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9" w:rsidRPr="00231C17" w:rsidRDefault="006C2689" w:rsidP="00A828E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2689" w:rsidRPr="00520A8F" w:rsidTr="008E1835">
        <w:tc>
          <w:tcPr>
            <w:tcW w:w="9571" w:type="dxa"/>
            <w:gridSpan w:val="2"/>
          </w:tcPr>
          <w:p w:rsidR="006C2689" w:rsidRPr="00FE39AB" w:rsidRDefault="006C2689" w:rsidP="00A828E5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C2689" w:rsidRPr="00520A8F" w:rsidTr="008E1835">
        <w:tc>
          <w:tcPr>
            <w:tcW w:w="9571" w:type="dxa"/>
            <w:gridSpan w:val="2"/>
          </w:tcPr>
          <w:p w:rsidR="006C2689" w:rsidRPr="00D63B36" w:rsidRDefault="00F55ADC" w:rsidP="00A828E5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ШЕЛЛАК</w:t>
            </w:r>
          </w:p>
        </w:tc>
      </w:tr>
      <w:tr w:rsidR="006C2689" w:rsidRPr="00520A8F" w:rsidTr="008E1835">
        <w:tc>
          <w:tcPr>
            <w:tcW w:w="9571" w:type="dxa"/>
            <w:gridSpan w:val="2"/>
          </w:tcPr>
          <w:p w:rsidR="006C2689" w:rsidRPr="00F55ADC" w:rsidRDefault="00F55ADC" w:rsidP="00A828E5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Lacca</w:t>
            </w:r>
            <w:proofErr w:type="spellEnd"/>
          </w:p>
        </w:tc>
      </w:tr>
      <w:tr w:rsidR="006C2689" w:rsidRPr="00520A8F" w:rsidTr="008E1835">
        <w:tc>
          <w:tcPr>
            <w:tcW w:w="9571" w:type="dxa"/>
            <w:gridSpan w:val="2"/>
          </w:tcPr>
          <w:p w:rsidR="006C2689" w:rsidRPr="00B14922" w:rsidRDefault="00F55ADC" w:rsidP="00A828E5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Shellac</w:t>
            </w:r>
          </w:p>
        </w:tc>
      </w:tr>
      <w:tr w:rsidR="00A828E5" w:rsidRPr="005721E7" w:rsidTr="00A828E5">
        <w:tc>
          <w:tcPr>
            <w:tcW w:w="4785" w:type="dxa"/>
          </w:tcPr>
          <w:p w:rsidR="00A828E5" w:rsidRPr="00934467" w:rsidRDefault="00A828E5" w:rsidP="00552ED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[</w:t>
            </w:r>
            <w:r w:rsidR="00552ED7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9000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-</w:t>
            </w:r>
            <w:r w:rsidR="00552ED7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59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-</w:t>
            </w:r>
            <w:r w:rsidR="00552ED7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A828E5" w:rsidRPr="00934467" w:rsidRDefault="00A828E5" w:rsidP="00A828E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</w:tc>
      </w:tr>
    </w:tbl>
    <w:p w:rsidR="00BB3CBB" w:rsidRPr="008203B2" w:rsidRDefault="00A30779" w:rsidP="00A828E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C4576D" w:rsidRPr="00751E87" w:rsidRDefault="00C4576D" w:rsidP="00C457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Полученное из смолистого секрета женских особей насекомых</w:t>
      </w:r>
      <w:proofErr w:type="spellStart"/>
      <w:r w:rsidRPr="00751E87">
        <w:rPr>
          <w:rFonts w:ascii="Times New Roman" w:hAnsi="Times New Roman"/>
          <w:i/>
          <w:sz w:val="28"/>
          <w:szCs w:val="28"/>
          <w:lang w:val="en-US"/>
        </w:rPr>
        <w:t>Kerrialacca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(</w:t>
      </w:r>
      <w:r w:rsidRPr="00751E87">
        <w:rPr>
          <w:rFonts w:ascii="Times New Roman" w:hAnsi="Times New Roman"/>
          <w:sz w:val="28"/>
          <w:szCs w:val="28"/>
          <w:lang w:val="en-US"/>
        </w:rPr>
        <w:t>Kerr</w:t>
      </w:r>
      <w:r w:rsidRPr="00751E8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51E87">
        <w:rPr>
          <w:rFonts w:ascii="Times New Roman" w:hAnsi="Times New Roman"/>
          <w:sz w:val="28"/>
          <w:szCs w:val="28"/>
          <w:lang w:val="en-US"/>
        </w:rPr>
        <w:t>Lindinger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51E87">
        <w:rPr>
          <w:rFonts w:ascii="Times New Roman" w:hAnsi="Times New Roman"/>
          <w:i/>
          <w:sz w:val="28"/>
          <w:szCs w:val="28"/>
          <w:lang w:val="en-US"/>
        </w:rPr>
        <w:t>Lacciferlacca</w:t>
      </w:r>
      <w:r w:rsidRPr="00751E87">
        <w:rPr>
          <w:rFonts w:ascii="Times New Roman" w:hAnsi="Times New Roman"/>
          <w:sz w:val="28"/>
          <w:szCs w:val="28"/>
          <w:lang w:val="en-US"/>
        </w:rPr>
        <w:t>Kerr</w:t>
      </w:r>
      <w:proofErr w:type="spellEnd"/>
      <w:r w:rsidRPr="00751E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очищенное вещество</w:t>
      </w:r>
      <w:r w:rsidRPr="00751E87">
        <w:rPr>
          <w:rFonts w:ascii="Times New Roman" w:hAnsi="Times New Roman"/>
          <w:sz w:val="28"/>
          <w:szCs w:val="28"/>
        </w:rPr>
        <w:t xml:space="preserve">. В зависимости от типа обработки первичного сырья (зернистого шеллака) получают 4 типа шеллака: </w:t>
      </w:r>
      <w:proofErr w:type="spellStart"/>
      <w:r w:rsidRPr="00751E87">
        <w:rPr>
          <w:rFonts w:ascii="Times New Roman" w:hAnsi="Times New Roman"/>
          <w:sz w:val="28"/>
          <w:szCs w:val="28"/>
        </w:rPr>
        <w:t>воскосодерж</w:t>
      </w:r>
      <w:r w:rsidR="006627DC">
        <w:rPr>
          <w:rFonts w:ascii="Times New Roman" w:hAnsi="Times New Roman"/>
          <w:sz w:val="28"/>
          <w:szCs w:val="28"/>
        </w:rPr>
        <w:t>ащий</w:t>
      </w:r>
      <w:proofErr w:type="spellEnd"/>
      <w:r w:rsidR="006627DC">
        <w:rPr>
          <w:rFonts w:ascii="Times New Roman" w:hAnsi="Times New Roman"/>
          <w:sz w:val="28"/>
          <w:szCs w:val="28"/>
        </w:rPr>
        <w:t xml:space="preserve"> шеллак, отбеленный шеллак, </w:t>
      </w:r>
      <w:proofErr w:type="spellStart"/>
      <w:r w:rsidRPr="00751E87">
        <w:rPr>
          <w:rFonts w:ascii="Times New Roman" w:hAnsi="Times New Roman"/>
          <w:sz w:val="28"/>
          <w:szCs w:val="28"/>
        </w:rPr>
        <w:t>депарафинизированный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 и отбеленный, </w:t>
      </w:r>
      <w:proofErr w:type="spellStart"/>
      <w:r w:rsidRPr="00751E87">
        <w:rPr>
          <w:rFonts w:ascii="Times New Roman" w:hAnsi="Times New Roman"/>
          <w:sz w:val="28"/>
          <w:szCs w:val="28"/>
        </w:rPr>
        <w:t>депарафинизированный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шеллак.</w:t>
      </w:r>
    </w:p>
    <w:p w:rsidR="00C4576D" w:rsidRPr="00751E87" w:rsidRDefault="00C4576D" w:rsidP="00C457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1E87">
        <w:rPr>
          <w:rFonts w:ascii="Times New Roman" w:hAnsi="Times New Roman"/>
          <w:sz w:val="28"/>
          <w:szCs w:val="28"/>
        </w:rPr>
        <w:t>Воскосодержащий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 получают из зернистого шеллака: его очищают фильтрацией расплавленного сырья и/или горячей экстракцией подходящим растворителем.</w:t>
      </w:r>
    </w:p>
    <w:p w:rsidR="00C4576D" w:rsidRPr="00751E87" w:rsidRDefault="00C4576D" w:rsidP="00C457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7">
        <w:rPr>
          <w:rFonts w:ascii="Times New Roman" w:hAnsi="Times New Roman"/>
          <w:sz w:val="28"/>
          <w:szCs w:val="28"/>
        </w:rPr>
        <w:t>Отбеленный шеллак получают из зернистого шеллака обработкой натрия гипохлоритом после растворения в подходящем щелочном растворе, осаждением разбавленной кислотой и высушиванием.</w:t>
      </w:r>
    </w:p>
    <w:p w:rsidR="00C4576D" w:rsidRPr="00751E87" w:rsidRDefault="00C4576D" w:rsidP="00C457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1E87">
        <w:rPr>
          <w:rFonts w:ascii="Times New Roman" w:hAnsi="Times New Roman"/>
          <w:sz w:val="28"/>
          <w:szCs w:val="28"/>
        </w:rPr>
        <w:t>Депарафинизированный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 получают из </w:t>
      </w:r>
      <w:proofErr w:type="spellStart"/>
      <w:r w:rsidRPr="00751E87">
        <w:rPr>
          <w:rFonts w:ascii="Times New Roman" w:hAnsi="Times New Roman"/>
          <w:sz w:val="28"/>
          <w:szCs w:val="28"/>
        </w:rPr>
        <w:t>воскосодержащего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шеллака или зернистого шеллака обработкой подходящим растворителем и удалением нерастворимого воска фильтрацией.</w:t>
      </w:r>
    </w:p>
    <w:p w:rsidR="00C4576D" w:rsidRDefault="00C4576D" w:rsidP="00C457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7">
        <w:rPr>
          <w:rFonts w:ascii="Times New Roman" w:hAnsi="Times New Roman"/>
          <w:sz w:val="28"/>
          <w:szCs w:val="28"/>
        </w:rPr>
        <w:t xml:space="preserve">Отбеленный, </w:t>
      </w:r>
      <w:proofErr w:type="spellStart"/>
      <w:r w:rsidRPr="00751E87">
        <w:rPr>
          <w:rFonts w:ascii="Times New Roman" w:hAnsi="Times New Roman"/>
          <w:sz w:val="28"/>
          <w:szCs w:val="28"/>
        </w:rPr>
        <w:t>депарафинизированный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 получают из </w:t>
      </w:r>
      <w:proofErr w:type="spellStart"/>
      <w:r w:rsidRPr="00751E87">
        <w:rPr>
          <w:rFonts w:ascii="Times New Roman" w:hAnsi="Times New Roman"/>
          <w:sz w:val="28"/>
          <w:szCs w:val="28"/>
        </w:rPr>
        <w:t>воскосодержащего</w:t>
      </w:r>
      <w:proofErr w:type="spellEnd"/>
      <w:r w:rsidRPr="00751E87">
        <w:rPr>
          <w:rFonts w:ascii="Times New Roman" w:hAnsi="Times New Roman"/>
          <w:sz w:val="28"/>
          <w:szCs w:val="28"/>
        </w:rPr>
        <w:t xml:space="preserve"> шеллака или зернистого шеллака обработкой натрия гипохлоритом после растворения в подходящем щелочном растворе; нераств</w:t>
      </w:r>
      <w:r>
        <w:rPr>
          <w:rFonts w:ascii="Times New Roman" w:hAnsi="Times New Roman"/>
          <w:sz w:val="28"/>
          <w:szCs w:val="28"/>
        </w:rPr>
        <w:t>оримый воск удаляют фильтрацией.Шеллак</w:t>
      </w:r>
      <w:r w:rsidRPr="00751E87">
        <w:rPr>
          <w:rFonts w:ascii="Times New Roman" w:hAnsi="Times New Roman"/>
          <w:sz w:val="28"/>
          <w:szCs w:val="28"/>
        </w:rPr>
        <w:t xml:space="preserve"> осаждают разбавленной кис</w:t>
      </w:r>
      <w:r>
        <w:rPr>
          <w:rFonts w:ascii="Times New Roman" w:hAnsi="Times New Roman"/>
          <w:sz w:val="28"/>
          <w:szCs w:val="28"/>
        </w:rPr>
        <w:t>лотой</w:t>
      </w:r>
      <w:r w:rsidRPr="00751E8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высушивают</w:t>
      </w:r>
      <w:r w:rsidRPr="00751E87">
        <w:rPr>
          <w:rFonts w:ascii="Times New Roman" w:hAnsi="Times New Roman"/>
          <w:sz w:val="28"/>
          <w:szCs w:val="28"/>
        </w:rPr>
        <w:t>.</w:t>
      </w:r>
    </w:p>
    <w:p w:rsidR="00A30779" w:rsidRPr="008203B2" w:rsidRDefault="00A30779" w:rsidP="00A828E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lastRenderedPageBreak/>
        <w:t>СВОЙСТВА</w:t>
      </w:r>
    </w:p>
    <w:p w:rsidR="002F075F" w:rsidRDefault="00BB3CBB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B5984">
        <w:rPr>
          <w:rFonts w:ascii="Times New Roman" w:hAnsi="Times New Roman"/>
          <w:i/>
          <w:szCs w:val="28"/>
        </w:rPr>
        <w:t>Описание.</w:t>
      </w:r>
      <w:r w:rsidR="00C90285">
        <w:rPr>
          <w:rFonts w:ascii="Times New Roman" w:hAnsi="Times New Roman"/>
          <w:b w:val="0"/>
          <w:szCs w:val="28"/>
        </w:rPr>
        <w:t>Коричневато-оранжевые или ж</w:t>
      </w:r>
      <w:r w:rsidR="007B5984">
        <w:rPr>
          <w:rFonts w:ascii="Times New Roman" w:hAnsi="Times New Roman"/>
          <w:b w:val="0"/>
          <w:szCs w:val="28"/>
        </w:rPr>
        <w:t>ё</w:t>
      </w:r>
      <w:r w:rsidR="00C90285">
        <w:rPr>
          <w:rFonts w:ascii="Times New Roman" w:hAnsi="Times New Roman"/>
          <w:b w:val="0"/>
          <w:szCs w:val="28"/>
        </w:rPr>
        <w:t xml:space="preserve">лтые, блестящие, полупрозрачные, прочные или ломкие, более или менее тонкие хлопья (шеллак, содержащий воск, и </w:t>
      </w:r>
      <w:proofErr w:type="spellStart"/>
      <w:r w:rsidR="00C90285">
        <w:rPr>
          <w:rFonts w:ascii="Times New Roman" w:hAnsi="Times New Roman"/>
          <w:b w:val="0"/>
          <w:szCs w:val="28"/>
        </w:rPr>
        <w:t>депарафинизированный</w:t>
      </w:r>
      <w:proofErr w:type="spellEnd"/>
      <w:r w:rsidR="00C90285">
        <w:rPr>
          <w:rFonts w:ascii="Times New Roman" w:hAnsi="Times New Roman"/>
          <w:b w:val="0"/>
          <w:szCs w:val="28"/>
        </w:rPr>
        <w:t xml:space="preserve"> шеллак); или </w:t>
      </w:r>
      <w:proofErr w:type="spellStart"/>
      <w:r w:rsidR="00C90285">
        <w:rPr>
          <w:rFonts w:ascii="Times New Roman" w:hAnsi="Times New Roman"/>
          <w:b w:val="0"/>
          <w:szCs w:val="28"/>
        </w:rPr>
        <w:t>кремовато-белый</w:t>
      </w:r>
      <w:proofErr w:type="spellEnd"/>
      <w:r w:rsidR="00C90285">
        <w:rPr>
          <w:rFonts w:ascii="Times New Roman" w:hAnsi="Times New Roman"/>
          <w:b w:val="0"/>
          <w:szCs w:val="28"/>
        </w:rPr>
        <w:t xml:space="preserve"> или коричневато-ж</w:t>
      </w:r>
      <w:r w:rsidR="007B5984">
        <w:rPr>
          <w:rFonts w:ascii="Times New Roman" w:hAnsi="Times New Roman"/>
          <w:b w:val="0"/>
          <w:szCs w:val="28"/>
        </w:rPr>
        <w:t>ё</w:t>
      </w:r>
      <w:r w:rsidR="00C90285">
        <w:rPr>
          <w:rFonts w:ascii="Times New Roman" w:hAnsi="Times New Roman"/>
          <w:b w:val="0"/>
          <w:szCs w:val="28"/>
        </w:rPr>
        <w:t xml:space="preserve">лтый порошок (отбеленный шеллак и отбеленный, </w:t>
      </w:r>
      <w:proofErr w:type="spellStart"/>
      <w:r w:rsidR="00C90285">
        <w:rPr>
          <w:rFonts w:ascii="Times New Roman" w:hAnsi="Times New Roman"/>
          <w:b w:val="0"/>
          <w:szCs w:val="28"/>
        </w:rPr>
        <w:t>депарафинизированный</w:t>
      </w:r>
      <w:proofErr w:type="spellEnd"/>
      <w:r w:rsidR="00C90285">
        <w:rPr>
          <w:rFonts w:ascii="Times New Roman" w:hAnsi="Times New Roman"/>
          <w:b w:val="0"/>
          <w:szCs w:val="28"/>
        </w:rPr>
        <w:t xml:space="preserve"> шеллак).</w:t>
      </w:r>
    </w:p>
    <w:p w:rsidR="00C90285" w:rsidRDefault="00B1772A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B5984">
        <w:rPr>
          <w:rFonts w:ascii="Times New Roman" w:hAnsi="Times New Roman"/>
          <w:i/>
          <w:szCs w:val="28"/>
        </w:rPr>
        <w:t>Растворимость.</w:t>
      </w:r>
      <w:r w:rsidR="00736781">
        <w:rPr>
          <w:rFonts w:ascii="Times New Roman" w:hAnsi="Times New Roman"/>
          <w:b w:val="0"/>
          <w:szCs w:val="28"/>
        </w:rPr>
        <w:t xml:space="preserve">Практически нерастворим в </w:t>
      </w:r>
      <w:r w:rsidR="00736781" w:rsidRPr="008F5A9D">
        <w:rPr>
          <w:rFonts w:ascii="Times New Roman" w:hAnsi="Times New Roman"/>
          <w:b w:val="0"/>
          <w:szCs w:val="28"/>
        </w:rPr>
        <w:t>воде</w:t>
      </w:r>
      <w:r w:rsidR="00736781">
        <w:rPr>
          <w:rFonts w:ascii="Times New Roman" w:hAnsi="Times New Roman"/>
          <w:b w:val="0"/>
          <w:szCs w:val="28"/>
        </w:rPr>
        <w:t xml:space="preserve">, растворим </w:t>
      </w:r>
      <w:r w:rsidR="00C90285">
        <w:rPr>
          <w:rFonts w:ascii="Times New Roman" w:hAnsi="Times New Roman"/>
          <w:b w:val="0"/>
          <w:szCs w:val="28"/>
        </w:rPr>
        <w:t>с образованием более или менее</w:t>
      </w:r>
      <w:r w:rsidR="00A57632">
        <w:rPr>
          <w:rFonts w:ascii="Times New Roman" w:hAnsi="Times New Roman"/>
          <w:b w:val="0"/>
          <w:szCs w:val="28"/>
        </w:rPr>
        <w:t xml:space="preserve"> опалесцирующего раствора (шеллак, содержащий воск и отбеленный шеллак) или прозрачн</w:t>
      </w:r>
      <w:r w:rsidR="00E240E3">
        <w:rPr>
          <w:rFonts w:ascii="Times New Roman" w:hAnsi="Times New Roman"/>
          <w:b w:val="0"/>
          <w:szCs w:val="28"/>
        </w:rPr>
        <w:t>ого</w:t>
      </w:r>
      <w:r w:rsidR="00A57632">
        <w:rPr>
          <w:rFonts w:ascii="Times New Roman" w:hAnsi="Times New Roman"/>
          <w:b w:val="0"/>
          <w:szCs w:val="28"/>
        </w:rPr>
        <w:t xml:space="preserve"> раствор</w:t>
      </w:r>
      <w:r w:rsidR="00E240E3">
        <w:rPr>
          <w:rFonts w:ascii="Times New Roman" w:hAnsi="Times New Roman"/>
          <w:b w:val="0"/>
          <w:szCs w:val="28"/>
        </w:rPr>
        <w:t>а</w:t>
      </w:r>
      <w:r w:rsidR="00A57632">
        <w:rPr>
          <w:rFonts w:ascii="Times New Roman" w:hAnsi="Times New Roman"/>
          <w:b w:val="0"/>
          <w:szCs w:val="28"/>
        </w:rPr>
        <w:t xml:space="preserve"> (</w:t>
      </w:r>
      <w:proofErr w:type="spellStart"/>
      <w:r w:rsidR="00A57632">
        <w:rPr>
          <w:rFonts w:ascii="Times New Roman" w:hAnsi="Times New Roman"/>
          <w:b w:val="0"/>
          <w:szCs w:val="28"/>
        </w:rPr>
        <w:t>депарафинизированный</w:t>
      </w:r>
      <w:proofErr w:type="spellEnd"/>
      <w:r w:rsidR="00A57632">
        <w:rPr>
          <w:rFonts w:ascii="Times New Roman" w:hAnsi="Times New Roman"/>
          <w:b w:val="0"/>
          <w:szCs w:val="28"/>
        </w:rPr>
        <w:t xml:space="preserve"> шеллак и </w:t>
      </w:r>
      <w:proofErr w:type="spellStart"/>
      <w:r w:rsidR="00A57632">
        <w:rPr>
          <w:rFonts w:ascii="Times New Roman" w:hAnsi="Times New Roman"/>
          <w:b w:val="0"/>
          <w:szCs w:val="28"/>
        </w:rPr>
        <w:t>депарафинизированный</w:t>
      </w:r>
      <w:proofErr w:type="spellEnd"/>
      <w:r w:rsidR="00A57632">
        <w:rPr>
          <w:rFonts w:ascii="Times New Roman" w:hAnsi="Times New Roman"/>
          <w:b w:val="0"/>
          <w:szCs w:val="28"/>
        </w:rPr>
        <w:t xml:space="preserve"> шеллак и отбеленный) в </w:t>
      </w:r>
      <w:r w:rsidR="00A57632" w:rsidRPr="008F5A9D">
        <w:rPr>
          <w:rFonts w:ascii="Times New Roman" w:hAnsi="Times New Roman"/>
          <w:b w:val="0"/>
          <w:szCs w:val="28"/>
        </w:rPr>
        <w:t>этаноле безводном</w:t>
      </w:r>
      <w:r w:rsidR="00A57632">
        <w:rPr>
          <w:rFonts w:ascii="Times New Roman" w:hAnsi="Times New Roman"/>
          <w:b w:val="0"/>
          <w:szCs w:val="28"/>
        </w:rPr>
        <w:t>.</w:t>
      </w:r>
    </w:p>
    <w:p w:rsidR="00C90285" w:rsidRDefault="00A57632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F5A9D">
        <w:rPr>
          <w:rFonts w:ascii="Times New Roman" w:hAnsi="Times New Roman"/>
          <w:b w:val="0"/>
          <w:szCs w:val="28"/>
        </w:rPr>
        <w:t>При нагревании умеренно растворим или растворим в растворах гидроксидов щелочных металлов.</w:t>
      </w:r>
    </w:p>
    <w:p w:rsidR="00B44DBE" w:rsidRDefault="00B44DBE" w:rsidP="00A828E5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874DA2" w:rsidRPr="00136A29" w:rsidRDefault="00E57002" w:rsidP="0073678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7002">
        <w:rPr>
          <w:rFonts w:ascii="Times New Roman" w:hAnsi="Times New Roman"/>
          <w:b w:val="0"/>
          <w:szCs w:val="28"/>
        </w:rPr>
        <w:t>А.</w:t>
      </w:r>
      <w:r w:rsidR="007B5984">
        <w:rPr>
          <w:rFonts w:ascii="Times New Roman" w:hAnsi="Times New Roman"/>
          <w:szCs w:val="28"/>
        </w:rPr>
        <w:t> </w:t>
      </w:r>
      <w:r w:rsidR="00874DA2" w:rsidRPr="00874DA2">
        <w:rPr>
          <w:rFonts w:ascii="Times New Roman" w:hAnsi="Times New Roman"/>
          <w:szCs w:val="28"/>
        </w:rPr>
        <w:t>Тонкослойная хроматография</w:t>
      </w:r>
      <w:r w:rsidR="00874DA2" w:rsidRPr="00136A29">
        <w:rPr>
          <w:rFonts w:ascii="Times New Roman" w:hAnsi="Times New Roman"/>
          <w:b w:val="0"/>
          <w:i/>
          <w:szCs w:val="28"/>
        </w:rPr>
        <w:t>(ОФС «Тонкослойная хроматография»).</w:t>
      </w:r>
    </w:p>
    <w:p w:rsidR="00841B63" w:rsidRDefault="00736781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736781">
        <w:rPr>
          <w:rFonts w:ascii="Times New Roman" w:hAnsi="Times New Roman"/>
          <w:i/>
          <w:szCs w:val="28"/>
        </w:rPr>
        <w:t xml:space="preserve">Испытуемый раствор. </w:t>
      </w:r>
      <w:r w:rsidR="00841B63" w:rsidRPr="00841B63">
        <w:rPr>
          <w:rFonts w:ascii="Times New Roman" w:hAnsi="Times New Roman"/>
          <w:szCs w:val="28"/>
        </w:rPr>
        <w:t>0,25 г испытуемого образца</w:t>
      </w:r>
      <w:r w:rsidR="00392126">
        <w:rPr>
          <w:rFonts w:ascii="Times New Roman" w:hAnsi="Times New Roman"/>
          <w:szCs w:val="28"/>
        </w:rPr>
        <w:t>, измельч</w:t>
      </w:r>
      <w:r w:rsidR="007B5984">
        <w:rPr>
          <w:rFonts w:ascii="Times New Roman" w:hAnsi="Times New Roman"/>
          <w:szCs w:val="28"/>
        </w:rPr>
        <w:t>ё</w:t>
      </w:r>
      <w:r w:rsidR="00392126">
        <w:rPr>
          <w:rFonts w:ascii="Times New Roman" w:hAnsi="Times New Roman"/>
          <w:szCs w:val="28"/>
        </w:rPr>
        <w:t>нного в порошок (сито №</w:t>
      </w:r>
      <w:r w:rsidR="008F5A9D">
        <w:rPr>
          <w:rFonts w:ascii="Times New Roman" w:hAnsi="Times New Roman"/>
          <w:szCs w:val="28"/>
        </w:rPr>
        <w:t> </w:t>
      </w:r>
      <w:r w:rsidR="00392126">
        <w:rPr>
          <w:rFonts w:ascii="Times New Roman" w:hAnsi="Times New Roman"/>
          <w:szCs w:val="28"/>
        </w:rPr>
        <w:t xml:space="preserve">500), нагревают на водяной бане с 2 мл </w:t>
      </w:r>
      <w:r w:rsidR="00392126" w:rsidRPr="003D3938">
        <w:rPr>
          <w:rFonts w:ascii="Times New Roman" w:hAnsi="Times New Roman"/>
          <w:i/>
          <w:szCs w:val="28"/>
        </w:rPr>
        <w:t xml:space="preserve">натрия гидроксида раствора </w:t>
      </w:r>
      <w:r w:rsidR="003D3938" w:rsidRPr="003D3938">
        <w:rPr>
          <w:rFonts w:ascii="Times New Roman" w:hAnsi="Times New Roman"/>
          <w:i/>
          <w:szCs w:val="28"/>
        </w:rPr>
        <w:t>8,</w:t>
      </w:r>
      <w:r w:rsidR="003D3938">
        <w:rPr>
          <w:rFonts w:ascii="Times New Roman" w:hAnsi="Times New Roman"/>
          <w:i/>
          <w:szCs w:val="28"/>
        </w:rPr>
        <w:t>5 %</w:t>
      </w:r>
      <w:r w:rsidR="00392126">
        <w:rPr>
          <w:rFonts w:ascii="Times New Roman" w:hAnsi="Times New Roman"/>
          <w:szCs w:val="28"/>
        </w:rPr>
        <w:t xml:space="preserve"> в течение 5 мин. Охлаждают, прибавляют 5 мл </w:t>
      </w:r>
      <w:r w:rsidR="00392126" w:rsidRPr="003D3938">
        <w:rPr>
          <w:rFonts w:ascii="Times New Roman" w:hAnsi="Times New Roman"/>
          <w:i/>
          <w:szCs w:val="28"/>
        </w:rPr>
        <w:t>этилацетата</w:t>
      </w:r>
      <w:r w:rsidR="00392126">
        <w:rPr>
          <w:rFonts w:ascii="Times New Roman" w:hAnsi="Times New Roman"/>
          <w:szCs w:val="28"/>
        </w:rPr>
        <w:t xml:space="preserve"> и медленно, при перемешивании, 2 мл </w:t>
      </w:r>
      <w:r w:rsidR="00392126" w:rsidRPr="003D3938">
        <w:rPr>
          <w:rFonts w:ascii="Times New Roman" w:hAnsi="Times New Roman"/>
          <w:i/>
          <w:szCs w:val="28"/>
        </w:rPr>
        <w:t>уксусной кислоты развед</w:t>
      </w:r>
      <w:r w:rsidR="005D0085">
        <w:rPr>
          <w:rFonts w:ascii="Times New Roman" w:hAnsi="Times New Roman"/>
          <w:i/>
          <w:szCs w:val="28"/>
        </w:rPr>
        <w:t>ё</w:t>
      </w:r>
      <w:r w:rsidR="00392126" w:rsidRPr="003D3938">
        <w:rPr>
          <w:rFonts w:ascii="Times New Roman" w:hAnsi="Times New Roman"/>
          <w:i/>
          <w:szCs w:val="28"/>
        </w:rPr>
        <w:t>нной</w:t>
      </w:r>
      <w:r w:rsidR="003D3938" w:rsidRPr="003D3938">
        <w:rPr>
          <w:rFonts w:ascii="Times New Roman" w:hAnsi="Times New Roman"/>
          <w:i/>
          <w:szCs w:val="28"/>
        </w:rPr>
        <w:t xml:space="preserve"> 12 %</w:t>
      </w:r>
      <w:r w:rsidR="00392126" w:rsidRPr="003D3938">
        <w:rPr>
          <w:rFonts w:ascii="Times New Roman" w:hAnsi="Times New Roman"/>
          <w:szCs w:val="28"/>
        </w:rPr>
        <w:t>.</w:t>
      </w:r>
      <w:r w:rsidR="00392126" w:rsidRPr="00D344CD">
        <w:rPr>
          <w:rFonts w:ascii="Times New Roman" w:hAnsi="Times New Roman"/>
          <w:szCs w:val="28"/>
        </w:rPr>
        <w:t>Встряхивают и фильтруют верхний слой через</w:t>
      </w:r>
      <w:r w:rsidR="00392126" w:rsidRPr="00D344CD">
        <w:rPr>
          <w:rFonts w:ascii="Times New Roman" w:hAnsi="Times New Roman"/>
          <w:i/>
          <w:szCs w:val="28"/>
        </w:rPr>
        <w:t>натрия сульфат безводный</w:t>
      </w:r>
      <w:r w:rsidR="00392126" w:rsidRPr="00D344CD">
        <w:rPr>
          <w:rFonts w:ascii="Times New Roman" w:hAnsi="Times New Roman"/>
          <w:szCs w:val="28"/>
        </w:rPr>
        <w:t>.</w:t>
      </w:r>
    </w:p>
    <w:p w:rsidR="00841B63" w:rsidRPr="001A7E4D" w:rsidRDefault="00AC69A3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Р</w:t>
      </w:r>
      <w:r w:rsidR="00904507">
        <w:rPr>
          <w:rFonts w:ascii="Times New Roman" w:hAnsi="Times New Roman"/>
          <w:i/>
          <w:szCs w:val="28"/>
        </w:rPr>
        <w:t>аствор</w:t>
      </w:r>
      <w:r>
        <w:rPr>
          <w:rFonts w:ascii="Times New Roman" w:hAnsi="Times New Roman"/>
          <w:i/>
          <w:szCs w:val="28"/>
        </w:rPr>
        <w:t xml:space="preserve"> сравнения</w:t>
      </w:r>
      <w:r w:rsidR="00904507">
        <w:rPr>
          <w:rFonts w:ascii="Times New Roman" w:hAnsi="Times New Roman"/>
          <w:i/>
          <w:szCs w:val="28"/>
        </w:rPr>
        <w:t xml:space="preserve">. </w:t>
      </w:r>
      <w:r w:rsidR="00904507" w:rsidRPr="001A7E4D">
        <w:rPr>
          <w:rFonts w:ascii="Times New Roman" w:hAnsi="Times New Roman"/>
          <w:szCs w:val="28"/>
        </w:rPr>
        <w:t>6,0 </w:t>
      </w:r>
      <w:proofErr w:type="spellStart"/>
      <w:r w:rsidR="00904507" w:rsidRPr="001A7E4D">
        <w:rPr>
          <w:rFonts w:ascii="Times New Roman" w:hAnsi="Times New Roman"/>
          <w:szCs w:val="28"/>
        </w:rPr>
        <w:t>мг</w:t>
      </w:r>
      <w:r w:rsidR="00904507" w:rsidRPr="00F62B97">
        <w:rPr>
          <w:rFonts w:ascii="Times New Roman" w:hAnsi="Times New Roman"/>
          <w:i/>
          <w:szCs w:val="28"/>
        </w:rPr>
        <w:t>ал</w:t>
      </w:r>
      <w:r w:rsidR="001A7E4D" w:rsidRPr="00F62B97">
        <w:rPr>
          <w:rFonts w:ascii="Times New Roman" w:hAnsi="Times New Roman"/>
          <w:i/>
          <w:szCs w:val="28"/>
        </w:rPr>
        <w:t>е</w:t>
      </w:r>
      <w:r w:rsidR="00904507" w:rsidRPr="00F62B97">
        <w:rPr>
          <w:rFonts w:ascii="Times New Roman" w:hAnsi="Times New Roman"/>
          <w:i/>
          <w:szCs w:val="28"/>
        </w:rPr>
        <w:t>ур</w:t>
      </w:r>
      <w:r w:rsidR="001A7E4D" w:rsidRPr="00F62B97">
        <w:rPr>
          <w:rFonts w:ascii="Times New Roman" w:hAnsi="Times New Roman"/>
          <w:i/>
          <w:szCs w:val="28"/>
        </w:rPr>
        <w:t>и</w:t>
      </w:r>
      <w:r w:rsidR="00904507" w:rsidRPr="00F62B97">
        <w:rPr>
          <w:rFonts w:ascii="Times New Roman" w:hAnsi="Times New Roman"/>
          <w:i/>
          <w:szCs w:val="28"/>
        </w:rPr>
        <w:t>тиновой</w:t>
      </w:r>
      <w:proofErr w:type="spellEnd"/>
      <w:r w:rsidR="00904507" w:rsidRPr="00F62B97">
        <w:rPr>
          <w:rFonts w:ascii="Times New Roman" w:hAnsi="Times New Roman"/>
          <w:i/>
          <w:szCs w:val="28"/>
        </w:rPr>
        <w:t xml:space="preserve"> кислоты </w:t>
      </w:r>
      <w:r w:rsidR="001A7E4D" w:rsidRPr="00F62B97">
        <w:rPr>
          <w:rFonts w:ascii="Times New Roman" w:hAnsi="Times New Roman"/>
          <w:szCs w:val="28"/>
        </w:rPr>
        <w:t>р</w:t>
      </w:r>
      <w:r w:rsidR="001A7E4D" w:rsidRPr="001A7E4D">
        <w:rPr>
          <w:rFonts w:ascii="Times New Roman" w:hAnsi="Times New Roman"/>
          <w:szCs w:val="28"/>
        </w:rPr>
        <w:t>астворяют в 1,0 мл</w:t>
      </w:r>
      <w:r w:rsidR="001A7E4D" w:rsidRPr="001A7E4D">
        <w:rPr>
          <w:rFonts w:ascii="Times New Roman" w:hAnsi="Times New Roman"/>
          <w:i/>
          <w:szCs w:val="28"/>
        </w:rPr>
        <w:t>метанола</w:t>
      </w:r>
      <w:r w:rsidR="001A7E4D">
        <w:rPr>
          <w:rFonts w:ascii="Times New Roman" w:hAnsi="Times New Roman"/>
          <w:szCs w:val="28"/>
        </w:rPr>
        <w:t xml:space="preserve">, при необходимости слегка нагревая. </w:t>
      </w:r>
    </w:p>
    <w:p w:rsidR="00841B63" w:rsidRDefault="00AC69A3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Условия хроматографирования</w:t>
      </w:r>
      <w:r w:rsidR="00FF50E5">
        <w:rPr>
          <w:rFonts w:ascii="Times New Roman" w:hAnsi="Times New Roman"/>
          <w:i/>
          <w:szCs w:val="28"/>
        </w:rPr>
        <w:t>:</w:t>
      </w:r>
    </w:p>
    <w:p w:rsidR="00AC69A3" w:rsidRPr="00FF50E5" w:rsidRDefault="00AC69A3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-</w:t>
      </w:r>
      <w:r w:rsidR="00FF50E5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 xml:space="preserve">ТСХ пластинка со слоем силикагеля </w:t>
      </w:r>
      <w:r>
        <w:rPr>
          <w:rFonts w:ascii="Times New Roman" w:hAnsi="Times New Roman"/>
          <w:i/>
          <w:szCs w:val="28"/>
          <w:lang w:val="en-US"/>
        </w:rPr>
        <w:t>F</w:t>
      </w:r>
      <w:r>
        <w:rPr>
          <w:rFonts w:ascii="Times New Roman" w:hAnsi="Times New Roman"/>
          <w:i/>
          <w:szCs w:val="28"/>
          <w:vertAlign w:val="subscript"/>
        </w:rPr>
        <w:t>254</w:t>
      </w:r>
      <w:r w:rsidR="00FF50E5">
        <w:rPr>
          <w:rFonts w:ascii="Times New Roman" w:hAnsi="Times New Roman"/>
          <w:i/>
          <w:szCs w:val="28"/>
        </w:rPr>
        <w:t>;</w:t>
      </w:r>
    </w:p>
    <w:p w:rsidR="008402A5" w:rsidRDefault="00FF50E5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подвижная фаза</w:t>
      </w:r>
      <w:r w:rsidR="008402A5">
        <w:rPr>
          <w:rFonts w:ascii="Times New Roman" w:hAnsi="Times New Roman"/>
          <w:i/>
          <w:szCs w:val="28"/>
        </w:rPr>
        <w:t xml:space="preserve">: </w:t>
      </w:r>
      <w:r w:rsidR="008402A5" w:rsidRPr="00F62B97">
        <w:rPr>
          <w:rFonts w:ascii="Times New Roman" w:hAnsi="Times New Roman"/>
          <w:i/>
          <w:szCs w:val="28"/>
        </w:rPr>
        <w:t>уксусная кислота</w:t>
      </w:r>
      <w:r w:rsidR="00F62B97" w:rsidRPr="00F62B97">
        <w:rPr>
          <w:rFonts w:ascii="Times New Roman" w:hAnsi="Times New Roman"/>
          <w:i/>
          <w:szCs w:val="28"/>
        </w:rPr>
        <w:t xml:space="preserve"> разведённая</w:t>
      </w:r>
      <w:r w:rsidR="00F62B97">
        <w:rPr>
          <w:rFonts w:ascii="Times New Roman" w:hAnsi="Times New Roman"/>
          <w:i/>
          <w:szCs w:val="28"/>
        </w:rPr>
        <w:t xml:space="preserve"> 30 %</w:t>
      </w:r>
      <w:r w:rsidR="007B5984">
        <w:rPr>
          <w:rFonts w:ascii="Times New Roman" w:hAnsi="Times New Roman"/>
          <w:i/>
          <w:szCs w:val="28"/>
        </w:rPr>
        <w:t xml:space="preserve"> – </w:t>
      </w:r>
      <w:r w:rsidR="008402A5">
        <w:rPr>
          <w:rFonts w:ascii="Times New Roman" w:hAnsi="Times New Roman"/>
          <w:i/>
          <w:szCs w:val="28"/>
        </w:rPr>
        <w:t>метанол</w:t>
      </w:r>
      <w:r w:rsidR="007B5984">
        <w:rPr>
          <w:rFonts w:ascii="Times New Roman" w:hAnsi="Times New Roman"/>
          <w:i/>
          <w:szCs w:val="28"/>
        </w:rPr>
        <w:t xml:space="preserve"> – </w:t>
      </w:r>
      <w:proofErr w:type="spellStart"/>
      <w:r w:rsidR="008402A5">
        <w:rPr>
          <w:rFonts w:ascii="Times New Roman" w:hAnsi="Times New Roman"/>
          <w:i/>
          <w:szCs w:val="28"/>
        </w:rPr>
        <w:t>метиленхлорид</w:t>
      </w:r>
      <w:proofErr w:type="spellEnd"/>
      <w:r w:rsidR="007B5984">
        <w:rPr>
          <w:rFonts w:ascii="Times New Roman" w:hAnsi="Times New Roman"/>
          <w:i/>
          <w:szCs w:val="28"/>
        </w:rPr>
        <w:t xml:space="preserve"> – </w:t>
      </w:r>
      <w:r w:rsidR="008402A5">
        <w:rPr>
          <w:rFonts w:ascii="Times New Roman" w:hAnsi="Times New Roman"/>
          <w:i/>
          <w:szCs w:val="28"/>
        </w:rPr>
        <w:t>этилацетат (</w:t>
      </w:r>
      <w:r w:rsidR="008402A5" w:rsidRPr="00FF50E5">
        <w:rPr>
          <w:rFonts w:ascii="Times New Roman" w:hAnsi="Times New Roman"/>
          <w:szCs w:val="28"/>
        </w:rPr>
        <w:t>1:8:32:60</w:t>
      </w:r>
      <w:r w:rsidR="008402A5">
        <w:rPr>
          <w:rFonts w:ascii="Times New Roman" w:hAnsi="Times New Roman"/>
          <w:i/>
          <w:szCs w:val="28"/>
        </w:rPr>
        <w:t xml:space="preserve"> об/об/об/об)</w:t>
      </w:r>
      <w:r w:rsidRPr="00FF50E5">
        <w:rPr>
          <w:rFonts w:ascii="Times New Roman" w:hAnsi="Times New Roman"/>
          <w:szCs w:val="28"/>
        </w:rPr>
        <w:t>;</w:t>
      </w:r>
    </w:p>
    <w:p w:rsidR="00FF50E5" w:rsidRDefault="00FF50E5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- </w:t>
      </w:r>
      <w:r w:rsidRPr="00FF50E5">
        <w:rPr>
          <w:rFonts w:ascii="Times New Roman" w:hAnsi="Times New Roman"/>
          <w:i/>
          <w:szCs w:val="28"/>
        </w:rPr>
        <w:t>реактив для детектирования:</w:t>
      </w:r>
      <w:r w:rsidR="008716C8" w:rsidRPr="008716C8">
        <w:rPr>
          <w:rFonts w:ascii="Times New Roman" w:hAnsi="Times New Roman"/>
          <w:i/>
          <w:szCs w:val="28"/>
        </w:rPr>
        <w:t>анисового альдегида раствор уксуснокислый в метаноле</w:t>
      </w:r>
      <w:r w:rsidR="008716C8">
        <w:rPr>
          <w:rFonts w:ascii="Times New Roman" w:hAnsi="Times New Roman"/>
          <w:szCs w:val="28"/>
        </w:rPr>
        <w:t>;</w:t>
      </w:r>
    </w:p>
    <w:p w:rsidR="008402A5" w:rsidRPr="008402A5" w:rsidRDefault="008402A5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-</w:t>
      </w:r>
      <w:r w:rsidR="00FF50E5">
        <w:rPr>
          <w:rFonts w:ascii="Times New Roman" w:hAnsi="Times New Roman"/>
          <w:i/>
          <w:szCs w:val="28"/>
        </w:rPr>
        <w:t xml:space="preserve"> наносимый объём пробы: </w:t>
      </w:r>
      <w:r w:rsidR="00FF50E5" w:rsidRPr="00FF50E5">
        <w:rPr>
          <w:rFonts w:ascii="Times New Roman" w:hAnsi="Times New Roman"/>
          <w:szCs w:val="28"/>
        </w:rPr>
        <w:t xml:space="preserve">по </w:t>
      </w:r>
      <w:r w:rsidRPr="008402A5">
        <w:rPr>
          <w:rFonts w:ascii="Times New Roman" w:hAnsi="Times New Roman"/>
          <w:szCs w:val="28"/>
        </w:rPr>
        <w:t xml:space="preserve">10 мкл в виде полос </w:t>
      </w:r>
      <w:r w:rsidR="00FF50E5">
        <w:rPr>
          <w:rFonts w:ascii="Times New Roman" w:hAnsi="Times New Roman"/>
          <w:szCs w:val="28"/>
        </w:rPr>
        <w:t>8</w:t>
      </w:r>
      <w:r w:rsidR="00D344CD">
        <w:rPr>
          <w:rFonts w:ascii="Times New Roman" w:hAnsi="Times New Roman"/>
          <w:szCs w:val="28"/>
        </w:rPr>
        <w:t> мм</w:t>
      </w:r>
      <w:r w:rsidRPr="008402A5">
        <w:rPr>
          <w:rFonts w:ascii="Times New Roman" w:hAnsi="Times New Roman"/>
          <w:szCs w:val="28"/>
        </w:rPr>
        <w:t xml:space="preserve"> на 2 мм</w:t>
      </w:r>
      <w:r w:rsidR="00FF50E5">
        <w:rPr>
          <w:rFonts w:ascii="Times New Roman" w:hAnsi="Times New Roman"/>
          <w:szCs w:val="28"/>
        </w:rPr>
        <w:t>;</w:t>
      </w:r>
    </w:p>
    <w:p w:rsidR="00841B63" w:rsidRPr="008402A5" w:rsidRDefault="008402A5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</w:t>
      </w:r>
      <w:r w:rsidR="00FF50E5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 xml:space="preserve">пробег фронта подвижной фазы: </w:t>
      </w:r>
      <w:r w:rsidRPr="008402A5">
        <w:rPr>
          <w:rFonts w:ascii="Times New Roman" w:hAnsi="Times New Roman"/>
          <w:szCs w:val="28"/>
        </w:rPr>
        <w:t>дважды,не менее</w:t>
      </w:r>
      <w:r w:rsidR="00FF50E5">
        <w:rPr>
          <w:rFonts w:ascii="Times New Roman" w:hAnsi="Times New Roman"/>
          <w:szCs w:val="28"/>
        </w:rPr>
        <w:t>15 см от линии старта;</w:t>
      </w:r>
    </w:p>
    <w:p w:rsidR="00841B63" w:rsidRDefault="00FF50E5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- высушивание: </w:t>
      </w:r>
      <w:r w:rsidRPr="00FF50E5">
        <w:rPr>
          <w:rFonts w:ascii="Times New Roman" w:hAnsi="Times New Roman"/>
          <w:szCs w:val="28"/>
        </w:rPr>
        <w:t>на воздухе;</w:t>
      </w:r>
    </w:p>
    <w:p w:rsidR="00841B63" w:rsidRDefault="00FF50E5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</w:t>
      </w:r>
      <w:r w:rsidR="008716C8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 xml:space="preserve">детектирование: </w:t>
      </w:r>
      <w:r w:rsidRPr="00FF50E5">
        <w:rPr>
          <w:rFonts w:ascii="Times New Roman" w:hAnsi="Times New Roman"/>
          <w:szCs w:val="28"/>
        </w:rPr>
        <w:t>пластинку обрабатывают</w:t>
      </w:r>
      <w:r>
        <w:rPr>
          <w:rFonts w:ascii="Times New Roman" w:hAnsi="Times New Roman"/>
          <w:i/>
          <w:szCs w:val="28"/>
        </w:rPr>
        <w:t xml:space="preserve"> реактивом для детектирования </w:t>
      </w:r>
      <w:r w:rsidRPr="00FF50E5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>нагревают при температуре 100</w:t>
      </w:r>
      <w:r w:rsidR="007B5984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>105 °С</w:t>
      </w:r>
      <w:r w:rsidR="007B5984">
        <w:rPr>
          <w:rFonts w:ascii="Times New Roman" w:hAnsi="Times New Roman"/>
          <w:szCs w:val="28"/>
        </w:rPr>
        <w:br w:type="textWrapping" w:clear="all"/>
        <w:t>в течение 10–</w:t>
      </w:r>
      <w:r>
        <w:rPr>
          <w:rFonts w:ascii="Times New Roman" w:hAnsi="Times New Roman"/>
          <w:szCs w:val="28"/>
        </w:rPr>
        <w:t>15</w:t>
      </w:r>
      <w:r w:rsidR="008F5A9D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мин и исследуют при дневном освещении</w:t>
      </w:r>
      <w:r w:rsidR="008716C8">
        <w:rPr>
          <w:rFonts w:ascii="Times New Roman" w:hAnsi="Times New Roman"/>
          <w:szCs w:val="28"/>
        </w:rPr>
        <w:t>.</w:t>
      </w:r>
    </w:p>
    <w:p w:rsidR="00006455" w:rsidRDefault="00006455" w:rsidP="00226FD4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Требование:</w:t>
      </w:r>
    </w:p>
    <w:p w:rsidR="00BF638E" w:rsidRDefault="00006455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н</w:t>
      </w:r>
      <w:r w:rsidR="001E45E6" w:rsidRPr="002B5E07">
        <w:rPr>
          <w:rFonts w:ascii="Times New Roman" w:hAnsi="Times New Roman"/>
          <w:szCs w:val="28"/>
        </w:rPr>
        <w:t xml:space="preserve">а </w:t>
      </w:r>
      <w:r w:rsidR="001E45E6">
        <w:rPr>
          <w:rFonts w:ascii="Times New Roman" w:hAnsi="Times New Roman"/>
          <w:szCs w:val="28"/>
        </w:rPr>
        <w:t xml:space="preserve">хроматограмме испытуемого раствора </w:t>
      </w:r>
      <w:r w:rsidR="00BF638E">
        <w:rPr>
          <w:rFonts w:ascii="Times New Roman" w:hAnsi="Times New Roman"/>
          <w:szCs w:val="28"/>
        </w:rPr>
        <w:t>должно наблюдаться несколько окрашенных зон</w:t>
      </w:r>
      <w:r w:rsidR="00536FC5">
        <w:rPr>
          <w:rFonts w:ascii="Times New Roman" w:hAnsi="Times New Roman"/>
          <w:szCs w:val="28"/>
        </w:rPr>
        <w:t xml:space="preserve"> адсорбции</w:t>
      </w:r>
      <w:r w:rsidR="00BF638E">
        <w:rPr>
          <w:rFonts w:ascii="Times New Roman" w:hAnsi="Times New Roman"/>
          <w:szCs w:val="28"/>
        </w:rPr>
        <w:t>, одна из которых по расположению и цвету должна быть сходна с зоной</w:t>
      </w:r>
      <w:r w:rsidR="00536FC5">
        <w:rPr>
          <w:rFonts w:ascii="Times New Roman" w:hAnsi="Times New Roman"/>
          <w:szCs w:val="28"/>
        </w:rPr>
        <w:t xml:space="preserve"> адсорбции</w:t>
      </w:r>
      <w:r w:rsidR="00BF638E">
        <w:rPr>
          <w:rFonts w:ascii="Times New Roman" w:hAnsi="Times New Roman"/>
          <w:szCs w:val="28"/>
        </w:rPr>
        <w:t xml:space="preserve"> на хроматограмме </w:t>
      </w:r>
      <w:r w:rsidR="00BF638E" w:rsidRPr="00BF638E">
        <w:rPr>
          <w:rFonts w:ascii="Times New Roman" w:hAnsi="Times New Roman"/>
          <w:i/>
          <w:szCs w:val="28"/>
        </w:rPr>
        <w:t>раствора сравнения</w:t>
      </w:r>
      <w:r w:rsidR="00D344CD">
        <w:rPr>
          <w:rFonts w:ascii="Times New Roman" w:hAnsi="Times New Roman"/>
          <w:szCs w:val="28"/>
        </w:rPr>
        <w:t>,</w:t>
      </w:r>
      <w:r w:rsidR="00BF638E">
        <w:rPr>
          <w:rFonts w:ascii="Times New Roman" w:hAnsi="Times New Roman"/>
          <w:szCs w:val="28"/>
        </w:rPr>
        <w:t xml:space="preserve"> над этой зоной</w:t>
      </w:r>
      <w:r w:rsidR="00536FC5">
        <w:rPr>
          <w:rFonts w:ascii="Times New Roman" w:hAnsi="Times New Roman"/>
          <w:szCs w:val="28"/>
        </w:rPr>
        <w:t xml:space="preserve"> адсорбции</w:t>
      </w:r>
      <w:r w:rsidR="00BF638E">
        <w:rPr>
          <w:rFonts w:ascii="Times New Roman" w:hAnsi="Times New Roman"/>
          <w:szCs w:val="28"/>
        </w:rPr>
        <w:t xml:space="preserve"> должн</w:t>
      </w:r>
      <w:r w:rsidR="00536FC5">
        <w:rPr>
          <w:rFonts w:ascii="Times New Roman" w:hAnsi="Times New Roman"/>
          <w:szCs w:val="28"/>
        </w:rPr>
        <w:t>ы</w:t>
      </w:r>
      <w:r w:rsidR="00BF638E">
        <w:rPr>
          <w:rFonts w:ascii="Times New Roman" w:hAnsi="Times New Roman"/>
          <w:szCs w:val="28"/>
        </w:rPr>
        <w:t xml:space="preserve"> наблюдаться </w:t>
      </w:r>
      <w:r w:rsidR="00536FC5">
        <w:rPr>
          <w:rFonts w:ascii="Times New Roman" w:hAnsi="Times New Roman"/>
          <w:szCs w:val="28"/>
        </w:rPr>
        <w:t xml:space="preserve">несколько </w:t>
      </w:r>
      <w:r w:rsidR="00BF638E">
        <w:rPr>
          <w:rFonts w:ascii="Times New Roman" w:hAnsi="Times New Roman"/>
          <w:szCs w:val="28"/>
        </w:rPr>
        <w:t xml:space="preserve">зон </w:t>
      </w:r>
      <w:r w:rsidR="00536FC5">
        <w:rPr>
          <w:rFonts w:ascii="Times New Roman" w:hAnsi="Times New Roman"/>
          <w:szCs w:val="28"/>
        </w:rPr>
        <w:t xml:space="preserve">адсорбции фиолетового цвета, над ними – зона адсорбции розового цвета; ниже зоны адсорбции </w:t>
      </w:r>
      <w:proofErr w:type="spellStart"/>
      <w:r w:rsidR="00536FC5">
        <w:rPr>
          <w:rFonts w:ascii="Times New Roman" w:hAnsi="Times New Roman"/>
          <w:szCs w:val="28"/>
        </w:rPr>
        <w:t>алеуритиновой</w:t>
      </w:r>
      <w:proofErr w:type="spellEnd"/>
      <w:r w:rsidR="00536FC5">
        <w:rPr>
          <w:rFonts w:ascii="Times New Roman" w:hAnsi="Times New Roman"/>
          <w:szCs w:val="28"/>
        </w:rPr>
        <w:t xml:space="preserve"> кислоты должна наблюдаться зона адсорбции светло-голубого цвета (</w:t>
      </w:r>
      <w:proofErr w:type="spellStart"/>
      <w:r w:rsidR="00536FC5">
        <w:rPr>
          <w:rFonts w:ascii="Times New Roman" w:hAnsi="Times New Roman"/>
          <w:szCs w:val="28"/>
        </w:rPr>
        <w:t>шелл</w:t>
      </w:r>
      <w:r w:rsidR="00E57002">
        <w:rPr>
          <w:rFonts w:ascii="Times New Roman" w:hAnsi="Times New Roman"/>
          <w:szCs w:val="28"/>
        </w:rPr>
        <w:t>ол</w:t>
      </w:r>
      <w:r w:rsidR="00536FC5">
        <w:rPr>
          <w:rFonts w:ascii="Times New Roman" w:hAnsi="Times New Roman"/>
          <w:szCs w:val="28"/>
        </w:rPr>
        <w:t>овая</w:t>
      </w:r>
      <w:proofErr w:type="spellEnd"/>
      <w:r w:rsidR="00536FC5">
        <w:rPr>
          <w:rFonts w:ascii="Times New Roman" w:hAnsi="Times New Roman"/>
          <w:szCs w:val="28"/>
        </w:rPr>
        <w:t xml:space="preserve"> кислота) </w:t>
      </w:r>
      <w:r w:rsidR="00361446" w:rsidRPr="00361446">
        <w:rPr>
          <w:rFonts w:ascii="Times New Roman" w:hAnsi="Times New Roman"/>
          <w:szCs w:val="28"/>
        </w:rPr>
        <w:t>и рядом с ней</w:t>
      </w:r>
      <w:r w:rsidR="00536FC5" w:rsidRPr="00361446">
        <w:rPr>
          <w:rFonts w:ascii="Times New Roman" w:hAnsi="Times New Roman"/>
          <w:szCs w:val="28"/>
        </w:rPr>
        <w:t xml:space="preserve"> зон</w:t>
      </w:r>
      <w:r w:rsidR="00361446" w:rsidRPr="00361446">
        <w:rPr>
          <w:rFonts w:ascii="Times New Roman" w:hAnsi="Times New Roman"/>
          <w:szCs w:val="28"/>
        </w:rPr>
        <w:t>ы</w:t>
      </w:r>
      <w:r w:rsidR="00536FC5">
        <w:rPr>
          <w:rFonts w:ascii="Times New Roman" w:hAnsi="Times New Roman"/>
          <w:szCs w:val="28"/>
        </w:rPr>
        <w:t xml:space="preserve"> адсорбции </w:t>
      </w:r>
      <w:r w:rsidR="00AF64AA">
        <w:rPr>
          <w:rFonts w:ascii="Times New Roman" w:hAnsi="Times New Roman"/>
          <w:szCs w:val="28"/>
        </w:rPr>
        <w:t>светло-голубого</w:t>
      </w:r>
      <w:r w:rsidR="00536FC5">
        <w:rPr>
          <w:rFonts w:ascii="Times New Roman" w:hAnsi="Times New Roman"/>
          <w:szCs w:val="28"/>
        </w:rPr>
        <w:t xml:space="preserve"> цвета</w:t>
      </w:r>
      <w:r w:rsidR="00AF64AA">
        <w:rPr>
          <w:rFonts w:ascii="Times New Roman" w:hAnsi="Times New Roman"/>
          <w:szCs w:val="28"/>
        </w:rPr>
        <w:t>,</w:t>
      </w:r>
      <w:r w:rsidR="00536FC5">
        <w:rPr>
          <w:rFonts w:ascii="Times New Roman" w:hAnsi="Times New Roman"/>
          <w:szCs w:val="28"/>
        </w:rPr>
        <w:t xml:space="preserve"> но меньшей интенсивности</w:t>
      </w:r>
      <w:r w:rsidR="00E57002" w:rsidRPr="00361446">
        <w:rPr>
          <w:rFonts w:ascii="Times New Roman" w:hAnsi="Times New Roman"/>
          <w:szCs w:val="28"/>
        </w:rPr>
        <w:t>;д</w:t>
      </w:r>
      <w:r w:rsidR="00AF64AA" w:rsidRPr="00361446">
        <w:rPr>
          <w:rFonts w:ascii="Times New Roman" w:hAnsi="Times New Roman"/>
          <w:szCs w:val="28"/>
        </w:rPr>
        <w:t>опус</w:t>
      </w:r>
      <w:r w:rsidR="00361446" w:rsidRPr="00361446">
        <w:rPr>
          <w:rFonts w:ascii="Times New Roman" w:hAnsi="Times New Roman"/>
          <w:szCs w:val="28"/>
        </w:rPr>
        <w:t>кается</w:t>
      </w:r>
      <w:r w:rsidR="00AF64AA">
        <w:rPr>
          <w:rFonts w:ascii="Times New Roman" w:hAnsi="Times New Roman"/>
          <w:szCs w:val="28"/>
        </w:rPr>
        <w:t xml:space="preserve"> наличие других зон адсорбции светло-серого или фиолетового цвета.</w:t>
      </w:r>
    </w:p>
    <w:p w:rsidR="00BF638E" w:rsidRDefault="00E57002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Б.</w:t>
      </w:r>
      <w:r w:rsidR="007B5984">
        <w:rPr>
          <w:rFonts w:ascii="Times New Roman" w:hAnsi="Times New Roman"/>
          <w:szCs w:val="28"/>
        </w:rPr>
        <w:t> </w:t>
      </w:r>
      <w:r w:rsidRPr="00E57002">
        <w:rPr>
          <w:rFonts w:ascii="Times New Roman" w:hAnsi="Times New Roman"/>
          <w:b/>
          <w:szCs w:val="28"/>
        </w:rPr>
        <w:t>Исследование хроматограммы, полученной в испытании на канифоль.</w:t>
      </w:r>
    </w:p>
    <w:p w:rsidR="00BF638E" w:rsidRPr="00E57002" w:rsidRDefault="00E57002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E57002">
        <w:rPr>
          <w:rFonts w:ascii="Times New Roman" w:hAnsi="Times New Roman"/>
          <w:i/>
          <w:szCs w:val="28"/>
        </w:rPr>
        <w:t xml:space="preserve">Требование: </w:t>
      </w:r>
    </w:p>
    <w:p w:rsidR="000F0703" w:rsidRDefault="00FE03D8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- для шеллака, содержащего воск, на хроматограмме испытуемого раствора должна </w:t>
      </w:r>
      <w:r w:rsidR="005D0085">
        <w:rPr>
          <w:rFonts w:ascii="Times New Roman" w:hAnsi="Times New Roman"/>
          <w:szCs w:val="28"/>
        </w:rPr>
        <w:t>обнаруживаться</w:t>
      </w:r>
      <w:r>
        <w:rPr>
          <w:rFonts w:ascii="Times New Roman" w:hAnsi="Times New Roman"/>
          <w:szCs w:val="28"/>
        </w:rPr>
        <w:t xml:space="preserve"> более или менее интенсивная зона адсорбции голубовато-серого цвета, расположенная непосредственно над зоной </w:t>
      </w:r>
      <w:r w:rsidR="00BE41A6">
        <w:rPr>
          <w:rFonts w:ascii="Times New Roman" w:hAnsi="Times New Roman"/>
          <w:szCs w:val="28"/>
        </w:rPr>
        <w:t xml:space="preserve">адсорбции </w:t>
      </w:r>
      <w:proofErr w:type="spellStart"/>
      <w:r>
        <w:rPr>
          <w:rFonts w:ascii="Times New Roman" w:hAnsi="Times New Roman"/>
          <w:szCs w:val="28"/>
        </w:rPr>
        <w:t>тимолфталеина</w:t>
      </w:r>
      <w:proofErr w:type="spellEnd"/>
      <w:r>
        <w:rPr>
          <w:rFonts w:ascii="Times New Roman" w:hAnsi="Times New Roman"/>
          <w:szCs w:val="28"/>
        </w:rPr>
        <w:t xml:space="preserve"> на </w:t>
      </w:r>
      <w:proofErr w:type="spellStart"/>
      <w:r>
        <w:rPr>
          <w:rFonts w:ascii="Times New Roman" w:hAnsi="Times New Roman"/>
          <w:szCs w:val="28"/>
        </w:rPr>
        <w:t>хроматограмме</w:t>
      </w:r>
      <w:r w:rsidRPr="00FE03D8">
        <w:rPr>
          <w:rFonts w:ascii="Times New Roman" w:hAnsi="Times New Roman"/>
          <w:i/>
          <w:szCs w:val="28"/>
        </w:rPr>
        <w:t>раствора</w:t>
      </w:r>
      <w:proofErr w:type="spellEnd"/>
      <w:r w:rsidRPr="00FE03D8">
        <w:rPr>
          <w:rFonts w:ascii="Times New Roman" w:hAnsi="Times New Roman"/>
          <w:i/>
          <w:szCs w:val="28"/>
        </w:rPr>
        <w:t xml:space="preserve"> сравнения</w:t>
      </w:r>
      <w:r>
        <w:rPr>
          <w:rFonts w:ascii="Times New Roman" w:hAnsi="Times New Roman"/>
          <w:i/>
          <w:szCs w:val="28"/>
        </w:rPr>
        <w:t xml:space="preserve">; </w:t>
      </w:r>
    </w:p>
    <w:p w:rsidR="00FE03D8" w:rsidRPr="00FE03D8" w:rsidRDefault="00FE03D8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</w:t>
      </w:r>
      <w:r w:rsidRPr="00FE03D8">
        <w:rPr>
          <w:rFonts w:ascii="Times New Roman" w:hAnsi="Times New Roman"/>
          <w:szCs w:val="28"/>
        </w:rPr>
        <w:t xml:space="preserve">для </w:t>
      </w:r>
      <w:proofErr w:type="spellStart"/>
      <w:r w:rsidRPr="00FE03D8">
        <w:rPr>
          <w:rFonts w:ascii="Times New Roman" w:hAnsi="Times New Roman"/>
          <w:szCs w:val="28"/>
        </w:rPr>
        <w:t>депарафинизированного</w:t>
      </w:r>
      <w:r>
        <w:rPr>
          <w:rFonts w:ascii="Times New Roman" w:hAnsi="Times New Roman"/>
          <w:szCs w:val="28"/>
        </w:rPr>
        <w:t>шеллака</w:t>
      </w:r>
      <w:proofErr w:type="spellEnd"/>
      <w:r>
        <w:rPr>
          <w:rFonts w:ascii="Times New Roman" w:hAnsi="Times New Roman"/>
          <w:szCs w:val="28"/>
        </w:rPr>
        <w:t xml:space="preserve"> непосредственно над зоной </w:t>
      </w:r>
      <w:r w:rsidR="00BE41A6">
        <w:rPr>
          <w:rFonts w:ascii="Times New Roman" w:hAnsi="Times New Roman"/>
          <w:szCs w:val="28"/>
        </w:rPr>
        <w:t xml:space="preserve">адсорбции </w:t>
      </w:r>
      <w:proofErr w:type="spellStart"/>
      <w:r>
        <w:rPr>
          <w:rFonts w:ascii="Times New Roman" w:hAnsi="Times New Roman"/>
          <w:szCs w:val="28"/>
        </w:rPr>
        <w:t>тимолфталеина</w:t>
      </w:r>
      <w:proofErr w:type="spellEnd"/>
      <w:r>
        <w:rPr>
          <w:rFonts w:ascii="Times New Roman" w:hAnsi="Times New Roman"/>
          <w:szCs w:val="28"/>
        </w:rPr>
        <w:t xml:space="preserve"> на </w:t>
      </w:r>
      <w:proofErr w:type="spellStart"/>
      <w:r>
        <w:rPr>
          <w:rFonts w:ascii="Times New Roman" w:hAnsi="Times New Roman"/>
          <w:szCs w:val="28"/>
        </w:rPr>
        <w:t>хроматограмме</w:t>
      </w:r>
      <w:r w:rsidRPr="00FE03D8">
        <w:rPr>
          <w:rFonts w:ascii="Times New Roman" w:hAnsi="Times New Roman"/>
          <w:i/>
          <w:szCs w:val="28"/>
        </w:rPr>
        <w:t>раствора</w:t>
      </w:r>
      <w:proofErr w:type="spellEnd"/>
      <w:r w:rsidRPr="00FE03D8">
        <w:rPr>
          <w:rFonts w:ascii="Times New Roman" w:hAnsi="Times New Roman"/>
          <w:i/>
          <w:szCs w:val="28"/>
        </w:rPr>
        <w:t xml:space="preserve"> сравнения</w:t>
      </w:r>
      <w:r>
        <w:rPr>
          <w:rFonts w:ascii="Times New Roman" w:hAnsi="Times New Roman"/>
          <w:szCs w:val="28"/>
        </w:rPr>
        <w:t xml:space="preserve"> такая зона адсорбции наблюдаться не должна.</w:t>
      </w:r>
    </w:p>
    <w:p w:rsidR="00B73D5D" w:rsidRDefault="00B73D5D" w:rsidP="00A828E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9D487B" w:rsidRDefault="002733B4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3B4">
        <w:rPr>
          <w:rFonts w:ascii="Times New Roman" w:hAnsi="Times New Roman"/>
          <w:b/>
          <w:sz w:val="28"/>
          <w:szCs w:val="28"/>
        </w:rPr>
        <w:t>Кислотное число</w:t>
      </w:r>
      <w:r w:rsidR="0033776E" w:rsidRPr="0033776E">
        <w:rPr>
          <w:rFonts w:ascii="Times New Roman" w:hAnsi="Times New Roman"/>
          <w:i/>
          <w:sz w:val="28"/>
          <w:szCs w:val="28"/>
        </w:rPr>
        <w:t>(ОФС «Кислотное число»)</w:t>
      </w:r>
      <w:r w:rsidRPr="0033776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E41A6">
        <w:rPr>
          <w:rFonts w:ascii="Times New Roman" w:hAnsi="Times New Roman"/>
          <w:sz w:val="28"/>
          <w:szCs w:val="28"/>
        </w:rPr>
        <w:t xml:space="preserve">65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BE41A6">
        <w:rPr>
          <w:rFonts w:ascii="Times New Roman" w:hAnsi="Times New Roman"/>
          <w:sz w:val="28"/>
          <w:szCs w:val="28"/>
        </w:rPr>
        <w:t xml:space="preserve">95 в пересчёте на </w:t>
      </w:r>
      <w:r w:rsidR="00BE41A6" w:rsidRPr="00361446">
        <w:rPr>
          <w:rFonts w:ascii="Times New Roman" w:hAnsi="Times New Roman"/>
          <w:sz w:val="28"/>
          <w:szCs w:val="28"/>
        </w:rPr>
        <w:t>сухое вещество</w:t>
      </w:r>
      <w:r w:rsidRPr="00361446">
        <w:rPr>
          <w:rFonts w:ascii="Times New Roman" w:hAnsi="Times New Roman"/>
          <w:sz w:val="28"/>
          <w:szCs w:val="28"/>
        </w:rPr>
        <w:t>.</w:t>
      </w:r>
    </w:p>
    <w:p w:rsidR="00BE41A6" w:rsidRDefault="0033776E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проводят с использованием 1,00 г крупноизмельчённ</w:t>
      </w:r>
      <w:r w:rsidR="00AE49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AE497E">
        <w:rPr>
          <w:rFonts w:ascii="Times New Roman" w:hAnsi="Times New Roman"/>
          <w:sz w:val="28"/>
          <w:szCs w:val="28"/>
        </w:rPr>
        <w:t>испытуемого образца</w:t>
      </w:r>
      <w:r>
        <w:rPr>
          <w:rFonts w:ascii="Times New Roman" w:hAnsi="Times New Roman"/>
          <w:sz w:val="28"/>
          <w:szCs w:val="28"/>
        </w:rPr>
        <w:t xml:space="preserve">. Конечную точку титрования </w:t>
      </w:r>
      <w:r w:rsidR="005D0085">
        <w:rPr>
          <w:rFonts w:ascii="Times New Roman" w:hAnsi="Times New Roman"/>
          <w:sz w:val="28"/>
          <w:szCs w:val="28"/>
        </w:rPr>
        <w:t>определяют</w:t>
      </w:r>
      <w:r>
        <w:rPr>
          <w:rFonts w:ascii="Times New Roman" w:hAnsi="Times New Roman"/>
          <w:sz w:val="28"/>
          <w:szCs w:val="28"/>
        </w:rPr>
        <w:t xml:space="preserve"> потенциометрическим методом (ОФС «</w:t>
      </w:r>
      <w:r w:rsidR="00917DF0">
        <w:rPr>
          <w:rFonts w:ascii="Times New Roman" w:hAnsi="Times New Roman"/>
          <w:sz w:val="28"/>
          <w:szCs w:val="28"/>
        </w:rPr>
        <w:t>Потенциометрическое титрование»)</w:t>
      </w:r>
      <w:r>
        <w:rPr>
          <w:rFonts w:ascii="Times New Roman" w:hAnsi="Times New Roman"/>
          <w:sz w:val="28"/>
          <w:szCs w:val="28"/>
        </w:rPr>
        <w:t>.</w:t>
      </w:r>
    </w:p>
    <w:p w:rsidR="00AE497E" w:rsidRPr="00AE497E" w:rsidRDefault="00AE497E" w:rsidP="00C37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Канифоль. </w:t>
      </w:r>
      <w:r w:rsidRPr="00AE497E">
        <w:rPr>
          <w:rFonts w:ascii="Times New Roman" w:hAnsi="Times New Roman"/>
          <w:sz w:val="28"/>
          <w:szCs w:val="28"/>
        </w:rPr>
        <w:t xml:space="preserve">Метод ТСХ </w:t>
      </w:r>
      <w:r>
        <w:rPr>
          <w:rFonts w:ascii="Times New Roman" w:hAnsi="Times New Roman"/>
          <w:sz w:val="28"/>
          <w:szCs w:val="28"/>
        </w:rPr>
        <w:t>(</w:t>
      </w:r>
      <w:r w:rsidRPr="00AE497E">
        <w:rPr>
          <w:rFonts w:ascii="Times New Roman" w:hAnsi="Times New Roman"/>
          <w:i/>
          <w:sz w:val="28"/>
          <w:szCs w:val="28"/>
        </w:rPr>
        <w:t>ОФС «Тонкослойная хроматография»</w:t>
      </w:r>
      <w:r>
        <w:rPr>
          <w:rFonts w:ascii="Times New Roman" w:hAnsi="Times New Roman"/>
          <w:sz w:val="28"/>
          <w:szCs w:val="28"/>
        </w:rPr>
        <w:t xml:space="preserve">). В условиях, описанных в идентификации А, со следующими изменениями. </w:t>
      </w:r>
    </w:p>
    <w:p w:rsidR="00AE497E" w:rsidRPr="00AE497E" w:rsidRDefault="00AE497E" w:rsidP="00C37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7E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 50 мг испытуемого образца, измельч</w:t>
      </w:r>
      <w:r w:rsidR="007B598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нного в порошок (сито №</w:t>
      </w:r>
      <w:r w:rsidR="008F5A9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500), растворяют при нагревании в смеси </w:t>
      </w:r>
      <w:r w:rsidR="00173870">
        <w:rPr>
          <w:rFonts w:ascii="Times New Roman" w:hAnsi="Times New Roman"/>
          <w:sz w:val="28"/>
          <w:szCs w:val="28"/>
        </w:rPr>
        <w:t xml:space="preserve">0,5 мл </w:t>
      </w:r>
      <w:proofErr w:type="spellStart"/>
      <w:r w:rsidR="00173870" w:rsidRPr="00173870">
        <w:rPr>
          <w:rFonts w:ascii="Times New Roman" w:hAnsi="Times New Roman"/>
          <w:i/>
          <w:sz w:val="28"/>
          <w:szCs w:val="28"/>
        </w:rPr>
        <w:t>метиленхлорида</w:t>
      </w:r>
      <w:proofErr w:type="spellEnd"/>
      <w:r w:rsidR="00173870">
        <w:rPr>
          <w:rFonts w:ascii="Times New Roman" w:hAnsi="Times New Roman"/>
          <w:sz w:val="28"/>
          <w:szCs w:val="28"/>
        </w:rPr>
        <w:t xml:space="preserve"> и 0,5 мл </w:t>
      </w:r>
      <w:r w:rsidR="00173870" w:rsidRPr="00173870">
        <w:rPr>
          <w:rFonts w:ascii="Times New Roman" w:hAnsi="Times New Roman"/>
          <w:i/>
          <w:sz w:val="28"/>
          <w:szCs w:val="28"/>
        </w:rPr>
        <w:t>метанола</w:t>
      </w:r>
      <w:r w:rsidR="00173870">
        <w:rPr>
          <w:rFonts w:ascii="Times New Roman" w:hAnsi="Times New Roman"/>
          <w:i/>
          <w:sz w:val="28"/>
          <w:szCs w:val="28"/>
        </w:rPr>
        <w:t>.</w:t>
      </w:r>
    </w:p>
    <w:p w:rsidR="00AE497E" w:rsidRPr="00AE497E" w:rsidRDefault="00173870" w:rsidP="00C37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870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sz w:val="28"/>
          <w:szCs w:val="28"/>
        </w:rPr>
        <w:t xml:space="preserve">. 2,0 мг </w:t>
      </w:r>
      <w:proofErr w:type="spellStart"/>
      <w:r w:rsidRPr="00173870">
        <w:rPr>
          <w:rFonts w:ascii="Times New Roman" w:hAnsi="Times New Roman"/>
          <w:i/>
          <w:sz w:val="28"/>
          <w:szCs w:val="28"/>
        </w:rPr>
        <w:t>тимолфталеина</w:t>
      </w:r>
      <w:r w:rsidR="00631C38">
        <w:rPr>
          <w:rFonts w:ascii="Times New Roman" w:hAnsi="Times New Roman"/>
          <w:sz w:val="28"/>
          <w:szCs w:val="28"/>
        </w:rPr>
        <w:t>растворяют</w:t>
      </w:r>
      <w:proofErr w:type="spellEnd"/>
      <w:r w:rsidR="00631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1,0 мл </w:t>
      </w:r>
      <w:r w:rsidRPr="00173870">
        <w:rPr>
          <w:rFonts w:ascii="Times New Roman" w:hAnsi="Times New Roman"/>
          <w:i/>
          <w:sz w:val="28"/>
          <w:szCs w:val="28"/>
        </w:rPr>
        <w:t>метанола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497E" w:rsidRDefault="007B5984" w:rsidP="00C37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173870" w:rsidRPr="00173870">
        <w:rPr>
          <w:rFonts w:ascii="Times New Roman" w:hAnsi="Times New Roman"/>
          <w:i/>
          <w:sz w:val="28"/>
          <w:szCs w:val="28"/>
        </w:rPr>
        <w:t>етектирование</w:t>
      </w:r>
      <w:r w:rsidR="00173870">
        <w:rPr>
          <w:rFonts w:ascii="Times New Roman" w:hAnsi="Times New Roman"/>
          <w:sz w:val="28"/>
          <w:szCs w:val="28"/>
        </w:rPr>
        <w:t xml:space="preserve">: пластинку исследуют в УФ-свете при длине волны 254 нм; </w:t>
      </w:r>
      <w:r w:rsidR="00C03299">
        <w:rPr>
          <w:rFonts w:ascii="Times New Roman" w:hAnsi="Times New Roman"/>
          <w:sz w:val="28"/>
          <w:szCs w:val="28"/>
        </w:rPr>
        <w:t xml:space="preserve">должна наблюдаться </w:t>
      </w:r>
      <w:r w:rsidR="00173870">
        <w:rPr>
          <w:rFonts w:ascii="Times New Roman" w:hAnsi="Times New Roman"/>
          <w:sz w:val="28"/>
          <w:szCs w:val="28"/>
        </w:rPr>
        <w:t>зон</w:t>
      </w:r>
      <w:r w:rsidR="00C03299">
        <w:rPr>
          <w:rFonts w:ascii="Times New Roman" w:hAnsi="Times New Roman"/>
          <w:sz w:val="28"/>
          <w:szCs w:val="28"/>
        </w:rPr>
        <w:t>а</w:t>
      </w:r>
      <w:r w:rsidR="005D0085">
        <w:rPr>
          <w:rFonts w:ascii="Times New Roman" w:hAnsi="Times New Roman"/>
          <w:sz w:val="28"/>
          <w:szCs w:val="28"/>
        </w:rPr>
        <w:t>гашения</w:t>
      </w:r>
      <w:r w:rsidR="00173870">
        <w:rPr>
          <w:rFonts w:ascii="Times New Roman" w:hAnsi="Times New Roman"/>
          <w:sz w:val="28"/>
          <w:szCs w:val="28"/>
        </w:rPr>
        <w:t xml:space="preserve"> флуоресценции на хроматограмме испытуемого раствора </w:t>
      </w:r>
      <w:r w:rsidR="00C03299" w:rsidRPr="00C03299">
        <w:rPr>
          <w:rFonts w:ascii="Times New Roman" w:hAnsi="Times New Roman"/>
          <w:sz w:val="28"/>
          <w:szCs w:val="28"/>
        </w:rPr>
        <w:t>на уровне</w:t>
      </w:r>
      <w:r w:rsidR="00C378CA">
        <w:rPr>
          <w:rFonts w:ascii="Times New Roman" w:hAnsi="Times New Roman"/>
          <w:sz w:val="28"/>
          <w:szCs w:val="28"/>
        </w:rPr>
        <w:t xml:space="preserve"> зон</w:t>
      </w:r>
      <w:r w:rsidR="00C03299">
        <w:rPr>
          <w:rFonts w:ascii="Times New Roman" w:hAnsi="Times New Roman"/>
          <w:sz w:val="28"/>
          <w:szCs w:val="28"/>
        </w:rPr>
        <w:t>ы</w:t>
      </w:r>
      <w:r w:rsidR="00C378CA">
        <w:rPr>
          <w:rFonts w:ascii="Times New Roman" w:hAnsi="Times New Roman"/>
          <w:sz w:val="28"/>
          <w:szCs w:val="28"/>
        </w:rPr>
        <w:t xml:space="preserve"> гашения флуоресценции на хроматограмме раствора сравнения, соответствующей </w:t>
      </w:r>
      <w:proofErr w:type="spellStart"/>
      <w:r w:rsidR="00C378CA">
        <w:rPr>
          <w:rFonts w:ascii="Times New Roman" w:hAnsi="Times New Roman"/>
          <w:sz w:val="28"/>
          <w:szCs w:val="28"/>
        </w:rPr>
        <w:t>тимолфталеину</w:t>
      </w:r>
      <w:proofErr w:type="spellEnd"/>
      <w:r w:rsidR="00C378CA">
        <w:rPr>
          <w:rFonts w:ascii="Times New Roman" w:hAnsi="Times New Roman"/>
          <w:sz w:val="28"/>
          <w:szCs w:val="28"/>
        </w:rPr>
        <w:t>;</w:t>
      </w:r>
    </w:p>
    <w:p w:rsidR="00C378CA" w:rsidRPr="00EC728C" w:rsidRDefault="00C378CA" w:rsidP="00C37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пластинку об</w:t>
      </w:r>
      <w:r w:rsidR="00EC728C">
        <w:rPr>
          <w:rFonts w:ascii="Times New Roman" w:hAnsi="Times New Roman"/>
          <w:sz w:val="28"/>
          <w:szCs w:val="28"/>
        </w:rPr>
        <w:t xml:space="preserve">рабатывают </w:t>
      </w:r>
      <w:r w:rsidR="00EC728C" w:rsidRPr="00C31C5B">
        <w:rPr>
          <w:rFonts w:ascii="Times New Roman" w:hAnsi="Times New Roman"/>
          <w:i/>
          <w:sz w:val="28"/>
          <w:szCs w:val="28"/>
        </w:rPr>
        <w:t xml:space="preserve">анисового альдегида раствором </w:t>
      </w:r>
      <w:r w:rsidR="00C31C5B">
        <w:rPr>
          <w:rFonts w:ascii="Times New Roman" w:hAnsi="Times New Roman"/>
          <w:i/>
          <w:sz w:val="28"/>
          <w:szCs w:val="28"/>
        </w:rPr>
        <w:t>уксуснокислым в метаноле</w:t>
      </w:r>
      <w:r w:rsidR="00EC728C">
        <w:rPr>
          <w:rFonts w:ascii="Times New Roman" w:hAnsi="Times New Roman"/>
          <w:sz w:val="28"/>
          <w:szCs w:val="28"/>
        </w:rPr>
        <w:t>, нагревают при тем</w:t>
      </w:r>
      <w:r w:rsidR="00D344CD">
        <w:rPr>
          <w:rFonts w:ascii="Times New Roman" w:hAnsi="Times New Roman"/>
          <w:sz w:val="28"/>
          <w:szCs w:val="28"/>
        </w:rPr>
        <w:t>пературе 100–</w:t>
      </w:r>
      <w:r w:rsidR="007B5984">
        <w:rPr>
          <w:rFonts w:ascii="Times New Roman" w:hAnsi="Times New Roman"/>
          <w:sz w:val="28"/>
          <w:szCs w:val="28"/>
        </w:rPr>
        <w:t>105 °С в течение 5–</w:t>
      </w:r>
      <w:r w:rsidR="00EC728C">
        <w:rPr>
          <w:rFonts w:ascii="Times New Roman" w:hAnsi="Times New Roman"/>
          <w:sz w:val="28"/>
          <w:szCs w:val="28"/>
        </w:rPr>
        <w:t>10 мин и исследуют при дневном свете.</w:t>
      </w:r>
    </w:p>
    <w:p w:rsidR="00C378CA" w:rsidRPr="00EC728C" w:rsidRDefault="00EC728C" w:rsidP="00C378C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28C">
        <w:rPr>
          <w:rFonts w:ascii="Times New Roman" w:hAnsi="Times New Roman"/>
          <w:i/>
          <w:sz w:val="28"/>
          <w:szCs w:val="28"/>
        </w:rPr>
        <w:t xml:space="preserve">Требование: </w:t>
      </w:r>
    </w:p>
    <w:p w:rsidR="00AE497E" w:rsidRPr="00AE497E" w:rsidRDefault="00EC728C" w:rsidP="00B72E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хроматограмме раствора сравнения должна наблюдаться зона адсорбции красновато-фиолетового цвета; ни одна из зон </w:t>
      </w:r>
      <w:r w:rsidR="00BD5357">
        <w:rPr>
          <w:rFonts w:ascii="Times New Roman" w:hAnsi="Times New Roman"/>
          <w:sz w:val="28"/>
          <w:szCs w:val="28"/>
        </w:rPr>
        <w:t>гашения</w:t>
      </w:r>
      <w:r>
        <w:rPr>
          <w:rFonts w:ascii="Times New Roman" w:hAnsi="Times New Roman"/>
          <w:sz w:val="28"/>
          <w:szCs w:val="28"/>
        </w:rPr>
        <w:t xml:space="preserve"> на хроматограмме испытуемого раствора, которая соответствует зоне </w:t>
      </w:r>
      <w:r w:rsidR="00BD5357">
        <w:rPr>
          <w:rFonts w:ascii="Times New Roman" w:hAnsi="Times New Roman"/>
          <w:sz w:val="28"/>
          <w:szCs w:val="28"/>
        </w:rPr>
        <w:t>гашения</w:t>
      </w:r>
      <w:r w:rsidR="00B72E9A">
        <w:rPr>
          <w:rFonts w:ascii="Times New Roman" w:hAnsi="Times New Roman"/>
          <w:sz w:val="28"/>
          <w:szCs w:val="28"/>
        </w:rPr>
        <w:t xml:space="preserve"> флуоресценции на хроматограмме раствора сравнения (</w:t>
      </w:r>
      <w:proofErr w:type="spellStart"/>
      <w:r w:rsidR="00B72E9A">
        <w:rPr>
          <w:rFonts w:ascii="Times New Roman" w:hAnsi="Times New Roman"/>
          <w:sz w:val="28"/>
          <w:szCs w:val="28"/>
        </w:rPr>
        <w:t>тимолфталеин</w:t>
      </w:r>
      <w:proofErr w:type="spellEnd"/>
      <w:r w:rsidR="00B72E9A">
        <w:rPr>
          <w:rFonts w:ascii="Times New Roman" w:hAnsi="Times New Roman"/>
          <w:sz w:val="28"/>
          <w:szCs w:val="28"/>
        </w:rPr>
        <w:t>), не должна менять цвет на более или менее интенсивный фиолетовый или коричневатый(канифоль). Любые бледные фиолетовые зоны на данном уровне, не исчезающие перед опрыскиванием и нагреванием, не учитывают.</w:t>
      </w:r>
    </w:p>
    <w:p w:rsidR="00AE497E" w:rsidRDefault="00C03299" w:rsidP="00C032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99">
        <w:rPr>
          <w:rFonts w:ascii="Times New Roman" w:hAnsi="Times New Roman"/>
          <w:b/>
          <w:sz w:val="28"/>
          <w:szCs w:val="28"/>
        </w:rPr>
        <w:t>Мышьяк</w:t>
      </w:r>
      <w:r w:rsidRPr="007A15D1">
        <w:rPr>
          <w:rFonts w:ascii="Times New Roman" w:hAnsi="Times New Roman"/>
          <w:i/>
          <w:sz w:val="28"/>
          <w:szCs w:val="28"/>
        </w:rPr>
        <w:t>(</w:t>
      </w:r>
      <w:r w:rsidRPr="00C03299">
        <w:rPr>
          <w:rFonts w:ascii="Times New Roman" w:hAnsi="Times New Roman"/>
          <w:i/>
          <w:sz w:val="28"/>
          <w:szCs w:val="28"/>
        </w:rPr>
        <w:t>ОФС «Мышьяк»</w:t>
      </w:r>
      <w:r>
        <w:rPr>
          <w:rFonts w:ascii="Times New Roman" w:hAnsi="Times New Roman"/>
          <w:i/>
          <w:sz w:val="28"/>
          <w:szCs w:val="28"/>
        </w:rPr>
        <w:t xml:space="preserve">, метод </w:t>
      </w:r>
      <w:r w:rsidR="007A15D1">
        <w:rPr>
          <w:rFonts w:ascii="Times New Roman" w:hAnsi="Times New Roman"/>
          <w:i/>
          <w:sz w:val="28"/>
          <w:szCs w:val="28"/>
        </w:rPr>
        <w:t>1</w:t>
      </w:r>
      <w:r w:rsidRPr="007A15D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Не более 3 </w:t>
      </w:r>
      <w:r>
        <w:rPr>
          <w:rFonts w:ascii="Times New Roman" w:hAnsi="Times New Roman"/>
          <w:sz w:val="28"/>
          <w:szCs w:val="28"/>
          <w:lang w:val="en-US"/>
        </w:rPr>
        <w:t>ppm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3299" w:rsidRPr="00201FB1" w:rsidRDefault="005D023D" w:rsidP="00C032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0,33 г испытуемого образца и 5 мл </w:t>
      </w:r>
      <w:r w:rsidRPr="001B2AD4">
        <w:rPr>
          <w:rFonts w:ascii="Times New Roman" w:hAnsi="Times New Roman"/>
          <w:i/>
          <w:sz w:val="28"/>
          <w:szCs w:val="28"/>
        </w:rPr>
        <w:t>серной кислоты</w:t>
      </w:r>
      <w:r w:rsidR="001B2AD4">
        <w:rPr>
          <w:rFonts w:ascii="Times New Roman" w:hAnsi="Times New Roman"/>
          <w:i/>
          <w:sz w:val="28"/>
          <w:szCs w:val="28"/>
        </w:rPr>
        <w:t xml:space="preserve"> концентрированной</w:t>
      </w:r>
      <w:r>
        <w:rPr>
          <w:rFonts w:ascii="Times New Roman" w:hAnsi="Times New Roman"/>
          <w:sz w:val="28"/>
          <w:szCs w:val="28"/>
        </w:rPr>
        <w:t xml:space="preserve"> помещаютв колбу для минерализации, осторожно прибавляют несколько мл </w:t>
      </w:r>
      <w:r w:rsidRPr="001B2AD4">
        <w:rPr>
          <w:rFonts w:ascii="Times New Roman" w:hAnsi="Times New Roman"/>
          <w:i/>
          <w:sz w:val="28"/>
          <w:szCs w:val="28"/>
        </w:rPr>
        <w:t>водорода пероксида раствора концентрированного</w:t>
      </w:r>
      <w:r>
        <w:rPr>
          <w:rFonts w:ascii="Times New Roman" w:hAnsi="Times New Roman"/>
          <w:sz w:val="28"/>
          <w:szCs w:val="28"/>
        </w:rPr>
        <w:t xml:space="preserve"> и нагревают до кипения, до получения прозрачного, бесцветного раствора. Нагревание продолжают </w:t>
      </w:r>
      <w:r w:rsidR="00201FB1">
        <w:rPr>
          <w:rFonts w:ascii="Times New Roman" w:hAnsi="Times New Roman"/>
          <w:sz w:val="28"/>
          <w:szCs w:val="28"/>
        </w:rPr>
        <w:t xml:space="preserve">до </w:t>
      </w:r>
      <w:r w:rsidR="00201FB1">
        <w:rPr>
          <w:rFonts w:ascii="Times New Roman" w:hAnsi="Times New Roman"/>
          <w:sz w:val="28"/>
          <w:szCs w:val="28"/>
        </w:rPr>
        <w:lastRenderedPageBreak/>
        <w:t xml:space="preserve">максимально полного удаления </w:t>
      </w:r>
      <w:r w:rsidR="00201FB1" w:rsidRPr="007A10E1">
        <w:rPr>
          <w:rFonts w:ascii="Times New Roman" w:hAnsi="Times New Roman"/>
          <w:sz w:val="28"/>
          <w:szCs w:val="28"/>
        </w:rPr>
        <w:t>воды и серной кислоты</w:t>
      </w:r>
      <w:r w:rsidR="00201FB1" w:rsidRPr="00201FB1">
        <w:rPr>
          <w:rFonts w:ascii="Times New Roman" w:hAnsi="Times New Roman"/>
          <w:sz w:val="28"/>
          <w:szCs w:val="28"/>
        </w:rPr>
        <w:t xml:space="preserve">и </w:t>
      </w:r>
      <w:r w:rsidR="00201FB1">
        <w:rPr>
          <w:rFonts w:ascii="Times New Roman" w:hAnsi="Times New Roman"/>
          <w:sz w:val="28"/>
          <w:szCs w:val="28"/>
        </w:rPr>
        <w:t xml:space="preserve">доводят объём </w:t>
      </w:r>
      <w:r w:rsidR="00201FB1" w:rsidRPr="00201FB1">
        <w:rPr>
          <w:rFonts w:ascii="Times New Roman" w:hAnsi="Times New Roman"/>
          <w:i/>
          <w:sz w:val="28"/>
          <w:szCs w:val="28"/>
        </w:rPr>
        <w:t>водой</w:t>
      </w:r>
      <w:r w:rsidR="00201FB1">
        <w:rPr>
          <w:rFonts w:ascii="Times New Roman" w:hAnsi="Times New Roman"/>
          <w:sz w:val="28"/>
          <w:szCs w:val="28"/>
        </w:rPr>
        <w:t xml:space="preserve"> до 25 мл. </w:t>
      </w:r>
    </w:p>
    <w:p w:rsidR="00507578" w:rsidRDefault="00201FB1" w:rsidP="00470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AC16A3" w:rsidRPr="009A119D">
        <w:rPr>
          <w:rFonts w:ascii="Times New Roman" w:hAnsi="Times New Roman"/>
          <w:i/>
          <w:sz w:val="28"/>
          <w:szCs w:val="28"/>
        </w:rPr>
        <w:t>(ОФС «</w:t>
      </w:r>
      <w:r w:rsidR="00507578">
        <w:rPr>
          <w:rFonts w:ascii="Times New Roman" w:hAnsi="Times New Roman"/>
          <w:i/>
          <w:sz w:val="28"/>
          <w:szCs w:val="28"/>
        </w:rPr>
        <w:t>Потеря в массе при высушивании</w:t>
      </w:r>
      <w:r w:rsidR="00AC16A3" w:rsidRPr="009A119D">
        <w:rPr>
          <w:rFonts w:ascii="Times New Roman" w:hAnsi="Times New Roman"/>
          <w:i/>
          <w:sz w:val="28"/>
          <w:szCs w:val="28"/>
        </w:rPr>
        <w:t>»)</w:t>
      </w:r>
      <w:r w:rsidR="000D3537">
        <w:rPr>
          <w:rFonts w:ascii="Times New Roman" w:hAnsi="Times New Roman"/>
          <w:sz w:val="28"/>
          <w:szCs w:val="28"/>
        </w:rPr>
        <w:t>.</w:t>
      </w:r>
      <w:r w:rsidR="005543AE">
        <w:rPr>
          <w:rFonts w:ascii="Times New Roman" w:hAnsi="Times New Roman"/>
          <w:sz w:val="28"/>
          <w:szCs w:val="28"/>
        </w:rPr>
        <w:t>Не более</w:t>
      </w:r>
      <w:r w:rsidR="002733B4">
        <w:rPr>
          <w:rFonts w:ascii="Times New Roman" w:hAnsi="Times New Roman"/>
          <w:sz w:val="28"/>
          <w:szCs w:val="28"/>
        </w:rPr>
        <w:t>2</w:t>
      </w:r>
      <w:r w:rsidR="00126726">
        <w:rPr>
          <w:rFonts w:ascii="Times New Roman" w:hAnsi="Times New Roman"/>
          <w:sz w:val="28"/>
          <w:szCs w:val="28"/>
        </w:rPr>
        <w:t>,0</w:t>
      </w:r>
      <w:r w:rsidR="00FC4A9F" w:rsidRPr="005433D8">
        <w:rPr>
          <w:rFonts w:ascii="Times New Roman" w:hAnsi="Times New Roman"/>
          <w:sz w:val="28"/>
          <w:szCs w:val="28"/>
        </w:rPr>
        <w:t> %</w:t>
      </w:r>
      <w:r w:rsidR="00507578">
        <w:rPr>
          <w:rFonts w:ascii="Times New Roman" w:hAnsi="Times New Roman"/>
          <w:sz w:val="28"/>
          <w:szCs w:val="28"/>
        </w:rPr>
        <w:t>д</w:t>
      </w:r>
      <w:r w:rsidR="002733B4">
        <w:rPr>
          <w:rFonts w:ascii="Times New Roman" w:hAnsi="Times New Roman"/>
          <w:sz w:val="28"/>
          <w:szCs w:val="28"/>
        </w:rPr>
        <w:t xml:space="preserve">ля </w:t>
      </w:r>
      <w:r w:rsidR="00507578">
        <w:rPr>
          <w:rFonts w:ascii="Times New Roman" w:hAnsi="Times New Roman"/>
          <w:sz w:val="28"/>
          <w:szCs w:val="28"/>
        </w:rPr>
        <w:t>неотбеленного шеллака; не более 6</w:t>
      </w:r>
      <w:r w:rsidR="00126726">
        <w:rPr>
          <w:rFonts w:ascii="Times New Roman" w:hAnsi="Times New Roman"/>
          <w:sz w:val="28"/>
          <w:szCs w:val="28"/>
        </w:rPr>
        <w:t>,0</w:t>
      </w:r>
      <w:r w:rsidR="00507578">
        <w:rPr>
          <w:rFonts w:ascii="Times New Roman" w:hAnsi="Times New Roman"/>
          <w:sz w:val="28"/>
          <w:szCs w:val="28"/>
        </w:rPr>
        <w:t> % для отбеленного шеллака.</w:t>
      </w:r>
    </w:p>
    <w:p w:rsidR="00FC4A9F" w:rsidRDefault="00507578" w:rsidP="00470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33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000</w:t>
      </w:r>
      <w:r w:rsidR="002733B4">
        <w:rPr>
          <w:rFonts w:ascii="Times New Roman" w:hAnsi="Times New Roman"/>
          <w:sz w:val="28"/>
          <w:szCs w:val="28"/>
        </w:rPr>
        <w:t>0 г испытуемого образца</w:t>
      </w:r>
      <w:r>
        <w:rPr>
          <w:rFonts w:ascii="Times New Roman" w:hAnsi="Times New Roman"/>
          <w:sz w:val="28"/>
          <w:szCs w:val="28"/>
        </w:rPr>
        <w:t>, измельч</w:t>
      </w:r>
      <w:r w:rsidR="00631C3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нного в порошок (сито №</w:t>
      </w:r>
      <w:r w:rsidRPr="00507578">
        <w:rPr>
          <w:rFonts w:ascii="Times New Roman" w:hAnsi="Times New Roman"/>
          <w:sz w:val="28"/>
          <w:szCs w:val="28"/>
        </w:rPr>
        <w:t xml:space="preserve"> 500)</w:t>
      </w:r>
      <w:r>
        <w:rPr>
          <w:rFonts w:ascii="Times New Roman" w:hAnsi="Times New Roman"/>
          <w:sz w:val="28"/>
          <w:szCs w:val="28"/>
        </w:rPr>
        <w:t>, высушивают в сушильном шкафу при температуре 40</w:t>
      </w:r>
      <w:r w:rsidR="007B59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45 °С в течение </w:t>
      </w:r>
      <w:r w:rsidR="00470525">
        <w:rPr>
          <w:rFonts w:ascii="Times New Roman" w:hAnsi="Times New Roman"/>
          <w:sz w:val="28"/>
          <w:szCs w:val="28"/>
        </w:rPr>
        <w:t>24 ч.</w:t>
      </w:r>
    </w:p>
    <w:p w:rsidR="00F53DA2" w:rsidRPr="00F53DA2" w:rsidRDefault="00F53DA2" w:rsidP="0047052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DA2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F53DA2">
        <w:rPr>
          <w:rFonts w:ascii="Times New Roman" w:hAnsi="Times New Roman"/>
          <w:sz w:val="28"/>
          <w:szCs w:val="28"/>
        </w:rPr>
        <w:t>(</w:t>
      </w:r>
      <w:r w:rsidRPr="00F53DA2">
        <w:rPr>
          <w:rFonts w:ascii="Times New Roman" w:hAnsi="Times New Roman"/>
          <w:i/>
          <w:sz w:val="28"/>
          <w:szCs w:val="28"/>
        </w:rPr>
        <w:t>ОФС «</w:t>
      </w:r>
      <w:r>
        <w:rPr>
          <w:rFonts w:ascii="Times New Roman" w:hAnsi="Times New Roman"/>
          <w:i/>
          <w:sz w:val="28"/>
          <w:szCs w:val="28"/>
        </w:rPr>
        <w:t>Остаточные органические растворители»</w:t>
      </w:r>
      <w:r w:rsidRPr="00F53DA2">
        <w:rPr>
          <w:rFonts w:ascii="Times New Roman" w:hAnsi="Times New Roman"/>
          <w:sz w:val="28"/>
          <w:szCs w:val="28"/>
        </w:rPr>
        <w:t>).</w:t>
      </w:r>
    </w:p>
    <w:p w:rsidR="00073578" w:rsidRDefault="00073578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42F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BB354B" w:rsidRPr="0016442F">
        <w:rPr>
          <w:rFonts w:ascii="Times New Roman" w:hAnsi="Times New Roman"/>
          <w:sz w:val="28"/>
          <w:szCs w:val="28"/>
        </w:rPr>
        <w:t>Испытуемый образец должен</w:t>
      </w:r>
      <w:r w:rsidR="00BB354B">
        <w:rPr>
          <w:rFonts w:ascii="Times New Roman" w:hAnsi="Times New Roman"/>
          <w:sz w:val="28"/>
          <w:szCs w:val="28"/>
        </w:rPr>
        <w:t xml:space="preserve"> выдерживать требования испытания на микробиологическую чистоту.</w:t>
      </w:r>
    </w:p>
    <w:p w:rsidR="00B44DBE" w:rsidRPr="006B7E33" w:rsidRDefault="00B44DBE" w:rsidP="00264060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ХРАНЕНИЕ</w:t>
      </w:r>
    </w:p>
    <w:bookmarkEnd w:id="0"/>
    <w:p w:rsidR="00A828E5" w:rsidRPr="00F35969" w:rsidRDefault="0011595A" w:rsidP="00201F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2733B4">
        <w:rPr>
          <w:rFonts w:ascii="Times New Roman" w:hAnsi="Times New Roman"/>
          <w:sz w:val="28"/>
          <w:szCs w:val="28"/>
        </w:rPr>
        <w:t>защищ</w:t>
      </w:r>
      <w:r w:rsidR="0004413B">
        <w:rPr>
          <w:rFonts w:ascii="Times New Roman" w:hAnsi="Times New Roman"/>
          <w:sz w:val="28"/>
          <w:szCs w:val="28"/>
        </w:rPr>
        <w:t>ё</w:t>
      </w:r>
      <w:r w:rsidR="002733B4">
        <w:rPr>
          <w:rFonts w:ascii="Times New Roman" w:hAnsi="Times New Roman"/>
          <w:sz w:val="28"/>
          <w:szCs w:val="28"/>
        </w:rPr>
        <w:t>нном от света месте</w:t>
      </w:r>
      <w:r w:rsidR="00201FB1">
        <w:rPr>
          <w:rFonts w:ascii="Times New Roman" w:hAnsi="Times New Roman"/>
          <w:sz w:val="28"/>
          <w:szCs w:val="28"/>
        </w:rPr>
        <w:t xml:space="preserve">.Отбеленный шеллак и отбеленный, </w:t>
      </w:r>
      <w:proofErr w:type="spellStart"/>
      <w:r w:rsidR="00201FB1">
        <w:rPr>
          <w:rFonts w:ascii="Times New Roman" w:hAnsi="Times New Roman"/>
          <w:sz w:val="28"/>
          <w:szCs w:val="28"/>
        </w:rPr>
        <w:t>депарафинизированный</w:t>
      </w:r>
      <w:proofErr w:type="spellEnd"/>
      <w:r w:rsidR="00201FB1">
        <w:rPr>
          <w:rFonts w:ascii="Times New Roman" w:hAnsi="Times New Roman"/>
          <w:sz w:val="28"/>
          <w:szCs w:val="28"/>
        </w:rPr>
        <w:t xml:space="preserve"> шеллак хранят при температуре не выше 15 °С.</w:t>
      </w:r>
    </w:p>
    <w:p w:rsidR="004D3D83" w:rsidRPr="004D3D83" w:rsidRDefault="004D3D83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D3D83" w:rsidRPr="004D3D83" w:rsidSect="000D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27" w:rsidRDefault="007C6D27" w:rsidP="00BB3CBB">
      <w:pPr>
        <w:spacing w:after="0" w:line="240" w:lineRule="auto"/>
      </w:pPr>
      <w:r>
        <w:separator/>
      </w:r>
    </w:p>
  </w:endnote>
  <w:endnote w:type="continuationSeparator" w:id="1">
    <w:p w:rsidR="007C6D27" w:rsidRDefault="007C6D27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0" w:rsidRDefault="002D0B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6D" w:rsidRDefault="00265159" w:rsidP="005C098B">
    <w:pPr>
      <w:pStyle w:val="a8"/>
      <w:jc w:val="center"/>
    </w:pPr>
    <w:r w:rsidRPr="00696188">
      <w:rPr>
        <w:rFonts w:ascii="Times New Roman" w:hAnsi="Times New Roman"/>
        <w:sz w:val="28"/>
        <w:szCs w:val="28"/>
      </w:rPr>
      <w:fldChar w:fldCharType="begin"/>
    </w:r>
    <w:r w:rsidR="00C4576D" w:rsidRPr="00696188">
      <w:rPr>
        <w:rFonts w:ascii="Times New Roman" w:hAnsi="Times New Roman"/>
        <w:sz w:val="28"/>
        <w:szCs w:val="28"/>
      </w:rPr>
      <w:instrText xml:space="preserve"> PAGE   \* MERGEFORMAT </w:instrText>
    </w:r>
    <w:r w:rsidRPr="00696188">
      <w:rPr>
        <w:rFonts w:ascii="Times New Roman" w:hAnsi="Times New Roman"/>
        <w:sz w:val="28"/>
        <w:szCs w:val="28"/>
      </w:rPr>
      <w:fldChar w:fldCharType="separate"/>
    </w:r>
    <w:r w:rsidR="002D0B80">
      <w:rPr>
        <w:rFonts w:ascii="Times New Roman" w:hAnsi="Times New Roman"/>
        <w:noProof/>
        <w:sz w:val="28"/>
        <w:szCs w:val="28"/>
      </w:rPr>
      <w:t>5</w:t>
    </w:r>
    <w:r w:rsidRPr="00696188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0" w:rsidRDefault="002D0B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27" w:rsidRDefault="007C6D27" w:rsidP="00BB3CBB">
      <w:pPr>
        <w:spacing w:after="0" w:line="240" w:lineRule="auto"/>
      </w:pPr>
      <w:r>
        <w:separator/>
      </w:r>
    </w:p>
  </w:footnote>
  <w:footnote w:type="continuationSeparator" w:id="1">
    <w:p w:rsidR="007C6D27" w:rsidRDefault="007C6D27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0" w:rsidRDefault="002D0B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0" w:rsidRDefault="002D0B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6D" w:rsidRPr="002D0B80" w:rsidRDefault="00C4576D" w:rsidP="002D0B80">
    <w:pPr>
      <w:pStyle w:val="a6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BB3CBB"/>
    <w:rsid w:val="0000349B"/>
    <w:rsid w:val="000039A0"/>
    <w:rsid w:val="00003C4C"/>
    <w:rsid w:val="00006455"/>
    <w:rsid w:val="00011315"/>
    <w:rsid w:val="00021A69"/>
    <w:rsid w:val="00021AA1"/>
    <w:rsid w:val="00021BF1"/>
    <w:rsid w:val="00022FC1"/>
    <w:rsid w:val="00023939"/>
    <w:rsid w:val="000240F2"/>
    <w:rsid w:val="000439C1"/>
    <w:rsid w:val="0004413B"/>
    <w:rsid w:val="00046A0F"/>
    <w:rsid w:val="00056538"/>
    <w:rsid w:val="00057DBC"/>
    <w:rsid w:val="00073578"/>
    <w:rsid w:val="0007511B"/>
    <w:rsid w:val="00081D56"/>
    <w:rsid w:val="00086C1F"/>
    <w:rsid w:val="000923EA"/>
    <w:rsid w:val="00095341"/>
    <w:rsid w:val="000A102F"/>
    <w:rsid w:val="000B0871"/>
    <w:rsid w:val="000B6191"/>
    <w:rsid w:val="000B64E6"/>
    <w:rsid w:val="000C5554"/>
    <w:rsid w:val="000D2309"/>
    <w:rsid w:val="000D3537"/>
    <w:rsid w:val="000D448D"/>
    <w:rsid w:val="000D5371"/>
    <w:rsid w:val="000E214D"/>
    <w:rsid w:val="000E2C05"/>
    <w:rsid w:val="000E4033"/>
    <w:rsid w:val="000E6E86"/>
    <w:rsid w:val="000E74B6"/>
    <w:rsid w:val="000F0703"/>
    <w:rsid w:val="000F26A2"/>
    <w:rsid w:val="000F7CE1"/>
    <w:rsid w:val="000F7FAA"/>
    <w:rsid w:val="001014A9"/>
    <w:rsid w:val="00102A81"/>
    <w:rsid w:val="00102B69"/>
    <w:rsid w:val="0011057D"/>
    <w:rsid w:val="00110CCF"/>
    <w:rsid w:val="001118BF"/>
    <w:rsid w:val="0011595A"/>
    <w:rsid w:val="001168C7"/>
    <w:rsid w:val="00121CEE"/>
    <w:rsid w:val="001232C9"/>
    <w:rsid w:val="00126726"/>
    <w:rsid w:val="00130E92"/>
    <w:rsid w:val="0013190B"/>
    <w:rsid w:val="00132087"/>
    <w:rsid w:val="00136A29"/>
    <w:rsid w:val="0014033E"/>
    <w:rsid w:val="001410F9"/>
    <w:rsid w:val="0014161A"/>
    <w:rsid w:val="00141845"/>
    <w:rsid w:val="00143F3C"/>
    <w:rsid w:val="001441A5"/>
    <w:rsid w:val="00146EAF"/>
    <w:rsid w:val="00146EE1"/>
    <w:rsid w:val="001505DD"/>
    <w:rsid w:val="00150919"/>
    <w:rsid w:val="00151555"/>
    <w:rsid w:val="001519C4"/>
    <w:rsid w:val="00154D77"/>
    <w:rsid w:val="00160557"/>
    <w:rsid w:val="00162F27"/>
    <w:rsid w:val="00163376"/>
    <w:rsid w:val="00163382"/>
    <w:rsid w:val="0016442F"/>
    <w:rsid w:val="00166F12"/>
    <w:rsid w:val="00173870"/>
    <w:rsid w:val="00184EC2"/>
    <w:rsid w:val="00187937"/>
    <w:rsid w:val="0019036B"/>
    <w:rsid w:val="001909A1"/>
    <w:rsid w:val="00191058"/>
    <w:rsid w:val="00195202"/>
    <w:rsid w:val="001A3973"/>
    <w:rsid w:val="001A5F5E"/>
    <w:rsid w:val="001A7E4D"/>
    <w:rsid w:val="001B2AD4"/>
    <w:rsid w:val="001B6F1A"/>
    <w:rsid w:val="001B7A12"/>
    <w:rsid w:val="001C3EB7"/>
    <w:rsid w:val="001C40A4"/>
    <w:rsid w:val="001C653E"/>
    <w:rsid w:val="001D585D"/>
    <w:rsid w:val="001E45E6"/>
    <w:rsid w:val="00201FB1"/>
    <w:rsid w:val="0020690B"/>
    <w:rsid w:val="00207091"/>
    <w:rsid w:val="0021271D"/>
    <w:rsid w:val="00214C3D"/>
    <w:rsid w:val="0022038A"/>
    <w:rsid w:val="00221707"/>
    <w:rsid w:val="002218D0"/>
    <w:rsid w:val="00223241"/>
    <w:rsid w:val="0022462A"/>
    <w:rsid w:val="00224C56"/>
    <w:rsid w:val="00226FD4"/>
    <w:rsid w:val="00230938"/>
    <w:rsid w:val="00245DE6"/>
    <w:rsid w:val="0025080C"/>
    <w:rsid w:val="00254B2C"/>
    <w:rsid w:val="002575F5"/>
    <w:rsid w:val="00260FA4"/>
    <w:rsid w:val="00261F60"/>
    <w:rsid w:val="00264060"/>
    <w:rsid w:val="00265159"/>
    <w:rsid w:val="0026616E"/>
    <w:rsid w:val="002729F3"/>
    <w:rsid w:val="002733B4"/>
    <w:rsid w:val="0027681B"/>
    <w:rsid w:val="0028540E"/>
    <w:rsid w:val="002A1837"/>
    <w:rsid w:val="002A1A71"/>
    <w:rsid w:val="002A29A8"/>
    <w:rsid w:val="002A7676"/>
    <w:rsid w:val="002B5E07"/>
    <w:rsid w:val="002B7180"/>
    <w:rsid w:val="002C1593"/>
    <w:rsid w:val="002C60FB"/>
    <w:rsid w:val="002C6A98"/>
    <w:rsid w:val="002D0B80"/>
    <w:rsid w:val="002E52CB"/>
    <w:rsid w:val="002F04F5"/>
    <w:rsid w:val="002F075F"/>
    <w:rsid w:val="002F4339"/>
    <w:rsid w:val="002F4EE6"/>
    <w:rsid w:val="00302B7D"/>
    <w:rsid w:val="003037C8"/>
    <w:rsid w:val="00310CE9"/>
    <w:rsid w:val="0031195F"/>
    <w:rsid w:val="003126F8"/>
    <w:rsid w:val="00321960"/>
    <w:rsid w:val="003270C4"/>
    <w:rsid w:val="003279AE"/>
    <w:rsid w:val="0033172D"/>
    <w:rsid w:val="00333FD7"/>
    <w:rsid w:val="00334E28"/>
    <w:rsid w:val="003356CF"/>
    <w:rsid w:val="0033776E"/>
    <w:rsid w:val="0035266D"/>
    <w:rsid w:val="00355471"/>
    <w:rsid w:val="00356BCD"/>
    <w:rsid w:val="0036105D"/>
    <w:rsid w:val="00361446"/>
    <w:rsid w:val="00362DCE"/>
    <w:rsid w:val="00365427"/>
    <w:rsid w:val="003702B9"/>
    <w:rsid w:val="00372ADE"/>
    <w:rsid w:val="00375A23"/>
    <w:rsid w:val="00377F15"/>
    <w:rsid w:val="00384822"/>
    <w:rsid w:val="00385C63"/>
    <w:rsid w:val="003908FE"/>
    <w:rsid w:val="003918B5"/>
    <w:rsid w:val="00392126"/>
    <w:rsid w:val="0039419C"/>
    <w:rsid w:val="003A4E1F"/>
    <w:rsid w:val="003B0612"/>
    <w:rsid w:val="003B175D"/>
    <w:rsid w:val="003B5396"/>
    <w:rsid w:val="003B564D"/>
    <w:rsid w:val="003C3DA2"/>
    <w:rsid w:val="003C3DFB"/>
    <w:rsid w:val="003C574B"/>
    <w:rsid w:val="003C6028"/>
    <w:rsid w:val="003C6FB0"/>
    <w:rsid w:val="003D0BAF"/>
    <w:rsid w:val="003D3938"/>
    <w:rsid w:val="003D4205"/>
    <w:rsid w:val="003D5056"/>
    <w:rsid w:val="003D6A1B"/>
    <w:rsid w:val="003E3055"/>
    <w:rsid w:val="003F164B"/>
    <w:rsid w:val="003F2955"/>
    <w:rsid w:val="00400A44"/>
    <w:rsid w:val="00404CC7"/>
    <w:rsid w:val="00406A46"/>
    <w:rsid w:val="00412339"/>
    <w:rsid w:val="00414C7A"/>
    <w:rsid w:val="00416C63"/>
    <w:rsid w:val="00417B4E"/>
    <w:rsid w:val="00430192"/>
    <w:rsid w:val="00430B97"/>
    <w:rsid w:val="00437407"/>
    <w:rsid w:val="004375A9"/>
    <w:rsid w:val="00445A3C"/>
    <w:rsid w:val="00461A23"/>
    <w:rsid w:val="0047041C"/>
    <w:rsid w:val="00470525"/>
    <w:rsid w:val="00472E94"/>
    <w:rsid w:val="00475503"/>
    <w:rsid w:val="004770FE"/>
    <w:rsid w:val="00482E2B"/>
    <w:rsid w:val="00487570"/>
    <w:rsid w:val="00491B71"/>
    <w:rsid w:val="004A1FC0"/>
    <w:rsid w:val="004A5764"/>
    <w:rsid w:val="004A6F61"/>
    <w:rsid w:val="004B3740"/>
    <w:rsid w:val="004B447A"/>
    <w:rsid w:val="004B4A2D"/>
    <w:rsid w:val="004C35B2"/>
    <w:rsid w:val="004C41BC"/>
    <w:rsid w:val="004C454A"/>
    <w:rsid w:val="004C4ABC"/>
    <w:rsid w:val="004C6DD4"/>
    <w:rsid w:val="004D3D83"/>
    <w:rsid w:val="004D6EAB"/>
    <w:rsid w:val="004E08D8"/>
    <w:rsid w:val="004E445C"/>
    <w:rsid w:val="004E7102"/>
    <w:rsid w:val="004F169F"/>
    <w:rsid w:val="004F5B91"/>
    <w:rsid w:val="004F6F43"/>
    <w:rsid w:val="005008D2"/>
    <w:rsid w:val="00500EFF"/>
    <w:rsid w:val="00502096"/>
    <w:rsid w:val="00506AEF"/>
    <w:rsid w:val="0050742E"/>
    <w:rsid w:val="00507578"/>
    <w:rsid w:val="00510049"/>
    <w:rsid w:val="005125FD"/>
    <w:rsid w:val="00514DD4"/>
    <w:rsid w:val="00515F46"/>
    <w:rsid w:val="00523681"/>
    <w:rsid w:val="00531B1D"/>
    <w:rsid w:val="005354C3"/>
    <w:rsid w:val="00536FC5"/>
    <w:rsid w:val="00540B4B"/>
    <w:rsid w:val="005418AB"/>
    <w:rsid w:val="005428D0"/>
    <w:rsid w:val="005429E5"/>
    <w:rsid w:val="005433D8"/>
    <w:rsid w:val="00547C43"/>
    <w:rsid w:val="00552ED7"/>
    <w:rsid w:val="005543AE"/>
    <w:rsid w:val="00563C7E"/>
    <w:rsid w:val="00575E88"/>
    <w:rsid w:val="005863BE"/>
    <w:rsid w:val="00590D4E"/>
    <w:rsid w:val="00592D7B"/>
    <w:rsid w:val="00593053"/>
    <w:rsid w:val="00594697"/>
    <w:rsid w:val="0059665A"/>
    <w:rsid w:val="005A0903"/>
    <w:rsid w:val="005A538C"/>
    <w:rsid w:val="005A7D20"/>
    <w:rsid w:val="005B4A9B"/>
    <w:rsid w:val="005C0951"/>
    <w:rsid w:val="005C098B"/>
    <w:rsid w:val="005C6FDE"/>
    <w:rsid w:val="005C7AF6"/>
    <w:rsid w:val="005D0085"/>
    <w:rsid w:val="005D01B1"/>
    <w:rsid w:val="005D023D"/>
    <w:rsid w:val="005D0408"/>
    <w:rsid w:val="005D0BB0"/>
    <w:rsid w:val="005D24B1"/>
    <w:rsid w:val="005D76D7"/>
    <w:rsid w:val="005E1F4F"/>
    <w:rsid w:val="005E5D7B"/>
    <w:rsid w:val="005E71F4"/>
    <w:rsid w:val="005F7F21"/>
    <w:rsid w:val="00605336"/>
    <w:rsid w:val="0061542D"/>
    <w:rsid w:val="00617A25"/>
    <w:rsid w:val="0062034B"/>
    <w:rsid w:val="006233BF"/>
    <w:rsid w:val="006254EB"/>
    <w:rsid w:val="00626E56"/>
    <w:rsid w:val="00631C38"/>
    <w:rsid w:val="00631F29"/>
    <w:rsid w:val="00632EE1"/>
    <w:rsid w:val="006378CC"/>
    <w:rsid w:val="00642637"/>
    <w:rsid w:val="006449FA"/>
    <w:rsid w:val="006514F2"/>
    <w:rsid w:val="006518D8"/>
    <w:rsid w:val="00654E40"/>
    <w:rsid w:val="006627DC"/>
    <w:rsid w:val="00674672"/>
    <w:rsid w:val="00684386"/>
    <w:rsid w:val="00685015"/>
    <w:rsid w:val="00686932"/>
    <w:rsid w:val="00693F93"/>
    <w:rsid w:val="006955A2"/>
    <w:rsid w:val="00697219"/>
    <w:rsid w:val="006A041C"/>
    <w:rsid w:val="006A0835"/>
    <w:rsid w:val="006A210C"/>
    <w:rsid w:val="006A3955"/>
    <w:rsid w:val="006A4630"/>
    <w:rsid w:val="006B40A5"/>
    <w:rsid w:val="006B7942"/>
    <w:rsid w:val="006C0202"/>
    <w:rsid w:val="006C2689"/>
    <w:rsid w:val="006C61D6"/>
    <w:rsid w:val="006C65EA"/>
    <w:rsid w:val="006D26D0"/>
    <w:rsid w:val="006D4F2A"/>
    <w:rsid w:val="006E1E86"/>
    <w:rsid w:val="006E222D"/>
    <w:rsid w:val="006E6C54"/>
    <w:rsid w:val="00705B49"/>
    <w:rsid w:val="00712A20"/>
    <w:rsid w:val="00713AD6"/>
    <w:rsid w:val="00722A06"/>
    <w:rsid w:val="007241D4"/>
    <w:rsid w:val="00725E4F"/>
    <w:rsid w:val="00725EBB"/>
    <w:rsid w:val="00733985"/>
    <w:rsid w:val="00734EA5"/>
    <w:rsid w:val="00736781"/>
    <w:rsid w:val="00745660"/>
    <w:rsid w:val="0074746A"/>
    <w:rsid w:val="00747993"/>
    <w:rsid w:val="00747D09"/>
    <w:rsid w:val="007571B3"/>
    <w:rsid w:val="007623AE"/>
    <w:rsid w:val="00767AFE"/>
    <w:rsid w:val="007719CD"/>
    <w:rsid w:val="00782ACF"/>
    <w:rsid w:val="007874BB"/>
    <w:rsid w:val="00790762"/>
    <w:rsid w:val="00796AE7"/>
    <w:rsid w:val="007978DA"/>
    <w:rsid w:val="007A10E1"/>
    <w:rsid w:val="007A15D1"/>
    <w:rsid w:val="007A2E8F"/>
    <w:rsid w:val="007A6BC7"/>
    <w:rsid w:val="007B2E8A"/>
    <w:rsid w:val="007B47E5"/>
    <w:rsid w:val="007B5984"/>
    <w:rsid w:val="007C4AFB"/>
    <w:rsid w:val="007C5DDD"/>
    <w:rsid w:val="007C6D27"/>
    <w:rsid w:val="007D6969"/>
    <w:rsid w:val="007E1162"/>
    <w:rsid w:val="007E476F"/>
    <w:rsid w:val="007E6755"/>
    <w:rsid w:val="007F1A84"/>
    <w:rsid w:val="00800CEC"/>
    <w:rsid w:val="008025B1"/>
    <w:rsid w:val="00805764"/>
    <w:rsid w:val="00811C24"/>
    <w:rsid w:val="008203B2"/>
    <w:rsid w:val="00820C07"/>
    <w:rsid w:val="008210E1"/>
    <w:rsid w:val="00822893"/>
    <w:rsid w:val="008257C5"/>
    <w:rsid w:val="008365B4"/>
    <w:rsid w:val="00836ADB"/>
    <w:rsid w:val="008402A5"/>
    <w:rsid w:val="00841B63"/>
    <w:rsid w:val="0084767B"/>
    <w:rsid w:val="00851927"/>
    <w:rsid w:val="00853A5E"/>
    <w:rsid w:val="00855284"/>
    <w:rsid w:val="00866004"/>
    <w:rsid w:val="00870F94"/>
    <w:rsid w:val="008716C8"/>
    <w:rsid w:val="00874BBC"/>
    <w:rsid w:val="00874DA2"/>
    <w:rsid w:val="0088036A"/>
    <w:rsid w:val="00881862"/>
    <w:rsid w:val="00881A91"/>
    <w:rsid w:val="00895D40"/>
    <w:rsid w:val="00895E09"/>
    <w:rsid w:val="008967C7"/>
    <w:rsid w:val="00897CCB"/>
    <w:rsid w:val="008A14D5"/>
    <w:rsid w:val="008B11E8"/>
    <w:rsid w:val="008B7E27"/>
    <w:rsid w:val="008C03EA"/>
    <w:rsid w:val="008C061F"/>
    <w:rsid w:val="008C125F"/>
    <w:rsid w:val="008C351A"/>
    <w:rsid w:val="008C4971"/>
    <w:rsid w:val="008C669D"/>
    <w:rsid w:val="008C7EE3"/>
    <w:rsid w:val="008D02D8"/>
    <w:rsid w:val="008D299E"/>
    <w:rsid w:val="008D4868"/>
    <w:rsid w:val="008D5556"/>
    <w:rsid w:val="008E0C3B"/>
    <w:rsid w:val="008E1835"/>
    <w:rsid w:val="008E27FD"/>
    <w:rsid w:val="008F5A9D"/>
    <w:rsid w:val="008F6AB1"/>
    <w:rsid w:val="009020C1"/>
    <w:rsid w:val="009026EC"/>
    <w:rsid w:val="00904507"/>
    <w:rsid w:val="0090674E"/>
    <w:rsid w:val="00911176"/>
    <w:rsid w:val="00911D15"/>
    <w:rsid w:val="00914188"/>
    <w:rsid w:val="00917DF0"/>
    <w:rsid w:val="009258E2"/>
    <w:rsid w:val="00927733"/>
    <w:rsid w:val="00932636"/>
    <w:rsid w:val="009332E1"/>
    <w:rsid w:val="00934467"/>
    <w:rsid w:val="009351F4"/>
    <w:rsid w:val="00952459"/>
    <w:rsid w:val="00955273"/>
    <w:rsid w:val="009556C8"/>
    <w:rsid w:val="00955713"/>
    <w:rsid w:val="009562AF"/>
    <w:rsid w:val="009573E4"/>
    <w:rsid w:val="00957EF9"/>
    <w:rsid w:val="00960ECA"/>
    <w:rsid w:val="00964FE7"/>
    <w:rsid w:val="00966A61"/>
    <w:rsid w:val="00970D97"/>
    <w:rsid w:val="0097163C"/>
    <w:rsid w:val="009736B6"/>
    <w:rsid w:val="00973E4F"/>
    <w:rsid w:val="009766D9"/>
    <w:rsid w:val="00987588"/>
    <w:rsid w:val="00987BDF"/>
    <w:rsid w:val="00992EB3"/>
    <w:rsid w:val="009A03B4"/>
    <w:rsid w:val="009A119D"/>
    <w:rsid w:val="009A71A7"/>
    <w:rsid w:val="009B44DB"/>
    <w:rsid w:val="009B668B"/>
    <w:rsid w:val="009B787E"/>
    <w:rsid w:val="009C244F"/>
    <w:rsid w:val="009C4E32"/>
    <w:rsid w:val="009C58DB"/>
    <w:rsid w:val="009D31AF"/>
    <w:rsid w:val="009D487B"/>
    <w:rsid w:val="009D4AB9"/>
    <w:rsid w:val="009D698C"/>
    <w:rsid w:val="009E5562"/>
    <w:rsid w:val="009F237C"/>
    <w:rsid w:val="00A055FF"/>
    <w:rsid w:val="00A107BA"/>
    <w:rsid w:val="00A10DC8"/>
    <w:rsid w:val="00A27B26"/>
    <w:rsid w:val="00A30779"/>
    <w:rsid w:val="00A3401D"/>
    <w:rsid w:val="00A427E8"/>
    <w:rsid w:val="00A5476B"/>
    <w:rsid w:val="00A54851"/>
    <w:rsid w:val="00A55755"/>
    <w:rsid w:val="00A56CAF"/>
    <w:rsid w:val="00A57632"/>
    <w:rsid w:val="00A65C2A"/>
    <w:rsid w:val="00A67436"/>
    <w:rsid w:val="00A70832"/>
    <w:rsid w:val="00A70FD1"/>
    <w:rsid w:val="00A72EEC"/>
    <w:rsid w:val="00A828E5"/>
    <w:rsid w:val="00A865C5"/>
    <w:rsid w:val="00A90195"/>
    <w:rsid w:val="00A923BC"/>
    <w:rsid w:val="00A9416F"/>
    <w:rsid w:val="00AA19B9"/>
    <w:rsid w:val="00AC06BC"/>
    <w:rsid w:val="00AC16A3"/>
    <w:rsid w:val="00AC3A28"/>
    <w:rsid w:val="00AC69A3"/>
    <w:rsid w:val="00AD0BD3"/>
    <w:rsid w:val="00AD65D8"/>
    <w:rsid w:val="00AE1567"/>
    <w:rsid w:val="00AE3C0B"/>
    <w:rsid w:val="00AE478A"/>
    <w:rsid w:val="00AE497E"/>
    <w:rsid w:val="00AF5B16"/>
    <w:rsid w:val="00AF5E55"/>
    <w:rsid w:val="00AF64AA"/>
    <w:rsid w:val="00B11BF1"/>
    <w:rsid w:val="00B1594D"/>
    <w:rsid w:val="00B16387"/>
    <w:rsid w:val="00B1772A"/>
    <w:rsid w:val="00B21998"/>
    <w:rsid w:val="00B233E4"/>
    <w:rsid w:val="00B31054"/>
    <w:rsid w:val="00B31FF9"/>
    <w:rsid w:val="00B33748"/>
    <w:rsid w:val="00B360D4"/>
    <w:rsid w:val="00B36195"/>
    <w:rsid w:val="00B44DBE"/>
    <w:rsid w:val="00B4503D"/>
    <w:rsid w:val="00B50FAE"/>
    <w:rsid w:val="00B55747"/>
    <w:rsid w:val="00B5610F"/>
    <w:rsid w:val="00B62D8A"/>
    <w:rsid w:val="00B62DCA"/>
    <w:rsid w:val="00B662F7"/>
    <w:rsid w:val="00B71225"/>
    <w:rsid w:val="00B71BF5"/>
    <w:rsid w:val="00B7236A"/>
    <w:rsid w:val="00B72E9A"/>
    <w:rsid w:val="00B73D5D"/>
    <w:rsid w:val="00B84F4C"/>
    <w:rsid w:val="00B86F13"/>
    <w:rsid w:val="00B9589A"/>
    <w:rsid w:val="00B96611"/>
    <w:rsid w:val="00BA03B4"/>
    <w:rsid w:val="00BA0E52"/>
    <w:rsid w:val="00BA3039"/>
    <w:rsid w:val="00BB0166"/>
    <w:rsid w:val="00BB1946"/>
    <w:rsid w:val="00BB354B"/>
    <w:rsid w:val="00BB3CBB"/>
    <w:rsid w:val="00BB4064"/>
    <w:rsid w:val="00BB65CE"/>
    <w:rsid w:val="00BC06C1"/>
    <w:rsid w:val="00BC6A21"/>
    <w:rsid w:val="00BD1B89"/>
    <w:rsid w:val="00BD2447"/>
    <w:rsid w:val="00BD5357"/>
    <w:rsid w:val="00BD5835"/>
    <w:rsid w:val="00BE3BC8"/>
    <w:rsid w:val="00BE41A6"/>
    <w:rsid w:val="00BE4C92"/>
    <w:rsid w:val="00BE4E03"/>
    <w:rsid w:val="00BE766E"/>
    <w:rsid w:val="00BF2F36"/>
    <w:rsid w:val="00BF3914"/>
    <w:rsid w:val="00BF6235"/>
    <w:rsid w:val="00BF638E"/>
    <w:rsid w:val="00BF68AD"/>
    <w:rsid w:val="00BF761E"/>
    <w:rsid w:val="00C03299"/>
    <w:rsid w:val="00C03854"/>
    <w:rsid w:val="00C0547E"/>
    <w:rsid w:val="00C12E11"/>
    <w:rsid w:val="00C16594"/>
    <w:rsid w:val="00C1745B"/>
    <w:rsid w:val="00C20EA5"/>
    <w:rsid w:val="00C2447F"/>
    <w:rsid w:val="00C26B6F"/>
    <w:rsid w:val="00C30747"/>
    <w:rsid w:val="00C31C5B"/>
    <w:rsid w:val="00C35C07"/>
    <w:rsid w:val="00C378CA"/>
    <w:rsid w:val="00C411FD"/>
    <w:rsid w:val="00C424B0"/>
    <w:rsid w:val="00C4576D"/>
    <w:rsid w:val="00C5578B"/>
    <w:rsid w:val="00C55F0B"/>
    <w:rsid w:val="00C6073D"/>
    <w:rsid w:val="00C6342B"/>
    <w:rsid w:val="00C6644D"/>
    <w:rsid w:val="00C729BF"/>
    <w:rsid w:val="00C90285"/>
    <w:rsid w:val="00C967F4"/>
    <w:rsid w:val="00CA51DD"/>
    <w:rsid w:val="00CA5957"/>
    <w:rsid w:val="00CA716B"/>
    <w:rsid w:val="00CB44BC"/>
    <w:rsid w:val="00CD0780"/>
    <w:rsid w:val="00CD289B"/>
    <w:rsid w:val="00CD2D9A"/>
    <w:rsid w:val="00CE377B"/>
    <w:rsid w:val="00CE3982"/>
    <w:rsid w:val="00CF01EA"/>
    <w:rsid w:val="00D00628"/>
    <w:rsid w:val="00D022EC"/>
    <w:rsid w:val="00D03332"/>
    <w:rsid w:val="00D035F7"/>
    <w:rsid w:val="00D065C3"/>
    <w:rsid w:val="00D07EF3"/>
    <w:rsid w:val="00D1552A"/>
    <w:rsid w:val="00D2499D"/>
    <w:rsid w:val="00D275CB"/>
    <w:rsid w:val="00D30FC1"/>
    <w:rsid w:val="00D344CD"/>
    <w:rsid w:val="00D344F5"/>
    <w:rsid w:val="00D34912"/>
    <w:rsid w:val="00D5142C"/>
    <w:rsid w:val="00D5627E"/>
    <w:rsid w:val="00D61EF5"/>
    <w:rsid w:val="00D638AA"/>
    <w:rsid w:val="00D63F79"/>
    <w:rsid w:val="00D64948"/>
    <w:rsid w:val="00D81052"/>
    <w:rsid w:val="00D81AF7"/>
    <w:rsid w:val="00D96543"/>
    <w:rsid w:val="00DA201C"/>
    <w:rsid w:val="00DA20C4"/>
    <w:rsid w:val="00DB2665"/>
    <w:rsid w:val="00DB2BF5"/>
    <w:rsid w:val="00DB7224"/>
    <w:rsid w:val="00DC22B3"/>
    <w:rsid w:val="00DC330E"/>
    <w:rsid w:val="00DC4AA4"/>
    <w:rsid w:val="00DC4EC4"/>
    <w:rsid w:val="00DC69A8"/>
    <w:rsid w:val="00DD0957"/>
    <w:rsid w:val="00DD5C64"/>
    <w:rsid w:val="00DD5D67"/>
    <w:rsid w:val="00DD6D77"/>
    <w:rsid w:val="00DE1C51"/>
    <w:rsid w:val="00DE1CD9"/>
    <w:rsid w:val="00DF0438"/>
    <w:rsid w:val="00E03853"/>
    <w:rsid w:val="00E03B77"/>
    <w:rsid w:val="00E05113"/>
    <w:rsid w:val="00E12D66"/>
    <w:rsid w:val="00E13CB0"/>
    <w:rsid w:val="00E13DAC"/>
    <w:rsid w:val="00E2107B"/>
    <w:rsid w:val="00E223AF"/>
    <w:rsid w:val="00E2336F"/>
    <w:rsid w:val="00E240E3"/>
    <w:rsid w:val="00E254F9"/>
    <w:rsid w:val="00E25DF9"/>
    <w:rsid w:val="00E353AF"/>
    <w:rsid w:val="00E35986"/>
    <w:rsid w:val="00E36FA6"/>
    <w:rsid w:val="00E4111C"/>
    <w:rsid w:val="00E414D9"/>
    <w:rsid w:val="00E427B8"/>
    <w:rsid w:val="00E47C04"/>
    <w:rsid w:val="00E5346C"/>
    <w:rsid w:val="00E56800"/>
    <w:rsid w:val="00E57002"/>
    <w:rsid w:val="00E626C9"/>
    <w:rsid w:val="00E705A5"/>
    <w:rsid w:val="00E706E7"/>
    <w:rsid w:val="00E86703"/>
    <w:rsid w:val="00EA256A"/>
    <w:rsid w:val="00EA7DBC"/>
    <w:rsid w:val="00EB19D5"/>
    <w:rsid w:val="00EB3736"/>
    <w:rsid w:val="00EB7372"/>
    <w:rsid w:val="00EC248A"/>
    <w:rsid w:val="00EC3566"/>
    <w:rsid w:val="00EC361B"/>
    <w:rsid w:val="00EC42AD"/>
    <w:rsid w:val="00EC728C"/>
    <w:rsid w:val="00ED4769"/>
    <w:rsid w:val="00ED5732"/>
    <w:rsid w:val="00ED7392"/>
    <w:rsid w:val="00EE2599"/>
    <w:rsid w:val="00EE5490"/>
    <w:rsid w:val="00EF4074"/>
    <w:rsid w:val="00EF4C49"/>
    <w:rsid w:val="00F0633D"/>
    <w:rsid w:val="00F10107"/>
    <w:rsid w:val="00F14AA0"/>
    <w:rsid w:val="00F171F9"/>
    <w:rsid w:val="00F231A4"/>
    <w:rsid w:val="00F26031"/>
    <w:rsid w:val="00F33AA3"/>
    <w:rsid w:val="00F35969"/>
    <w:rsid w:val="00F35FD5"/>
    <w:rsid w:val="00F377A3"/>
    <w:rsid w:val="00F47864"/>
    <w:rsid w:val="00F506E0"/>
    <w:rsid w:val="00F50E76"/>
    <w:rsid w:val="00F53DA2"/>
    <w:rsid w:val="00F55ADC"/>
    <w:rsid w:val="00F567BD"/>
    <w:rsid w:val="00F60541"/>
    <w:rsid w:val="00F62B97"/>
    <w:rsid w:val="00F7657C"/>
    <w:rsid w:val="00F7759C"/>
    <w:rsid w:val="00F85901"/>
    <w:rsid w:val="00F93E26"/>
    <w:rsid w:val="00F9451E"/>
    <w:rsid w:val="00FB3BE9"/>
    <w:rsid w:val="00FC4A9F"/>
    <w:rsid w:val="00FC5A0F"/>
    <w:rsid w:val="00FD5514"/>
    <w:rsid w:val="00FD593F"/>
    <w:rsid w:val="00FE03D8"/>
    <w:rsid w:val="00FF0892"/>
    <w:rsid w:val="00FF1317"/>
    <w:rsid w:val="00FF31C1"/>
    <w:rsid w:val="00FF4487"/>
    <w:rsid w:val="00FF50E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820C07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1ABB-F990-4103-B8E8-668F00A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KonovalovaEV</cp:lastModifiedBy>
  <cp:revision>31</cp:revision>
  <cp:lastPrinted>2024-09-05T06:45:00Z</cp:lastPrinted>
  <dcterms:created xsi:type="dcterms:W3CDTF">2024-04-16T05:55:00Z</dcterms:created>
  <dcterms:modified xsi:type="dcterms:W3CDTF">2024-09-11T15:30:00Z</dcterms:modified>
</cp:coreProperties>
</file>