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E2" w:rsidRPr="00310EE2" w:rsidRDefault="00310EE2" w:rsidP="00310EE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EE2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0EE2" w:rsidRPr="00310EE2" w:rsidTr="00AA4319">
        <w:tc>
          <w:tcPr>
            <w:tcW w:w="9571" w:type="dxa"/>
            <w:gridSpan w:val="2"/>
          </w:tcPr>
          <w:p w:rsidR="00310EE2" w:rsidRPr="00310EE2" w:rsidRDefault="00310EE2" w:rsidP="00310EE2">
            <w:pPr>
              <w:spacing w:after="24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0EE2">
              <w:rPr>
                <w:rFonts w:ascii="Times New Roman" w:hAnsi="Times New Roman"/>
                <w:sz w:val="28"/>
                <w:szCs w:val="28"/>
              </w:rPr>
              <w:t>ФС</w:t>
            </w:r>
            <w:r w:rsidRPr="00310EE2"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310EE2" w:rsidRPr="00310EE2" w:rsidTr="00AA4319">
        <w:tc>
          <w:tcPr>
            <w:tcW w:w="9571" w:type="dxa"/>
            <w:gridSpan w:val="2"/>
          </w:tcPr>
          <w:p w:rsidR="00310EE2" w:rsidRPr="00310EE2" w:rsidRDefault="00310EE2" w:rsidP="00310EE2">
            <w:pPr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0EE2">
              <w:rPr>
                <w:rFonts w:ascii="Times New Roman" w:hAnsi="Times New Roman"/>
                <w:b/>
                <w:sz w:val="28"/>
                <w:szCs w:val="28"/>
              </w:rPr>
              <w:t xml:space="preserve">АМФОТЕРИЦИН </w:t>
            </w:r>
            <w:r w:rsidRPr="00310E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 w:rsidR="00310EE2" w:rsidRPr="00310EE2" w:rsidTr="00AA4319">
        <w:tc>
          <w:tcPr>
            <w:tcW w:w="9571" w:type="dxa"/>
            <w:gridSpan w:val="2"/>
          </w:tcPr>
          <w:p w:rsidR="00310EE2" w:rsidRPr="00310EE2" w:rsidRDefault="00310EE2" w:rsidP="00310EE2">
            <w:pPr>
              <w:spacing w:after="24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310EE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Amphotericinum</w:t>
            </w:r>
            <w:proofErr w:type="spellEnd"/>
            <w:r w:rsidRPr="00310EE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B</w:t>
            </w:r>
          </w:p>
        </w:tc>
      </w:tr>
      <w:tr w:rsidR="00310EE2" w:rsidRPr="00310EE2" w:rsidTr="00AA4319">
        <w:tc>
          <w:tcPr>
            <w:tcW w:w="9571" w:type="dxa"/>
            <w:gridSpan w:val="2"/>
          </w:tcPr>
          <w:p w:rsidR="00310EE2" w:rsidRPr="00310EE2" w:rsidRDefault="00310EE2" w:rsidP="00310EE2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0EE2">
              <w:rPr>
                <w:rFonts w:ascii="Times New Roman" w:hAnsi="Times New Roman"/>
                <w:sz w:val="28"/>
                <w:szCs w:val="28"/>
                <w:lang w:val="en-US"/>
              </w:rPr>
              <w:t>Amphotericin</w:t>
            </w:r>
            <w:proofErr w:type="spellEnd"/>
            <w:r w:rsidRPr="00310E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</w:p>
        </w:tc>
      </w:tr>
      <w:tr w:rsidR="00310EE2" w:rsidRPr="00310EE2" w:rsidTr="00AA4319">
        <w:tc>
          <w:tcPr>
            <w:tcW w:w="9571" w:type="dxa"/>
            <w:gridSpan w:val="2"/>
          </w:tcPr>
          <w:p w:rsidR="00310EE2" w:rsidRPr="00726889" w:rsidRDefault="00310EE2" w:rsidP="00310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6889">
              <w:rPr>
                <w:rFonts w:ascii="Times New Roman" w:hAnsi="Times New Roman" w:cs="Times New Roman"/>
              </w:rPr>
              <w:object w:dxaOrig="6405" w:dyaOrig="4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55pt;height:222.25pt" o:ole="">
                  <v:imagedata r:id="rId6" o:title=""/>
                </v:shape>
                <o:OLEObject Type="Embed" ProgID="ChemWindow.Document" ShapeID="_x0000_i1025" DrawAspect="Content" ObjectID="_1787553392" r:id="rId7"/>
              </w:object>
            </w:r>
          </w:p>
          <w:p w:rsidR="00310EE2" w:rsidRPr="00310EE2" w:rsidRDefault="00310EE2" w:rsidP="00310EE2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10EE2" w:rsidRPr="00310EE2" w:rsidTr="00AA4319">
        <w:tc>
          <w:tcPr>
            <w:tcW w:w="4785" w:type="dxa"/>
          </w:tcPr>
          <w:p w:rsidR="00310EE2" w:rsidRPr="00310EE2" w:rsidRDefault="00310EE2" w:rsidP="00310EE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0EE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10EE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47</w:t>
            </w:r>
            <w:r w:rsidRPr="00310EE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310EE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73</w:t>
            </w:r>
            <w:r w:rsidRPr="00310EE2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310EE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17</w:t>
            </w:r>
          </w:p>
        </w:tc>
        <w:tc>
          <w:tcPr>
            <w:tcW w:w="4786" w:type="dxa"/>
          </w:tcPr>
          <w:p w:rsidR="00310EE2" w:rsidRPr="00310EE2" w:rsidRDefault="00310EE2" w:rsidP="00310E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0EE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310EE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310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0EE2">
              <w:rPr>
                <w:rFonts w:ascii="Times New Roman" w:hAnsi="Times New Roman"/>
                <w:sz w:val="28"/>
                <w:szCs w:val="28"/>
                <w:lang w:val="en-US"/>
              </w:rPr>
              <w:t>924</w:t>
            </w:r>
          </w:p>
        </w:tc>
      </w:tr>
      <w:tr w:rsidR="00310EE2" w:rsidRPr="00310EE2" w:rsidTr="00AA4319">
        <w:tc>
          <w:tcPr>
            <w:tcW w:w="4785" w:type="dxa"/>
          </w:tcPr>
          <w:p w:rsidR="00310EE2" w:rsidRPr="00310EE2" w:rsidRDefault="00310EE2" w:rsidP="00310EE2">
            <w:pPr>
              <w:rPr>
                <w:rFonts w:ascii="Times New Roman" w:hAnsi="Times New Roman"/>
                <w:sz w:val="28"/>
                <w:szCs w:val="28"/>
              </w:rPr>
            </w:pPr>
            <w:r w:rsidRPr="00310EE2">
              <w:rPr>
                <w:rFonts w:ascii="Times New Roman" w:hAnsi="Times New Roman"/>
                <w:sz w:val="28"/>
                <w:szCs w:val="28"/>
              </w:rPr>
              <w:t>[</w:t>
            </w:r>
            <w:r w:rsidRPr="00310EE2">
              <w:rPr>
                <w:rFonts w:ascii="Times New Roman" w:hAnsi="Times New Roman"/>
                <w:sz w:val="28"/>
                <w:szCs w:val="28"/>
                <w:lang w:val="en-US"/>
              </w:rPr>
              <w:t>1397-89-3</w:t>
            </w:r>
            <w:r w:rsidRPr="00310EE2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310EE2" w:rsidRPr="00310EE2" w:rsidRDefault="00310EE2" w:rsidP="00310E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0EE2" w:rsidRPr="00310EE2" w:rsidRDefault="00310EE2" w:rsidP="00A75666">
      <w:pPr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10EE2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310EE2" w:rsidRDefault="00310EE2" w:rsidP="00A75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Смесь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противогрибковых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полиенов</w:t>
      </w:r>
      <w:proofErr w:type="spellEnd"/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продуцир</w:t>
      </w:r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уемых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процессе </w:t>
      </w:r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роста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определ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нных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штаммов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10EE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Streptomyces</w:t>
      </w:r>
      <w:proofErr w:type="spellEnd"/>
      <w:r w:rsidRPr="00310EE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proofErr w:type="spellStart"/>
      <w:r w:rsidRPr="00310EE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nodosus</w:t>
      </w:r>
      <w:proofErr w:type="spellEnd"/>
      <w:r w:rsidRPr="00310EE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или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полученных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другими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способами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основным компонентом которой является </w:t>
      </w:r>
      <w:proofErr w:type="spellStart"/>
      <w:r w:rsidRPr="00310EE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амфотерицин</w:t>
      </w:r>
      <w:proofErr w:type="spellEnd"/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B: (1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,3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S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,5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,6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,9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,11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,15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S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,16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,17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,18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S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,19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E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,21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E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,23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E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,25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E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,27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E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,29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E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,31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E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,33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,35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S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,36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,37</w:t>
      </w:r>
      <w:r w:rsidRPr="00310EE2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S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)-33-[(3-амино-3,6-дидезокси-</w:t>
      </w:r>
      <w:r w:rsidRPr="00310EE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β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310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-маннопиранозил</w:t>
      </w:r>
      <w:proofErr w:type="gramStart"/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)о</w:t>
      </w:r>
      <w:proofErr w:type="gramEnd"/>
      <w:r w:rsidRPr="00310EE2">
        <w:rPr>
          <w:rFonts w:ascii="Times New Roman" w:eastAsia="Times New Roman" w:hAnsi="Times New Roman" w:cs="Times New Roman"/>
          <w:sz w:val="28"/>
          <w:szCs w:val="20"/>
          <w:lang w:eastAsia="ru-RU"/>
        </w:rPr>
        <w:t>кси]-1,3,5,6,9,11,17,37-октагидрокси-15,16,18-триметил-13-оксо-14,39-диоксабицикло[33.3.1]нонатриаконта-19,21,23,25,27,29,31-гептаен-36-карбоновая кислота.</w:t>
      </w:r>
    </w:p>
    <w:p w:rsidR="00583344" w:rsidRPr="00283B0E" w:rsidRDefault="00583344" w:rsidP="00A75666">
      <w:pPr>
        <w:pStyle w:val="a8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  <w:lang w:bidi="ru-RU"/>
        </w:rPr>
      </w:pPr>
      <w:r w:rsidRPr="009B78D4">
        <w:rPr>
          <w:i/>
          <w:color w:val="000000" w:themeColor="text1"/>
          <w:sz w:val="28"/>
          <w:szCs w:val="28"/>
          <w:lang w:bidi="ru-RU"/>
        </w:rPr>
        <w:t>Содержание</w:t>
      </w:r>
      <w:r w:rsidRPr="009B78D4">
        <w:rPr>
          <w:color w:val="000000" w:themeColor="text1"/>
          <w:sz w:val="28"/>
          <w:szCs w:val="28"/>
          <w:lang w:bidi="ru-RU"/>
        </w:rPr>
        <w:t>: н</w:t>
      </w:r>
      <w:r>
        <w:rPr>
          <w:color w:val="000000" w:themeColor="text1"/>
          <w:sz w:val="28"/>
          <w:szCs w:val="28"/>
          <w:lang w:bidi="ru-RU"/>
        </w:rPr>
        <w:t>е менее 750 </w:t>
      </w:r>
      <w:r w:rsidRPr="009B78D4">
        <w:rPr>
          <w:color w:val="000000" w:themeColor="text1"/>
          <w:sz w:val="28"/>
          <w:szCs w:val="28"/>
          <w:lang w:bidi="ru-RU"/>
        </w:rPr>
        <w:t>МЕ/мг в пересчёте на сухую субстанцию.</w:t>
      </w:r>
    </w:p>
    <w:p w:rsidR="00C9278B" w:rsidRPr="00C9278B" w:rsidRDefault="00C9278B" w:rsidP="00A75666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</w:p>
    <w:p w:rsidR="00C9278B" w:rsidRPr="00C9278B" w:rsidRDefault="00C9278B" w:rsidP="00A75666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</w:t>
      </w:r>
      <w:r w:rsidRPr="00C9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5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или оранжевый порошок.</w:t>
      </w:r>
    </w:p>
    <w:p w:rsidR="00C9278B" w:rsidRPr="00C9278B" w:rsidRDefault="00C9278B" w:rsidP="00A756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Гигроскопичен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CE5" w:rsidRDefault="00C9278B" w:rsidP="00A75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A0B3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Растворимость</w:t>
      </w:r>
      <w:r w:rsidRPr="00402F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Pr="00C927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Практически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</w:t>
      </w:r>
      <w:r w:rsidRPr="00C927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растворим</w:t>
      </w:r>
      <w:proofErr w:type="gramEnd"/>
      <w:r w:rsidRPr="00C927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воде, растворим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диметилсульфоксиде</w:t>
      </w:r>
      <w:proofErr w:type="spellEnd"/>
      <w:r w:rsidRPr="00C927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пропиленгликоле</w:t>
      </w:r>
      <w:proofErr w:type="spellEnd"/>
      <w:r w:rsidRPr="00C927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927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мало растворим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диметилформамиде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очень мало растворим в метаноле и практически нерастворим в этаноле 96 %</w:t>
      </w:r>
      <w:r w:rsidRPr="00C927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840D88" w:rsidRDefault="00840D88" w:rsidP="00A75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разбавленных растворах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чувствителен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свету.</w:t>
      </w:r>
    </w:p>
    <w:p w:rsidR="00451555" w:rsidRPr="00451555" w:rsidRDefault="00451555" w:rsidP="00A75666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</w:t>
      </w:r>
    </w:p>
    <w:p w:rsidR="00451555" w:rsidRPr="00451555" w:rsidRDefault="00451555" w:rsidP="00A756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Первая идентификация: </w:t>
      </w:r>
      <w:proofErr w:type="gramStart"/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proofErr w:type="gramEnd"/>
      <w:r w:rsidR="00081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</w:t>
      </w:r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51555" w:rsidRDefault="00451555" w:rsidP="00A756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Вторая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идентификация: А</w:t>
      </w:r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081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51555" w:rsidRPr="00451555" w:rsidRDefault="00451555" w:rsidP="00A756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451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Спектрофотометрия</w:t>
      </w:r>
      <w:r w:rsidRPr="00A5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«Спектрофотометрия в ультрафиолетовой и видимой областях»)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51555" w:rsidRPr="00451555" w:rsidRDefault="00451555" w:rsidP="00A756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25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испытуемого образца растворяют в 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</w:t>
      </w:r>
      <w:proofErr w:type="spellStart"/>
      <w:r w:rsidR="00700C24" w:rsidRPr="00700C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диметилсульфоксида</w:t>
      </w:r>
      <w:proofErr w:type="spellEnd"/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 объё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раствора </w:t>
      </w:r>
      <w:r w:rsidR="00700C24" w:rsidRPr="00700C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метанолом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50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мл.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 мл полученного раствора доводят </w:t>
      </w:r>
      <w:r w:rsidR="00700C24" w:rsidRPr="00700C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метанолом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объёма 200 мл.</w:t>
      </w:r>
    </w:p>
    <w:p w:rsidR="00451555" w:rsidRPr="00451555" w:rsidRDefault="00451555" w:rsidP="00A756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Спектральный диапазон: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300–450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нм.</w:t>
      </w:r>
    </w:p>
    <w:p w:rsidR="00451555" w:rsidRPr="00451555" w:rsidRDefault="00451555" w:rsidP="00A756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Максимум</w:t>
      </w:r>
      <w:r w:rsidR="00700C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поглощения: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362 нм; 381 нм и 405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нм.</w:t>
      </w:r>
    </w:p>
    <w:p w:rsidR="00451555" w:rsidRPr="00451555" w:rsidRDefault="00451555" w:rsidP="00A756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Отношение оптических плотностей:</w:t>
      </w:r>
    </w:p>
    <w:p w:rsidR="00451555" w:rsidRPr="00451555" w:rsidRDefault="00451555" w:rsidP="00A756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362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/А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381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0,57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0,61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1555" w:rsidRPr="00451555" w:rsidRDefault="00451555" w:rsidP="00A756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381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/А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405 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0,87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70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0,93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1B5" w:rsidRPr="00BD21B5" w:rsidRDefault="00BD21B5" w:rsidP="00A756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</w:t>
      </w:r>
      <w:r w:rsidRPr="00BD2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ИК-спектрометрия</w:t>
      </w:r>
      <w:r w:rsidRPr="00BD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D21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(ОФС «Спектрометрия в средней инфракрасной области»)</w:t>
      </w:r>
      <w:r w:rsidRPr="00BD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D21B5" w:rsidRPr="00BD21B5" w:rsidRDefault="00BD21B5" w:rsidP="00A756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Образец сравнения:</w:t>
      </w:r>
      <w:r w:rsidRPr="00BD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фармакопейный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стандартный образец </w:t>
      </w:r>
      <w:proofErr w:type="spellStart"/>
      <w:r w:rsidRPr="00BD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амфотерицин</w:t>
      </w:r>
      <w:proofErr w:type="spellEnd"/>
      <w:r w:rsidRPr="00BD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D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BD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555" w:rsidRDefault="00BD21B5" w:rsidP="00A756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Требование:</w:t>
      </w:r>
      <w:r w:rsidRPr="00BD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инфракрасный спектр испытуемого образца должен соответствовать инфракрасному спектру фармакопейного стандартного образца </w:t>
      </w:r>
      <w:proofErr w:type="spellStart"/>
      <w:r w:rsidRPr="00BD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амфотерицин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spellEnd"/>
      <w:r w:rsidRPr="00BD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D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BD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3BF" w:rsidRDefault="005763BF" w:rsidP="00A756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полученные спектры различаются, испытуемый образец </w:t>
      </w:r>
      <w:r w:rsidR="006C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образец сравнения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высушивают </w:t>
      </w:r>
      <w:r w:rsidR="006C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давлением не более 0,7 кПа при 60</w:t>
      </w:r>
      <w:proofErr w:type="gramStart"/>
      <w:r w:rsidR="006C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6218" w:rsidRPr="00C01FD0">
        <w:rPr>
          <w:rFonts w:ascii="Times New Roman" w:hAnsi="Times New Roman"/>
          <w:color w:val="000000" w:themeColor="text1"/>
          <w:sz w:val="28"/>
          <w:szCs w:val="28"/>
        </w:rPr>
        <w:t>°С</w:t>
      </w:r>
      <w:proofErr w:type="gramEnd"/>
      <w:r w:rsidR="006C6218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 ч и записывают новые спектры.</w:t>
      </w:r>
    </w:p>
    <w:p w:rsidR="00081F97" w:rsidRPr="00081F97" w:rsidRDefault="0070524F" w:rsidP="00081F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</w:t>
      </w:r>
      <w:r w:rsidR="00081F97" w:rsidRPr="00081F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081F97" w:rsidRPr="00081F97"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en-GB" w:eastAsia="ru-RU"/>
        </w:rPr>
        <w:t> </w:t>
      </w:r>
      <w:r w:rsidR="00081F97" w:rsidRPr="00081F9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Жидкостная хроматография.</w:t>
      </w:r>
      <w:r w:rsidR="00081F97" w:rsidRPr="00081F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Используют хроматограммы, полученные в испытании </w:t>
      </w:r>
      <w:r w:rsidR="00081F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«Родственные примеси».</w:t>
      </w:r>
    </w:p>
    <w:p w:rsidR="00081F97" w:rsidRDefault="00081F97" w:rsidP="00081F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1F97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Требование:</w:t>
      </w:r>
      <w:r w:rsidRPr="00081F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хроматограмме испытуемого раствора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длине волны 383 нм </w:t>
      </w:r>
      <w:r w:rsidRPr="00081F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время удерживания основного пика должно соответствовать времени удерживания основного пика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амфотерицина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B</w:t>
      </w:r>
      <w:r w:rsidRPr="000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F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хроматограмме раствора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0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81F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81F97" w:rsidRDefault="0070524F" w:rsidP="00081F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</w:t>
      </w:r>
      <w:r w:rsidR="0044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0,5 г </w:t>
      </w:r>
      <w:r w:rsidR="00E7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испытуемого образца растворяют в </w:t>
      </w:r>
      <w:proofErr w:type="spellStart"/>
      <w:r w:rsidR="00E73356" w:rsidRPr="00700C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диметилсульфоксид</w:t>
      </w:r>
      <w:r w:rsidR="00E73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spellEnd"/>
      <w:r w:rsidR="00E73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73356" w:rsidRPr="00E7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доводят объём раствора тем же растворителем до 1000 мл.</w:t>
      </w:r>
      <w:r w:rsidR="00E7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1 мл полученного раствора </w:t>
      </w:r>
      <w:bookmarkStart w:id="0" w:name="_GoBack"/>
      <w:bookmarkEnd w:id="0"/>
      <w:r w:rsidR="00E7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прибавляют 5 мл </w:t>
      </w:r>
      <w:r w:rsidR="00E73356" w:rsidRPr="00E73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</w:t>
      </w:r>
      <w:r w:rsidR="00E73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сфорной кислоты концентрированной</w:t>
      </w:r>
      <w:r w:rsidR="00E7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образования нижнего слоя, не допуская смешивания двух жидкостей; на границе жидкостей </w:t>
      </w:r>
      <w:r w:rsidR="0084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же </w:t>
      </w:r>
      <w:r w:rsidR="00E7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образуется синее кольцо; при смешивании </w:t>
      </w:r>
      <w:r w:rsidR="00C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синее окрашивание. К полученному раствору прибавляют 15 мл </w:t>
      </w:r>
      <w:r w:rsidR="00C47BAD" w:rsidRPr="00C47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воды</w:t>
      </w:r>
      <w:r w:rsidR="00C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перемешивают; раствор окрашивается в бледно-жёлтый цвет.</w:t>
      </w:r>
    </w:p>
    <w:p w:rsidR="00BD48CE" w:rsidRDefault="00BD48CE" w:rsidP="00BD48CE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</w:t>
      </w:r>
    </w:p>
    <w:p w:rsidR="004263B2" w:rsidRPr="008E1A4D" w:rsidRDefault="004263B2" w:rsidP="004263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Родственные примеси.</w:t>
      </w:r>
      <w:r w:rsidRPr="00A5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ВЭЖХ </w:t>
      </w:r>
      <w:r w:rsidRPr="00426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«Высокоэффективная жидкостная хроматография»).</w:t>
      </w:r>
    </w:p>
    <w:p w:rsidR="00BD48CE" w:rsidRPr="008E1A4D" w:rsidRDefault="00C47A2C" w:rsidP="00BF50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Растворы хранят в защищё</w:t>
      </w:r>
      <w:r w:rsidR="00BF50D2" w:rsidRPr="00BF50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нном от света месте и используют в течение 24 ч после приготовления. Раствор сравнения (в) готовят непосредственно перед использованием.</w:t>
      </w:r>
    </w:p>
    <w:p w:rsidR="00C41A21" w:rsidRPr="00C41A21" w:rsidRDefault="00C41A21" w:rsidP="00C41A21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Смесь растворителей:</w:t>
      </w:r>
      <w:r w:rsidR="00D1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</w:t>
      </w:r>
      <w:r w:rsidR="00A62DBB" w:rsidRPr="00A6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 г/л </w:t>
      </w:r>
      <w:r w:rsidRPr="00C41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аммония ацетата</w:t>
      </w:r>
      <w:r w:rsidRPr="00C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D101B3"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="00D101B3"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spellStart"/>
      <w:r w:rsidRPr="00C41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метилпирролидон</w:t>
      </w:r>
      <w:proofErr w:type="spellEnd"/>
      <w:r w:rsidRPr="00C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C41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метанол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(1:1:2</w:t>
      </w:r>
      <w:r w:rsidRPr="00C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1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</w:t>
      </w:r>
      <w:proofErr w:type="gramEnd"/>
      <w:r w:rsidRPr="00C41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/об/об</w:t>
      </w:r>
      <w:r w:rsidRPr="00C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41A21" w:rsidRDefault="003850B6" w:rsidP="00BF50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3850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</w:t>
      </w:r>
      <w:r w:rsidRPr="00385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20,0</w:t>
      </w:r>
      <w:r w:rsidRPr="003850B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м</w:t>
      </w:r>
      <w:r w:rsidRPr="003850B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г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пытуемого образца растворяют в 15 мл </w:t>
      </w:r>
      <w:r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spellStart"/>
      <w:r w:rsidRPr="00C41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метилпирролидон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spellEnd"/>
      <w:r w:rsidRPr="003850B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="00943260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и в течение не более чем 2 ч</w:t>
      </w:r>
      <w:r w:rsidR="0088565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="006C224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доводят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смесью растворителей </w:t>
      </w:r>
      <w:r w:rsidR="006C224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 объёма 50,0 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. 5,0 мл полученного раствора доводят смесью растворителей до объёма 25,0 мл.</w:t>
      </w:r>
    </w:p>
    <w:p w:rsidR="006C2249" w:rsidRDefault="006C2249" w:rsidP="006C22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6C2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(а)</w:t>
      </w:r>
      <w:r w:rsidRPr="006C2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20,0 мг</w:t>
      </w:r>
      <w:r w:rsidRPr="006C224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фармакопейного стандартного образца </w:t>
      </w:r>
      <w:proofErr w:type="spellStart"/>
      <w:r w:rsidRPr="006C224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амфотерицина</w:t>
      </w:r>
      <w:proofErr w:type="spellEnd"/>
      <w:r w:rsidRPr="006C224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 </w:t>
      </w:r>
      <w:r w:rsidRPr="006C224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растворяют в 15 мл </w:t>
      </w:r>
      <w:r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spellStart"/>
      <w:r w:rsidRPr="00C41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метилпирролидон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spellEnd"/>
      <w:r w:rsidRPr="003850B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и </w:t>
      </w:r>
      <w:r w:rsidR="00E82AD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в течение не более чем 2 ч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доводят смесью растворителей до объёма 50,0 мл. 5,0 мл полученного раствора доводят смесью растворителей до объёма 25,0 мл.</w:t>
      </w:r>
    </w:p>
    <w:p w:rsidR="006C2249" w:rsidRDefault="006C2249" w:rsidP="00A75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6C2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(б)</w:t>
      </w:r>
      <w:r w:rsidRPr="006C2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1,0</w:t>
      </w:r>
      <w:r w:rsidRPr="006C224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 мл раствора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сравнения (а) </w:t>
      </w:r>
      <w:r w:rsidRPr="006C224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доводят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смесью растворителей до объёма 100,0</w:t>
      </w:r>
      <w:r w:rsidRPr="006C224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6C2249" w:rsidRDefault="006257BF" w:rsidP="00A75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proofErr w:type="gramStart"/>
      <w:r w:rsidRPr="006C2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(в)</w:t>
      </w:r>
      <w:r w:rsidRPr="006C2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20,0 мг</w:t>
      </w:r>
      <w:r w:rsidRPr="006C224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фармакопейного стандартного образца </w:t>
      </w:r>
      <w:proofErr w:type="spellStart"/>
      <w:r w:rsidR="00840D8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ни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статина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растворяют в 15 мл </w:t>
      </w:r>
      <w:r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spellStart"/>
      <w:r w:rsidRPr="00C41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метилпирролидон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spellEnd"/>
      <w:r w:rsidRPr="003850B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и </w:t>
      </w:r>
      <w:r w:rsidR="001E72D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в течение не более чем 2 ч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доводят смесью растворителей до объёма </w:t>
      </w:r>
      <w:r w:rsidR="001E72D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50,0 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. 5,0 мл этого раствора доводят смесью растворителей до объёма 25,0 мл. 2,0 мл полученного раствора доводят смесью растворителей до объёма 100,0 мл.</w:t>
      </w:r>
      <w:proofErr w:type="gramEnd"/>
    </w:p>
    <w:p w:rsidR="00517B41" w:rsidRDefault="00517B41" w:rsidP="00A75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(г)</w:t>
      </w:r>
      <w:r w:rsidRPr="006C2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="00840D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Для получения примесей </w:t>
      </w:r>
      <w:r w:rsidR="00840D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B</w:t>
      </w:r>
      <w:r w:rsidR="00840D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 </w:t>
      </w:r>
      <w:r w:rsidR="00840D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C</w:t>
      </w:r>
      <w:r w:rsidR="00840D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10 мг</w:t>
      </w:r>
      <w:r w:rsidRPr="006C224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испытуемого образца растворяют в 5 мл </w:t>
      </w:r>
      <w:r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spellStart"/>
      <w:r w:rsidRPr="00C41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метилпирролидон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spellEnd"/>
      <w:r w:rsidRPr="003850B6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и </w:t>
      </w:r>
      <w:r w:rsidR="001E72D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в течение не более чем 2 ч </w:t>
      </w:r>
      <w:r w:rsidR="00840D8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прибавляют 35 мл смеси 1 объёма метанола и 4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объёмов этанола. </w:t>
      </w:r>
      <w:r w:rsidR="00901E6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К полученной смеси прибавляют</w:t>
      </w:r>
      <w:r w:rsidR="00572A35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0,10 мл </w:t>
      </w:r>
      <w:r w:rsidR="00FE3053" w:rsidRPr="00FE305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хлористоводородной кислоты разведённой 7,3 %</w:t>
      </w:r>
      <w:r w:rsidR="00572A35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перемешивают и выдерживают при </w:t>
      </w:r>
      <w:r w:rsidR="00572A35" w:rsidRPr="0057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proofErr w:type="gramStart"/>
      <w:r w:rsidR="00572A35" w:rsidRPr="0057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</w:t>
      </w:r>
      <w:proofErr w:type="gramEnd"/>
      <w:r w:rsidR="0057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2,5 ч. К полученному раствору </w:t>
      </w:r>
      <w:r w:rsidR="0090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прибавляют</w:t>
      </w:r>
      <w:r w:rsidR="0057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 мл раствора 10 г/л </w:t>
      </w:r>
      <w:r w:rsidR="00572A35" w:rsidRPr="00572A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аммония ацетата</w:t>
      </w:r>
      <w:r w:rsidR="0057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перемешивают.</w:t>
      </w:r>
    </w:p>
    <w:p w:rsidR="00D0302E" w:rsidRDefault="00D0302E" w:rsidP="00A75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6C2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6C2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4 мг</w:t>
      </w:r>
      <w:r w:rsidRPr="006C224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фармакопейного стандартного образца </w:t>
      </w:r>
      <w:proofErr w:type="spellStart"/>
      <w:r w:rsidRPr="006C224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амфотерицина</w:t>
      </w:r>
      <w:proofErr w:type="spellEnd"/>
      <w:r w:rsidRPr="006C224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 </w:t>
      </w:r>
      <w:r w:rsidRPr="006C224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для идентификации пика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, содержащего примеси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A</w:t>
      </w:r>
      <w:r w:rsidRPr="00D0302E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растворяют в 5 мл </w:t>
      </w:r>
      <w:r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D10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spellStart"/>
      <w:r w:rsidRPr="00C41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метилпирролидон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и </w:t>
      </w:r>
      <w:r w:rsidR="001E72D9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в течение не более чем 2 ч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доводят смесью растворителей до объёма 50 мл.</w:t>
      </w:r>
    </w:p>
    <w:p w:rsidR="001C1DE0" w:rsidRDefault="001C1DE0" w:rsidP="00A75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1C1DE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Контрольный раствор.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="00B94238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Смесь растворителей.</w:t>
      </w:r>
    </w:p>
    <w:p w:rsidR="00310EE2" w:rsidRPr="00310EE2" w:rsidRDefault="00310EE2" w:rsidP="00A7566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</w:t>
      </w:r>
    </w:p>
    <w:p w:rsidR="00310EE2" w:rsidRPr="00310EE2" w:rsidRDefault="00310EE2" w:rsidP="00A75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Примесь 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амфотерицин</w:t>
      </w:r>
      <w:proofErr w:type="spellEnd"/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): 28,29-дигидро-амфотерицин 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10EE2" w:rsidRPr="00310EE2" w:rsidRDefault="00310EE2" w:rsidP="00A75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Примесь 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амфотерицин</w:t>
      </w:r>
      <w:proofErr w:type="spellEnd"/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1): 13-</w:t>
      </w:r>
      <w:r w:rsidRPr="00310EE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O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метил-амфотерицин</w:t>
      </w:r>
      <w:proofErr w:type="spellEnd"/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10EE2" w:rsidRPr="00310EE2" w:rsidRDefault="00310EE2" w:rsidP="00A756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Примесь 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амфотерицин</w:t>
      </w:r>
      <w:proofErr w:type="spellEnd"/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2): 13-</w:t>
      </w:r>
      <w:r w:rsidRPr="00310EE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O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этил-амфотерицин</w:t>
      </w:r>
      <w:proofErr w:type="spellEnd"/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310EE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965F5" w:rsidRPr="00B965F5" w:rsidRDefault="00B965F5" w:rsidP="005B41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65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хроматографирования:</w:t>
      </w:r>
    </w:p>
    <w:p w:rsidR="00B965F5" w:rsidRPr="00B965F5" w:rsidRDefault="00B965F5" w:rsidP="005B41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колонка:</w:t>
      </w:r>
      <w:r w:rsidRPr="00B9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0,1</w:t>
      </w:r>
      <w:r w:rsidRPr="00B9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м и внутренним диаметром 4,6 мм; заполненная </w:t>
      </w:r>
      <w:r w:rsidR="00E3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322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иликагелем </w:t>
      </w:r>
      <w:proofErr w:type="spellStart"/>
      <w:r w:rsidR="00E322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октадецилсилильным</w:t>
      </w:r>
      <w:proofErr w:type="spellEnd"/>
      <w:r w:rsidR="00E322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E322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эндкепированным</w:t>
      </w:r>
      <w:proofErr w:type="spellEnd"/>
      <w:r w:rsidR="00E32211" w:rsidRPr="00E322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хроматографии</w:t>
      </w:r>
      <w:r w:rsidR="00E322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9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размером частиц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мкм</w:t>
      </w:r>
      <w:r w:rsidRPr="00B9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4238" w:rsidRDefault="00B965F5" w:rsidP="005B41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 температура колонки: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proofErr w:type="gramStart"/>
      <w:r w:rsidRPr="00B9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7735" w:rsidRPr="003811BF" w:rsidRDefault="00407735" w:rsidP="005B4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73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фазы</w:t>
      </w:r>
      <w:r w:rsidRPr="00407735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:</w:t>
      </w:r>
    </w:p>
    <w:p w:rsidR="00407735" w:rsidRPr="00407735" w:rsidRDefault="00407735" w:rsidP="00EB00AD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фаза</w:t>
      </w:r>
      <w:proofErr w:type="gramStart"/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ru-RU"/>
        </w:rPr>
        <w:t> </w:t>
      </w: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E322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смешивают 1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объём </w:t>
      </w: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метанола</w:t>
      </w:r>
      <w:r w:rsidR="00E322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3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объёма </w:t>
      </w:r>
      <w:proofErr w:type="spellStart"/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ацетонитрила</w:t>
      </w:r>
      <w:proofErr w:type="spellEnd"/>
      <w:r w:rsidR="00E322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6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объёмов </w:t>
      </w:r>
      <w:r w:rsidR="00E322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раствора 4,2 г/л </w:t>
      </w: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лимонной кислоты</w:t>
      </w:r>
      <w:r w:rsidR="00E322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B00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textWrapping" w:clear="all"/>
      </w:r>
      <w:r w:rsidR="008856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="00E322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рН</w:t>
      </w:r>
      <w:proofErr w:type="spellEnd"/>
      <w:r w:rsidR="00E322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которого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предварительно </w:t>
      </w:r>
      <w:r w:rsidRPr="004077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доводят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аммиаком концентрированным до 4,7</w:t>
      </w:r>
      <w:r w:rsidR="008856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40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7735" w:rsidRDefault="00407735" w:rsidP="00EB00AD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ru-RU"/>
        </w:rPr>
        <w:t> </w:t>
      </w: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фаза</w:t>
      </w:r>
      <w:proofErr w:type="gramStart"/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ru-RU"/>
        </w:rPr>
        <w:t> </w:t>
      </w: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E322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смешивают 12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объёмов </w:t>
      </w: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метанола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</w:t>
      </w:r>
      <w:r w:rsidR="00E322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объёмов раствора 4,2 г/л </w:t>
      </w:r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лимонной кислоты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856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которого предварительно </w:t>
      </w:r>
      <w:r w:rsidRPr="004077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доводят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ам</w:t>
      </w:r>
      <w:r w:rsidR="008856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миаком концентрированным до 3,9)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68 объёмов </w:t>
      </w:r>
      <w:proofErr w:type="spellStart"/>
      <w:r w:rsidRPr="0040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ацетонитрила</w:t>
      </w:r>
      <w:proofErr w:type="spellEnd"/>
      <w:r w:rsidRPr="0040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4CD8" w:rsidRPr="00AE4CD8" w:rsidRDefault="00AE4CD8" w:rsidP="00A756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4C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режим градиентного элюирования</w:t>
      </w:r>
      <w:r w:rsidR="000C05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6"/>
        <w:gridCol w:w="3519"/>
        <w:gridCol w:w="3544"/>
      </w:tblGrid>
      <w:tr w:rsidR="00AE4CD8" w:rsidRPr="00EB00AD" w:rsidTr="00726889">
        <w:trPr>
          <w:jc w:val="center"/>
        </w:trPr>
        <w:tc>
          <w:tcPr>
            <w:tcW w:w="2346" w:type="dxa"/>
            <w:vAlign w:val="center"/>
          </w:tcPr>
          <w:p w:rsidR="00AE4CD8" w:rsidRPr="00EB00AD" w:rsidRDefault="00AE4CD8" w:rsidP="00726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proofErr w:type="spellStart"/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  <w:t>Время</w:t>
            </w:r>
            <w:proofErr w:type="spellEnd"/>
          </w:p>
          <w:p w:rsidR="00AE4CD8" w:rsidRPr="00EB00AD" w:rsidRDefault="00AE4CD8" w:rsidP="00726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  <w:t>мин</w:t>
            </w:r>
            <w:proofErr w:type="spellEnd"/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19" w:type="dxa"/>
            <w:vAlign w:val="center"/>
          </w:tcPr>
          <w:p w:rsidR="00AE4CD8" w:rsidRPr="00EB00AD" w:rsidRDefault="00AE4CD8" w:rsidP="00726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фаза</w:t>
            </w:r>
            <w:proofErr w:type="gramStart"/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AE4CD8" w:rsidRPr="00EB00AD" w:rsidRDefault="00AE4CD8" w:rsidP="00726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(% </w:t>
            </w:r>
            <w:r w:rsidRPr="00EB00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об/об</w:t>
            </w:r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:rsidR="00AE4CD8" w:rsidRPr="00EB00AD" w:rsidRDefault="00AA4319" w:rsidP="00726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фаза</w:t>
            </w:r>
            <w:proofErr w:type="gramStart"/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  <w:p w:rsidR="00AE4CD8" w:rsidRPr="00EB00AD" w:rsidRDefault="00AE4CD8" w:rsidP="00726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(% </w:t>
            </w:r>
            <w:r w:rsidRPr="00EB00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об/об</w:t>
            </w:r>
            <w:r w:rsidRPr="00EB0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E4CD8" w:rsidRPr="00AE4CD8" w:rsidTr="00726889">
        <w:trPr>
          <w:jc w:val="center"/>
        </w:trPr>
        <w:tc>
          <w:tcPr>
            <w:tcW w:w="2346" w:type="dxa"/>
            <w:vAlign w:val="center"/>
          </w:tcPr>
          <w:p w:rsidR="00AE4CD8" w:rsidRPr="00AE4CD8" w:rsidRDefault="00AE4CD8" w:rsidP="00726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0–3</w:t>
            </w:r>
          </w:p>
        </w:tc>
        <w:tc>
          <w:tcPr>
            <w:tcW w:w="3519" w:type="dxa"/>
            <w:vAlign w:val="center"/>
          </w:tcPr>
          <w:p w:rsidR="00AE4CD8" w:rsidRPr="00AE4CD8" w:rsidRDefault="00AE4CD8" w:rsidP="0072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  <w:vAlign w:val="center"/>
          </w:tcPr>
          <w:p w:rsidR="00AE4CD8" w:rsidRPr="00AE4CD8" w:rsidRDefault="00AE4CD8" w:rsidP="0072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E4CD8" w:rsidRPr="00AE4CD8" w:rsidTr="00726889">
        <w:trPr>
          <w:jc w:val="center"/>
        </w:trPr>
        <w:tc>
          <w:tcPr>
            <w:tcW w:w="2346" w:type="dxa"/>
            <w:vAlign w:val="center"/>
          </w:tcPr>
          <w:p w:rsidR="00AE4CD8" w:rsidRPr="00AE4CD8" w:rsidRDefault="00AE4CD8" w:rsidP="00726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3–23</w:t>
            </w:r>
          </w:p>
        </w:tc>
        <w:tc>
          <w:tcPr>
            <w:tcW w:w="3519" w:type="dxa"/>
            <w:vAlign w:val="center"/>
          </w:tcPr>
          <w:p w:rsidR="00AE4CD8" w:rsidRPr="00AE4CD8" w:rsidRDefault="00AE4CD8" w:rsidP="0072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AE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44" w:type="dxa"/>
            <w:vAlign w:val="center"/>
          </w:tcPr>
          <w:p w:rsidR="00AE4CD8" w:rsidRPr="00AE4CD8" w:rsidRDefault="00AE4CD8" w:rsidP="0072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E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AE4CD8" w:rsidRPr="00AE4CD8" w:rsidTr="00726889">
        <w:trPr>
          <w:jc w:val="center"/>
        </w:trPr>
        <w:tc>
          <w:tcPr>
            <w:tcW w:w="2346" w:type="dxa"/>
            <w:vAlign w:val="center"/>
          </w:tcPr>
          <w:p w:rsidR="00AE4CD8" w:rsidRPr="00AE4CD8" w:rsidRDefault="00AE4CD8" w:rsidP="00726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19" w:type="dxa"/>
            <w:vAlign w:val="center"/>
          </w:tcPr>
          <w:p w:rsidR="00AE4CD8" w:rsidRPr="00AE4CD8" w:rsidRDefault="00AE4CD8" w:rsidP="0072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Pr="00AE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  <w:vAlign w:val="center"/>
          </w:tcPr>
          <w:p w:rsidR="00AE4CD8" w:rsidRPr="00AE4CD8" w:rsidRDefault="00AE4CD8" w:rsidP="0072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AE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E4CD8" w:rsidRPr="00AE4CD8" w:rsidTr="00726889">
        <w:trPr>
          <w:jc w:val="center"/>
        </w:trPr>
        <w:tc>
          <w:tcPr>
            <w:tcW w:w="2346" w:type="dxa"/>
            <w:vAlign w:val="center"/>
          </w:tcPr>
          <w:p w:rsidR="00AE4CD8" w:rsidRPr="00AE4CD8" w:rsidRDefault="00AE4CD8" w:rsidP="007268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19" w:type="dxa"/>
            <w:vAlign w:val="center"/>
          </w:tcPr>
          <w:p w:rsidR="00AE4CD8" w:rsidRPr="00AE4CD8" w:rsidRDefault="00AE4CD8" w:rsidP="0072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  <w:vAlign w:val="center"/>
          </w:tcPr>
          <w:p w:rsidR="00AE4CD8" w:rsidRPr="00AE4CD8" w:rsidRDefault="00AE4CD8" w:rsidP="0072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21913" w:rsidRPr="00721913" w:rsidRDefault="00721913" w:rsidP="00BF4FB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 скорость подвижной фазы: </w:t>
      </w:r>
      <w:r w:rsidRPr="007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 мл/мин;</w:t>
      </w:r>
    </w:p>
    <w:p w:rsidR="00721913" w:rsidRDefault="00721913" w:rsidP="00721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21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детектор: </w:t>
      </w:r>
      <w:r w:rsidRPr="007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спектрофотометрический; длина волны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303 нм 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гептаенов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383 </w:t>
      </w:r>
      <w:r w:rsidRPr="007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нм;</w:t>
      </w:r>
    </w:p>
    <w:p w:rsidR="00721913" w:rsidRDefault="007B7DF3" w:rsidP="00721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B7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вводимый объём пробы:</w:t>
      </w:r>
      <w:r w:rsidRPr="007B7D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B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B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мкл испытуемого раствора и растворов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авнения (б</w:t>
      </w:r>
      <w:r w:rsidRPr="007B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(в), (г)</w:t>
      </w:r>
      <w:r w:rsidRPr="007B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16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43B4" w:rsidRDefault="00A843B4" w:rsidP="00A843B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Идентификация примесей:</w:t>
      </w:r>
      <w:r w:rsidRPr="00A8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тификации пик</w:t>
      </w:r>
      <w:r w:rsidRPr="00A8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примесей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8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хроматограмму раствора сравнения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A8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хроматограмму, </w:t>
      </w:r>
      <w:proofErr w:type="gramStart"/>
      <w:r w:rsidRPr="00A8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прилагаемую</w:t>
      </w:r>
      <w:proofErr w:type="gramEnd"/>
      <w:r w:rsidRPr="00A8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фармакопейному стандартному образцу </w:t>
      </w:r>
      <w:proofErr w:type="spellStart"/>
      <w:r w:rsidRPr="006C224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амфотерицина</w:t>
      </w:r>
      <w:proofErr w:type="spellEnd"/>
      <w:r w:rsidRPr="006C224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 </w:t>
      </w:r>
      <w:r w:rsidRPr="006C224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для идентификации пика</w:t>
      </w:r>
      <w:r w:rsidRPr="00A8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3B4" w:rsidRDefault="009955DD" w:rsidP="00A843B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Относительное время удерживания </w:t>
      </w:r>
      <w:r w:rsidRPr="0099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(время удерживания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амфотерицина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99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около 16</w:t>
      </w:r>
      <w:r w:rsidRPr="0099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мин)</w:t>
      </w:r>
      <w:r w:rsidRPr="00995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99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B</w:t>
      </w:r>
      <w:r w:rsidRPr="0099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0,75; примесь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</w:t>
      </w:r>
      <w:r w:rsidR="00B1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</w:t>
      </w:r>
      <w:r w:rsidRPr="0099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нистатин</w:t>
      </w:r>
      <w:proofErr w:type="spellEnd"/>
      <w:r w:rsidRPr="0099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0,85</w:t>
      </w:r>
      <w:r w:rsidRPr="0099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9EC" w:rsidRPr="00B649EC" w:rsidRDefault="00B649EC" w:rsidP="00B649EC">
      <w:pPr>
        <w:widowControl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B649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9EC">
        <w:rPr>
          <w:rFonts w:ascii="Times New Roman" w:eastAsia="TimesNewRomanPSMT" w:hAnsi="Times New Roman" w:cs="Times New Roman"/>
          <w:i/>
          <w:color w:val="000000"/>
          <w:sz w:val="28"/>
          <w:szCs w:val="28"/>
          <w:lang w:eastAsia="ru-RU"/>
        </w:rPr>
        <w:t>при 383 нм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(раствор сравнения </w:t>
      </w:r>
      <w:r w:rsidRPr="00B649E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г</w:t>
      </w:r>
      <w:r w:rsidRPr="00B649E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))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:</w:t>
      </w:r>
    </w:p>
    <w:p w:rsidR="00B649EC" w:rsidRPr="00B649EC" w:rsidRDefault="00B649EC" w:rsidP="00B649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49E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 </w:t>
      </w:r>
      <w:r w:rsidRPr="00B649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разрешение (</w:t>
      </w:r>
      <w:r w:rsidRPr="00B649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649E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B649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</w:t>
      </w:r>
      <w:r w:rsidRPr="00B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1,5</w:t>
      </w:r>
      <w:r w:rsidRPr="00B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двумя </w:t>
      </w:r>
      <w:r w:rsidRPr="00B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пиками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относительном времени удерживания около 0,7</w:t>
      </w:r>
      <w:r w:rsidR="00EB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6864" w:rsidRPr="00386864" w:rsidRDefault="00386864" w:rsidP="0038686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 содержания примесей:</w:t>
      </w:r>
    </w:p>
    <w:p w:rsidR="00386864" w:rsidRPr="00386864" w:rsidRDefault="00386864" w:rsidP="007268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 303 нм:</w:t>
      </w:r>
      <w:r w:rsidRPr="003868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 2,5 раза больше площади основного пика на хроматограмме раствора сравнения (в) (5,0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использовании субстанции в производстве лекарственных препаратов</w:t>
      </w:r>
      <w:r w:rsidR="0029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парентерального 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более площади основного пика на хроматограмме раствора сравнения (в) (2,0 %);</w:t>
      </w:r>
    </w:p>
    <w:p w:rsidR="00386864" w:rsidRDefault="00386864" w:rsidP="007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любая другая примесь</w:t>
      </w:r>
      <w:r w:rsidR="004533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 303 нм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45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каждой примеси 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 w:rsidR="0045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 0,5 раза больше площади основного пика на хроматограмме раствора сравнения (в) (1,0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</w:t>
      </w:r>
      <w:r w:rsidR="0045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7144" w:rsidRDefault="00917144" w:rsidP="007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38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 нм: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чем в 4 раза больше площади основного пика на хроматограмме раствора сравнения (б) (4,0 %);</w:t>
      </w:r>
    </w:p>
    <w:p w:rsidR="00917144" w:rsidRPr="00386864" w:rsidRDefault="00D17BC5" w:rsidP="0072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любая другая примесь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 383 нм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примеси 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 2 раза больше площади основного пика на хроматограмме раствора сравнения (б) (2,0 %);</w:t>
      </w:r>
    </w:p>
    <w:p w:rsidR="00386864" w:rsidRPr="00386864" w:rsidRDefault="00386864" w:rsidP="007268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сумма примесей</w:t>
      </w:r>
      <w:r w:rsidR="004709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 303 и 383 нм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</w:t>
      </w:r>
      <w:r w:rsidR="0047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15,0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%;</w:t>
      </w:r>
    </w:p>
    <w:p w:rsidR="00386864" w:rsidRDefault="00386864" w:rsidP="007268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неучитываемый предел</w:t>
      </w:r>
      <w:r w:rsidR="004709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 303 нм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 от площади основного пика на хроматограмме раствора сравнения (в) (0,1 %);</w:t>
      </w:r>
    </w:p>
    <w:p w:rsidR="00470910" w:rsidRDefault="00470910" w:rsidP="007268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неучитываемый предел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 383 нм</w:t>
      </w:r>
      <w:r w:rsidRPr="003868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3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</w:t>
      </w:r>
      <w:r w:rsidR="0035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площади основного пика на хроматограмме раствора сравнения (б) (0,1 %).</w:t>
      </w:r>
    </w:p>
    <w:p w:rsidR="00D01627" w:rsidRPr="00D01627" w:rsidRDefault="00D01627" w:rsidP="007268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Остаточные органические растворители</w:t>
      </w:r>
      <w:r w:rsidRPr="00D0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6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«Остаточные органические растворители»).</w:t>
      </w:r>
    </w:p>
    <w:p w:rsidR="00EA2531" w:rsidRPr="00EA2531" w:rsidRDefault="00EA2531" w:rsidP="007268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A253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Потеря в массе при высушивании</w:t>
      </w:r>
      <w:r w:rsidRPr="00EA2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A253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(ОФС «Потеря в массе при высушивании», способ 2).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более 5,0 %</w:t>
      </w:r>
      <w:r w:rsidRPr="00EA2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1,000 г испытуемого образца высушивают </w:t>
      </w:r>
      <w:r w:rsidR="00742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давлении не более 0,7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кПа при температуре 60</w:t>
      </w:r>
      <w:r w:rsidRPr="00EA2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EA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B34C7B" w:rsidRPr="00B34C7B" w:rsidRDefault="00B34C7B" w:rsidP="007268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Сульфатная зола</w:t>
      </w:r>
      <w:r w:rsidRPr="00B34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34C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«Сульфатная зола»).</w:t>
      </w:r>
      <w:r w:rsidRPr="00B34C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3,0 %; при использовании субстанции в производстве лекарственных препаратов</w:t>
      </w:r>
      <w:r w:rsidR="008F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парентерального применения</w:t>
      </w:r>
      <w:r w:rsidR="009C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более 0,5 %</w:t>
      </w:r>
      <w:r w:rsidR="0073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C7B" w:rsidRPr="00B34C7B" w:rsidRDefault="00B34C7B" w:rsidP="007268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</w:t>
      </w:r>
      <w:r w:rsidR="0074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проводят с использованием 1,0 </w:t>
      </w:r>
      <w:r w:rsidRPr="00B3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испытуемого образца.</w:t>
      </w:r>
    </w:p>
    <w:p w:rsidR="00365992" w:rsidRPr="00365992" w:rsidRDefault="00365992" w:rsidP="007268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Микробиологическая чистота</w:t>
      </w:r>
      <w:r w:rsidRPr="00272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6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Испытуемый образец должен выдерживать требования испытания на микробиологическую чистоту.</w:t>
      </w:r>
    </w:p>
    <w:p w:rsidR="00365992" w:rsidRPr="00365992" w:rsidRDefault="00365992" w:rsidP="007268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659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Испытание проводят для нестерильных субстанций.</w:t>
      </w:r>
    </w:p>
    <w:p w:rsidR="00365992" w:rsidRPr="00365992" w:rsidRDefault="00365992" w:rsidP="007268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Стерильность </w:t>
      </w:r>
      <w:r w:rsidRPr="003659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«Стерильность»).</w:t>
      </w:r>
      <w:r w:rsidRPr="0036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Испытуемый образец должен выдерживать требования испытания на стерильность.</w:t>
      </w:r>
    </w:p>
    <w:p w:rsidR="00365992" w:rsidRPr="00365992" w:rsidRDefault="00365992" w:rsidP="003659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659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Испытание проводят для стерильных субстанций.</w:t>
      </w:r>
    </w:p>
    <w:p w:rsidR="00365992" w:rsidRDefault="00365992" w:rsidP="003659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6599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Бактериальные эндотоксины </w:t>
      </w:r>
      <w:r w:rsidRPr="0036599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(ОФС «Бактериальные эндотоксины»).</w:t>
      </w:r>
      <w:r w:rsidRPr="003659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Мене</w:t>
      </w:r>
      <w:r w:rsidR="00B574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 1,0 </w:t>
      </w:r>
      <w:r w:rsidRPr="003659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МЕ/мг</w:t>
      </w:r>
      <w:r w:rsidR="00B574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Испытание проводят в случае, если субстанция предназначена для использования в производстве лекарственных препаратов </w:t>
      </w:r>
      <w:r w:rsidR="002345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парентерального применения, </w:t>
      </w:r>
      <w:r w:rsidR="00B574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 последующей процедуры удал</w:t>
      </w:r>
      <w:r w:rsidR="006535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ения бактериальных эндотоксинов.</w:t>
      </w:r>
    </w:p>
    <w:p w:rsidR="006535E9" w:rsidRPr="006535E9" w:rsidRDefault="006535E9" w:rsidP="006535E9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35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КОЛИЧЕСТВЕННОЕ ОПРЕДЕЛЕНИЕ</w:t>
      </w:r>
    </w:p>
    <w:p w:rsidR="006535E9" w:rsidRPr="00020248" w:rsidRDefault="006535E9" w:rsidP="00653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</w:pPr>
      <w:r w:rsidRPr="006535E9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Микробиологический метод </w:t>
      </w:r>
      <w:r w:rsidRPr="006535E9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eastAsia="ru-RU"/>
        </w:rPr>
        <w:t>(ОФС «Определение антимикробной активности антибиотиков»)</w:t>
      </w:r>
      <w:r w:rsidR="0002024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</w:t>
      </w:r>
      <w:r w:rsidR="00020248" w:rsidRPr="0002024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с использованием фармакопейного </w:t>
      </w:r>
      <w:r w:rsidR="00020248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стандартного образца </w:t>
      </w:r>
      <w:proofErr w:type="spellStart"/>
      <w:r w:rsidR="00020248" w:rsidRPr="0002024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eastAsia="ru-RU"/>
        </w:rPr>
        <w:t>амфотерицина</w:t>
      </w:r>
      <w:proofErr w:type="spellEnd"/>
      <w:r w:rsidR="00020248" w:rsidRPr="0002024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eastAsia="ru-RU"/>
        </w:rPr>
        <w:t> </w:t>
      </w:r>
      <w:r w:rsidR="00020248" w:rsidRPr="0002024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val="en-US" w:eastAsia="ru-RU"/>
        </w:rPr>
        <w:t>B</w:t>
      </w:r>
      <w:r w:rsidR="00020248" w:rsidRPr="0002024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eastAsia="ru-RU"/>
        </w:rPr>
        <w:t xml:space="preserve"> для микробиологического определения</w:t>
      </w:r>
      <w:r w:rsidR="0002024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eastAsia="ru-RU"/>
        </w:rPr>
        <w:t>.</w:t>
      </w:r>
    </w:p>
    <w:p w:rsidR="00C67269" w:rsidRDefault="00C67269" w:rsidP="00653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</w:pPr>
      <w:r w:rsidRPr="00C67269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eastAsia="ru-RU"/>
        </w:rPr>
        <w:t>Растворы защищают от света в течение всего испытания.</w:t>
      </w:r>
    </w:p>
    <w:p w:rsidR="00B40CA1" w:rsidRPr="005A2BA9" w:rsidRDefault="00B40CA1" w:rsidP="00653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25,</w:t>
      </w:r>
      <w:r w:rsidR="00296AD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0 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мг испытуемого образца растворяют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диметилсульфоксид</w:t>
      </w:r>
      <w:r w:rsidRPr="00B40CA1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и, при постоянном перемешивании, доводят объё</w:t>
      </w:r>
      <w:r w:rsidRPr="00B40CA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м раствора тем же растворителем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до 25,0 мл. </w:t>
      </w:r>
      <w:r w:rsidR="002C21A4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Полученный раствор, при постоянном перемешивании, разбавляют </w:t>
      </w:r>
      <w:proofErr w:type="spellStart"/>
      <w:r w:rsidR="002C21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диметилсульфоксид</w:t>
      </w:r>
      <w:r w:rsidR="002C21A4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eastAsia="ru-RU"/>
        </w:rPr>
        <w:t>ом</w:t>
      </w:r>
      <w:proofErr w:type="spellEnd"/>
      <w:r w:rsidR="002C21A4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eastAsia="ru-RU"/>
        </w:rPr>
        <w:t xml:space="preserve"> </w:t>
      </w:r>
      <w:r w:rsidR="002C21A4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до получения растворов с </w:t>
      </w:r>
      <w:r w:rsidR="00011097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необходимыми концентрациями (были установлены следующие пригодные концентрации:</w:t>
      </w:r>
      <w:r w:rsidR="002C21A4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44,4, 66,7 и 100 МЕ/мл</w:t>
      </w:r>
      <w:r w:rsidR="00011097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)</w:t>
      </w:r>
      <w:r w:rsidR="002C21A4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. </w:t>
      </w:r>
      <w:proofErr w:type="gramStart"/>
      <w:r w:rsidR="002C21A4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Полученные растворы разбавляют </w:t>
      </w:r>
      <w:r w:rsidR="00F67556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1:20 при помощи </w:t>
      </w:r>
      <w:r w:rsidR="00107A65" w:rsidRPr="009C5144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0,2 М </w:t>
      </w:r>
      <w:r w:rsid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фосфатным буферным раствором </w:t>
      </w:r>
      <w:proofErr w:type="spellStart"/>
      <w:r w:rsid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рН</w:t>
      </w:r>
      <w:proofErr w:type="spellEnd"/>
      <w:r w:rsid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 </w:t>
      </w:r>
      <w:r w:rsidR="00107A65" w:rsidRPr="009C5144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10,5 </w:t>
      </w:r>
      <w:r w:rsidR="00107A65" w:rsidRP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(27,22 г калия </w:t>
      </w:r>
      <w:proofErr w:type="spellStart"/>
      <w:r w:rsidR="00107A65" w:rsidRP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дигидрофосфата</w:t>
      </w:r>
      <w:proofErr w:type="spellEnd"/>
      <w:r w:rsidR="00107A65" w:rsidRP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растворяют в 930,0 мл воды.</w:t>
      </w:r>
      <w:proofErr w:type="gramEnd"/>
      <w:r w:rsidR="00107A65" w:rsidRP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</w:t>
      </w:r>
      <w:proofErr w:type="gramStart"/>
      <w:r w:rsidR="00107A65" w:rsidRP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Доводят </w:t>
      </w:r>
      <w:proofErr w:type="spellStart"/>
      <w:r w:rsidR="00107A65" w:rsidRP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рН</w:t>
      </w:r>
      <w:proofErr w:type="spellEnd"/>
      <w:r w:rsidR="00107A65" w:rsidRP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до 10,5 </w:t>
      </w:r>
      <w:proofErr w:type="spellStart"/>
      <w:r w:rsidR="00107A65" w:rsidRP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потенциометрически</w:t>
      </w:r>
      <w:proofErr w:type="spellEnd"/>
      <w:r w:rsidR="00107A65" w:rsidRP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с помощью 300 г/л раствора калия </w:t>
      </w:r>
      <w:proofErr w:type="spellStart"/>
      <w:r w:rsidR="00107A65" w:rsidRP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гидроксида</w:t>
      </w:r>
      <w:proofErr w:type="spellEnd"/>
      <w:r w:rsidR="00107A65" w:rsidRPr="00107A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и доводят объём раствора водой до 1000 мл.)</w:t>
      </w:r>
      <w:r w:rsidR="002C21A4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</w:t>
      </w:r>
      <w:r w:rsidR="00F67556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таким образом, чтобы все растворы содержали 5 % (</w:t>
      </w:r>
      <w:r w:rsidR="00F67556" w:rsidRPr="00F67556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eastAsia="ru-RU"/>
        </w:rPr>
        <w:t>об/об</w:t>
      </w:r>
      <w:r w:rsidR="00F67556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) </w:t>
      </w:r>
      <w:proofErr w:type="spellStart"/>
      <w:r w:rsidR="00F67556" w:rsidRPr="00F67556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0"/>
          <w:lang w:eastAsia="ru-RU"/>
        </w:rPr>
        <w:t>диметилсульфоксида</w:t>
      </w:r>
      <w:proofErr w:type="spellEnd"/>
      <w:r w:rsidR="00F67556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.</w:t>
      </w:r>
      <w:proofErr w:type="gramEnd"/>
      <w:r w:rsidR="00F67556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</w:t>
      </w:r>
      <w:r w:rsidR="005A2BA9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Испытуемые растворы и растворы сравнения готовят одновременно.</w:t>
      </w:r>
    </w:p>
    <w:p w:rsidR="007A1DC1" w:rsidRPr="007A1DC1" w:rsidRDefault="007A1DC1" w:rsidP="007A1DC1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</w:pPr>
      <w:r w:rsidRPr="007A1DC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ХРАНЕНИЕ</w:t>
      </w:r>
    </w:p>
    <w:p w:rsidR="003A5C72" w:rsidRDefault="007A1DC1" w:rsidP="003659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защищённом от света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7A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температуре от 2</w:t>
      </w:r>
      <w:proofErr w:type="gramStart"/>
      <w:r w:rsidRPr="007A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0"/>
      </w:r>
      <w:r w:rsidRPr="007A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8 </w:t>
      </w:r>
      <w:r w:rsidRPr="007A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0"/>
      </w:r>
      <w:r w:rsidRPr="007A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7A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упаковке</w:t>
      </w:r>
      <w:r w:rsidR="003A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5E9" w:rsidRPr="00745E53" w:rsidRDefault="007A1DC1" w:rsidP="003659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A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субстанция стерильная, её хранят в стерильной герметичной упаковке с контролем первого вскрытия.</w:t>
      </w:r>
    </w:p>
    <w:sectPr w:rsidR="006535E9" w:rsidRPr="00745E53" w:rsidSect="00296AD1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AD" w:rsidRDefault="00EB00AD">
      <w:pPr>
        <w:spacing w:after="0" w:line="240" w:lineRule="auto"/>
      </w:pPr>
      <w:r>
        <w:separator/>
      </w:r>
    </w:p>
  </w:endnote>
  <w:endnote w:type="continuationSeparator" w:id="0">
    <w:p w:rsidR="00EB00AD" w:rsidRDefault="00EB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72241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00AD" w:rsidRPr="00296AD1" w:rsidRDefault="009A1B3A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6A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B00AD" w:rsidRPr="00296A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6A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4FB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96A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AD" w:rsidRDefault="00EB00AD">
      <w:pPr>
        <w:spacing w:after="0" w:line="240" w:lineRule="auto"/>
      </w:pPr>
      <w:r>
        <w:separator/>
      </w:r>
    </w:p>
  </w:footnote>
  <w:footnote w:type="continuationSeparator" w:id="0">
    <w:p w:rsidR="00EB00AD" w:rsidRDefault="00EB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AD" w:rsidRPr="00C5083C" w:rsidRDefault="00EB00AD" w:rsidP="00AA4319">
    <w:pPr>
      <w:pStyle w:val="10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2377E"/>
    <w:rsid w:val="000009AA"/>
    <w:rsid w:val="00011097"/>
    <w:rsid w:val="00020248"/>
    <w:rsid w:val="00044487"/>
    <w:rsid w:val="0006128C"/>
    <w:rsid w:val="00081F97"/>
    <w:rsid w:val="00084858"/>
    <w:rsid w:val="000849BE"/>
    <w:rsid w:val="00085C6D"/>
    <w:rsid w:val="00086C31"/>
    <w:rsid w:val="00090D2B"/>
    <w:rsid w:val="000A4B01"/>
    <w:rsid w:val="000A5578"/>
    <w:rsid w:val="000C05F5"/>
    <w:rsid w:val="000F5468"/>
    <w:rsid w:val="00107A65"/>
    <w:rsid w:val="00131450"/>
    <w:rsid w:val="0016462C"/>
    <w:rsid w:val="00164A81"/>
    <w:rsid w:val="0019382F"/>
    <w:rsid w:val="001C1DE0"/>
    <w:rsid w:val="001C39BA"/>
    <w:rsid w:val="001D38A7"/>
    <w:rsid w:val="001E217E"/>
    <w:rsid w:val="001E26DB"/>
    <w:rsid w:val="001E72D9"/>
    <w:rsid w:val="00202AF8"/>
    <w:rsid w:val="002345F5"/>
    <w:rsid w:val="00272DE1"/>
    <w:rsid w:val="0029392F"/>
    <w:rsid w:val="002951FA"/>
    <w:rsid w:val="00296AD1"/>
    <w:rsid w:val="002A4F70"/>
    <w:rsid w:val="002B010C"/>
    <w:rsid w:val="002B2DD5"/>
    <w:rsid w:val="002B3054"/>
    <w:rsid w:val="002B44D6"/>
    <w:rsid w:val="002C1D35"/>
    <w:rsid w:val="002C21A4"/>
    <w:rsid w:val="002D34B8"/>
    <w:rsid w:val="002E5D04"/>
    <w:rsid w:val="0030072A"/>
    <w:rsid w:val="003065A2"/>
    <w:rsid w:val="00310EE2"/>
    <w:rsid w:val="003217F1"/>
    <w:rsid w:val="00353E21"/>
    <w:rsid w:val="003558CA"/>
    <w:rsid w:val="00356CE3"/>
    <w:rsid w:val="00365992"/>
    <w:rsid w:val="003811BF"/>
    <w:rsid w:val="0038335A"/>
    <w:rsid w:val="003850B6"/>
    <w:rsid w:val="00386864"/>
    <w:rsid w:val="003A5C72"/>
    <w:rsid w:val="003D2D92"/>
    <w:rsid w:val="003E68AF"/>
    <w:rsid w:val="00402FBF"/>
    <w:rsid w:val="00407735"/>
    <w:rsid w:val="0041283B"/>
    <w:rsid w:val="004263B2"/>
    <w:rsid w:val="004317EF"/>
    <w:rsid w:val="0044183F"/>
    <w:rsid w:val="00443E9A"/>
    <w:rsid w:val="00451555"/>
    <w:rsid w:val="00453306"/>
    <w:rsid w:val="00454B16"/>
    <w:rsid w:val="0046495F"/>
    <w:rsid w:val="00466004"/>
    <w:rsid w:val="00466EAC"/>
    <w:rsid w:val="00470910"/>
    <w:rsid w:val="0049597A"/>
    <w:rsid w:val="004E4CBE"/>
    <w:rsid w:val="004E6A1E"/>
    <w:rsid w:val="00517B41"/>
    <w:rsid w:val="00533F48"/>
    <w:rsid w:val="00535DAA"/>
    <w:rsid w:val="0055632D"/>
    <w:rsid w:val="00572A35"/>
    <w:rsid w:val="005763BF"/>
    <w:rsid w:val="00577ECA"/>
    <w:rsid w:val="00583344"/>
    <w:rsid w:val="005834A8"/>
    <w:rsid w:val="005A2BA9"/>
    <w:rsid w:val="005A5294"/>
    <w:rsid w:val="005B0A65"/>
    <w:rsid w:val="005B4161"/>
    <w:rsid w:val="005C6BFC"/>
    <w:rsid w:val="005D7805"/>
    <w:rsid w:val="005F3DA9"/>
    <w:rsid w:val="005F7D91"/>
    <w:rsid w:val="0062191B"/>
    <w:rsid w:val="006257BF"/>
    <w:rsid w:val="006370D0"/>
    <w:rsid w:val="00647A24"/>
    <w:rsid w:val="006535E9"/>
    <w:rsid w:val="006A3316"/>
    <w:rsid w:val="006B6761"/>
    <w:rsid w:val="006C2249"/>
    <w:rsid w:val="006C6218"/>
    <w:rsid w:val="006C6C2F"/>
    <w:rsid w:val="006E4EC3"/>
    <w:rsid w:val="00700C24"/>
    <w:rsid w:val="0070524F"/>
    <w:rsid w:val="0071095E"/>
    <w:rsid w:val="00721913"/>
    <w:rsid w:val="00726889"/>
    <w:rsid w:val="00730D7B"/>
    <w:rsid w:val="00732965"/>
    <w:rsid w:val="007429AD"/>
    <w:rsid w:val="00742BF6"/>
    <w:rsid w:val="00745858"/>
    <w:rsid w:val="00745E53"/>
    <w:rsid w:val="00750052"/>
    <w:rsid w:val="00776BB0"/>
    <w:rsid w:val="00781AC8"/>
    <w:rsid w:val="00783033"/>
    <w:rsid w:val="0079440B"/>
    <w:rsid w:val="007A1DC1"/>
    <w:rsid w:val="007B00A1"/>
    <w:rsid w:val="007B298F"/>
    <w:rsid w:val="007B7DF3"/>
    <w:rsid w:val="007C5F9B"/>
    <w:rsid w:val="007D3A70"/>
    <w:rsid w:val="008009E3"/>
    <w:rsid w:val="00820C39"/>
    <w:rsid w:val="00830370"/>
    <w:rsid w:val="00840D88"/>
    <w:rsid w:val="008605C1"/>
    <w:rsid w:val="00863475"/>
    <w:rsid w:val="00866645"/>
    <w:rsid w:val="008739C9"/>
    <w:rsid w:val="00885656"/>
    <w:rsid w:val="0089014A"/>
    <w:rsid w:val="008A2FC5"/>
    <w:rsid w:val="008B55F8"/>
    <w:rsid w:val="008C065A"/>
    <w:rsid w:val="008D4E28"/>
    <w:rsid w:val="008E1A4D"/>
    <w:rsid w:val="008F5507"/>
    <w:rsid w:val="008F7C26"/>
    <w:rsid w:val="00901E6F"/>
    <w:rsid w:val="009040DF"/>
    <w:rsid w:val="00917144"/>
    <w:rsid w:val="00924891"/>
    <w:rsid w:val="00943260"/>
    <w:rsid w:val="00947055"/>
    <w:rsid w:val="00956E15"/>
    <w:rsid w:val="009636CA"/>
    <w:rsid w:val="00992BA9"/>
    <w:rsid w:val="009955DD"/>
    <w:rsid w:val="009A0B38"/>
    <w:rsid w:val="009A1B3A"/>
    <w:rsid w:val="009B5DB2"/>
    <w:rsid w:val="009C4289"/>
    <w:rsid w:val="009C7698"/>
    <w:rsid w:val="009C7CAE"/>
    <w:rsid w:val="009E1250"/>
    <w:rsid w:val="009E2282"/>
    <w:rsid w:val="009E649C"/>
    <w:rsid w:val="00A05F36"/>
    <w:rsid w:val="00A23B44"/>
    <w:rsid w:val="00A511DD"/>
    <w:rsid w:val="00A51D09"/>
    <w:rsid w:val="00A62DBB"/>
    <w:rsid w:val="00A72F1B"/>
    <w:rsid w:val="00A75666"/>
    <w:rsid w:val="00A81345"/>
    <w:rsid w:val="00A818CE"/>
    <w:rsid w:val="00A843B4"/>
    <w:rsid w:val="00AA2289"/>
    <w:rsid w:val="00AA4319"/>
    <w:rsid w:val="00AC5224"/>
    <w:rsid w:val="00AE1143"/>
    <w:rsid w:val="00AE4CD8"/>
    <w:rsid w:val="00B154D5"/>
    <w:rsid w:val="00B20564"/>
    <w:rsid w:val="00B34C7B"/>
    <w:rsid w:val="00B40CA1"/>
    <w:rsid w:val="00B41AEC"/>
    <w:rsid w:val="00B50294"/>
    <w:rsid w:val="00B56B0B"/>
    <w:rsid w:val="00B57413"/>
    <w:rsid w:val="00B649EC"/>
    <w:rsid w:val="00B64EE0"/>
    <w:rsid w:val="00B71815"/>
    <w:rsid w:val="00B94238"/>
    <w:rsid w:val="00B965F5"/>
    <w:rsid w:val="00BA036F"/>
    <w:rsid w:val="00BC5E8E"/>
    <w:rsid w:val="00BD21B5"/>
    <w:rsid w:val="00BD45A3"/>
    <w:rsid w:val="00BD48CE"/>
    <w:rsid w:val="00BD61F9"/>
    <w:rsid w:val="00BF18A8"/>
    <w:rsid w:val="00BF4FBE"/>
    <w:rsid w:val="00BF50D2"/>
    <w:rsid w:val="00BF6BBC"/>
    <w:rsid w:val="00C05A6B"/>
    <w:rsid w:val="00C41A21"/>
    <w:rsid w:val="00C43181"/>
    <w:rsid w:val="00C47A2C"/>
    <w:rsid w:val="00C47BAD"/>
    <w:rsid w:val="00C67269"/>
    <w:rsid w:val="00C85615"/>
    <w:rsid w:val="00C9278B"/>
    <w:rsid w:val="00CD1D8E"/>
    <w:rsid w:val="00CE0B69"/>
    <w:rsid w:val="00D01627"/>
    <w:rsid w:val="00D0302E"/>
    <w:rsid w:val="00D05699"/>
    <w:rsid w:val="00D101B3"/>
    <w:rsid w:val="00D17BC5"/>
    <w:rsid w:val="00D304BA"/>
    <w:rsid w:val="00D33194"/>
    <w:rsid w:val="00D363CB"/>
    <w:rsid w:val="00D43BE4"/>
    <w:rsid w:val="00D57A23"/>
    <w:rsid w:val="00DC1E78"/>
    <w:rsid w:val="00DC20A5"/>
    <w:rsid w:val="00DC5C62"/>
    <w:rsid w:val="00E014BA"/>
    <w:rsid w:val="00E2043D"/>
    <w:rsid w:val="00E21402"/>
    <w:rsid w:val="00E32211"/>
    <w:rsid w:val="00E404CE"/>
    <w:rsid w:val="00E44C7B"/>
    <w:rsid w:val="00E73356"/>
    <w:rsid w:val="00E82AD3"/>
    <w:rsid w:val="00E93E16"/>
    <w:rsid w:val="00EA2531"/>
    <w:rsid w:val="00EA4ACC"/>
    <w:rsid w:val="00EB00AD"/>
    <w:rsid w:val="00ED053D"/>
    <w:rsid w:val="00ED7D50"/>
    <w:rsid w:val="00EE75CA"/>
    <w:rsid w:val="00EF33E7"/>
    <w:rsid w:val="00F13283"/>
    <w:rsid w:val="00F2377E"/>
    <w:rsid w:val="00F64C51"/>
    <w:rsid w:val="00F67556"/>
    <w:rsid w:val="00F71CE5"/>
    <w:rsid w:val="00F80A8C"/>
    <w:rsid w:val="00F9158B"/>
    <w:rsid w:val="00F935DF"/>
    <w:rsid w:val="00FA47EF"/>
    <w:rsid w:val="00FB029F"/>
    <w:rsid w:val="00FE3053"/>
    <w:rsid w:val="00FE3088"/>
    <w:rsid w:val="00FE3408"/>
    <w:rsid w:val="00F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636CA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9636CA"/>
    <w:rPr>
      <w:rFonts w:ascii="NTHarmonica" w:eastAsia="Times New Roman" w:hAnsi="NTHarmonica" w:cs="Times New Roman"/>
      <w:sz w:val="24"/>
      <w:szCs w:val="20"/>
      <w:lang w:val="en-GB" w:eastAsia="ru-RU"/>
    </w:rPr>
  </w:style>
  <w:style w:type="table" w:customStyle="1" w:styleId="1">
    <w:name w:val="Сетка таблицы1"/>
    <w:basedOn w:val="a1"/>
    <w:next w:val="a3"/>
    <w:uiPriority w:val="59"/>
    <w:rsid w:val="00E0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6"/>
    <w:link w:val="a7"/>
    <w:uiPriority w:val="99"/>
    <w:semiHidden/>
    <w:unhideWhenUsed/>
    <w:rsid w:val="00E0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0"/>
    <w:uiPriority w:val="99"/>
    <w:semiHidden/>
    <w:rsid w:val="00E014BA"/>
  </w:style>
  <w:style w:type="paragraph" w:styleId="a6">
    <w:name w:val="header"/>
    <w:basedOn w:val="a"/>
    <w:link w:val="11"/>
    <w:uiPriority w:val="99"/>
    <w:unhideWhenUsed/>
    <w:rsid w:val="00E0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rsid w:val="00E014BA"/>
  </w:style>
  <w:style w:type="paragraph" w:styleId="a8">
    <w:name w:val="List Paragraph"/>
    <w:basedOn w:val="a"/>
    <w:uiPriority w:val="34"/>
    <w:qFormat/>
    <w:rsid w:val="00820C3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99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1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8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0A8C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uiPriority w:val="59"/>
    <w:rsid w:val="0031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107A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7A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7A6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2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6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Селифонов Тимур Артурович</dc:creator>
  <cp:keywords/>
  <dc:description/>
  <cp:lastModifiedBy>Sokil</cp:lastModifiedBy>
  <cp:revision>238</cp:revision>
  <cp:lastPrinted>2024-08-23T10:57:00Z</cp:lastPrinted>
  <dcterms:created xsi:type="dcterms:W3CDTF">2024-06-19T06:18:00Z</dcterms:created>
  <dcterms:modified xsi:type="dcterms:W3CDTF">2024-09-11T06:50:00Z</dcterms:modified>
</cp:coreProperties>
</file>