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36" w:rsidRPr="008C6232" w:rsidRDefault="00AE6536" w:rsidP="004F6C0A">
      <w:pPr>
        <w:spacing w:after="24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8C6232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067A" w:rsidRPr="008C6232" w:rsidTr="00D530B4">
        <w:tc>
          <w:tcPr>
            <w:tcW w:w="9571" w:type="dxa"/>
          </w:tcPr>
          <w:p w:rsidR="004B067A" w:rsidRPr="008C6232" w:rsidRDefault="00D744BD" w:rsidP="004F6C0A">
            <w:pPr>
              <w:spacing w:after="240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6232">
              <w:rPr>
                <w:rFonts w:ascii="Times New Roman" w:hAnsi="Times New Roman"/>
                <w:sz w:val="28"/>
                <w:szCs w:val="28"/>
              </w:rPr>
              <w:t>О</w:t>
            </w:r>
            <w:r w:rsidR="004B067A" w:rsidRPr="008C6232">
              <w:rPr>
                <w:rFonts w:ascii="Times New Roman" w:hAnsi="Times New Roman"/>
                <w:sz w:val="28"/>
                <w:szCs w:val="28"/>
              </w:rPr>
              <w:t>ФС</w:t>
            </w:r>
            <w:r w:rsidR="004B067A" w:rsidRPr="008C6232"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4B067A" w:rsidRPr="008C6232" w:rsidTr="00D530B4">
        <w:tc>
          <w:tcPr>
            <w:tcW w:w="9571" w:type="dxa"/>
          </w:tcPr>
          <w:p w:rsidR="004B067A" w:rsidRPr="004F6C0A" w:rsidRDefault="00AF00E6" w:rsidP="004F6C0A">
            <w:pPr>
              <w:ind w:firstLine="709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ky-KG"/>
              </w:rPr>
            </w:pPr>
            <w:r w:rsidRPr="008C6232">
              <w:rPr>
                <w:rFonts w:ascii="Times New Roman" w:hAnsi="Times New Roman"/>
                <w:b/>
                <w:caps/>
                <w:sz w:val="28"/>
                <w:szCs w:val="28"/>
                <w:lang w:val="ky-KG"/>
              </w:rPr>
              <w:t>Тонкослойная хроматография</w:t>
            </w:r>
          </w:p>
        </w:tc>
      </w:tr>
    </w:tbl>
    <w:p w:rsidR="00AF00E6" w:rsidRPr="008C6232" w:rsidRDefault="00AF00E6" w:rsidP="004F6C0A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Тонкослойная хроматография (ТСХ) представляет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собой метод разделения, основанный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 процессах адсорбции, распределения, ионного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обмена или на их комбинации и осуществляется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посредством перемещения в тонком слое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(неподвижной фазе) определяемых веществ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(</w:t>
      </w:r>
      <w:proofErr w:type="spellStart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аналитов</w:t>
      </w:r>
      <w:proofErr w:type="spell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), раствор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нных в растворителе или в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2C01E0">
        <w:rPr>
          <w:rFonts w:ascii="Times New Roman" w:eastAsia="TimesNewRomanPSMT" w:hAnsi="Times New Roman"/>
          <w:color w:val="231F20"/>
          <w:sz w:val="28"/>
          <w:szCs w:val="28"/>
        </w:rPr>
        <w:t>подходящей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смеси растворителей (подвижной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фазе). Неподвижная фаза состоит из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подходящего материала, нанес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нного в виде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тонкого слоя и зафиксированного на подложке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(пластинке) из стекла, металла или полимера.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Перед </w:t>
      </w:r>
      <w:proofErr w:type="spellStart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хроматографированием</w:t>
      </w:r>
      <w:proofErr w:type="spell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растворы определяемых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веществ </w:t>
      </w:r>
      <w:r w:rsidR="00F62A47" w:rsidRPr="008C6232">
        <w:rPr>
          <w:rFonts w:ascii="Times New Roman" w:eastAsia="TimesNewRomanPSMT" w:hAnsi="Times New Roman"/>
          <w:color w:val="231F20"/>
          <w:sz w:val="28"/>
          <w:szCs w:val="28"/>
        </w:rPr>
        <w:t>(</w:t>
      </w:r>
      <w:proofErr w:type="spellStart"/>
      <w:r w:rsidR="00F62A47" w:rsidRPr="008C6232">
        <w:rPr>
          <w:rFonts w:ascii="Times New Roman" w:eastAsia="TimesNewRomanPSMT" w:hAnsi="Times New Roman"/>
          <w:color w:val="231F20"/>
          <w:sz w:val="28"/>
          <w:szCs w:val="28"/>
        </w:rPr>
        <w:t>аналитов</w:t>
      </w:r>
      <w:proofErr w:type="spellEnd"/>
      <w:r w:rsidR="00F62A47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)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наносят на пластинку.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</w:p>
    <w:p w:rsidR="00AF00E6" w:rsidRPr="008C6232" w:rsidRDefault="00AF00E6" w:rsidP="004F6C0A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Cs/>
          <w:color w:val="231F20"/>
          <w:sz w:val="28"/>
          <w:szCs w:val="28"/>
        </w:rPr>
        <w:t>ОБОРУДОВАНИЕ</w:t>
      </w:r>
    </w:p>
    <w:p w:rsidR="001D1C5E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Пластинки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 Хроматографирование проводят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с использованием пластинок, </w:t>
      </w:r>
      <w:r w:rsidR="002C01E0">
        <w:rPr>
          <w:rFonts w:ascii="Times New Roman" w:eastAsia="TimesNewRomanPSMT" w:hAnsi="Times New Roman"/>
          <w:color w:val="231F20"/>
          <w:sz w:val="28"/>
          <w:szCs w:val="28"/>
        </w:rPr>
        <w:t>описанных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в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соответствии с указаниями </w:t>
      </w:r>
      <w:r w:rsidR="001D1C5E" w:rsidRPr="008C6232">
        <w:rPr>
          <w:rFonts w:ascii="Times New Roman" w:eastAsia="TimesNewRomanPSMT" w:hAnsi="Times New Roman"/>
          <w:i/>
          <w:color w:val="231F20"/>
          <w:sz w:val="28"/>
          <w:szCs w:val="28"/>
        </w:rPr>
        <w:t>ОФС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0B0556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«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Реактивы.</w:t>
      </w:r>
      <w:r w:rsidR="001D1C5E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Индикаторы</w:t>
      </w:r>
      <w:r w:rsidR="000B0556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»</w:t>
      </w:r>
      <w:r w:rsidR="001D1C5E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BB56F0" w:rsidRPr="008C6232">
        <w:rPr>
          <w:rFonts w:ascii="Times New Roman" w:eastAsia="TimesNewRomanPS-ItalicMT" w:hAnsi="Times New Roman"/>
          <w:iCs/>
          <w:color w:val="231F20"/>
          <w:sz w:val="28"/>
          <w:szCs w:val="28"/>
        </w:rPr>
        <w:t>В фармакопейных статьях, в которых используются как обычные, так и высокоэффективные пластинки</w:t>
      </w:r>
      <w:r w:rsidR="00251B96" w:rsidRPr="008C6232">
        <w:rPr>
          <w:rFonts w:ascii="Times New Roman" w:eastAsia="TimesNewRomanPS-ItalicMT" w:hAnsi="Times New Roman"/>
          <w:iCs/>
          <w:color w:val="231F20"/>
          <w:sz w:val="28"/>
          <w:szCs w:val="28"/>
        </w:rPr>
        <w:t xml:space="preserve"> (</w:t>
      </w:r>
      <w:r w:rsidR="00251B96" w:rsidRPr="008C6232">
        <w:rPr>
          <w:rFonts w:ascii="Times New Roman" w:eastAsia="TimesNewRomanPSMT" w:hAnsi="Times New Roman"/>
          <w:color w:val="231F20"/>
          <w:sz w:val="28"/>
          <w:szCs w:val="28"/>
        </w:rPr>
        <w:t>ВЭТСХ</w:t>
      </w:r>
      <w:r w:rsidR="00251B96" w:rsidRPr="008C6232">
        <w:rPr>
          <w:rFonts w:ascii="Times New Roman" w:eastAsia="TimesNewRomanPS-ItalicMT" w:hAnsi="Times New Roman"/>
          <w:iCs/>
          <w:color w:val="231F20"/>
          <w:sz w:val="28"/>
          <w:szCs w:val="28"/>
        </w:rPr>
        <w:t>)</w:t>
      </w:r>
      <w:r w:rsidR="00BB56F0" w:rsidRPr="008C6232">
        <w:rPr>
          <w:rFonts w:ascii="Times New Roman" w:eastAsia="TimesNewRomanPS-ItalicMT" w:hAnsi="Times New Roman"/>
          <w:iCs/>
          <w:color w:val="231F20"/>
          <w:sz w:val="28"/>
          <w:szCs w:val="28"/>
        </w:rPr>
        <w:t>, размер частиц силикагеля указывается в скобках (…</w:t>
      </w:r>
      <w:proofErr w:type="gramStart"/>
      <w:r w:rsidR="00BB56F0" w:rsidRPr="008C6232">
        <w:rPr>
          <w:rFonts w:ascii="Times New Roman" w:eastAsia="TimesNewRomanPS-ItalicMT" w:hAnsi="Times New Roman"/>
          <w:iCs/>
          <w:color w:val="231F20"/>
          <w:sz w:val="28"/>
          <w:szCs w:val="28"/>
        </w:rPr>
        <w:t>мкм</w:t>
      </w:r>
      <w:proofErr w:type="gramEnd"/>
      <w:r w:rsidR="00BB56F0" w:rsidRPr="008C6232">
        <w:rPr>
          <w:rFonts w:ascii="Times New Roman" w:eastAsia="TimesNewRomanPS-ItalicMT" w:hAnsi="Times New Roman"/>
          <w:iCs/>
          <w:color w:val="231F20"/>
          <w:sz w:val="28"/>
          <w:szCs w:val="28"/>
        </w:rPr>
        <w:t xml:space="preserve">) после его названия. 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Предварительная подготовка пластинок.</w:t>
      </w:r>
      <w:r w:rsidR="009961F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9B230B" w:rsidRPr="008C6232">
        <w:rPr>
          <w:rFonts w:ascii="Times New Roman" w:eastAsia="TimesNewRomanPSMT" w:hAnsi="Times New Roman"/>
          <w:color w:val="231F20"/>
          <w:sz w:val="28"/>
          <w:szCs w:val="28"/>
        </w:rPr>
        <w:t>При необходимости перед использованием пластинки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9B230B" w:rsidRPr="00E95EEF">
        <w:rPr>
          <w:rFonts w:ascii="Times New Roman" w:eastAsia="TimesNewRomanPSMT" w:hAnsi="Times New Roman"/>
          <w:color w:val="231F20"/>
          <w:sz w:val="28"/>
          <w:szCs w:val="28"/>
        </w:rPr>
        <w:t>могут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9B230B" w:rsidRPr="00E95EEF">
        <w:rPr>
          <w:rFonts w:ascii="Times New Roman" w:eastAsia="TimesNewRomanPSMT" w:hAnsi="Times New Roman"/>
          <w:color w:val="231F20"/>
          <w:sz w:val="28"/>
          <w:szCs w:val="28"/>
        </w:rPr>
        <w:t>быть пропитаны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 xml:space="preserve"> пут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 xml:space="preserve">м миграции </w:t>
      </w:r>
      <w:r w:rsidR="009B230B" w:rsidRPr="00E95EEF">
        <w:rPr>
          <w:rFonts w:ascii="Times New Roman" w:eastAsia="TimesNewRomanPSMT" w:hAnsi="Times New Roman"/>
          <w:color w:val="231F20"/>
          <w:sz w:val="28"/>
          <w:szCs w:val="28"/>
        </w:rPr>
        <w:t>соответствующим растворителем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>, а также пут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 xml:space="preserve">м </w:t>
      </w:r>
      <w:r w:rsidR="009B230B" w:rsidRPr="00E95EEF">
        <w:rPr>
          <w:rFonts w:ascii="Times New Roman" w:eastAsia="TimesNewRomanPSMT" w:hAnsi="Times New Roman"/>
          <w:color w:val="231F20"/>
          <w:sz w:val="28"/>
          <w:szCs w:val="28"/>
        </w:rPr>
        <w:t>элюирования, погружения или опрыскивания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 xml:space="preserve"> Во время использования, </w:t>
      </w:r>
      <w:r w:rsidR="009B230B" w:rsidRPr="008C6232">
        <w:rPr>
          <w:rFonts w:ascii="Times New Roman" w:eastAsia="TimesNewRomanPSMT" w:hAnsi="Times New Roman"/>
          <w:color w:val="231F20"/>
          <w:sz w:val="28"/>
          <w:szCs w:val="28"/>
        </w:rPr>
        <w:t>при необходимости,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 xml:space="preserve"> пластинки </w:t>
      </w:r>
      <w:r w:rsidR="009B230B" w:rsidRPr="008C6232">
        <w:rPr>
          <w:rFonts w:ascii="Times New Roman" w:eastAsia="TimesNewRomanPSMT" w:hAnsi="Times New Roman"/>
          <w:color w:val="231F20"/>
          <w:sz w:val="28"/>
          <w:szCs w:val="28"/>
        </w:rPr>
        <w:t>активируют, нагрева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>нием</w:t>
      </w:r>
      <w:r w:rsidR="009B230B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в сушильном шкафу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при температуре 120 </w:t>
      </w:r>
      <w:r w:rsidR="009B230B" w:rsidRPr="008C6232">
        <w:rPr>
          <w:rFonts w:ascii="Times New Roman" w:eastAsia="TimesNewRomanPSMT" w:hAnsi="Times New Roman"/>
          <w:color w:val="231F20"/>
          <w:sz w:val="28"/>
          <w:szCs w:val="28"/>
        </w:rPr>
        <w:t>°C в течение 20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9B230B" w:rsidRPr="008C6232">
        <w:rPr>
          <w:rFonts w:ascii="Times New Roman" w:eastAsia="TimesNewRomanPSMT" w:hAnsi="Times New Roman"/>
          <w:color w:val="231F20"/>
          <w:sz w:val="28"/>
          <w:szCs w:val="28"/>
        </w:rPr>
        <w:t>мин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Хроматографическая камера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для вертикального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элюирования представляет собой 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мкость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 плотно подогнанной крышкой и плоским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дном или дном с двумя желобами из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инертного прозрачного материала, соответствующими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по размеру используемым пластинкам.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Для горизонтального элюирования хроматографическая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камера имеет ж</w:t>
      </w:r>
      <w:r w:rsidR="00D34548" w:rsidRPr="008C6232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лоб для подвижной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фазы и дополнительно содержит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устройство для подачи подвижной фазы к неподвижной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фазе.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Микропипетки, </w:t>
      </w:r>
      <w:proofErr w:type="spellStart"/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микрошприцы</w:t>
      </w:r>
      <w:proofErr w:type="spellEnd"/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, калиброванные</w:t>
      </w:r>
      <w:r w:rsidR="009961F9"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 </w:t>
      </w: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капилляры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или другие устройства,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пригодные для нанесения растворов.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Устройство для обнаружения флуоресценции.</w:t>
      </w:r>
      <w:r w:rsidR="009961F9"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bCs/>
          <w:color w:val="231F20"/>
          <w:sz w:val="28"/>
          <w:szCs w:val="28"/>
        </w:rPr>
        <w:t>Для измерения непосредственной</w:t>
      </w:r>
      <w:r w:rsidR="009961F9" w:rsidRPr="008C6232"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флуоресценции или </w:t>
      </w:r>
      <w:r w:rsidR="00D34548" w:rsidRPr="008C6232">
        <w:rPr>
          <w:rFonts w:ascii="Times New Roman" w:eastAsia="TimesNewRomanPSMT" w:hAnsi="Times New Roman"/>
          <w:bCs/>
          <w:color w:val="231F20"/>
          <w:sz w:val="28"/>
          <w:szCs w:val="28"/>
        </w:rPr>
        <w:t>гашения</w:t>
      </w:r>
      <w:r w:rsidR="009961F9" w:rsidRPr="008C6232"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bCs/>
          <w:color w:val="231F20"/>
          <w:sz w:val="28"/>
          <w:szCs w:val="28"/>
        </w:rPr>
        <w:t>флуоресценции.</w:t>
      </w:r>
      <w:r w:rsidR="009961F9" w:rsidRPr="008C6232"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 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Проявляющие устройства и реактивы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D3454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Для проявления раздел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нных </w:t>
      </w:r>
      <w:r w:rsidR="00D34548" w:rsidRPr="008C6232">
        <w:rPr>
          <w:rFonts w:ascii="Times New Roman" w:eastAsia="TimesNewRomanPSMT" w:hAnsi="Times New Roman"/>
          <w:color w:val="231F20"/>
          <w:sz w:val="28"/>
          <w:szCs w:val="28"/>
        </w:rPr>
        <w:t>определяемых веществ (</w:t>
      </w:r>
      <w:proofErr w:type="spellStart"/>
      <w:r w:rsidR="00D34548" w:rsidRPr="008C6232">
        <w:rPr>
          <w:rFonts w:ascii="Times New Roman" w:eastAsia="TimesNewRomanPSMT" w:hAnsi="Times New Roman"/>
          <w:color w:val="231F20"/>
          <w:sz w:val="28"/>
          <w:szCs w:val="28"/>
        </w:rPr>
        <w:t>аналитов</w:t>
      </w:r>
      <w:proofErr w:type="spellEnd"/>
      <w:r w:rsidR="00D3454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)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используют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подходящие устройства, пригодные для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нанесения реактивов на пластинку (посредством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опрыскивания, погружения или обработки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парами) и, в случае применимости, нагревания.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Документирование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 Допускается использование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устройств, </w:t>
      </w:r>
      <w:r w:rsidR="009B230B">
        <w:rPr>
          <w:rFonts w:ascii="Times New Roman" w:hAnsi="Times New Roman"/>
          <w:sz w:val="28"/>
          <w:szCs w:val="28"/>
        </w:rPr>
        <w:t>обеспечивающих документирование визуализированных хроматограмм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, например, фотографирование или создание компьютерного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файла.</w:t>
      </w:r>
    </w:p>
    <w:p w:rsidR="00AF00E6" w:rsidRPr="008C6232" w:rsidRDefault="00AF00E6" w:rsidP="004F6C0A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Cs/>
          <w:color w:val="231F20"/>
          <w:sz w:val="28"/>
          <w:szCs w:val="28"/>
        </w:rPr>
        <w:t>МЕТОД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Нанесение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 На линию, параллельную нижнему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краю пластинки, на соответствующем расстоянии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от е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нижнего края и сторон наносят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указанные объ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мы растворов; расстояние между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центрами круглых пятен должно составлять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не менее 10 мм (5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мм для пластинок для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ВЭТСХ),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 xml:space="preserve"> расстояние между краями полос –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не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енее 5 мм (2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мм для пластинок для ВЭТСХ).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Растворы наносят минимальными порциями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для получения пятен диаметром 2–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5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мм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(1–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2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мм для пластинок для ВЭТСХ) или полос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br w:type="textWrapping" w:clear="all"/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длиной 10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20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мм (5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10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мм для пластинок для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ВЭТСХ) и шириной 1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2</w:t>
      </w:r>
      <w:r w:rsidR="004F6C0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мм.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Если в фармакопейной статье предусмотрено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использование наряду с обычными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пластинками пластинок для ВЭТСХ, </w:t>
      </w:r>
      <w:r w:rsidR="00251B96" w:rsidRPr="008C6232">
        <w:rPr>
          <w:rFonts w:ascii="Times New Roman" w:eastAsia="TimesNewRomanPSMT" w:hAnsi="Times New Roman"/>
          <w:color w:val="231F20"/>
          <w:sz w:val="28"/>
          <w:szCs w:val="28"/>
        </w:rPr>
        <w:t>у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словия </w:t>
      </w:r>
      <w:r w:rsidR="00251B9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хроматографирования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для </w:t>
      </w:r>
      <w:r w:rsidR="00251B9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ВЭТСХ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указывают в квадратных скобках</w:t>
      </w:r>
      <w:proofErr w:type="gramStart"/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[</w:t>
      </w:r>
      <w:r w:rsidR="00E53F99" w:rsidRPr="008C6232">
        <w:rPr>
          <w:rFonts w:ascii="Times New Roman" w:eastAsia="TimesNewRomanPSMT" w:hAnsi="Times New Roman"/>
          <w:color w:val="231F20"/>
          <w:sz w:val="28"/>
          <w:szCs w:val="28"/>
        </w:rPr>
        <w:t>…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] </w:t>
      </w:r>
      <w:proofErr w:type="gram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после указания условий для обычных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пластинок.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Вертикальное хроматографирование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Стенки хроматографической камеры выстилают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фильтровальной бумагой. Подвижную фазу наливают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в камеру в количестве, достаточном для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того, чтобы после смачивания фильтровальной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бумаги покрыть дно камеры слоем жидкости,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необходимым для хроматографирования. </w:t>
      </w:r>
      <w:r w:rsidR="004C0220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При отсутствии других указаний в фармакопейной статье хроматографирование проводят в насыщенной камере.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насыщения </w:t>
      </w:r>
      <w:proofErr w:type="spellStart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хроматографическую</w:t>
      </w:r>
      <w:proofErr w:type="spell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камеру с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подвижной фазой закрывают крышкой и выдерживают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при температуре от 20</w:t>
      </w:r>
      <w:proofErr w:type="gramStart"/>
      <w:r w:rsidR="00F234A9" w:rsidRPr="008C623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°С</w:t>
      </w:r>
      <w:proofErr w:type="gram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до 25</w:t>
      </w:r>
      <w:r w:rsidR="00F234A9" w:rsidRPr="008C623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°С</w:t>
      </w:r>
      <w:r w:rsidR="001F39A8" w:rsidRPr="008C6232">
        <w:rPr>
          <w:rFonts w:ascii="Times New Roman" w:eastAsia="TimesNewRomanPSMT" w:hAnsi="Times New Roman"/>
          <w:color w:val="231F20"/>
          <w:sz w:val="28"/>
          <w:szCs w:val="28"/>
        </w:rPr>
        <w:t>, как правило,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в течение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1</w:t>
      </w:r>
      <w:r w:rsidR="00F234A9" w:rsidRPr="008C623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ч. Наносят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указанные объ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мы растворов как описано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выше. После испарения растворителей из нанес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нных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проб пластинку помещают в </w:t>
      </w:r>
      <w:proofErr w:type="spellStart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хроматографическую</w:t>
      </w:r>
      <w:proofErr w:type="spellEnd"/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камеру как можно </w:t>
      </w:r>
      <w:proofErr w:type="gramStart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более вертикально</w:t>
      </w:r>
      <w:proofErr w:type="gram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,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следя за тем, чтобы пятна или полосы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находились выше поверхности подвижной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фазы. Камеру закрывают, оставляют е</w:t>
      </w:r>
      <w:r w:rsidR="002B62C3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при температуре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от 20</w:t>
      </w:r>
      <w:proofErr w:type="gramStart"/>
      <w:r w:rsidR="00F234A9" w:rsidRPr="008C623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°С</w:t>
      </w:r>
      <w:proofErr w:type="gram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до 25</w:t>
      </w:r>
      <w:r w:rsidR="00F234A9" w:rsidRPr="008C623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°С в защищ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нном от попадания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прямых солнечных лучей месте. После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того, как подвижная фаза пройд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 расстояние,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указанное в фармакопейной статье,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пластинку вынимают, сушат и обнаруживают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EB6E35" w:rsidRPr="008C6232">
        <w:rPr>
          <w:rFonts w:ascii="Times New Roman" w:eastAsia="TimesNewRomanPSMT" w:hAnsi="Times New Roman"/>
          <w:color w:val="231F20"/>
          <w:sz w:val="28"/>
          <w:szCs w:val="28"/>
        </w:rPr>
        <w:t>зоны адсорбции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способом, указанным в фармакопейной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статье.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В случае двумерной хроматографии после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первого хроматографирования пластинку сушат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 выполняют второе хроматографирование в направлении,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перпендикулярном первому.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b/>
          <w:bCs/>
          <w:color w:val="231F20"/>
          <w:sz w:val="28"/>
          <w:szCs w:val="28"/>
        </w:rPr>
        <w:t>Горизонтальное хроматографирование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Наносят указанные объ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мы растворов как описано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выше. После испарения растворителей из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нанес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нных проб в ж</w:t>
      </w:r>
      <w:r w:rsidR="00160D28" w:rsidRPr="008C6232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лоб хроматографической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камеры вводят с помощью шприца или пипетки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достаточное количество подвижной фазы, помещают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пластинку, убеждаясь, что она расположена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горизонтально и подсоединена к устройству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для подачи подвижной фазы в соответствии с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инструкциями производителя. Если указано в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фармакопейной статье, пластинку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proofErr w:type="spellStart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элюируют</w:t>
      </w:r>
      <w:proofErr w:type="spell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, начиная одновременно с двух концов.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Камеру закрывают и проводят хроматографирование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при температуре от 20 °C до 25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°C.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После того, как подвижная фаза пройд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 расстояние,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указанное в фармакопейной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статье, пластинку вынимают, сушат и обнаруживают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160D28" w:rsidRPr="008C6232">
        <w:rPr>
          <w:rFonts w:ascii="Times New Roman" w:eastAsia="TimesNewRomanPSMT" w:hAnsi="Times New Roman"/>
          <w:color w:val="231F20"/>
          <w:sz w:val="28"/>
          <w:szCs w:val="28"/>
        </w:rPr>
        <w:t>зон</w:t>
      </w:r>
      <w:r w:rsidR="009B230B">
        <w:rPr>
          <w:rFonts w:ascii="Times New Roman" w:eastAsia="TimesNewRomanPSMT" w:hAnsi="Times New Roman"/>
          <w:color w:val="231F20"/>
          <w:sz w:val="28"/>
          <w:szCs w:val="28"/>
        </w:rPr>
        <w:t>ы</w:t>
      </w:r>
      <w:r w:rsidR="00160D2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адсорбции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указанным способом.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В случае двумерной хроматографии после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первого хроматографирования пластинку сушат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 выполняют второе хроматографирование в направлении,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перпендикулярном первому.</w:t>
      </w:r>
    </w:p>
    <w:p w:rsidR="0058480B" w:rsidRPr="008C6232" w:rsidRDefault="002F5641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Критерии оценки пригодности системы</w:t>
      </w:r>
      <w:r>
        <w:rPr>
          <w:rFonts w:ascii="Times New Roman" w:eastAsia="TimesNewRomanPSMT" w:hAnsi="Times New Roman"/>
          <w:color w:val="231F20"/>
          <w:sz w:val="28"/>
          <w:szCs w:val="28"/>
        </w:rPr>
        <w:t>, а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также </w:t>
      </w:r>
      <w:r w:rsidRPr="00070696">
        <w:rPr>
          <w:rFonts w:ascii="Times New Roman" w:eastAsia="TimesNewRomanPSMT" w:hAnsi="Times New Roman"/>
          <w:color w:val="231F20"/>
          <w:sz w:val="28"/>
          <w:szCs w:val="28"/>
        </w:rPr>
        <w:t xml:space="preserve">пределы, в которых могут </w:t>
      </w:r>
      <w:proofErr w:type="gramStart"/>
      <w:r w:rsidRPr="00070696">
        <w:rPr>
          <w:rFonts w:ascii="Times New Roman" w:eastAsia="TimesNewRomanPSMT" w:hAnsi="Times New Roman"/>
          <w:color w:val="231F20"/>
          <w:sz w:val="28"/>
          <w:szCs w:val="28"/>
        </w:rPr>
        <w:t>корректироваться параметры хроматографической системы для соответствия критериям е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070696">
        <w:rPr>
          <w:rFonts w:ascii="Times New Roman" w:eastAsia="TimesNewRomanPSMT" w:hAnsi="Times New Roman"/>
          <w:color w:val="231F20"/>
          <w:sz w:val="28"/>
          <w:szCs w:val="28"/>
        </w:rPr>
        <w:t xml:space="preserve"> пригодности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приведены</w:t>
      </w:r>
      <w:proofErr w:type="gram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в </w:t>
      </w:r>
      <w:r w:rsidRPr="008C6232">
        <w:rPr>
          <w:rFonts w:ascii="Times New Roman" w:eastAsia="TimesNewRomanPSMT" w:hAnsi="Times New Roman"/>
          <w:i/>
          <w:color w:val="231F20"/>
          <w:sz w:val="28"/>
          <w:szCs w:val="28"/>
        </w:rPr>
        <w:t>ОФС «Хроматография</w:t>
      </w:r>
      <w:r w:rsidRPr="00070696">
        <w:rPr>
          <w:rFonts w:ascii="Times New Roman" w:eastAsia="TimesNewRomanPSMT" w:hAnsi="Times New Roman"/>
          <w:i/>
          <w:color w:val="231F20"/>
          <w:sz w:val="28"/>
          <w:szCs w:val="28"/>
        </w:rPr>
        <w:t>»</w:t>
      </w:r>
      <w:r w:rsidR="0020163F" w:rsidRPr="008C6232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AF00E6" w:rsidRPr="004F6C0A" w:rsidRDefault="00AF00E6" w:rsidP="004F6C0A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4F6C0A">
        <w:rPr>
          <w:rFonts w:ascii="Times New Roman" w:eastAsiaTheme="minorHAnsi" w:hAnsi="Times New Roman"/>
          <w:bCs/>
          <w:color w:val="231F20"/>
          <w:sz w:val="28"/>
          <w:szCs w:val="28"/>
        </w:rPr>
        <w:t>ВИЗУАЛЬНАЯ ОЦЕНКА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Идентификация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 Визуально сравнивают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цвет, размер и </w:t>
      </w:r>
      <w:r w:rsidR="009D683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фактор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замедления 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(R</w:t>
      </w:r>
      <w:r w:rsidR="00EB6E35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  <w:vertAlign w:val="subscript"/>
          <w:lang w:val="en-US"/>
        </w:rPr>
        <w:t>f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)</w:t>
      </w:r>
      <w:r w:rsidR="009961F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основно</w:t>
      </w:r>
      <w:r w:rsidR="00EB6E35" w:rsidRPr="008C6232">
        <w:rPr>
          <w:rFonts w:ascii="Times New Roman" w:eastAsia="TimesNewRomanPSMT" w:hAnsi="Times New Roman"/>
          <w:color w:val="231F20"/>
          <w:sz w:val="28"/>
          <w:szCs w:val="28"/>
        </w:rPr>
        <w:t>й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EB6E35" w:rsidRPr="008C6232">
        <w:rPr>
          <w:rFonts w:ascii="Times New Roman" w:eastAsia="TimesNewRomanPSMT" w:hAnsi="Times New Roman"/>
          <w:color w:val="231F20"/>
          <w:sz w:val="28"/>
          <w:szCs w:val="28"/>
        </w:rPr>
        <w:t>зоны адсорбции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на хроматограмме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испытуемого раствора с соответствующ</w:t>
      </w:r>
      <w:r w:rsidR="00E53F99" w:rsidRPr="008C6232">
        <w:rPr>
          <w:rFonts w:ascii="Times New Roman" w:eastAsia="TimesNewRomanPSMT" w:hAnsi="Times New Roman"/>
          <w:color w:val="231F20"/>
          <w:sz w:val="28"/>
          <w:szCs w:val="28"/>
        </w:rPr>
        <w:t>ей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C6054B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зоной адсорбции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 хроматограмме раствора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сравнения.</w:t>
      </w:r>
    </w:p>
    <w:p w:rsidR="00AF00E6" w:rsidRPr="008C6232" w:rsidRDefault="009D6839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Фактор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замедления </w:t>
      </w:r>
      <w:r w:rsidR="00E53F9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(R</w:t>
      </w:r>
      <w:r w:rsidR="00E53F9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  <w:vertAlign w:val="subscript"/>
          <w:lang w:val="en-US"/>
        </w:rPr>
        <w:t>f</w:t>
      </w:r>
      <w:r w:rsidR="00E53F9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)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определяют как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отношение расстояния от точки нанесения пробы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до центра </w:t>
      </w:r>
      <w:r w:rsidR="00C6054B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зоны адсорбции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и расстояния, пройденного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фронтом растворителя от точки нанесения </w:t>
      </w:r>
      <w:r w:rsidR="00AF00E6" w:rsidRPr="002B62C3">
        <w:rPr>
          <w:rFonts w:ascii="Times New Roman" w:eastAsia="TimesNewRomanPSMT" w:hAnsi="Times New Roman"/>
          <w:i/>
          <w:color w:val="231F20"/>
          <w:sz w:val="28"/>
          <w:szCs w:val="28"/>
        </w:rPr>
        <w:t>(</w:t>
      </w:r>
      <w:r w:rsidR="00E53F99" w:rsidRPr="008C6232">
        <w:rPr>
          <w:rFonts w:ascii="Times New Roman" w:eastAsia="TimesNewRomanPSMT" w:hAnsi="Times New Roman"/>
          <w:i/>
          <w:color w:val="231F20"/>
          <w:sz w:val="28"/>
          <w:szCs w:val="28"/>
        </w:rPr>
        <w:t>ОФС «Хроматография»</w:t>
      </w:r>
      <w:r w:rsidR="00AF00E6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).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Проверка разделяющей способности неподвижной</w:t>
      </w:r>
      <w:r w:rsidR="009961F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фазы для идентификации. </w:t>
      </w:r>
      <w:r w:rsidR="00E97095">
        <w:rPr>
          <w:rFonts w:ascii="Times New Roman" w:eastAsia="TimesNewRomanPSMT" w:hAnsi="Times New Roman"/>
          <w:color w:val="231F20"/>
          <w:sz w:val="28"/>
          <w:szCs w:val="28"/>
        </w:rPr>
        <w:t xml:space="preserve">Обычно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для</w:t>
      </w:r>
      <w:r w:rsidR="0020163F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оценки пригодности достаточно испытания на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пригодность неподвижной фазы, описанного в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B0556" w:rsidRPr="008C6232">
        <w:rPr>
          <w:rFonts w:ascii="Times New Roman" w:eastAsia="TimesNewRomanPSMT" w:hAnsi="Times New Roman"/>
          <w:i/>
          <w:color w:val="231F20"/>
          <w:sz w:val="28"/>
          <w:szCs w:val="28"/>
        </w:rPr>
        <w:t>ОФС</w:t>
      </w:r>
      <w:r w:rsidR="000B0556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«Реактивы. Индикаторы»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.</w:t>
      </w:r>
      <w:r w:rsidR="009961F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0B0556" w:rsidRPr="008C6232">
        <w:rPr>
          <w:rFonts w:ascii="Times New Roman" w:eastAsia="TimesNewRomanPSMT" w:hAnsi="Times New Roman"/>
          <w:color w:val="231F20"/>
          <w:sz w:val="28"/>
          <w:szCs w:val="28"/>
        </w:rPr>
        <w:t>Д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ополнительные требования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B055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к оценке пригодности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указывают в фармакопейной статье.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b/>
          <w:bCs/>
          <w:color w:val="231F20"/>
          <w:sz w:val="28"/>
          <w:szCs w:val="28"/>
        </w:rPr>
        <w:t>Испытание на родственные примеси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 Дополнительн</w:t>
      </w:r>
      <w:r w:rsidR="000B0556" w:rsidRPr="008C6232">
        <w:rPr>
          <w:rFonts w:ascii="Times New Roman" w:eastAsia="TimesNewRomanPSMT" w:hAnsi="Times New Roman"/>
          <w:color w:val="231F20"/>
          <w:sz w:val="28"/>
          <w:szCs w:val="28"/>
        </w:rPr>
        <w:t>а</w:t>
      </w:r>
      <w:proofErr w:type="gramStart"/>
      <w:r w:rsidR="000B0556" w:rsidRPr="008C6232">
        <w:rPr>
          <w:rFonts w:ascii="Times New Roman" w:eastAsia="TimesNewRomanPSMT" w:hAnsi="Times New Roman"/>
          <w:color w:val="231F20"/>
          <w:sz w:val="28"/>
          <w:szCs w:val="28"/>
        </w:rPr>
        <w:t>я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(</w:t>
      </w:r>
      <w:proofErr w:type="spellStart"/>
      <w:proofErr w:type="gram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ые</w:t>
      </w:r>
      <w:proofErr w:type="spell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) </w:t>
      </w:r>
      <w:r w:rsidR="00C6054B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зона(ы) адсорбции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 хроматограмме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испытуемого раствора сравнивают визуально с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соответствующ</w:t>
      </w:r>
      <w:r w:rsidR="000B0556" w:rsidRPr="008C6232">
        <w:rPr>
          <w:rFonts w:ascii="Times New Roman" w:eastAsia="TimesNewRomanPSMT" w:hAnsi="Times New Roman"/>
          <w:color w:val="231F20"/>
          <w:sz w:val="28"/>
          <w:szCs w:val="28"/>
        </w:rPr>
        <w:t>ей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(</w:t>
      </w:r>
      <w:r w:rsidR="000B0556" w:rsidRPr="008C6232">
        <w:rPr>
          <w:rFonts w:ascii="Times New Roman" w:eastAsia="TimesNewRomanPSMT" w:hAnsi="Times New Roman"/>
          <w:color w:val="231F20"/>
          <w:sz w:val="28"/>
          <w:szCs w:val="28"/>
        </w:rPr>
        <w:t>им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и) </w:t>
      </w:r>
      <w:r w:rsidR="00C6054B" w:rsidRPr="008C6232">
        <w:rPr>
          <w:rFonts w:ascii="Times New Roman" w:eastAsia="TimesNewRomanPSMT" w:hAnsi="Times New Roman"/>
          <w:color w:val="231F20"/>
          <w:sz w:val="28"/>
          <w:szCs w:val="28"/>
        </w:rPr>
        <w:t>зоной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(</w:t>
      </w:r>
      <w:proofErr w:type="spellStart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ами</w:t>
      </w:r>
      <w:proofErr w:type="spellEnd"/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) </w:t>
      </w:r>
      <w:r w:rsidR="00C6054B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адсорбции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 хроматограмме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раствора сравнения, содержащего примесь</w:t>
      </w:r>
      <w:r w:rsidR="000B0556" w:rsidRPr="008C6232">
        <w:rPr>
          <w:rFonts w:ascii="Times New Roman" w:eastAsia="TimesNewRomanPSMT" w:hAnsi="Times New Roman"/>
          <w:color w:val="231F20"/>
          <w:sz w:val="28"/>
          <w:szCs w:val="28"/>
        </w:rPr>
        <w:t>(и)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, или раствора сравнения, приготовленного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пут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 разведения испытуемого раствора.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Проверка разделяющей способности.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Требования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для проверки разделяющей способности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приводят в соответствующих фармакопейных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статьях.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Проверка чувствительности.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Чувствительность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считается удовлетворительной, если на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хроматограмме наиболее развед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нного раствора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сравнения ч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тко обнаруживается пятно или полоса</w:t>
      </w:r>
      <w:r w:rsidR="00C6054B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(зона адсорбции)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AF00E6" w:rsidRPr="004F6C0A" w:rsidRDefault="00AF00E6" w:rsidP="004F6C0A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4F6C0A">
        <w:rPr>
          <w:rFonts w:ascii="Times New Roman" w:eastAsiaTheme="minorHAnsi" w:hAnsi="Times New Roman"/>
          <w:bCs/>
          <w:color w:val="231F20"/>
          <w:sz w:val="28"/>
          <w:szCs w:val="28"/>
        </w:rPr>
        <w:t>КОЛИЧЕСТВЕННЫЕ ИЗМЕРЕНИЯ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Требования к разрешению и разделению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приводят в соответствующих фармакопейных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статьях.</w:t>
      </w:r>
    </w:p>
    <w:p w:rsidR="00AF00E6" w:rsidRPr="008C6232" w:rsidRDefault="002F5641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t>В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ещества, разделяемые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методом тонкослойной хроматографии, поглощаю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щие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или флуоресцирую</w:t>
      </w:r>
      <w:r>
        <w:rPr>
          <w:rFonts w:ascii="Times New Roman" w:eastAsia="TimesNewRomanPSMT" w:hAnsi="Times New Roman"/>
          <w:color w:val="231F20"/>
          <w:sz w:val="28"/>
          <w:szCs w:val="28"/>
        </w:rPr>
        <w:t>щие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в ультрафиолетовом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или </w:t>
      </w:r>
      <w:r w:rsidRPr="00B26DCD">
        <w:rPr>
          <w:rFonts w:ascii="Times New Roman" w:eastAsia="TimesNewRomanPSMT" w:hAnsi="Times New Roman"/>
          <w:color w:val="231F20"/>
          <w:sz w:val="28"/>
          <w:szCs w:val="28"/>
        </w:rPr>
        <w:t>видимом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свете, мо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гут быть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определ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ены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непосредственно на пластинке, используя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подходящее оборудование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. Для этого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измеряют отражение или пропускание падающего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света, передвигая пластинку или измеряющее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устройство. Аналогичным образом, используя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подходящее оптическое оборудование,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можно измерять флуоресценцию. Вещества, содержащие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радионуклиды, могут быть количественно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определены </w:t>
      </w:r>
      <w:r w:rsidR="00CA60A8" w:rsidRPr="008C6232">
        <w:rPr>
          <w:rFonts w:ascii="Times New Roman" w:eastAsia="TimesNewRomanPSMT" w:hAnsi="Times New Roman"/>
          <w:color w:val="231F20"/>
          <w:sz w:val="28"/>
          <w:szCs w:val="28"/>
        </w:rPr>
        <w:t>(</w:t>
      </w:r>
      <w:r w:rsidR="00CA60A8" w:rsidRPr="008C6232">
        <w:rPr>
          <w:rFonts w:ascii="Times New Roman" w:eastAsia="TimesNewRomanPSMT" w:hAnsi="Times New Roman"/>
          <w:i/>
          <w:color w:val="231F20"/>
          <w:sz w:val="28"/>
          <w:szCs w:val="28"/>
        </w:rPr>
        <w:t>ОФС «</w:t>
      </w:r>
      <w:r w:rsidR="00CA60A8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Радиофармацевтические препараты» </w:t>
      </w:r>
      <w:r w:rsidR="00CA60A8" w:rsidRPr="008C6232">
        <w:rPr>
          <w:rFonts w:ascii="Times New Roman" w:eastAsia="TimesNewRomanPS-ItalicMT" w:hAnsi="Times New Roman"/>
          <w:iCs/>
          <w:color w:val="231F20"/>
          <w:sz w:val="28"/>
          <w:szCs w:val="28"/>
        </w:rPr>
        <w:t>и</w:t>
      </w:r>
      <w:r w:rsidR="00CA60A8" w:rsidRPr="008C6232">
        <w:rPr>
          <w:rFonts w:ascii="Times New Roman" w:hAnsi="Times New Roman"/>
          <w:sz w:val="28"/>
          <w:szCs w:val="28"/>
        </w:rPr>
        <w:t xml:space="preserve"> </w:t>
      </w:r>
      <w:r w:rsidR="00CA60A8" w:rsidRPr="008C6232">
        <w:rPr>
          <w:rFonts w:ascii="Times New Roman" w:hAnsi="Times New Roman"/>
          <w:i/>
          <w:sz w:val="28"/>
          <w:szCs w:val="28"/>
        </w:rPr>
        <w:t>ОФС «Обнаружение и измерение радиоактивности»</w:t>
      </w:r>
      <w:r w:rsidR="00CA60A8" w:rsidRPr="008C6232">
        <w:rPr>
          <w:rFonts w:ascii="Times New Roman" w:eastAsia="TimesNewRomanPSMT" w:hAnsi="Times New Roman"/>
          <w:color w:val="231F20"/>
          <w:sz w:val="28"/>
          <w:szCs w:val="28"/>
        </w:rPr>
        <w:t>)</w:t>
      </w:r>
      <w:r w:rsidR="00CA60A8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тремя способами:</w:t>
      </w:r>
    </w:p>
    <w:p w:rsidR="00561125" w:rsidRPr="008C6232" w:rsidRDefault="0023660E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i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t>- 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непосредственно на пластинке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передвигая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пластинки вдоль подходящего сч</w:t>
      </w:r>
      <w:r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тчика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радиоактивности или сч</w:t>
      </w:r>
      <w:r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тчика радиоактивности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вдоль пластины;</w:t>
      </w:r>
    </w:p>
    <w:p w:rsidR="00AF00E6" w:rsidRPr="008C6232" w:rsidRDefault="0023660E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t>- 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разрезанием пластинки на полосы и измерением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радиоактивности на каждой полосе, используя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подходящий сч</w:t>
      </w:r>
      <w:r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тчик радиоактивности;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-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2F5641">
        <w:rPr>
          <w:rFonts w:ascii="Times New Roman" w:hAnsi="Times New Roman"/>
          <w:sz w:val="28"/>
          <w:szCs w:val="28"/>
        </w:rPr>
        <w:t>соскабливание</w:t>
      </w:r>
      <w:r w:rsidR="002F5641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неподвижной фазы, растворением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е</w:t>
      </w:r>
      <w:r w:rsidR="0023660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в подходящем сцинтилляционном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коктейле и измерением радиоактивности с использованием жидкостного сцинтилляционного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сч</w:t>
      </w:r>
      <w:r w:rsidR="002B62C3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тчика.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b/>
          <w:bCs/>
          <w:color w:val="231F20"/>
          <w:sz w:val="28"/>
          <w:szCs w:val="28"/>
        </w:rPr>
        <w:t>Оборудование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. </w:t>
      </w:r>
      <w:r w:rsidR="00F375CE" w:rsidRPr="008C6232">
        <w:rPr>
          <w:rFonts w:ascii="Times New Roman" w:eastAsia="TimesNewRomanPSMT" w:hAnsi="Times New Roman"/>
          <w:color w:val="231F20"/>
          <w:sz w:val="28"/>
          <w:szCs w:val="28"/>
        </w:rPr>
        <w:t>О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борудование для измерений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непосредственно на пластинке включает в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себя:</w:t>
      </w:r>
    </w:p>
    <w:p w:rsidR="00AF00E6" w:rsidRPr="008C6232" w:rsidRDefault="002C53FE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t>- 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устройство для точного нанесения в определ</w:t>
      </w:r>
      <w:r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нном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месте пластинки необходимого количества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вещества;</w:t>
      </w:r>
    </w:p>
    <w:p w:rsidR="00AF00E6" w:rsidRPr="008C6232" w:rsidRDefault="002C53FE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t>- 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механическое устройство для передвижения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пластинки или измерительного устройства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вдоль осей </w:t>
      </w:r>
      <w:r w:rsidR="00AF00E6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X</w:t>
      </w:r>
      <w:r w:rsidR="003F7388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или </w:t>
      </w:r>
      <w:r w:rsidR="00AF00E6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Y;</w:t>
      </w:r>
    </w:p>
    <w:p w:rsidR="00AF00E6" w:rsidRPr="008C6232" w:rsidRDefault="002C53FE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t>- 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регистрирующее устройство и интегратор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F00E6" w:rsidRPr="008C6232">
        <w:rPr>
          <w:rFonts w:ascii="Times New Roman" w:eastAsia="TimesNewRomanPSMT" w:hAnsi="Times New Roman"/>
          <w:color w:val="231F20"/>
          <w:sz w:val="28"/>
          <w:szCs w:val="28"/>
        </w:rPr>
        <w:t>или компьютер;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-</w:t>
      </w:r>
      <w:r w:rsidR="002C53F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для веществ, поглощающих или флуоресцирующих</w:t>
      </w:r>
      <w:r w:rsidR="004331B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в ультрафиолетовом или видимом</w:t>
      </w:r>
      <w:r w:rsidR="004331B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свете: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для измерения отражения или пропускания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используются фотометр с источником света,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оптическое устройство, генерирующее монохроматический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свет, и фотоэлемент соответствующей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чувствительности; </w:t>
      </w:r>
      <w:r w:rsidR="00F375CE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для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измер</w:t>
      </w:r>
      <w:r w:rsidR="00F375CE" w:rsidRPr="008C6232">
        <w:rPr>
          <w:rFonts w:ascii="Times New Roman" w:eastAsia="TimesNewRomanPSMT" w:hAnsi="Times New Roman"/>
          <w:color w:val="231F20"/>
          <w:sz w:val="28"/>
          <w:szCs w:val="28"/>
        </w:rPr>
        <w:t>ения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флуоресценци</w:t>
      </w:r>
      <w:r w:rsidR="00F375CE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и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требуется дополнительно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монохроматический фильтр для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выбора соответствующей спектральной области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излучаемого света;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-</w:t>
      </w:r>
      <w:r w:rsidR="002C53F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для веществ, содержащих радионуклиды:</w:t>
      </w:r>
      <w:r w:rsidR="004331B9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подходящий сч</w:t>
      </w:r>
      <w:r w:rsidR="002C53F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тчик радиоактивности</w:t>
      </w:r>
      <w:r w:rsidR="00F375CE" w:rsidRPr="008C6232">
        <w:rPr>
          <w:rFonts w:ascii="Times New Roman" w:eastAsia="TimesNewRomanPSMT" w:hAnsi="Times New Roman"/>
          <w:color w:val="231F20"/>
          <w:sz w:val="28"/>
          <w:szCs w:val="28"/>
        </w:rPr>
        <w:t>. Н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еобходимо проверить линейность диапазона</w:t>
      </w:r>
      <w:r w:rsidR="00F375CE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сч</w:t>
      </w:r>
      <w:r w:rsidR="002C53F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F375CE" w:rsidRPr="008C6232">
        <w:rPr>
          <w:rFonts w:ascii="Times New Roman" w:eastAsia="TimesNewRomanPSMT" w:hAnsi="Times New Roman"/>
          <w:color w:val="231F20"/>
          <w:sz w:val="28"/>
          <w:szCs w:val="28"/>
        </w:rPr>
        <w:t>тчика радиоактивности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Методика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. Готовят раствор испытуемого</w:t>
      </w:r>
      <w:r w:rsidR="004331B9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образца (испытуемый раствор) в соответствии с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указаниями в фармакопейной статье и,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при необходимости, растворы стандартных образцов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анализируемых веществ (растворы сравнения),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используя тот же растворитель, что и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для приготовления испытуемого раствора. На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пластинку наносят одинаковые объ</w:t>
      </w:r>
      <w:r w:rsidR="002C53FE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мы каждого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из растворов и хроматографируют.</w:t>
      </w:r>
    </w:p>
    <w:p w:rsidR="00AF00E6" w:rsidRPr="008C6232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Вещества, поглощающие или флуоресцирующие</w:t>
      </w:r>
      <w:r w:rsidR="003F7388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в ультрафиолетовом или видимом свете.</w:t>
      </w:r>
      <w:r w:rsidR="003F7388"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Готовят и наносят не менее </w:t>
      </w:r>
      <w:r w:rsidR="00A53135" w:rsidRPr="008C6232">
        <w:rPr>
          <w:rFonts w:ascii="Times New Roman" w:eastAsia="TimesNewRomanPSMT" w:hAnsi="Times New Roman"/>
          <w:color w:val="231F20"/>
          <w:sz w:val="28"/>
          <w:szCs w:val="28"/>
        </w:rPr>
        <w:t>3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растворов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сравнения, концентрации которых охватывают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предполагаемое значение концентрации испытуемого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F234A9" w:rsidRPr="008C6232">
        <w:rPr>
          <w:rFonts w:ascii="Times New Roman" w:eastAsia="TimesNewRomanPSMT" w:hAnsi="Times New Roman"/>
          <w:color w:val="231F20"/>
          <w:sz w:val="28"/>
          <w:szCs w:val="28"/>
        </w:rPr>
        <w:t>раствора (около 80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%, 100</w:t>
      </w:r>
      <w:r w:rsidR="00F234A9" w:rsidRPr="008C623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% и 120</w:t>
      </w:r>
      <w:r w:rsidR="00F234A9" w:rsidRPr="008C623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% от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этой концентрации). </w:t>
      </w:r>
      <w:r w:rsidR="00A53135" w:rsidRPr="008C6232">
        <w:rPr>
          <w:rFonts w:ascii="Times New Roman" w:eastAsia="TimesNewRomanPSMT" w:hAnsi="Times New Roman"/>
          <w:color w:val="231F20"/>
          <w:sz w:val="28"/>
          <w:szCs w:val="28"/>
        </w:rPr>
        <w:t>О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брабатывают, при необходимости,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указанным реактивом и регистрируют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отражение, пропускание или флуоресценцию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на хроматограммах испытуемого раствора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 растворов сравнения. По полученным данным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рассчитывают количество вещества в испытуемом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растворе.</w:t>
      </w:r>
    </w:p>
    <w:p w:rsidR="009961F9" w:rsidRPr="002140D5" w:rsidRDefault="00AF00E6" w:rsidP="00214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C6232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Вещества, содержащие радионуклиды.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Готовят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и наносят испытуемый раствор, содержащий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2C53FE">
        <w:rPr>
          <w:rFonts w:ascii="Times New Roman" w:eastAsia="TimesNewRomanPSMT" w:hAnsi="Times New Roman"/>
          <w:color w:val="231F20"/>
          <w:sz w:val="28"/>
          <w:szCs w:val="28"/>
        </w:rPr>
        <w:t>около 100 </w:t>
      </w:r>
      <w:r w:rsidRPr="008C6232">
        <w:rPr>
          <w:rFonts w:ascii="Times New Roman" w:eastAsia="TimesNewRomanPSMT" w:hAnsi="Times New Roman"/>
          <w:color w:val="231F20"/>
          <w:sz w:val="28"/>
          <w:szCs w:val="28"/>
        </w:rPr>
        <w:t>% предполагаемого значения</w:t>
      </w:r>
      <w:r w:rsidR="00A53135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>концентрации. Измеряют радиоактивность как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>функцию длины пути и записывают значение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>радиоактивности каждого полученного пика в</w:t>
      </w:r>
      <w:r w:rsidR="003F7388" w:rsidRPr="008C6232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9961F9" w:rsidRPr="008C6232">
        <w:rPr>
          <w:rFonts w:ascii="Times New Roman" w:eastAsia="TimesNewRomanPSMT" w:hAnsi="Times New Roman"/>
          <w:color w:val="231F20"/>
          <w:sz w:val="28"/>
          <w:szCs w:val="28"/>
        </w:rPr>
        <w:t>процентах от суммарной радиоактивности.</w:t>
      </w:r>
    </w:p>
    <w:p w:rsidR="00AF00E6" w:rsidRPr="002140D5" w:rsidRDefault="00AF00E6" w:rsidP="002140D5">
      <w:pPr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</w:p>
    <w:sectPr w:rsidR="00AF00E6" w:rsidRPr="002140D5" w:rsidSect="008571C6">
      <w:footerReference w:type="default" r:id="rId9"/>
      <w:headerReference w:type="first" r:id="rId10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91" w:rsidRDefault="00231191" w:rsidP="00D37ADF">
      <w:pPr>
        <w:spacing w:after="0" w:line="240" w:lineRule="auto"/>
      </w:pPr>
      <w:r>
        <w:separator/>
      </w:r>
    </w:p>
  </w:endnote>
  <w:endnote w:type="continuationSeparator" w:id="0">
    <w:p w:rsidR="00231191" w:rsidRDefault="00231191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5B31" w:rsidRPr="008571C6" w:rsidRDefault="008B5B31" w:rsidP="008571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CF0AE4">
          <w:rPr>
            <w:rFonts w:ascii="Times New Roman" w:hAnsi="Times New Roman"/>
            <w:noProof/>
            <w:sz w:val="28"/>
            <w:szCs w:val="28"/>
          </w:rPr>
          <w:t>6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91" w:rsidRDefault="00231191" w:rsidP="00D37ADF">
      <w:pPr>
        <w:spacing w:after="0" w:line="240" w:lineRule="auto"/>
      </w:pPr>
      <w:r>
        <w:separator/>
      </w:r>
    </w:p>
  </w:footnote>
  <w:footnote w:type="continuationSeparator" w:id="0">
    <w:p w:rsidR="00231191" w:rsidRDefault="00231191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31" w:rsidRDefault="008B5B31" w:rsidP="00F41B40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06.09.2024</w:t>
    </w:r>
  </w:p>
  <w:p w:rsidR="008B5B31" w:rsidRPr="004F6C0A" w:rsidRDefault="008B5B31" w:rsidP="004F6C0A">
    <w:pPr>
      <w:pStyle w:val="a7"/>
      <w:jc w:val="right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B50"/>
    <w:multiLevelType w:val="hybridMultilevel"/>
    <w:tmpl w:val="B9EC33C8"/>
    <w:lvl w:ilvl="0" w:tplc="A2CE3CD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44FA1"/>
    <w:multiLevelType w:val="multilevel"/>
    <w:tmpl w:val="1396C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D3D46"/>
    <w:multiLevelType w:val="hybridMultilevel"/>
    <w:tmpl w:val="975E8486"/>
    <w:lvl w:ilvl="0" w:tplc="8C8AF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2E37D1"/>
    <w:multiLevelType w:val="hybridMultilevel"/>
    <w:tmpl w:val="778A621C"/>
    <w:lvl w:ilvl="0" w:tplc="795096D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27D71B82"/>
    <w:multiLevelType w:val="multilevel"/>
    <w:tmpl w:val="BE30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B25D9"/>
    <w:multiLevelType w:val="hybridMultilevel"/>
    <w:tmpl w:val="76D0908E"/>
    <w:lvl w:ilvl="0" w:tplc="23D06BA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63434"/>
    <w:multiLevelType w:val="multilevel"/>
    <w:tmpl w:val="FEEA0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57E3C"/>
    <w:multiLevelType w:val="hybridMultilevel"/>
    <w:tmpl w:val="48240566"/>
    <w:lvl w:ilvl="0" w:tplc="EEE4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6F324D"/>
    <w:multiLevelType w:val="multilevel"/>
    <w:tmpl w:val="538ED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63F6BFF"/>
    <w:multiLevelType w:val="multilevel"/>
    <w:tmpl w:val="B784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F17FE"/>
    <w:multiLevelType w:val="hybridMultilevel"/>
    <w:tmpl w:val="4F14317A"/>
    <w:lvl w:ilvl="0" w:tplc="C80CFD8C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5D7F39"/>
    <w:multiLevelType w:val="hybridMultilevel"/>
    <w:tmpl w:val="E9D06A10"/>
    <w:lvl w:ilvl="0" w:tplc="CD92F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03058"/>
    <w:rsid w:val="0000460E"/>
    <w:rsid w:val="00005764"/>
    <w:rsid w:val="00010BE2"/>
    <w:rsid w:val="00013882"/>
    <w:rsid w:val="00024983"/>
    <w:rsid w:val="00027410"/>
    <w:rsid w:val="00032E96"/>
    <w:rsid w:val="000343CF"/>
    <w:rsid w:val="000366BE"/>
    <w:rsid w:val="0003679C"/>
    <w:rsid w:val="00037266"/>
    <w:rsid w:val="000447FC"/>
    <w:rsid w:val="00044F95"/>
    <w:rsid w:val="000501A4"/>
    <w:rsid w:val="00060998"/>
    <w:rsid w:val="00063E90"/>
    <w:rsid w:val="00063FA5"/>
    <w:rsid w:val="000650EA"/>
    <w:rsid w:val="00066F1F"/>
    <w:rsid w:val="000671CA"/>
    <w:rsid w:val="00067844"/>
    <w:rsid w:val="00067B81"/>
    <w:rsid w:val="000714DC"/>
    <w:rsid w:val="00073965"/>
    <w:rsid w:val="000762A2"/>
    <w:rsid w:val="0007782A"/>
    <w:rsid w:val="000825D8"/>
    <w:rsid w:val="00082FCD"/>
    <w:rsid w:val="00086E10"/>
    <w:rsid w:val="000871D1"/>
    <w:rsid w:val="00087F04"/>
    <w:rsid w:val="00092992"/>
    <w:rsid w:val="0009437A"/>
    <w:rsid w:val="0009536E"/>
    <w:rsid w:val="000957F1"/>
    <w:rsid w:val="000A377F"/>
    <w:rsid w:val="000A4A90"/>
    <w:rsid w:val="000A647F"/>
    <w:rsid w:val="000A6688"/>
    <w:rsid w:val="000A709E"/>
    <w:rsid w:val="000A7871"/>
    <w:rsid w:val="000A7EF2"/>
    <w:rsid w:val="000B0556"/>
    <w:rsid w:val="000B216A"/>
    <w:rsid w:val="000B2415"/>
    <w:rsid w:val="000B263E"/>
    <w:rsid w:val="000B2A7F"/>
    <w:rsid w:val="000B37E8"/>
    <w:rsid w:val="000B56CE"/>
    <w:rsid w:val="000B65E6"/>
    <w:rsid w:val="000B6D7F"/>
    <w:rsid w:val="000C05DE"/>
    <w:rsid w:val="000C2F09"/>
    <w:rsid w:val="000C48FE"/>
    <w:rsid w:val="000C4B22"/>
    <w:rsid w:val="000C651C"/>
    <w:rsid w:val="000D143D"/>
    <w:rsid w:val="000D4070"/>
    <w:rsid w:val="000D61F7"/>
    <w:rsid w:val="000D6AA4"/>
    <w:rsid w:val="000D7273"/>
    <w:rsid w:val="000D7AA2"/>
    <w:rsid w:val="000E20C5"/>
    <w:rsid w:val="000E3F67"/>
    <w:rsid w:val="000E4DC5"/>
    <w:rsid w:val="000E5647"/>
    <w:rsid w:val="000E58E2"/>
    <w:rsid w:val="000E6F52"/>
    <w:rsid w:val="000E735F"/>
    <w:rsid w:val="000F1E00"/>
    <w:rsid w:val="000F30DA"/>
    <w:rsid w:val="000F3DFD"/>
    <w:rsid w:val="000F4940"/>
    <w:rsid w:val="000F4C94"/>
    <w:rsid w:val="000F4EEC"/>
    <w:rsid w:val="000F4FD1"/>
    <w:rsid w:val="000F706A"/>
    <w:rsid w:val="000F7ECF"/>
    <w:rsid w:val="00100DE7"/>
    <w:rsid w:val="00103AE1"/>
    <w:rsid w:val="00103C3B"/>
    <w:rsid w:val="0010650F"/>
    <w:rsid w:val="001068F6"/>
    <w:rsid w:val="00106B8F"/>
    <w:rsid w:val="0011098C"/>
    <w:rsid w:val="00111544"/>
    <w:rsid w:val="00113961"/>
    <w:rsid w:val="001152EB"/>
    <w:rsid w:val="00121054"/>
    <w:rsid w:val="00121433"/>
    <w:rsid w:val="00124E00"/>
    <w:rsid w:val="001272B2"/>
    <w:rsid w:val="0012748A"/>
    <w:rsid w:val="001275C4"/>
    <w:rsid w:val="0013174B"/>
    <w:rsid w:val="001324F1"/>
    <w:rsid w:val="00132560"/>
    <w:rsid w:val="00140855"/>
    <w:rsid w:val="001458BE"/>
    <w:rsid w:val="00146704"/>
    <w:rsid w:val="00147363"/>
    <w:rsid w:val="00147C9F"/>
    <w:rsid w:val="00147D16"/>
    <w:rsid w:val="00150B6F"/>
    <w:rsid w:val="00150BD2"/>
    <w:rsid w:val="00153861"/>
    <w:rsid w:val="0015428B"/>
    <w:rsid w:val="001543CC"/>
    <w:rsid w:val="00154D4C"/>
    <w:rsid w:val="00156DC0"/>
    <w:rsid w:val="00157415"/>
    <w:rsid w:val="001602E3"/>
    <w:rsid w:val="00160D28"/>
    <w:rsid w:val="00160F1F"/>
    <w:rsid w:val="00162305"/>
    <w:rsid w:val="001627AE"/>
    <w:rsid w:val="00162C7C"/>
    <w:rsid w:val="00164FBA"/>
    <w:rsid w:val="00167514"/>
    <w:rsid w:val="00170B1D"/>
    <w:rsid w:val="001748B2"/>
    <w:rsid w:val="00181374"/>
    <w:rsid w:val="0018378F"/>
    <w:rsid w:val="00183CA5"/>
    <w:rsid w:val="00183F72"/>
    <w:rsid w:val="001845CA"/>
    <w:rsid w:val="0018503A"/>
    <w:rsid w:val="001853AE"/>
    <w:rsid w:val="00187A7B"/>
    <w:rsid w:val="00190154"/>
    <w:rsid w:val="00191D14"/>
    <w:rsid w:val="00192BEE"/>
    <w:rsid w:val="001936A8"/>
    <w:rsid w:val="00194C50"/>
    <w:rsid w:val="00196641"/>
    <w:rsid w:val="0019743B"/>
    <w:rsid w:val="001A1155"/>
    <w:rsid w:val="001A235A"/>
    <w:rsid w:val="001A7F67"/>
    <w:rsid w:val="001B27F7"/>
    <w:rsid w:val="001B2A2C"/>
    <w:rsid w:val="001B3D44"/>
    <w:rsid w:val="001B4402"/>
    <w:rsid w:val="001B6360"/>
    <w:rsid w:val="001B6527"/>
    <w:rsid w:val="001C0871"/>
    <w:rsid w:val="001C13FF"/>
    <w:rsid w:val="001C3D85"/>
    <w:rsid w:val="001C4D0C"/>
    <w:rsid w:val="001C4F8E"/>
    <w:rsid w:val="001C5BA0"/>
    <w:rsid w:val="001C6A50"/>
    <w:rsid w:val="001C6E66"/>
    <w:rsid w:val="001C79E2"/>
    <w:rsid w:val="001C7AF3"/>
    <w:rsid w:val="001D00EE"/>
    <w:rsid w:val="001D063F"/>
    <w:rsid w:val="001D1388"/>
    <w:rsid w:val="001D1C5E"/>
    <w:rsid w:val="001D24F3"/>
    <w:rsid w:val="001D3B7B"/>
    <w:rsid w:val="001D40C4"/>
    <w:rsid w:val="001D6737"/>
    <w:rsid w:val="001D7CB3"/>
    <w:rsid w:val="001E1D11"/>
    <w:rsid w:val="001E2E20"/>
    <w:rsid w:val="001E2EEC"/>
    <w:rsid w:val="001E2FE5"/>
    <w:rsid w:val="001E365B"/>
    <w:rsid w:val="001E55F7"/>
    <w:rsid w:val="001E66C9"/>
    <w:rsid w:val="001E7B8A"/>
    <w:rsid w:val="001E7EDF"/>
    <w:rsid w:val="001F04A4"/>
    <w:rsid w:val="001F0EE3"/>
    <w:rsid w:val="001F313E"/>
    <w:rsid w:val="001F39A8"/>
    <w:rsid w:val="001F509B"/>
    <w:rsid w:val="001F57A0"/>
    <w:rsid w:val="002008B9"/>
    <w:rsid w:val="0020163F"/>
    <w:rsid w:val="002033AE"/>
    <w:rsid w:val="002035C7"/>
    <w:rsid w:val="0020421B"/>
    <w:rsid w:val="002047C4"/>
    <w:rsid w:val="002054C3"/>
    <w:rsid w:val="0020585B"/>
    <w:rsid w:val="00205AF6"/>
    <w:rsid w:val="00205C0B"/>
    <w:rsid w:val="002075EA"/>
    <w:rsid w:val="00207791"/>
    <w:rsid w:val="00207CEB"/>
    <w:rsid w:val="00210B9E"/>
    <w:rsid w:val="00210C81"/>
    <w:rsid w:val="0021127A"/>
    <w:rsid w:val="002112D1"/>
    <w:rsid w:val="002114C6"/>
    <w:rsid w:val="00211920"/>
    <w:rsid w:val="00211BE7"/>
    <w:rsid w:val="00212DF6"/>
    <w:rsid w:val="002140D5"/>
    <w:rsid w:val="00215FDB"/>
    <w:rsid w:val="002161BB"/>
    <w:rsid w:val="002167B8"/>
    <w:rsid w:val="00216E45"/>
    <w:rsid w:val="002179DA"/>
    <w:rsid w:val="00220BC7"/>
    <w:rsid w:val="002219CE"/>
    <w:rsid w:val="00221BFB"/>
    <w:rsid w:val="002234F6"/>
    <w:rsid w:val="002274E1"/>
    <w:rsid w:val="002302AA"/>
    <w:rsid w:val="00231191"/>
    <w:rsid w:val="002324CC"/>
    <w:rsid w:val="00233C93"/>
    <w:rsid w:val="002358EE"/>
    <w:rsid w:val="00235F09"/>
    <w:rsid w:val="0023660E"/>
    <w:rsid w:val="0023697E"/>
    <w:rsid w:val="00237862"/>
    <w:rsid w:val="0024010E"/>
    <w:rsid w:val="00241C4D"/>
    <w:rsid w:val="002432DB"/>
    <w:rsid w:val="0024411B"/>
    <w:rsid w:val="00244337"/>
    <w:rsid w:val="00244709"/>
    <w:rsid w:val="00244C14"/>
    <w:rsid w:val="00246AC3"/>
    <w:rsid w:val="002475A0"/>
    <w:rsid w:val="002505D3"/>
    <w:rsid w:val="00251B96"/>
    <w:rsid w:val="002536D5"/>
    <w:rsid w:val="0025472C"/>
    <w:rsid w:val="00256665"/>
    <w:rsid w:val="0025688C"/>
    <w:rsid w:val="00262C96"/>
    <w:rsid w:val="00263771"/>
    <w:rsid w:val="0026473E"/>
    <w:rsid w:val="00264AED"/>
    <w:rsid w:val="002652A1"/>
    <w:rsid w:val="002663B3"/>
    <w:rsid w:val="00266F37"/>
    <w:rsid w:val="002718B9"/>
    <w:rsid w:val="00272FC5"/>
    <w:rsid w:val="002748D3"/>
    <w:rsid w:val="002762A9"/>
    <w:rsid w:val="00276993"/>
    <w:rsid w:val="00276F80"/>
    <w:rsid w:val="0028351F"/>
    <w:rsid w:val="002851A2"/>
    <w:rsid w:val="00285B70"/>
    <w:rsid w:val="00291556"/>
    <w:rsid w:val="00292BA9"/>
    <w:rsid w:val="002941B6"/>
    <w:rsid w:val="00294345"/>
    <w:rsid w:val="00295941"/>
    <w:rsid w:val="002964BB"/>
    <w:rsid w:val="002A1F6A"/>
    <w:rsid w:val="002A6A35"/>
    <w:rsid w:val="002B0497"/>
    <w:rsid w:val="002B54EA"/>
    <w:rsid w:val="002B62C3"/>
    <w:rsid w:val="002B6EE2"/>
    <w:rsid w:val="002B7EEA"/>
    <w:rsid w:val="002C01E0"/>
    <w:rsid w:val="002C228C"/>
    <w:rsid w:val="002C3401"/>
    <w:rsid w:val="002C4456"/>
    <w:rsid w:val="002C4C8A"/>
    <w:rsid w:val="002C4FDA"/>
    <w:rsid w:val="002C53FE"/>
    <w:rsid w:val="002C5FBF"/>
    <w:rsid w:val="002C6255"/>
    <w:rsid w:val="002D4DCE"/>
    <w:rsid w:val="002D4F37"/>
    <w:rsid w:val="002D5F06"/>
    <w:rsid w:val="002D7375"/>
    <w:rsid w:val="002E0822"/>
    <w:rsid w:val="002E2951"/>
    <w:rsid w:val="002E38E5"/>
    <w:rsid w:val="002E520D"/>
    <w:rsid w:val="002E54E5"/>
    <w:rsid w:val="002E64D9"/>
    <w:rsid w:val="002F4F42"/>
    <w:rsid w:val="002F5641"/>
    <w:rsid w:val="002F7877"/>
    <w:rsid w:val="002F7D98"/>
    <w:rsid w:val="002F7F19"/>
    <w:rsid w:val="00300AF2"/>
    <w:rsid w:val="00300E23"/>
    <w:rsid w:val="0030262B"/>
    <w:rsid w:val="00303668"/>
    <w:rsid w:val="00303CB7"/>
    <w:rsid w:val="003056F8"/>
    <w:rsid w:val="00305A30"/>
    <w:rsid w:val="00307A0D"/>
    <w:rsid w:val="00310DD8"/>
    <w:rsid w:val="003119F9"/>
    <w:rsid w:val="003122B8"/>
    <w:rsid w:val="00312835"/>
    <w:rsid w:val="00314C1B"/>
    <w:rsid w:val="00314D65"/>
    <w:rsid w:val="00315C58"/>
    <w:rsid w:val="00316027"/>
    <w:rsid w:val="00317BDE"/>
    <w:rsid w:val="0032111F"/>
    <w:rsid w:val="0032128C"/>
    <w:rsid w:val="0032286D"/>
    <w:rsid w:val="00324F54"/>
    <w:rsid w:val="0032502E"/>
    <w:rsid w:val="003252CF"/>
    <w:rsid w:val="003342D2"/>
    <w:rsid w:val="00337D99"/>
    <w:rsid w:val="00340174"/>
    <w:rsid w:val="0034244A"/>
    <w:rsid w:val="0034704D"/>
    <w:rsid w:val="003477D8"/>
    <w:rsid w:val="00350B43"/>
    <w:rsid w:val="00351942"/>
    <w:rsid w:val="003543B0"/>
    <w:rsid w:val="00357C06"/>
    <w:rsid w:val="00360799"/>
    <w:rsid w:val="00361668"/>
    <w:rsid w:val="003619FA"/>
    <w:rsid w:val="00361EBA"/>
    <w:rsid w:val="00363A76"/>
    <w:rsid w:val="00365C7E"/>
    <w:rsid w:val="00367EAB"/>
    <w:rsid w:val="003710B0"/>
    <w:rsid w:val="003731B9"/>
    <w:rsid w:val="003734FD"/>
    <w:rsid w:val="00373543"/>
    <w:rsid w:val="0037499B"/>
    <w:rsid w:val="00376599"/>
    <w:rsid w:val="00377389"/>
    <w:rsid w:val="00382261"/>
    <w:rsid w:val="00382A76"/>
    <w:rsid w:val="00382ACB"/>
    <w:rsid w:val="003852BE"/>
    <w:rsid w:val="00391932"/>
    <w:rsid w:val="00392C43"/>
    <w:rsid w:val="003961A5"/>
    <w:rsid w:val="0039732D"/>
    <w:rsid w:val="00397BBE"/>
    <w:rsid w:val="003A16F4"/>
    <w:rsid w:val="003A43D0"/>
    <w:rsid w:val="003A48F5"/>
    <w:rsid w:val="003A4F46"/>
    <w:rsid w:val="003A690B"/>
    <w:rsid w:val="003A7205"/>
    <w:rsid w:val="003B00B9"/>
    <w:rsid w:val="003B13D7"/>
    <w:rsid w:val="003B1EAE"/>
    <w:rsid w:val="003B2C12"/>
    <w:rsid w:val="003B3EBD"/>
    <w:rsid w:val="003B416B"/>
    <w:rsid w:val="003B4A4B"/>
    <w:rsid w:val="003B6942"/>
    <w:rsid w:val="003B7548"/>
    <w:rsid w:val="003C14D6"/>
    <w:rsid w:val="003C1846"/>
    <w:rsid w:val="003C1AEB"/>
    <w:rsid w:val="003C3BCA"/>
    <w:rsid w:val="003C64CF"/>
    <w:rsid w:val="003C696A"/>
    <w:rsid w:val="003D01B6"/>
    <w:rsid w:val="003D0ED4"/>
    <w:rsid w:val="003D135E"/>
    <w:rsid w:val="003D59D9"/>
    <w:rsid w:val="003E15F1"/>
    <w:rsid w:val="003E2040"/>
    <w:rsid w:val="003E261C"/>
    <w:rsid w:val="003E4C77"/>
    <w:rsid w:val="003E4E6C"/>
    <w:rsid w:val="003E5992"/>
    <w:rsid w:val="003E69ED"/>
    <w:rsid w:val="003F0624"/>
    <w:rsid w:val="003F1832"/>
    <w:rsid w:val="003F2566"/>
    <w:rsid w:val="003F28EB"/>
    <w:rsid w:val="003F3AEE"/>
    <w:rsid w:val="003F3D60"/>
    <w:rsid w:val="003F4115"/>
    <w:rsid w:val="003F4B64"/>
    <w:rsid w:val="003F6533"/>
    <w:rsid w:val="003F6C62"/>
    <w:rsid w:val="003F7388"/>
    <w:rsid w:val="003F7EAF"/>
    <w:rsid w:val="00401816"/>
    <w:rsid w:val="004050E0"/>
    <w:rsid w:val="004062F7"/>
    <w:rsid w:val="004067FF"/>
    <w:rsid w:val="00406CF3"/>
    <w:rsid w:val="0040764D"/>
    <w:rsid w:val="00410734"/>
    <w:rsid w:val="00411A16"/>
    <w:rsid w:val="00413555"/>
    <w:rsid w:val="00414322"/>
    <w:rsid w:val="0041441F"/>
    <w:rsid w:val="0041750F"/>
    <w:rsid w:val="00417851"/>
    <w:rsid w:val="004222FE"/>
    <w:rsid w:val="0042232C"/>
    <w:rsid w:val="00423A64"/>
    <w:rsid w:val="0043029D"/>
    <w:rsid w:val="0043095A"/>
    <w:rsid w:val="00431B85"/>
    <w:rsid w:val="00432F4C"/>
    <w:rsid w:val="004331B9"/>
    <w:rsid w:val="004363E1"/>
    <w:rsid w:val="004378B7"/>
    <w:rsid w:val="004407E8"/>
    <w:rsid w:val="004428B3"/>
    <w:rsid w:val="0044453F"/>
    <w:rsid w:val="00445525"/>
    <w:rsid w:val="0044731A"/>
    <w:rsid w:val="00450351"/>
    <w:rsid w:val="0045293C"/>
    <w:rsid w:val="00452B25"/>
    <w:rsid w:val="00453CA4"/>
    <w:rsid w:val="004556FC"/>
    <w:rsid w:val="004612F0"/>
    <w:rsid w:val="00461A72"/>
    <w:rsid w:val="00463D76"/>
    <w:rsid w:val="00463F42"/>
    <w:rsid w:val="0046488D"/>
    <w:rsid w:val="00464D6C"/>
    <w:rsid w:val="004651A4"/>
    <w:rsid w:val="004659C8"/>
    <w:rsid w:val="00466AEF"/>
    <w:rsid w:val="00472866"/>
    <w:rsid w:val="00473DE7"/>
    <w:rsid w:val="00475686"/>
    <w:rsid w:val="00475703"/>
    <w:rsid w:val="00476E80"/>
    <w:rsid w:val="00477784"/>
    <w:rsid w:val="0048139C"/>
    <w:rsid w:val="004819D5"/>
    <w:rsid w:val="00481C9A"/>
    <w:rsid w:val="00483CF8"/>
    <w:rsid w:val="004840E8"/>
    <w:rsid w:val="00485F30"/>
    <w:rsid w:val="00486053"/>
    <w:rsid w:val="00490503"/>
    <w:rsid w:val="0049075A"/>
    <w:rsid w:val="00491166"/>
    <w:rsid w:val="00491634"/>
    <w:rsid w:val="00492F16"/>
    <w:rsid w:val="004937A9"/>
    <w:rsid w:val="00493B02"/>
    <w:rsid w:val="00494DDA"/>
    <w:rsid w:val="00495D70"/>
    <w:rsid w:val="00496067"/>
    <w:rsid w:val="00496913"/>
    <w:rsid w:val="00496ABA"/>
    <w:rsid w:val="004A2208"/>
    <w:rsid w:val="004A2F56"/>
    <w:rsid w:val="004A3790"/>
    <w:rsid w:val="004A3B10"/>
    <w:rsid w:val="004A4EB6"/>
    <w:rsid w:val="004A5791"/>
    <w:rsid w:val="004A68BD"/>
    <w:rsid w:val="004A7B5C"/>
    <w:rsid w:val="004B067A"/>
    <w:rsid w:val="004B11B7"/>
    <w:rsid w:val="004B51C4"/>
    <w:rsid w:val="004B7AB4"/>
    <w:rsid w:val="004B7C1A"/>
    <w:rsid w:val="004C0220"/>
    <w:rsid w:val="004C18B7"/>
    <w:rsid w:val="004C2323"/>
    <w:rsid w:val="004C2A68"/>
    <w:rsid w:val="004C4635"/>
    <w:rsid w:val="004C57A1"/>
    <w:rsid w:val="004C78EE"/>
    <w:rsid w:val="004D0434"/>
    <w:rsid w:val="004D069B"/>
    <w:rsid w:val="004D0F26"/>
    <w:rsid w:val="004D21C2"/>
    <w:rsid w:val="004D2840"/>
    <w:rsid w:val="004D330F"/>
    <w:rsid w:val="004D7158"/>
    <w:rsid w:val="004E0B4B"/>
    <w:rsid w:val="004E1396"/>
    <w:rsid w:val="004E20AA"/>
    <w:rsid w:val="004E2B1B"/>
    <w:rsid w:val="004E4EC7"/>
    <w:rsid w:val="004E546D"/>
    <w:rsid w:val="004E5B26"/>
    <w:rsid w:val="004E6333"/>
    <w:rsid w:val="004E7356"/>
    <w:rsid w:val="004F3E6F"/>
    <w:rsid w:val="004F5458"/>
    <w:rsid w:val="004F66DF"/>
    <w:rsid w:val="004F6C0A"/>
    <w:rsid w:val="005011A2"/>
    <w:rsid w:val="0050218C"/>
    <w:rsid w:val="0050304E"/>
    <w:rsid w:val="00503CB0"/>
    <w:rsid w:val="005046BD"/>
    <w:rsid w:val="00506C36"/>
    <w:rsid w:val="00507C14"/>
    <w:rsid w:val="00513707"/>
    <w:rsid w:val="00514623"/>
    <w:rsid w:val="00514D5B"/>
    <w:rsid w:val="0051712D"/>
    <w:rsid w:val="00517AD2"/>
    <w:rsid w:val="00520D48"/>
    <w:rsid w:val="00520ED1"/>
    <w:rsid w:val="00523765"/>
    <w:rsid w:val="0052732A"/>
    <w:rsid w:val="0053172C"/>
    <w:rsid w:val="0053282C"/>
    <w:rsid w:val="00534471"/>
    <w:rsid w:val="00535D39"/>
    <w:rsid w:val="00537CFA"/>
    <w:rsid w:val="0054051C"/>
    <w:rsid w:val="00541DFF"/>
    <w:rsid w:val="00542BBC"/>
    <w:rsid w:val="0055169D"/>
    <w:rsid w:val="00551B1F"/>
    <w:rsid w:val="005541FE"/>
    <w:rsid w:val="00555162"/>
    <w:rsid w:val="0055690A"/>
    <w:rsid w:val="00561125"/>
    <w:rsid w:val="00562014"/>
    <w:rsid w:val="00563B08"/>
    <w:rsid w:val="00564107"/>
    <w:rsid w:val="00565295"/>
    <w:rsid w:val="00565611"/>
    <w:rsid w:val="005657F2"/>
    <w:rsid w:val="0056630D"/>
    <w:rsid w:val="00567472"/>
    <w:rsid w:val="005709E6"/>
    <w:rsid w:val="005712F4"/>
    <w:rsid w:val="005718C8"/>
    <w:rsid w:val="00572C41"/>
    <w:rsid w:val="005805D9"/>
    <w:rsid w:val="00583F94"/>
    <w:rsid w:val="0058480B"/>
    <w:rsid w:val="0058700C"/>
    <w:rsid w:val="00587EA4"/>
    <w:rsid w:val="005916C2"/>
    <w:rsid w:val="00591F06"/>
    <w:rsid w:val="00594997"/>
    <w:rsid w:val="00594C32"/>
    <w:rsid w:val="005950C5"/>
    <w:rsid w:val="00595C2B"/>
    <w:rsid w:val="0059671D"/>
    <w:rsid w:val="005969B1"/>
    <w:rsid w:val="0059718D"/>
    <w:rsid w:val="005A1119"/>
    <w:rsid w:val="005A2E6D"/>
    <w:rsid w:val="005A44C0"/>
    <w:rsid w:val="005A508D"/>
    <w:rsid w:val="005A5B13"/>
    <w:rsid w:val="005A69BD"/>
    <w:rsid w:val="005A7014"/>
    <w:rsid w:val="005B0BE0"/>
    <w:rsid w:val="005B1F9F"/>
    <w:rsid w:val="005B2346"/>
    <w:rsid w:val="005B34B4"/>
    <w:rsid w:val="005B3B86"/>
    <w:rsid w:val="005B45BC"/>
    <w:rsid w:val="005B4E16"/>
    <w:rsid w:val="005B62FC"/>
    <w:rsid w:val="005B70FA"/>
    <w:rsid w:val="005C0861"/>
    <w:rsid w:val="005C5C23"/>
    <w:rsid w:val="005C6800"/>
    <w:rsid w:val="005D0A01"/>
    <w:rsid w:val="005D0F40"/>
    <w:rsid w:val="005D14FC"/>
    <w:rsid w:val="005D2663"/>
    <w:rsid w:val="005D2D8E"/>
    <w:rsid w:val="005D32F8"/>
    <w:rsid w:val="005D5C72"/>
    <w:rsid w:val="005D7E7A"/>
    <w:rsid w:val="005E14B2"/>
    <w:rsid w:val="005E39BA"/>
    <w:rsid w:val="005E3AE2"/>
    <w:rsid w:val="005E3CC0"/>
    <w:rsid w:val="005E441F"/>
    <w:rsid w:val="005E6BE0"/>
    <w:rsid w:val="005F0309"/>
    <w:rsid w:val="005F228F"/>
    <w:rsid w:val="00601764"/>
    <w:rsid w:val="00604116"/>
    <w:rsid w:val="00605AF7"/>
    <w:rsid w:val="00611AA8"/>
    <w:rsid w:val="006129F7"/>
    <w:rsid w:val="006146F4"/>
    <w:rsid w:val="00615535"/>
    <w:rsid w:val="00620C58"/>
    <w:rsid w:val="00622C53"/>
    <w:rsid w:val="00622FD9"/>
    <w:rsid w:val="00624092"/>
    <w:rsid w:val="00624ACF"/>
    <w:rsid w:val="00624E39"/>
    <w:rsid w:val="00632C62"/>
    <w:rsid w:val="00634F9F"/>
    <w:rsid w:val="00635472"/>
    <w:rsid w:val="0064003B"/>
    <w:rsid w:val="00640318"/>
    <w:rsid w:val="00641527"/>
    <w:rsid w:val="00643970"/>
    <w:rsid w:val="00644691"/>
    <w:rsid w:val="006468D3"/>
    <w:rsid w:val="006476EC"/>
    <w:rsid w:val="0064770E"/>
    <w:rsid w:val="00650DEF"/>
    <w:rsid w:val="006528F9"/>
    <w:rsid w:val="00654E8A"/>
    <w:rsid w:val="00655A4D"/>
    <w:rsid w:val="00656676"/>
    <w:rsid w:val="00656BE3"/>
    <w:rsid w:val="006575F6"/>
    <w:rsid w:val="00660626"/>
    <w:rsid w:val="0066206D"/>
    <w:rsid w:val="006646DE"/>
    <w:rsid w:val="0066613C"/>
    <w:rsid w:val="006668A2"/>
    <w:rsid w:val="00666F97"/>
    <w:rsid w:val="00667D2D"/>
    <w:rsid w:val="00670AF6"/>
    <w:rsid w:val="00670C81"/>
    <w:rsid w:val="0067281E"/>
    <w:rsid w:val="00672E3C"/>
    <w:rsid w:val="00674EC6"/>
    <w:rsid w:val="00675153"/>
    <w:rsid w:val="00680D48"/>
    <w:rsid w:val="006811B3"/>
    <w:rsid w:val="00682A1B"/>
    <w:rsid w:val="00682DEA"/>
    <w:rsid w:val="00684423"/>
    <w:rsid w:val="0068502E"/>
    <w:rsid w:val="00687286"/>
    <w:rsid w:val="00687D33"/>
    <w:rsid w:val="00691992"/>
    <w:rsid w:val="0069447E"/>
    <w:rsid w:val="006950C4"/>
    <w:rsid w:val="00696C66"/>
    <w:rsid w:val="00697137"/>
    <w:rsid w:val="006A4F56"/>
    <w:rsid w:val="006A5B9D"/>
    <w:rsid w:val="006A63D2"/>
    <w:rsid w:val="006B1BFA"/>
    <w:rsid w:val="006B2C53"/>
    <w:rsid w:val="006B3479"/>
    <w:rsid w:val="006B47A3"/>
    <w:rsid w:val="006B48CB"/>
    <w:rsid w:val="006B6639"/>
    <w:rsid w:val="006C0056"/>
    <w:rsid w:val="006C1EB3"/>
    <w:rsid w:val="006C365C"/>
    <w:rsid w:val="006C4C4F"/>
    <w:rsid w:val="006D1827"/>
    <w:rsid w:val="006D56D7"/>
    <w:rsid w:val="006D648F"/>
    <w:rsid w:val="006E2267"/>
    <w:rsid w:val="006E470C"/>
    <w:rsid w:val="006E4954"/>
    <w:rsid w:val="006E5D14"/>
    <w:rsid w:val="006E73EB"/>
    <w:rsid w:val="006E7F58"/>
    <w:rsid w:val="006F056F"/>
    <w:rsid w:val="006F0D49"/>
    <w:rsid w:val="006F16D9"/>
    <w:rsid w:val="006F693C"/>
    <w:rsid w:val="006F6A16"/>
    <w:rsid w:val="007008B9"/>
    <w:rsid w:val="0070226E"/>
    <w:rsid w:val="007031DD"/>
    <w:rsid w:val="00703277"/>
    <w:rsid w:val="00703FF2"/>
    <w:rsid w:val="00705521"/>
    <w:rsid w:val="00705DBF"/>
    <w:rsid w:val="00706F40"/>
    <w:rsid w:val="007106A5"/>
    <w:rsid w:val="00713517"/>
    <w:rsid w:val="00715576"/>
    <w:rsid w:val="007239B1"/>
    <w:rsid w:val="00724633"/>
    <w:rsid w:val="007254A6"/>
    <w:rsid w:val="00726766"/>
    <w:rsid w:val="007326F5"/>
    <w:rsid w:val="00732FCA"/>
    <w:rsid w:val="00733694"/>
    <w:rsid w:val="00734DB8"/>
    <w:rsid w:val="00736882"/>
    <w:rsid w:val="0074296E"/>
    <w:rsid w:val="0074298B"/>
    <w:rsid w:val="007430C3"/>
    <w:rsid w:val="00743DC2"/>
    <w:rsid w:val="00744045"/>
    <w:rsid w:val="00747007"/>
    <w:rsid w:val="00747E7E"/>
    <w:rsid w:val="0075031D"/>
    <w:rsid w:val="007523C2"/>
    <w:rsid w:val="00753599"/>
    <w:rsid w:val="00755F04"/>
    <w:rsid w:val="0075700D"/>
    <w:rsid w:val="0075782C"/>
    <w:rsid w:val="0076003B"/>
    <w:rsid w:val="00766BBA"/>
    <w:rsid w:val="007704F7"/>
    <w:rsid w:val="00772C24"/>
    <w:rsid w:val="00775ECD"/>
    <w:rsid w:val="007764ED"/>
    <w:rsid w:val="00782B3A"/>
    <w:rsid w:val="00782F6B"/>
    <w:rsid w:val="00784D2F"/>
    <w:rsid w:val="007877AF"/>
    <w:rsid w:val="00790557"/>
    <w:rsid w:val="00790EA4"/>
    <w:rsid w:val="00791AC8"/>
    <w:rsid w:val="00794FB8"/>
    <w:rsid w:val="0079514E"/>
    <w:rsid w:val="007A0F69"/>
    <w:rsid w:val="007A2115"/>
    <w:rsid w:val="007A2FCE"/>
    <w:rsid w:val="007A42F8"/>
    <w:rsid w:val="007A4A0A"/>
    <w:rsid w:val="007B2A66"/>
    <w:rsid w:val="007B395C"/>
    <w:rsid w:val="007B3E00"/>
    <w:rsid w:val="007B4CAB"/>
    <w:rsid w:val="007B60C8"/>
    <w:rsid w:val="007C2679"/>
    <w:rsid w:val="007C409D"/>
    <w:rsid w:val="007C46E3"/>
    <w:rsid w:val="007C524A"/>
    <w:rsid w:val="007C585C"/>
    <w:rsid w:val="007C5ACC"/>
    <w:rsid w:val="007C5ECC"/>
    <w:rsid w:val="007C686B"/>
    <w:rsid w:val="007C69CC"/>
    <w:rsid w:val="007D0669"/>
    <w:rsid w:val="007D2A24"/>
    <w:rsid w:val="007D44C3"/>
    <w:rsid w:val="007D4F36"/>
    <w:rsid w:val="007E084F"/>
    <w:rsid w:val="007E0F3C"/>
    <w:rsid w:val="007E132F"/>
    <w:rsid w:val="007E6D2C"/>
    <w:rsid w:val="007E7686"/>
    <w:rsid w:val="007E79AB"/>
    <w:rsid w:val="007E7F98"/>
    <w:rsid w:val="007F297F"/>
    <w:rsid w:val="007F3BE6"/>
    <w:rsid w:val="007F3D20"/>
    <w:rsid w:val="007F4BE4"/>
    <w:rsid w:val="007F60B6"/>
    <w:rsid w:val="00801607"/>
    <w:rsid w:val="008051E9"/>
    <w:rsid w:val="00805E8E"/>
    <w:rsid w:val="0080719C"/>
    <w:rsid w:val="00807633"/>
    <w:rsid w:val="00807C44"/>
    <w:rsid w:val="00807E6F"/>
    <w:rsid w:val="00810B05"/>
    <w:rsid w:val="00812227"/>
    <w:rsid w:val="0081268B"/>
    <w:rsid w:val="00812B97"/>
    <w:rsid w:val="008137CB"/>
    <w:rsid w:val="00816584"/>
    <w:rsid w:val="00817F25"/>
    <w:rsid w:val="00820FB6"/>
    <w:rsid w:val="008234CD"/>
    <w:rsid w:val="00823AE0"/>
    <w:rsid w:val="00823BCA"/>
    <w:rsid w:val="00823DED"/>
    <w:rsid w:val="0082452C"/>
    <w:rsid w:val="00827D49"/>
    <w:rsid w:val="00831D9F"/>
    <w:rsid w:val="00832C5B"/>
    <w:rsid w:val="00833689"/>
    <w:rsid w:val="00833F51"/>
    <w:rsid w:val="00834F78"/>
    <w:rsid w:val="00834FDC"/>
    <w:rsid w:val="00836850"/>
    <w:rsid w:val="008400E0"/>
    <w:rsid w:val="0084200F"/>
    <w:rsid w:val="00842022"/>
    <w:rsid w:val="0084208C"/>
    <w:rsid w:val="0084227B"/>
    <w:rsid w:val="008432CF"/>
    <w:rsid w:val="00844F37"/>
    <w:rsid w:val="0084597D"/>
    <w:rsid w:val="00850153"/>
    <w:rsid w:val="00850635"/>
    <w:rsid w:val="00850F8B"/>
    <w:rsid w:val="008511A9"/>
    <w:rsid w:val="008530CF"/>
    <w:rsid w:val="00853ABE"/>
    <w:rsid w:val="00855012"/>
    <w:rsid w:val="008557F9"/>
    <w:rsid w:val="008563E4"/>
    <w:rsid w:val="008571C6"/>
    <w:rsid w:val="00860145"/>
    <w:rsid w:val="00860C5E"/>
    <w:rsid w:val="0086127B"/>
    <w:rsid w:val="008628BA"/>
    <w:rsid w:val="00863ABC"/>
    <w:rsid w:val="00863E3C"/>
    <w:rsid w:val="00865565"/>
    <w:rsid w:val="008667C1"/>
    <w:rsid w:val="008674D2"/>
    <w:rsid w:val="00867547"/>
    <w:rsid w:val="00867B33"/>
    <w:rsid w:val="00870500"/>
    <w:rsid w:val="0087083B"/>
    <w:rsid w:val="00870B75"/>
    <w:rsid w:val="0087170D"/>
    <w:rsid w:val="00873E45"/>
    <w:rsid w:val="0087469B"/>
    <w:rsid w:val="00874A06"/>
    <w:rsid w:val="00874CB9"/>
    <w:rsid w:val="00876F3B"/>
    <w:rsid w:val="008778FF"/>
    <w:rsid w:val="00882226"/>
    <w:rsid w:val="00883605"/>
    <w:rsid w:val="0088409F"/>
    <w:rsid w:val="00884AEB"/>
    <w:rsid w:val="00890B13"/>
    <w:rsid w:val="008918C6"/>
    <w:rsid w:val="00891E25"/>
    <w:rsid w:val="00892800"/>
    <w:rsid w:val="00894193"/>
    <w:rsid w:val="008954A0"/>
    <w:rsid w:val="00895F82"/>
    <w:rsid w:val="008A089A"/>
    <w:rsid w:val="008A1FC7"/>
    <w:rsid w:val="008A4105"/>
    <w:rsid w:val="008A48D1"/>
    <w:rsid w:val="008B0918"/>
    <w:rsid w:val="008B24AF"/>
    <w:rsid w:val="008B25A4"/>
    <w:rsid w:val="008B2DBC"/>
    <w:rsid w:val="008B4853"/>
    <w:rsid w:val="008B5806"/>
    <w:rsid w:val="008B5B31"/>
    <w:rsid w:val="008C17FD"/>
    <w:rsid w:val="008C2BF6"/>
    <w:rsid w:val="008C2C03"/>
    <w:rsid w:val="008C4DB7"/>
    <w:rsid w:val="008C56E2"/>
    <w:rsid w:val="008C58FA"/>
    <w:rsid w:val="008C6232"/>
    <w:rsid w:val="008C7040"/>
    <w:rsid w:val="008D1545"/>
    <w:rsid w:val="008D1861"/>
    <w:rsid w:val="008D3550"/>
    <w:rsid w:val="008D3EDD"/>
    <w:rsid w:val="008D433E"/>
    <w:rsid w:val="008D4CFB"/>
    <w:rsid w:val="008D7296"/>
    <w:rsid w:val="008D7B3B"/>
    <w:rsid w:val="008D7C6C"/>
    <w:rsid w:val="008E1682"/>
    <w:rsid w:val="008E1E1C"/>
    <w:rsid w:val="008E4572"/>
    <w:rsid w:val="008E4C38"/>
    <w:rsid w:val="008E4F57"/>
    <w:rsid w:val="008E5212"/>
    <w:rsid w:val="008E5E50"/>
    <w:rsid w:val="008E67D4"/>
    <w:rsid w:val="008E68A9"/>
    <w:rsid w:val="008F05BA"/>
    <w:rsid w:val="008F0E3D"/>
    <w:rsid w:val="008F5FB9"/>
    <w:rsid w:val="008F642D"/>
    <w:rsid w:val="00901F5A"/>
    <w:rsid w:val="00903205"/>
    <w:rsid w:val="00903AA6"/>
    <w:rsid w:val="009041C0"/>
    <w:rsid w:val="0090530D"/>
    <w:rsid w:val="0090677F"/>
    <w:rsid w:val="00907514"/>
    <w:rsid w:val="00910544"/>
    <w:rsid w:val="009106B4"/>
    <w:rsid w:val="009114EA"/>
    <w:rsid w:val="009128CA"/>
    <w:rsid w:val="0091420B"/>
    <w:rsid w:val="00917119"/>
    <w:rsid w:val="00921B31"/>
    <w:rsid w:val="00922242"/>
    <w:rsid w:val="00922780"/>
    <w:rsid w:val="00922BCA"/>
    <w:rsid w:val="00923490"/>
    <w:rsid w:val="00924280"/>
    <w:rsid w:val="00926C21"/>
    <w:rsid w:val="00926CE7"/>
    <w:rsid w:val="00926EB9"/>
    <w:rsid w:val="00927087"/>
    <w:rsid w:val="0092741A"/>
    <w:rsid w:val="009276C0"/>
    <w:rsid w:val="00927F67"/>
    <w:rsid w:val="00931749"/>
    <w:rsid w:val="00931807"/>
    <w:rsid w:val="00931891"/>
    <w:rsid w:val="00932543"/>
    <w:rsid w:val="00934489"/>
    <w:rsid w:val="009407D9"/>
    <w:rsid w:val="009413CA"/>
    <w:rsid w:val="00941E49"/>
    <w:rsid w:val="0094501B"/>
    <w:rsid w:val="009476D6"/>
    <w:rsid w:val="0095018D"/>
    <w:rsid w:val="0095074F"/>
    <w:rsid w:val="0095148F"/>
    <w:rsid w:val="009535D2"/>
    <w:rsid w:val="00960C6D"/>
    <w:rsid w:val="009614A2"/>
    <w:rsid w:val="00964B3F"/>
    <w:rsid w:val="00964CE9"/>
    <w:rsid w:val="0096655F"/>
    <w:rsid w:val="009671E0"/>
    <w:rsid w:val="00970382"/>
    <w:rsid w:val="00972F39"/>
    <w:rsid w:val="009734D7"/>
    <w:rsid w:val="0097592E"/>
    <w:rsid w:val="00975ABD"/>
    <w:rsid w:val="00984BD0"/>
    <w:rsid w:val="00986A21"/>
    <w:rsid w:val="0098794E"/>
    <w:rsid w:val="009907A8"/>
    <w:rsid w:val="00991C90"/>
    <w:rsid w:val="00991E3C"/>
    <w:rsid w:val="00992F54"/>
    <w:rsid w:val="00993399"/>
    <w:rsid w:val="00993E8C"/>
    <w:rsid w:val="009961F9"/>
    <w:rsid w:val="009A6485"/>
    <w:rsid w:val="009A65A6"/>
    <w:rsid w:val="009A7BB3"/>
    <w:rsid w:val="009A7D9E"/>
    <w:rsid w:val="009B230B"/>
    <w:rsid w:val="009B6C11"/>
    <w:rsid w:val="009B6E59"/>
    <w:rsid w:val="009C00DE"/>
    <w:rsid w:val="009C1992"/>
    <w:rsid w:val="009C4845"/>
    <w:rsid w:val="009C4CCA"/>
    <w:rsid w:val="009D35C4"/>
    <w:rsid w:val="009D4C14"/>
    <w:rsid w:val="009D6839"/>
    <w:rsid w:val="009E2991"/>
    <w:rsid w:val="009E3852"/>
    <w:rsid w:val="009E3865"/>
    <w:rsid w:val="009E44BA"/>
    <w:rsid w:val="009E518D"/>
    <w:rsid w:val="009E66B3"/>
    <w:rsid w:val="009F052C"/>
    <w:rsid w:val="009F12CC"/>
    <w:rsid w:val="009F1E99"/>
    <w:rsid w:val="009F495D"/>
    <w:rsid w:val="009F4E69"/>
    <w:rsid w:val="009F6223"/>
    <w:rsid w:val="009F7AC9"/>
    <w:rsid w:val="00A01A6B"/>
    <w:rsid w:val="00A023F7"/>
    <w:rsid w:val="00A02F26"/>
    <w:rsid w:val="00A040C6"/>
    <w:rsid w:val="00A05611"/>
    <w:rsid w:val="00A05C31"/>
    <w:rsid w:val="00A11A69"/>
    <w:rsid w:val="00A11E5B"/>
    <w:rsid w:val="00A133D8"/>
    <w:rsid w:val="00A170B2"/>
    <w:rsid w:val="00A20CDE"/>
    <w:rsid w:val="00A21C54"/>
    <w:rsid w:val="00A22F7F"/>
    <w:rsid w:val="00A23DD1"/>
    <w:rsid w:val="00A24AE3"/>
    <w:rsid w:val="00A2533E"/>
    <w:rsid w:val="00A25921"/>
    <w:rsid w:val="00A267BD"/>
    <w:rsid w:val="00A26EC3"/>
    <w:rsid w:val="00A27079"/>
    <w:rsid w:val="00A27219"/>
    <w:rsid w:val="00A31D7D"/>
    <w:rsid w:val="00A33CC6"/>
    <w:rsid w:val="00A341A8"/>
    <w:rsid w:val="00A35D16"/>
    <w:rsid w:val="00A36DA4"/>
    <w:rsid w:val="00A37DA0"/>
    <w:rsid w:val="00A44D60"/>
    <w:rsid w:val="00A45B1D"/>
    <w:rsid w:val="00A45EFF"/>
    <w:rsid w:val="00A4644C"/>
    <w:rsid w:val="00A46DFE"/>
    <w:rsid w:val="00A476F1"/>
    <w:rsid w:val="00A51FD7"/>
    <w:rsid w:val="00A53135"/>
    <w:rsid w:val="00A54123"/>
    <w:rsid w:val="00A54B9E"/>
    <w:rsid w:val="00A55161"/>
    <w:rsid w:val="00A55803"/>
    <w:rsid w:val="00A5784E"/>
    <w:rsid w:val="00A61917"/>
    <w:rsid w:val="00A63BE2"/>
    <w:rsid w:val="00A64F07"/>
    <w:rsid w:val="00A66F22"/>
    <w:rsid w:val="00A71757"/>
    <w:rsid w:val="00A734F8"/>
    <w:rsid w:val="00A7419A"/>
    <w:rsid w:val="00A742C6"/>
    <w:rsid w:val="00A7608C"/>
    <w:rsid w:val="00A80EC3"/>
    <w:rsid w:val="00A81320"/>
    <w:rsid w:val="00A82773"/>
    <w:rsid w:val="00A857BF"/>
    <w:rsid w:val="00A91081"/>
    <w:rsid w:val="00A91868"/>
    <w:rsid w:val="00A9276D"/>
    <w:rsid w:val="00A94898"/>
    <w:rsid w:val="00A95B57"/>
    <w:rsid w:val="00AA3CEA"/>
    <w:rsid w:val="00AA5B5D"/>
    <w:rsid w:val="00AA5FE4"/>
    <w:rsid w:val="00AA6201"/>
    <w:rsid w:val="00AA71E4"/>
    <w:rsid w:val="00AB0407"/>
    <w:rsid w:val="00AB10FB"/>
    <w:rsid w:val="00AB1453"/>
    <w:rsid w:val="00AB2ADF"/>
    <w:rsid w:val="00AB345C"/>
    <w:rsid w:val="00AB3AE2"/>
    <w:rsid w:val="00AB4765"/>
    <w:rsid w:val="00AB4827"/>
    <w:rsid w:val="00AB573D"/>
    <w:rsid w:val="00AB5A9C"/>
    <w:rsid w:val="00AB5D4F"/>
    <w:rsid w:val="00AB7EE4"/>
    <w:rsid w:val="00AC1776"/>
    <w:rsid w:val="00AC69C3"/>
    <w:rsid w:val="00AC724A"/>
    <w:rsid w:val="00AD0655"/>
    <w:rsid w:val="00AD13D3"/>
    <w:rsid w:val="00AD1BF0"/>
    <w:rsid w:val="00AD1EAB"/>
    <w:rsid w:val="00AD2C00"/>
    <w:rsid w:val="00AD2F6B"/>
    <w:rsid w:val="00AD4713"/>
    <w:rsid w:val="00AD53DC"/>
    <w:rsid w:val="00AD5452"/>
    <w:rsid w:val="00AD5B3B"/>
    <w:rsid w:val="00AD60F7"/>
    <w:rsid w:val="00AD72AE"/>
    <w:rsid w:val="00AE0736"/>
    <w:rsid w:val="00AE0CE5"/>
    <w:rsid w:val="00AE16A9"/>
    <w:rsid w:val="00AE22C1"/>
    <w:rsid w:val="00AE3493"/>
    <w:rsid w:val="00AE3496"/>
    <w:rsid w:val="00AE6536"/>
    <w:rsid w:val="00AF00E6"/>
    <w:rsid w:val="00AF07D8"/>
    <w:rsid w:val="00AF2487"/>
    <w:rsid w:val="00AF2508"/>
    <w:rsid w:val="00B002E0"/>
    <w:rsid w:val="00B015E9"/>
    <w:rsid w:val="00B03123"/>
    <w:rsid w:val="00B0536F"/>
    <w:rsid w:val="00B077ED"/>
    <w:rsid w:val="00B07A4F"/>
    <w:rsid w:val="00B11732"/>
    <w:rsid w:val="00B13FCA"/>
    <w:rsid w:val="00B1558D"/>
    <w:rsid w:val="00B16163"/>
    <w:rsid w:val="00B1681B"/>
    <w:rsid w:val="00B16B84"/>
    <w:rsid w:val="00B2211E"/>
    <w:rsid w:val="00B24ACF"/>
    <w:rsid w:val="00B27BCC"/>
    <w:rsid w:val="00B302F6"/>
    <w:rsid w:val="00B30DCD"/>
    <w:rsid w:val="00B3352C"/>
    <w:rsid w:val="00B44778"/>
    <w:rsid w:val="00B4491F"/>
    <w:rsid w:val="00B44DB0"/>
    <w:rsid w:val="00B45800"/>
    <w:rsid w:val="00B46BFF"/>
    <w:rsid w:val="00B47B5A"/>
    <w:rsid w:val="00B5072B"/>
    <w:rsid w:val="00B52272"/>
    <w:rsid w:val="00B526EA"/>
    <w:rsid w:val="00B53C1D"/>
    <w:rsid w:val="00B560E3"/>
    <w:rsid w:val="00B60432"/>
    <w:rsid w:val="00B61066"/>
    <w:rsid w:val="00B6370D"/>
    <w:rsid w:val="00B63E0E"/>
    <w:rsid w:val="00B64421"/>
    <w:rsid w:val="00B65366"/>
    <w:rsid w:val="00B65822"/>
    <w:rsid w:val="00B67916"/>
    <w:rsid w:val="00B67F8C"/>
    <w:rsid w:val="00B710D0"/>
    <w:rsid w:val="00B72E0F"/>
    <w:rsid w:val="00B73A63"/>
    <w:rsid w:val="00B73DAF"/>
    <w:rsid w:val="00B753BB"/>
    <w:rsid w:val="00B764C4"/>
    <w:rsid w:val="00B80AC5"/>
    <w:rsid w:val="00B81AA4"/>
    <w:rsid w:val="00B81F80"/>
    <w:rsid w:val="00B82443"/>
    <w:rsid w:val="00B85A19"/>
    <w:rsid w:val="00B86C8D"/>
    <w:rsid w:val="00B87B70"/>
    <w:rsid w:val="00B90030"/>
    <w:rsid w:val="00B90B76"/>
    <w:rsid w:val="00B91DEE"/>
    <w:rsid w:val="00B947A1"/>
    <w:rsid w:val="00B95EB1"/>
    <w:rsid w:val="00B967DF"/>
    <w:rsid w:val="00B974ED"/>
    <w:rsid w:val="00BA30B3"/>
    <w:rsid w:val="00BB090F"/>
    <w:rsid w:val="00BB18A5"/>
    <w:rsid w:val="00BB23F7"/>
    <w:rsid w:val="00BB27EA"/>
    <w:rsid w:val="00BB2982"/>
    <w:rsid w:val="00BB3288"/>
    <w:rsid w:val="00BB3420"/>
    <w:rsid w:val="00BB4697"/>
    <w:rsid w:val="00BB4F52"/>
    <w:rsid w:val="00BB56F0"/>
    <w:rsid w:val="00BB5852"/>
    <w:rsid w:val="00BB62C1"/>
    <w:rsid w:val="00BC0A2C"/>
    <w:rsid w:val="00BC2411"/>
    <w:rsid w:val="00BC2EE4"/>
    <w:rsid w:val="00BC374A"/>
    <w:rsid w:val="00BC4383"/>
    <w:rsid w:val="00BC53EE"/>
    <w:rsid w:val="00BC5D1A"/>
    <w:rsid w:val="00BC75A2"/>
    <w:rsid w:val="00BD0729"/>
    <w:rsid w:val="00BD0B29"/>
    <w:rsid w:val="00BD0E32"/>
    <w:rsid w:val="00BD24ED"/>
    <w:rsid w:val="00BD2EB4"/>
    <w:rsid w:val="00BD38BE"/>
    <w:rsid w:val="00BD642A"/>
    <w:rsid w:val="00BD6670"/>
    <w:rsid w:val="00BD6BF5"/>
    <w:rsid w:val="00BD6C9D"/>
    <w:rsid w:val="00BD797F"/>
    <w:rsid w:val="00BD79A6"/>
    <w:rsid w:val="00BE2748"/>
    <w:rsid w:val="00BE298E"/>
    <w:rsid w:val="00BE2AB3"/>
    <w:rsid w:val="00BE412F"/>
    <w:rsid w:val="00BE4E8F"/>
    <w:rsid w:val="00BE50D1"/>
    <w:rsid w:val="00BE5B5B"/>
    <w:rsid w:val="00BE6109"/>
    <w:rsid w:val="00BE699A"/>
    <w:rsid w:val="00BF15FC"/>
    <w:rsid w:val="00BF20F8"/>
    <w:rsid w:val="00BF2DE1"/>
    <w:rsid w:val="00BF2F5F"/>
    <w:rsid w:val="00BF426A"/>
    <w:rsid w:val="00BF4452"/>
    <w:rsid w:val="00BF47BF"/>
    <w:rsid w:val="00BF5BE9"/>
    <w:rsid w:val="00C038C3"/>
    <w:rsid w:val="00C06373"/>
    <w:rsid w:val="00C11359"/>
    <w:rsid w:val="00C127FD"/>
    <w:rsid w:val="00C15350"/>
    <w:rsid w:val="00C1676B"/>
    <w:rsid w:val="00C208DF"/>
    <w:rsid w:val="00C20CE5"/>
    <w:rsid w:val="00C247C7"/>
    <w:rsid w:val="00C26864"/>
    <w:rsid w:val="00C279D5"/>
    <w:rsid w:val="00C309B8"/>
    <w:rsid w:val="00C30B48"/>
    <w:rsid w:val="00C3232A"/>
    <w:rsid w:val="00C32EA2"/>
    <w:rsid w:val="00C33701"/>
    <w:rsid w:val="00C33703"/>
    <w:rsid w:val="00C343A6"/>
    <w:rsid w:val="00C3606C"/>
    <w:rsid w:val="00C400CD"/>
    <w:rsid w:val="00C4023C"/>
    <w:rsid w:val="00C41B11"/>
    <w:rsid w:val="00C4340B"/>
    <w:rsid w:val="00C43B7E"/>
    <w:rsid w:val="00C450A7"/>
    <w:rsid w:val="00C45F5C"/>
    <w:rsid w:val="00C47506"/>
    <w:rsid w:val="00C4761F"/>
    <w:rsid w:val="00C477F3"/>
    <w:rsid w:val="00C53371"/>
    <w:rsid w:val="00C570B2"/>
    <w:rsid w:val="00C57987"/>
    <w:rsid w:val="00C6054B"/>
    <w:rsid w:val="00C61342"/>
    <w:rsid w:val="00C617C5"/>
    <w:rsid w:val="00C62741"/>
    <w:rsid w:val="00C636DA"/>
    <w:rsid w:val="00C64DA2"/>
    <w:rsid w:val="00C709A1"/>
    <w:rsid w:val="00C7394D"/>
    <w:rsid w:val="00C75674"/>
    <w:rsid w:val="00C75835"/>
    <w:rsid w:val="00C75A4A"/>
    <w:rsid w:val="00C771DC"/>
    <w:rsid w:val="00C77C57"/>
    <w:rsid w:val="00C806A2"/>
    <w:rsid w:val="00C80AF6"/>
    <w:rsid w:val="00C82BA6"/>
    <w:rsid w:val="00C83E75"/>
    <w:rsid w:val="00C86B1A"/>
    <w:rsid w:val="00C916CC"/>
    <w:rsid w:val="00C93C2A"/>
    <w:rsid w:val="00C966B9"/>
    <w:rsid w:val="00CA60A8"/>
    <w:rsid w:val="00CB5993"/>
    <w:rsid w:val="00CB5F0E"/>
    <w:rsid w:val="00CC0F32"/>
    <w:rsid w:val="00CC16E0"/>
    <w:rsid w:val="00CC45EF"/>
    <w:rsid w:val="00CC4AA1"/>
    <w:rsid w:val="00CC79BA"/>
    <w:rsid w:val="00CD0B56"/>
    <w:rsid w:val="00CD2B19"/>
    <w:rsid w:val="00CD60FE"/>
    <w:rsid w:val="00CD6EC8"/>
    <w:rsid w:val="00CE08E7"/>
    <w:rsid w:val="00CE2102"/>
    <w:rsid w:val="00CE2389"/>
    <w:rsid w:val="00CE273D"/>
    <w:rsid w:val="00CE28CF"/>
    <w:rsid w:val="00CE31E1"/>
    <w:rsid w:val="00CF00E9"/>
    <w:rsid w:val="00CF0AE4"/>
    <w:rsid w:val="00CF1B15"/>
    <w:rsid w:val="00CF2937"/>
    <w:rsid w:val="00CF31BE"/>
    <w:rsid w:val="00CF4A39"/>
    <w:rsid w:val="00CF5D3F"/>
    <w:rsid w:val="00CF5E03"/>
    <w:rsid w:val="00CF63BB"/>
    <w:rsid w:val="00CF75F3"/>
    <w:rsid w:val="00D01B0F"/>
    <w:rsid w:val="00D02309"/>
    <w:rsid w:val="00D02C2C"/>
    <w:rsid w:val="00D03374"/>
    <w:rsid w:val="00D03FAB"/>
    <w:rsid w:val="00D04B12"/>
    <w:rsid w:val="00D0614F"/>
    <w:rsid w:val="00D063C1"/>
    <w:rsid w:val="00D10D6C"/>
    <w:rsid w:val="00D16CB0"/>
    <w:rsid w:val="00D20895"/>
    <w:rsid w:val="00D20967"/>
    <w:rsid w:val="00D22666"/>
    <w:rsid w:val="00D22A64"/>
    <w:rsid w:val="00D2334E"/>
    <w:rsid w:val="00D23A66"/>
    <w:rsid w:val="00D2546A"/>
    <w:rsid w:val="00D2599B"/>
    <w:rsid w:val="00D25A98"/>
    <w:rsid w:val="00D25BA0"/>
    <w:rsid w:val="00D25F30"/>
    <w:rsid w:val="00D27825"/>
    <w:rsid w:val="00D32D11"/>
    <w:rsid w:val="00D34548"/>
    <w:rsid w:val="00D35017"/>
    <w:rsid w:val="00D35313"/>
    <w:rsid w:val="00D358AE"/>
    <w:rsid w:val="00D3595B"/>
    <w:rsid w:val="00D35C3B"/>
    <w:rsid w:val="00D37ADF"/>
    <w:rsid w:val="00D37D65"/>
    <w:rsid w:val="00D420DF"/>
    <w:rsid w:val="00D442C1"/>
    <w:rsid w:val="00D46F86"/>
    <w:rsid w:val="00D47FD4"/>
    <w:rsid w:val="00D51FF7"/>
    <w:rsid w:val="00D530B4"/>
    <w:rsid w:val="00D57D0A"/>
    <w:rsid w:val="00D706E6"/>
    <w:rsid w:val="00D70CC7"/>
    <w:rsid w:val="00D72C04"/>
    <w:rsid w:val="00D733A3"/>
    <w:rsid w:val="00D744BD"/>
    <w:rsid w:val="00D74C46"/>
    <w:rsid w:val="00D75E58"/>
    <w:rsid w:val="00D81802"/>
    <w:rsid w:val="00D81946"/>
    <w:rsid w:val="00D819E4"/>
    <w:rsid w:val="00D82D25"/>
    <w:rsid w:val="00D87E79"/>
    <w:rsid w:val="00D93F0E"/>
    <w:rsid w:val="00D94A34"/>
    <w:rsid w:val="00D962A3"/>
    <w:rsid w:val="00D9750A"/>
    <w:rsid w:val="00D97D81"/>
    <w:rsid w:val="00D97E94"/>
    <w:rsid w:val="00DA118F"/>
    <w:rsid w:val="00DA11FE"/>
    <w:rsid w:val="00DA2596"/>
    <w:rsid w:val="00DA2910"/>
    <w:rsid w:val="00DA3EF5"/>
    <w:rsid w:val="00DA4B2C"/>
    <w:rsid w:val="00DA6821"/>
    <w:rsid w:val="00DA6D75"/>
    <w:rsid w:val="00DA7A80"/>
    <w:rsid w:val="00DA7D5B"/>
    <w:rsid w:val="00DB25ED"/>
    <w:rsid w:val="00DB45E8"/>
    <w:rsid w:val="00DB779E"/>
    <w:rsid w:val="00DC0D55"/>
    <w:rsid w:val="00DC2AEA"/>
    <w:rsid w:val="00DC2E07"/>
    <w:rsid w:val="00DC4018"/>
    <w:rsid w:val="00DC4978"/>
    <w:rsid w:val="00DC5AA4"/>
    <w:rsid w:val="00DC6288"/>
    <w:rsid w:val="00DD14D7"/>
    <w:rsid w:val="00DD25B8"/>
    <w:rsid w:val="00DD27EF"/>
    <w:rsid w:val="00DD7E03"/>
    <w:rsid w:val="00DE0882"/>
    <w:rsid w:val="00DE14B7"/>
    <w:rsid w:val="00DE2265"/>
    <w:rsid w:val="00DE34FC"/>
    <w:rsid w:val="00DE5F18"/>
    <w:rsid w:val="00DE739F"/>
    <w:rsid w:val="00DE73D7"/>
    <w:rsid w:val="00DF00D8"/>
    <w:rsid w:val="00DF2EDB"/>
    <w:rsid w:val="00DF3A42"/>
    <w:rsid w:val="00DF6C0D"/>
    <w:rsid w:val="00E00B6E"/>
    <w:rsid w:val="00E01CBF"/>
    <w:rsid w:val="00E0201C"/>
    <w:rsid w:val="00E02428"/>
    <w:rsid w:val="00E0349A"/>
    <w:rsid w:val="00E04A13"/>
    <w:rsid w:val="00E062E0"/>
    <w:rsid w:val="00E11B3B"/>
    <w:rsid w:val="00E1246F"/>
    <w:rsid w:val="00E1296C"/>
    <w:rsid w:val="00E1394E"/>
    <w:rsid w:val="00E2023C"/>
    <w:rsid w:val="00E218D5"/>
    <w:rsid w:val="00E245A7"/>
    <w:rsid w:val="00E26AD7"/>
    <w:rsid w:val="00E273EB"/>
    <w:rsid w:val="00E27B69"/>
    <w:rsid w:val="00E27BAC"/>
    <w:rsid w:val="00E30A5E"/>
    <w:rsid w:val="00E3286B"/>
    <w:rsid w:val="00E328C0"/>
    <w:rsid w:val="00E37780"/>
    <w:rsid w:val="00E403B2"/>
    <w:rsid w:val="00E40817"/>
    <w:rsid w:val="00E41FA1"/>
    <w:rsid w:val="00E44576"/>
    <w:rsid w:val="00E465AF"/>
    <w:rsid w:val="00E476FE"/>
    <w:rsid w:val="00E50F90"/>
    <w:rsid w:val="00E532D6"/>
    <w:rsid w:val="00E53F99"/>
    <w:rsid w:val="00E5412A"/>
    <w:rsid w:val="00E56177"/>
    <w:rsid w:val="00E569CD"/>
    <w:rsid w:val="00E601F0"/>
    <w:rsid w:val="00E6236B"/>
    <w:rsid w:val="00E64037"/>
    <w:rsid w:val="00E6517C"/>
    <w:rsid w:val="00E6585B"/>
    <w:rsid w:val="00E70790"/>
    <w:rsid w:val="00E73F18"/>
    <w:rsid w:val="00E75663"/>
    <w:rsid w:val="00E806D3"/>
    <w:rsid w:val="00E81493"/>
    <w:rsid w:val="00E824EB"/>
    <w:rsid w:val="00E82DB0"/>
    <w:rsid w:val="00E83C3C"/>
    <w:rsid w:val="00E84B9A"/>
    <w:rsid w:val="00E87370"/>
    <w:rsid w:val="00E879E7"/>
    <w:rsid w:val="00E91C06"/>
    <w:rsid w:val="00E927BE"/>
    <w:rsid w:val="00E92A58"/>
    <w:rsid w:val="00E9348A"/>
    <w:rsid w:val="00E9364A"/>
    <w:rsid w:val="00E94682"/>
    <w:rsid w:val="00E94D0C"/>
    <w:rsid w:val="00E97095"/>
    <w:rsid w:val="00E97C62"/>
    <w:rsid w:val="00EA256B"/>
    <w:rsid w:val="00EA2E0B"/>
    <w:rsid w:val="00EA3772"/>
    <w:rsid w:val="00EA5750"/>
    <w:rsid w:val="00EA5DDB"/>
    <w:rsid w:val="00EB02DD"/>
    <w:rsid w:val="00EB1B1F"/>
    <w:rsid w:val="00EB2875"/>
    <w:rsid w:val="00EB2B3C"/>
    <w:rsid w:val="00EB3540"/>
    <w:rsid w:val="00EB51E6"/>
    <w:rsid w:val="00EB6E35"/>
    <w:rsid w:val="00EC0519"/>
    <w:rsid w:val="00EC0EC6"/>
    <w:rsid w:val="00EC477F"/>
    <w:rsid w:val="00EC55E3"/>
    <w:rsid w:val="00EC7788"/>
    <w:rsid w:val="00ED05CA"/>
    <w:rsid w:val="00ED0AA4"/>
    <w:rsid w:val="00ED639E"/>
    <w:rsid w:val="00ED69FA"/>
    <w:rsid w:val="00ED710B"/>
    <w:rsid w:val="00ED7499"/>
    <w:rsid w:val="00EE3064"/>
    <w:rsid w:val="00EE4286"/>
    <w:rsid w:val="00EE5077"/>
    <w:rsid w:val="00EE54D0"/>
    <w:rsid w:val="00EE5717"/>
    <w:rsid w:val="00EE5C0E"/>
    <w:rsid w:val="00EF02C3"/>
    <w:rsid w:val="00EF0D25"/>
    <w:rsid w:val="00EF41B1"/>
    <w:rsid w:val="00EF7CF3"/>
    <w:rsid w:val="00EF7D86"/>
    <w:rsid w:val="00F03271"/>
    <w:rsid w:val="00F0437A"/>
    <w:rsid w:val="00F11E53"/>
    <w:rsid w:val="00F11F07"/>
    <w:rsid w:val="00F12B72"/>
    <w:rsid w:val="00F12D46"/>
    <w:rsid w:val="00F139F1"/>
    <w:rsid w:val="00F13D5B"/>
    <w:rsid w:val="00F16831"/>
    <w:rsid w:val="00F17BEB"/>
    <w:rsid w:val="00F20E25"/>
    <w:rsid w:val="00F22062"/>
    <w:rsid w:val="00F23193"/>
    <w:rsid w:val="00F234A9"/>
    <w:rsid w:val="00F26E13"/>
    <w:rsid w:val="00F271D3"/>
    <w:rsid w:val="00F34F97"/>
    <w:rsid w:val="00F36D11"/>
    <w:rsid w:val="00F375CE"/>
    <w:rsid w:val="00F41B3A"/>
    <w:rsid w:val="00F41B40"/>
    <w:rsid w:val="00F4306F"/>
    <w:rsid w:val="00F43AFD"/>
    <w:rsid w:val="00F43B0F"/>
    <w:rsid w:val="00F45A34"/>
    <w:rsid w:val="00F46991"/>
    <w:rsid w:val="00F46CD2"/>
    <w:rsid w:val="00F47210"/>
    <w:rsid w:val="00F52866"/>
    <w:rsid w:val="00F57646"/>
    <w:rsid w:val="00F619E3"/>
    <w:rsid w:val="00F625DF"/>
    <w:rsid w:val="00F62A47"/>
    <w:rsid w:val="00F62C22"/>
    <w:rsid w:val="00F6455D"/>
    <w:rsid w:val="00F65A87"/>
    <w:rsid w:val="00F66FFF"/>
    <w:rsid w:val="00F672C4"/>
    <w:rsid w:val="00F6754F"/>
    <w:rsid w:val="00F72317"/>
    <w:rsid w:val="00F72EDD"/>
    <w:rsid w:val="00F77404"/>
    <w:rsid w:val="00F80CBB"/>
    <w:rsid w:val="00F83488"/>
    <w:rsid w:val="00F839F2"/>
    <w:rsid w:val="00F853F4"/>
    <w:rsid w:val="00F86AFA"/>
    <w:rsid w:val="00F9147E"/>
    <w:rsid w:val="00F92456"/>
    <w:rsid w:val="00F93706"/>
    <w:rsid w:val="00F94E6E"/>
    <w:rsid w:val="00F95305"/>
    <w:rsid w:val="00F95B15"/>
    <w:rsid w:val="00F96FA8"/>
    <w:rsid w:val="00F975AE"/>
    <w:rsid w:val="00FA0CEE"/>
    <w:rsid w:val="00FA0F5C"/>
    <w:rsid w:val="00FA4517"/>
    <w:rsid w:val="00FA4E7B"/>
    <w:rsid w:val="00FA58B0"/>
    <w:rsid w:val="00FA721C"/>
    <w:rsid w:val="00FB3322"/>
    <w:rsid w:val="00FB3BF6"/>
    <w:rsid w:val="00FB6B4F"/>
    <w:rsid w:val="00FC5779"/>
    <w:rsid w:val="00FC7979"/>
    <w:rsid w:val="00FC7A4D"/>
    <w:rsid w:val="00FD5E70"/>
    <w:rsid w:val="00FE0D6C"/>
    <w:rsid w:val="00FE2776"/>
    <w:rsid w:val="00FE33BC"/>
    <w:rsid w:val="00FE3A31"/>
    <w:rsid w:val="00FE3DDE"/>
    <w:rsid w:val="00FE45F5"/>
    <w:rsid w:val="00FE4EBE"/>
    <w:rsid w:val="00FF0BC5"/>
    <w:rsid w:val="00FF0EC6"/>
    <w:rsid w:val="00FF236E"/>
    <w:rsid w:val="00FF27A0"/>
    <w:rsid w:val="00FF36A1"/>
    <w:rsid w:val="00FF3F4B"/>
    <w:rsid w:val="00FF5377"/>
    <w:rsid w:val="00FF593D"/>
    <w:rsid w:val="00FF6D8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2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2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Normal (Web)"/>
    <w:basedOn w:val="a"/>
    <w:uiPriority w:val="99"/>
    <w:unhideWhenUsed/>
    <w:rsid w:val="00874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ody Text Indent"/>
    <w:basedOn w:val="a"/>
    <w:link w:val="afb"/>
    <w:uiPriority w:val="99"/>
    <w:semiHidden/>
    <w:unhideWhenUsed/>
    <w:rsid w:val="008A48D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A48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2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2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Normal (Web)"/>
    <w:basedOn w:val="a"/>
    <w:uiPriority w:val="99"/>
    <w:unhideWhenUsed/>
    <w:rsid w:val="00874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ody Text Indent"/>
    <w:basedOn w:val="a"/>
    <w:link w:val="afb"/>
    <w:uiPriority w:val="99"/>
    <w:semiHidden/>
    <w:unhideWhenUsed/>
    <w:rsid w:val="008A48D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A48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DA67A-1F46-4215-B3B6-0365043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Евдокимова Ольга Владимировна</cp:lastModifiedBy>
  <cp:revision>3</cp:revision>
  <cp:lastPrinted>2024-08-12T10:31:00Z</cp:lastPrinted>
  <dcterms:created xsi:type="dcterms:W3CDTF">2024-09-26T12:35:00Z</dcterms:created>
  <dcterms:modified xsi:type="dcterms:W3CDTF">2024-09-26T12:36:00Z</dcterms:modified>
</cp:coreProperties>
</file>