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9D" w:rsidRPr="00425F9D" w:rsidRDefault="00425F9D" w:rsidP="00425F9D">
      <w:pPr>
        <w:spacing w:after="2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  <w:t xml:space="preserve">ОБЩАЯ </w:t>
      </w:r>
      <w:r w:rsidRPr="00425F9D"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2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25F9D" w:rsidRPr="00425F9D" w:rsidTr="00D97F44">
        <w:tc>
          <w:tcPr>
            <w:tcW w:w="9571" w:type="dxa"/>
          </w:tcPr>
          <w:p w:rsidR="00425F9D" w:rsidRPr="00425F9D" w:rsidRDefault="00CC1430" w:rsidP="00425F9D">
            <w:pPr>
              <w:spacing w:after="240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ОФС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425F9D" w:rsidRPr="00425F9D" w:rsidTr="00D97F44">
        <w:tc>
          <w:tcPr>
            <w:tcW w:w="9571" w:type="dxa"/>
          </w:tcPr>
          <w:p w:rsidR="00A952A3" w:rsidRDefault="00AF607E" w:rsidP="00F94E5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ЭКСПРЕСС-АНАЛИЗ</w:t>
            </w:r>
            <w:r w:rsidR="00260C27">
              <w:rPr>
                <w:rFonts w:eastAsia="Calibri"/>
                <w:b/>
                <w:sz w:val="28"/>
                <w:szCs w:val="28"/>
              </w:rPr>
              <w:t xml:space="preserve"> ЛЕКАРСТВЕННЫХ ПРЕПАРАТОВ</w:t>
            </w:r>
            <w:r w:rsidR="00F94E54">
              <w:rPr>
                <w:rFonts w:eastAsia="Calibri"/>
                <w:b/>
                <w:sz w:val="28"/>
                <w:szCs w:val="28"/>
              </w:rPr>
              <w:t xml:space="preserve">, </w:t>
            </w:r>
          </w:p>
          <w:p w:rsidR="00A952A3" w:rsidRDefault="00FF7B81" w:rsidP="00F94E5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ВОДЫ ОЧИЩЕННОЙ И ВОДЫ ДЛЯ ИНЪЕКЦИЙ </w:t>
            </w:r>
          </w:p>
          <w:p w:rsidR="00FF7B81" w:rsidRPr="00425F9D" w:rsidRDefault="00FF7B81" w:rsidP="00F94E5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В АПТЕЧНЫХ ОРГАНИЗАЦИЯХ</w:t>
            </w:r>
          </w:p>
        </w:tc>
      </w:tr>
    </w:tbl>
    <w:p w:rsidR="0084732E" w:rsidRDefault="009D16CC" w:rsidP="0084732E">
      <w:pPr>
        <w:widowControl w:val="0"/>
        <w:spacing w:before="240" w:line="360" w:lineRule="auto"/>
        <w:ind w:firstLine="709"/>
        <w:jc w:val="both"/>
        <w:rPr>
          <w:sz w:val="28"/>
          <w:szCs w:val="28"/>
        </w:rPr>
      </w:pPr>
      <w:r w:rsidRPr="00422F25">
        <w:rPr>
          <w:sz w:val="28"/>
          <w:szCs w:val="28"/>
        </w:rPr>
        <w:t xml:space="preserve">Настоящая </w:t>
      </w:r>
      <w:r w:rsidR="00AC68D7" w:rsidRPr="00422F25">
        <w:rPr>
          <w:sz w:val="28"/>
          <w:szCs w:val="28"/>
        </w:rPr>
        <w:t>общая фармакопейная статья</w:t>
      </w:r>
      <w:r w:rsidRPr="00422F25">
        <w:rPr>
          <w:sz w:val="28"/>
          <w:szCs w:val="28"/>
        </w:rPr>
        <w:t xml:space="preserve"> </w:t>
      </w:r>
      <w:r w:rsidR="004D2BCB" w:rsidRPr="00422F25">
        <w:rPr>
          <w:sz w:val="28"/>
          <w:szCs w:val="28"/>
        </w:rPr>
        <w:t>у</w:t>
      </w:r>
      <w:r w:rsidRPr="00422F25">
        <w:rPr>
          <w:sz w:val="28"/>
          <w:szCs w:val="28"/>
        </w:rPr>
        <w:t>станавливает т</w:t>
      </w:r>
      <w:r w:rsidR="00836728" w:rsidRPr="00422F25">
        <w:rPr>
          <w:sz w:val="28"/>
          <w:szCs w:val="28"/>
        </w:rPr>
        <w:t>ребования</w:t>
      </w:r>
      <w:r w:rsidR="004D2BCB" w:rsidRPr="00422F25">
        <w:rPr>
          <w:sz w:val="28"/>
          <w:szCs w:val="28"/>
        </w:rPr>
        <w:t xml:space="preserve"> к </w:t>
      </w:r>
      <w:r w:rsidR="00AF607E">
        <w:rPr>
          <w:sz w:val="28"/>
          <w:szCs w:val="28"/>
        </w:rPr>
        <w:t>выполнению</w:t>
      </w:r>
      <w:r w:rsidR="0084732E">
        <w:rPr>
          <w:sz w:val="28"/>
          <w:szCs w:val="28"/>
        </w:rPr>
        <w:t xml:space="preserve"> испытаний (контрол</w:t>
      </w:r>
      <w:r w:rsidR="00C04A88">
        <w:rPr>
          <w:sz w:val="28"/>
          <w:szCs w:val="28"/>
        </w:rPr>
        <w:t>ю</w:t>
      </w:r>
      <w:r w:rsidR="0084732E">
        <w:rPr>
          <w:sz w:val="28"/>
          <w:szCs w:val="28"/>
        </w:rPr>
        <w:t xml:space="preserve"> качества)</w:t>
      </w:r>
      <w:r w:rsidR="00F94E54">
        <w:rPr>
          <w:sz w:val="28"/>
          <w:szCs w:val="28"/>
        </w:rPr>
        <w:t xml:space="preserve"> методом экспресс-анализа</w:t>
      </w:r>
      <w:r w:rsidR="0084732E">
        <w:rPr>
          <w:sz w:val="28"/>
          <w:szCs w:val="28"/>
        </w:rPr>
        <w:t>, осуществляемых</w:t>
      </w:r>
      <w:r w:rsidR="00FF7B81">
        <w:rPr>
          <w:sz w:val="28"/>
          <w:szCs w:val="28"/>
        </w:rPr>
        <w:t xml:space="preserve"> аптечными </w:t>
      </w:r>
      <w:r w:rsidR="00FF7B81" w:rsidRPr="009741E1">
        <w:rPr>
          <w:sz w:val="28"/>
          <w:szCs w:val="28"/>
        </w:rPr>
        <w:t>организациями</w:t>
      </w:r>
      <w:r w:rsidR="0084732E" w:rsidRPr="009741E1">
        <w:rPr>
          <w:sz w:val="28"/>
          <w:szCs w:val="28"/>
        </w:rPr>
        <w:t xml:space="preserve"> в </w:t>
      </w:r>
      <w:proofErr w:type="gramStart"/>
      <w:r w:rsidR="0084732E" w:rsidRPr="009741E1">
        <w:rPr>
          <w:sz w:val="28"/>
          <w:szCs w:val="28"/>
        </w:rPr>
        <w:t>отношении</w:t>
      </w:r>
      <w:proofErr w:type="gramEnd"/>
      <w:r w:rsidR="0084732E" w:rsidRPr="009741E1">
        <w:rPr>
          <w:sz w:val="28"/>
          <w:szCs w:val="28"/>
        </w:rPr>
        <w:t>:</w:t>
      </w:r>
    </w:p>
    <w:p w:rsidR="0084732E" w:rsidRDefault="0084732E" w:rsidP="0084732E">
      <w:pPr>
        <w:widowControl w:val="0"/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-</w:t>
      </w:r>
      <w:r w:rsidR="009741E1">
        <w:rPr>
          <w:sz w:val="28"/>
          <w:szCs w:val="28"/>
        </w:rPr>
        <w:t> </w:t>
      </w:r>
      <w:r w:rsidR="00AC68D7" w:rsidRPr="00422F25">
        <w:rPr>
          <w:rFonts w:eastAsiaTheme="minorHAnsi"/>
          <w:sz w:val="28"/>
          <w:lang w:eastAsia="en-US"/>
        </w:rPr>
        <w:t>лекарственны</w:t>
      </w:r>
      <w:r w:rsidR="006A625A" w:rsidRPr="00422F25">
        <w:rPr>
          <w:rFonts w:eastAsiaTheme="minorHAnsi"/>
          <w:sz w:val="28"/>
          <w:lang w:eastAsia="en-US"/>
        </w:rPr>
        <w:t>х</w:t>
      </w:r>
      <w:r w:rsidR="00AC68D7" w:rsidRPr="00422F25">
        <w:rPr>
          <w:rFonts w:eastAsiaTheme="minorHAnsi"/>
          <w:sz w:val="28"/>
          <w:lang w:eastAsia="en-US"/>
        </w:rPr>
        <w:t xml:space="preserve"> препарат</w:t>
      </w:r>
      <w:r w:rsidR="006A625A" w:rsidRPr="00422F25">
        <w:rPr>
          <w:rFonts w:eastAsiaTheme="minorHAnsi"/>
          <w:sz w:val="28"/>
          <w:lang w:eastAsia="en-US"/>
        </w:rPr>
        <w:t>ов</w:t>
      </w:r>
      <w:r w:rsidR="003F05DE">
        <w:rPr>
          <w:rFonts w:eastAsiaTheme="minorHAnsi"/>
          <w:sz w:val="28"/>
          <w:lang w:eastAsia="en-US"/>
        </w:rPr>
        <w:t xml:space="preserve"> аптечного изготовления</w:t>
      </w:r>
      <w:r w:rsidR="00F94E54">
        <w:rPr>
          <w:rFonts w:eastAsiaTheme="minorHAnsi"/>
          <w:sz w:val="28"/>
          <w:lang w:eastAsia="en-US"/>
        </w:rPr>
        <w:t>;</w:t>
      </w:r>
    </w:p>
    <w:p w:rsidR="00C92D5A" w:rsidRDefault="0084732E" w:rsidP="0084732E">
      <w:pPr>
        <w:widowControl w:val="0"/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- </w:t>
      </w:r>
      <w:r w:rsidR="00FF7B81">
        <w:rPr>
          <w:rFonts w:eastAsiaTheme="minorHAnsi"/>
          <w:sz w:val="28"/>
          <w:lang w:eastAsia="en-US"/>
        </w:rPr>
        <w:t>воды очищенной и воды для инъекций, используемых для изготовления лекарственных препаратов</w:t>
      </w:r>
      <w:r w:rsidR="00ED3B8F">
        <w:rPr>
          <w:rFonts w:eastAsiaTheme="minorHAnsi"/>
          <w:sz w:val="28"/>
          <w:lang w:eastAsia="en-US"/>
        </w:rPr>
        <w:t>.</w:t>
      </w:r>
    </w:p>
    <w:p w:rsidR="00F75E93" w:rsidRDefault="00B511FF" w:rsidP="002E099A">
      <w:pPr>
        <w:keepNext/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106342">
        <w:rPr>
          <w:color w:val="000000"/>
          <w:sz w:val="28"/>
          <w:szCs w:val="28"/>
        </w:rPr>
        <w:t>ОБЩИЕ ПОЛОЖЕНИЯ</w:t>
      </w:r>
    </w:p>
    <w:p w:rsidR="00EB0567" w:rsidRPr="00D97F44" w:rsidRDefault="007F7B93" w:rsidP="00D97F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97F44">
        <w:rPr>
          <w:color w:val="000000"/>
          <w:sz w:val="28"/>
          <w:szCs w:val="28"/>
        </w:rPr>
        <w:t xml:space="preserve">Качество лекарственного препарата аптечного изготовления определяется его соответствием требованиям фармакопейной статьи и общих фармакопейных статей, либо в случае их отсутствия </w:t>
      </w:r>
      <w:r w:rsidR="00206386" w:rsidRPr="00D97F44">
        <w:rPr>
          <w:color w:val="000000"/>
          <w:sz w:val="28"/>
          <w:szCs w:val="28"/>
        </w:rPr>
        <w:t>–</w:t>
      </w:r>
      <w:r w:rsidRPr="00D97F44">
        <w:rPr>
          <w:color w:val="000000"/>
          <w:sz w:val="28"/>
          <w:szCs w:val="28"/>
        </w:rPr>
        <w:t xml:space="preserve"> документам в области контроля качества, утвержд</w:t>
      </w:r>
      <w:r w:rsidR="00F75E93" w:rsidRPr="00D97F44">
        <w:rPr>
          <w:color w:val="000000"/>
          <w:sz w:val="28"/>
          <w:szCs w:val="28"/>
        </w:rPr>
        <w:t>ё</w:t>
      </w:r>
      <w:r w:rsidRPr="00D97F44">
        <w:rPr>
          <w:color w:val="000000"/>
          <w:sz w:val="28"/>
          <w:szCs w:val="28"/>
        </w:rPr>
        <w:t>нным руководителем аптечной организации.</w:t>
      </w:r>
      <w:proofErr w:type="gramEnd"/>
      <w:r w:rsidR="00EB0567" w:rsidRPr="00D97F44">
        <w:rPr>
          <w:color w:val="000000"/>
          <w:sz w:val="28"/>
          <w:szCs w:val="28"/>
        </w:rPr>
        <w:t xml:space="preserve"> </w:t>
      </w:r>
      <w:proofErr w:type="gramStart"/>
      <w:r w:rsidRPr="00D97F44">
        <w:rPr>
          <w:color w:val="000000"/>
          <w:sz w:val="28"/>
          <w:szCs w:val="28"/>
        </w:rPr>
        <w:t xml:space="preserve">Виды испытаний </w:t>
      </w:r>
      <w:r w:rsidR="00B71B03" w:rsidRPr="00D97F44">
        <w:rPr>
          <w:color w:val="000000"/>
          <w:sz w:val="28"/>
          <w:szCs w:val="28"/>
        </w:rPr>
        <w:t xml:space="preserve">для оценки </w:t>
      </w:r>
      <w:r w:rsidRPr="00D97F44">
        <w:rPr>
          <w:color w:val="000000"/>
          <w:sz w:val="28"/>
          <w:szCs w:val="28"/>
        </w:rPr>
        <w:t xml:space="preserve">качества лекарственных препаратов аптечного изготовления и требования к ним </w:t>
      </w:r>
      <w:r w:rsidR="00B71B03" w:rsidRPr="00D97F44">
        <w:rPr>
          <w:color w:val="000000"/>
          <w:sz w:val="28"/>
          <w:szCs w:val="28"/>
        </w:rPr>
        <w:t>указаны</w:t>
      </w:r>
      <w:r w:rsidRPr="00D97F44">
        <w:rPr>
          <w:color w:val="000000"/>
          <w:sz w:val="28"/>
          <w:szCs w:val="28"/>
        </w:rPr>
        <w:t xml:space="preserve"> в </w:t>
      </w:r>
      <w:r w:rsidR="00E64349" w:rsidRPr="00D97F44">
        <w:rPr>
          <w:color w:val="000000"/>
          <w:sz w:val="28"/>
          <w:szCs w:val="28"/>
        </w:rPr>
        <w:t>П</w:t>
      </w:r>
      <w:r w:rsidRPr="00D97F44">
        <w:rPr>
          <w:color w:val="000000"/>
          <w:sz w:val="28"/>
          <w:szCs w:val="28"/>
        </w:rPr>
        <w:t>равилах изготовления и отпуска лекарственных препаратов для медицинского применения</w:t>
      </w:r>
      <w:r w:rsidR="00B121C6" w:rsidRPr="00D97F44">
        <w:rPr>
          <w:color w:val="000000"/>
          <w:sz w:val="28"/>
          <w:szCs w:val="28"/>
        </w:rPr>
        <w:t xml:space="preserve"> аптечными организациями, имеющими лицензию на фармацевтическую деятельность, утвержд</w:t>
      </w:r>
      <w:r w:rsidR="00404566" w:rsidRPr="00D97F44">
        <w:rPr>
          <w:color w:val="000000"/>
          <w:sz w:val="28"/>
          <w:szCs w:val="28"/>
        </w:rPr>
        <w:t>ё</w:t>
      </w:r>
      <w:r w:rsidR="00B121C6" w:rsidRPr="00D97F44">
        <w:rPr>
          <w:color w:val="000000"/>
          <w:sz w:val="28"/>
          <w:szCs w:val="28"/>
        </w:rPr>
        <w:t xml:space="preserve">нными </w:t>
      </w:r>
      <w:r w:rsidR="00EB0567" w:rsidRPr="00D97F44">
        <w:rPr>
          <w:sz w:val="28"/>
          <w:szCs w:val="28"/>
        </w:rPr>
        <w:t xml:space="preserve">уполномоченным федеральным органом исполнительной власти, </w:t>
      </w:r>
      <w:r w:rsidR="00B71B03" w:rsidRPr="00D97F44">
        <w:rPr>
          <w:sz w:val="28"/>
          <w:szCs w:val="28"/>
        </w:rPr>
        <w:t>и</w:t>
      </w:r>
      <w:r w:rsidR="00EB0567" w:rsidRPr="00D97F44">
        <w:rPr>
          <w:sz w:val="28"/>
          <w:szCs w:val="28"/>
        </w:rPr>
        <w:t xml:space="preserve"> в </w:t>
      </w:r>
      <w:r w:rsidR="00EB0567" w:rsidRPr="00D97F44">
        <w:rPr>
          <w:i/>
          <w:sz w:val="28"/>
          <w:szCs w:val="28"/>
        </w:rPr>
        <w:t>ОФС «Лекарственные пре</w:t>
      </w:r>
      <w:r w:rsidR="000C273B" w:rsidRPr="00D97F44">
        <w:rPr>
          <w:i/>
          <w:sz w:val="28"/>
          <w:szCs w:val="28"/>
        </w:rPr>
        <w:t>параты аптечного изготовления».</w:t>
      </w:r>
      <w:proofErr w:type="gramEnd"/>
    </w:p>
    <w:p w:rsidR="00B71B03" w:rsidRPr="00D97F44" w:rsidRDefault="00B95D7D" w:rsidP="00B71B03">
      <w:pPr>
        <w:pStyle w:val="ConsPlusNormal"/>
        <w:spacing w:line="360" w:lineRule="auto"/>
        <w:ind w:firstLine="709"/>
        <w:jc w:val="both"/>
      </w:pPr>
      <w:r w:rsidRPr="00D97F44">
        <w:t xml:space="preserve">Для </w:t>
      </w:r>
      <w:r w:rsidR="00E56EDB" w:rsidRPr="00D97F44">
        <w:t>оценк</w:t>
      </w:r>
      <w:r w:rsidRPr="00D97F44">
        <w:t>и</w:t>
      </w:r>
      <w:r w:rsidR="00E56EDB" w:rsidRPr="00D97F44">
        <w:t xml:space="preserve"> качества </w:t>
      </w:r>
      <w:r w:rsidRPr="00D97F44">
        <w:rPr>
          <w:color w:val="000000"/>
        </w:rPr>
        <w:t>изгот</w:t>
      </w:r>
      <w:r w:rsidR="00106C49" w:rsidRPr="00D97F44">
        <w:rPr>
          <w:color w:val="000000"/>
        </w:rPr>
        <w:t xml:space="preserve">овляемых </w:t>
      </w:r>
      <w:r w:rsidRPr="00D97F44">
        <w:rPr>
          <w:color w:val="000000"/>
        </w:rPr>
        <w:t xml:space="preserve">и изготовленных лекарственных </w:t>
      </w:r>
      <w:r w:rsidRPr="00D97F44">
        <w:t xml:space="preserve">препаратов в аптечных </w:t>
      </w:r>
      <w:proofErr w:type="gramStart"/>
      <w:r w:rsidRPr="00D97F44">
        <w:t>организациях</w:t>
      </w:r>
      <w:proofErr w:type="gramEnd"/>
      <w:r w:rsidRPr="00D97F44">
        <w:t xml:space="preserve"> </w:t>
      </w:r>
      <w:r w:rsidR="00B71B03" w:rsidRPr="00D97F44">
        <w:t>важная</w:t>
      </w:r>
      <w:r w:rsidR="00E56EDB" w:rsidRPr="00D97F44">
        <w:t xml:space="preserve"> роль </w:t>
      </w:r>
      <w:r w:rsidR="00B71B03" w:rsidRPr="00D97F44">
        <w:t xml:space="preserve">принадлежит </w:t>
      </w:r>
      <w:r w:rsidR="00E56EDB" w:rsidRPr="00D97F44">
        <w:t>химическ</w:t>
      </w:r>
      <w:r w:rsidR="00B71B03" w:rsidRPr="00D97F44">
        <w:t xml:space="preserve">ому </w:t>
      </w:r>
      <w:r w:rsidR="00E56EDB" w:rsidRPr="00D97F44">
        <w:t>контрол</w:t>
      </w:r>
      <w:r w:rsidR="00E64349" w:rsidRPr="00D97F44">
        <w:t>ю</w:t>
      </w:r>
      <w:r w:rsidRPr="00D97F44">
        <w:t xml:space="preserve">, </w:t>
      </w:r>
      <w:r w:rsidR="000B72BA" w:rsidRPr="00D97F44">
        <w:t xml:space="preserve">который заключается в </w:t>
      </w:r>
      <w:r w:rsidRPr="00D97F44">
        <w:t>пров</w:t>
      </w:r>
      <w:r w:rsidR="000B72BA" w:rsidRPr="00D97F44">
        <w:t>едении</w:t>
      </w:r>
      <w:r w:rsidRPr="00D97F44">
        <w:t xml:space="preserve"> испытани</w:t>
      </w:r>
      <w:r w:rsidR="000B72BA" w:rsidRPr="00D97F44">
        <w:t>й</w:t>
      </w:r>
      <w:r w:rsidRPr="00D97F44">
        <w:t xml:space="preserve"> </w:t>
      </w:r>
      <w:r w:rsidR="00B71B03" w:rsidRPr="00D97F44">
        <w:t>по показателям:</w:t>
      </w:r>
    </w:p>
    <w:p w:rsidR="00B71B03" w:rsidRPr="00D97F44" w:rsidRDefault="00B71B03" w:rsidP="00B71B03">
      <w:pPr>
        <w:pStyle w:val="ConsPlusNormal"/>
        <w:spacing w:line="360" w:lineRule="auto"/>
        <w:ind w:firstLine="709"/>
        <w:jc w:val="both"/>
      </w:pPr>
      <w:r w:rsidRPr="00D97F44">
        <w:t>- качественный анализ: определение подлинности;</w:t>
      </w:r>
    </w:p>
    <w:p w:rsidR="00B71B03" w:rsidRPr="00D97F44" w:rsidRDefault="00B71B03" w:rsidP="00B71B0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7F44">
        <w:rPr>
          <w:sz w:val="28"/>
          <w:szCs w:val="28"/>
        </w:rPr>
        <w:t>- количественный анализ: количественное определение.</w:t>
      </w:r>
    </w:p>
    <w:p w:rsidR="002E099A" w:rsidRDefault="00B71B03" w:rsidP="002E099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И</w:t>
      </w:r>
      <w:r w:rsidR="00EB0567" w:rsidRPr="00E71F33">
        <w:rPr>
          <w:bCs/>
          <w:sz w:val="28"/>
          <w:szCs w:val="28"/>
        </w:rPr>
        <w:t>зготовление и отпуск лекарственных препаратов апте</w:t>
      </w:r>
      <w:r w:rsidR="00EB0567">
        <w:rPr>
          <w:bCs/>
          <w:sz w:val="28"/>
          <w:szCs w:val="28"/>
        </w:rPr>
        <w:t xml:space="preserve">чными организациями </w:t>
      </w:r>
      <w:proofErr w:type="gramStart"/>
      <w:r w:rsidR="00EB0567" w:rsidRPr="00E71F33">
        <w:rPr>
          <w:bCs/>
          <w:sz w:val="28"/>
          <w:szCs w:val="28"/>
        </w:rPr>
        <w:t>огранич</w:t>
      </w:r>
      <w:r w:rsidR="002E099A">
        <w:rPr>
          <w:bCs/>
          <w:sz w:val="28"/>
          <w:szCs w:val="28"/>
        </w:rPr>
        <w:t>ены</w:t>
      </w:r>
      <w:proofErr w:type="gramEnd"/>
      <w:r w:rsidR="00EB0567" w:rsidRPr="00E71F33">
        <w:rPr>
          <w:bCs/>
          <w:sz w:val="28"/>
          <w:szCs w:val="28"/>
        </w:rPr>
        <w:t xml:space="preserve"> сжатыми сроками, </w:t>
      </w:r>
      <w:r>
        <w:rPr>
          <w:bCs/>
          <w:sz w:val="28"/>
          <w:szCs w:val="28"/>
        </w:rPr>
        <w:t>поэтому</w:t>
      </w:r>
      <w:r w:rsidR="002E099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0F7075">
        <w:rPr>
          <w:bCs/>
          <w:sz w:val="28"/>
          <w:szCs w:val="28"/>
        </w:rPr>
        <w:t xml:space="preserve">учитывая </w:t>
      </w:r>
      <w:r w:rsidR="000F7075">
        <w:rPr>
          <w:bCs/>
          <w:sz w:val="28"/>
          <w:szCs w:val="28"/>
        </w:rPr>
        <w:lastRenderedPageBreak/>
        <w:t xml:space="preserve">номенклатуру изготовляемых лекарственных препаратов и техническое обеспечение аптечной организации, </w:t>
      </w:r>
      <w:r w:rsidR="00E91298">
        <w:rPr>
          <w:bCs/>
          <w:sz w:val="28"/>
          <w:szCs w:val="28"/>
        </w:rPr>
        <w:t>д</w:t>
      </w:r>
      <w:r w:rsidR="00E91298">
        <w:rPr>
          <w:color w:val="000000"/>
          <w:sz w:val="28"/>
          <w:szCs w:val="28"/>
        </w:rPr>
        <w:t>опус</w:t>
      </w:r>
      <w:r w:rsidR="002E099A">
        <w:rPr>
          <w:color w:val="000000"/>
          <w:sz w:val="28"/>
          <w:szCs w:val="28"/>
        </w:rPr>
        <w:t>тимо</w:t>
      </w:r>
      <w:r w:rsidR="000F7075">
        <w:rPr>
          <w:color w:val="000000"/>
          <w:sz w:val="28"/>
          <w:szCs w:val="28"/>
        </w:rPr>
        <w:t xml:space="preserve"> </w:t>
      </w:r>
      <w:r w:rsidR="00E91298" w:rsidRPr="008204F9">
        <w:rPr>
          <w:color w:val="000000"/>
          <w:sz w:val="28"/>
          <w:szCs w:val="28"/>
        </w:rPr>
        <w:t xml:space="preserve">проведение химического контроля </w:t>
      </w:r>
      <w:r w:rsidR="000F7075">
        <w:rPr>
          <w:color w:val="000000"/>
          <w:sz w:val="28"/>
          <w:szCs w:val="28"/>
        </w:rPr>
        <w:t>л</w:t>
      </w:r>
      <w:r w:rsidR="00E91298" w:rsidRPr="008204F9">
        <w:rPr>
          <w:color w:val="000000"/>
          <w:sz w:val="28"/>
          <w:szCs w:val="28"/>
        </w:rPr>
        <w:t xml:space="preserve">екарственных препаратов </w:t>
      </w:r>
      <w:r w:rsidR="000F7075">
        <w:rPr>
          <w:color w:val="000000"/>
          <w:sz w:val="28"/>
          <w:szCs w:val="28"/>
        </w:rPr>
        <w:t xml:space="preserve">аптечного изготовления </w:t>
      </w:r>
      <w:r w:rsidR="00E91298" w:rsidRPr="008204F9">
        <w:rPr>
          <w:color w:val="000000"/>
          <w:sz w:val="28"/>
          <w:szCs w:val="28"/>
        </w:rPr>
        <w:t>методами экспресс-анализа</w:t>
      </w:r>
      <w:r w:rsidR="00E91298">
        <w:rPr>
          <w:color w:val="000000"/>
          <w:sz w:val="28"/>
          <w:szCs w:val="28"/>
        </w:rPr>
        <w:t>.</w:t>
      </w:r>
      <w:r w:rsidR="008E7058" w:rsidRPr="008E7058">
        <w:rPr>
          <w:sz w:val="28"/>
          <w:szCs w:val="28"/>
        </w:rPr>
        <w:t xml:space="preserve"> </w:t>
      </w:r>
      <w:r w:rsidR="008E7058">
        <w:rPr>
          <w:sz w:val="28"/>
          <w:szCs w:val="28"/>
        </w:rPr>
        <w:t>Различают методы качественного экспресс-анализа лекарственных препаратов аптечного изготовления и методы количественного экспресс-анализа.</w:t>
      </w:r>
    </w:p>
    <w:p w:rsidR="00AE53FB" w:rsidRDefault="00DC0282" w:rsidP="00AE53F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71F33">
        <w:rPr>
          <w:bCs/>
          <w:sz w:val="28"/>
          <w:szCs w:val="28"/>
        </w:rPr>
        <w:t xml:space="preserve">Основные требования, предъявляемые к </w:t>
      </w:r>
      <w:r w:rsidR="00E91298">
        <w:rPr>
          <w:bCs/>
          <w:sz w:val="28"/>
          <w:szCs w:val="28"/>
        </w:rPr>
        <w:t>метод</w:t>
      </w:r>
      <w:r w:rsidR="006963C7">
        <w:rPr>
          <w:bCs/>
          <w:sz w:val="28"/>
          <w:szCs w:val="28"/>
        </w:rPr>
        <w:t xml:space="preserve">ам </w:t>
      </w:r>
      <w:r w:rsidRPr="00E71F33">
        <w:rPr>
          <w:bCs/>
          <w:sz w:val="28"/>
          <w:szCs w:val="28"/>
        </w:rPr>
        <w:t>экспресс-анализ</w:t>
      </w:r>
      <w:r w:rsidR="00E91298">
        <w:rPr>
          <w:bCs/>
          <w:sz w:val="28"/>
          <w:szCs w:val="28"/>
        </w:rPr>
        <w:t>а для лекарственных препаратов аптечного изготовления:</w:t>
      </w:r>
    </w:p>
    <w:p w:rsidR="00AE53FB" w:rsidRDefault="0057134A" w:rsidP="00AE53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07FF">
        <w:rPr>
          <w:bCs/>
          <w:sz w:val="28"/>
          <w:szCs w:val="28"/>
        </w:rPr>
        <w:t>- б</w:t>
      </w:r>
      <w:r w:rsidR="00AF268E" w:rsidRPr="005D07FF">
        <w:rPr>
          <w:sz w:val="28"/>
          <w:szCs w:val="28"/>
        </w:rPr>
        <w:t>ыстрота</w:t>
      </w:r>
      <w:r w:rsidR="00B32BF2" w:rsidRPr="005D07FF">
        <w:rPr>
          <w:sz w:val="28"/>
          <w:szCs w:val="28"/>
        </w:rPr>
        <w:t xml:space="preserve"> (</w:t>
      </w:r>
      <w:proofErr w:type="gramStart"/>
      <w:r w:rsidR="00B32BF2" w:rsidRPr="005D07FF">
        <w:rPr>
          <w:sz w:val="28"/>
          <w:szCs w:val="28"/>
        </w:rPr>
        <w:t>минимальное</w:t>
      </w:r>
      <w:proofErr w:type="gramEnd"/>
      <w:r w:rsidR="00B32BF2" w:rsidRPr="005D07FF">
        <w:rPr>
          <w:sz w:val="28"/>
          <w:szCs w:val="28"/>
        </w:rPr>
        <w:t xml:space="preserve"> время)</w:t>
      </w:r>
      <w:r w:rsidR="00AF268E" w:rsidRPr="005D07FF">
        <w:rPr>
          <w:sz w:val="28"/>
          <w:szCs w:val="28"/>
        </w:rPr>
        <w:t xml:space="preserve"> </w:t>
      </w:r>
      <w:r w:rsidRPr="005D07FF">
        <w:rPr>
          <w:sz w:val="28"/>
          <w:szCs w:val="28"/>
        </w:rPr>
        <w:t>проведения анализа;</w:t>
      </w:r>
    </w:p>
    <w:p w:rsidR="00004253" w:rsidRPr="005B29A4" w:rsidRDefault="00AF268E" w:rsidP="000042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B29A4">
        <w:rPr>
          <w:sz w:val="28"/>
          <w:szCs w:val="28"/>
        </w:rPr>
        <w:t>- использование простых</w:t>
      </w:r>
      <w:r w:rsidR="00AE53FB" w:rsidRPr="005B29A4">
        <w:rPr>
          <w:sz w:val="28"/>
          <w:szCs w:val="28"/>
        </w:rPr>
        <w:t>, доступных для условий аптечных организаций</w:t>
      </w:r>
      <w:r w:rsidRPr="005B29A4">
        <w:rPr>
          <w:sz w:val="28"/>
          <w:szCs w:val="28"/>
        </w:rPr>
        <w:t xml:space="preserve"> методик химического </w:t>
      </w:r>
      <w:r w:rsidR="00AE53FB" w:rsidRPr="005B29A4">
        <w:rPr>
          <w:sz w:val="28"/>
          <w:szCs w:val="28"/>
        </w:rPr>
        <w:t xml:space="preserve">и физико-химического анализа, не требующих </w:t>
      </w:r>
      <w:r w:rsidR="002E099A" w:rsidRPr="005B29A4">
        <w:rPr>
          <w:sz w:val="28"/>
          <w:szCs w:val="28"/>
        </w:rPr>
        <w:t>длительн</w:t>
      </w:r>
      <w:r w:rsidR="00AE53FB" w:rsidRPr="005B29A4">
        <w:rPr>
          <w:sz w:val="28"/>
          <w:szCs w:val="28"/>
        </w:rPr>
        <w:t xml:space="preserve">ой </w:t>
      </w:r>
      <w:proofErr w:type="spellStart"/>
      <w:r w:rsidR="00AE53FB" w:rsidRPr="005B29A4">
        <w:rPr>
          <w:sz w:val="28"/>
          <w:szCs w:val="28"/>
        </w:rPr>
        <w:t>пробоподготовки</w:t>
      </w:r>
      <w:proofErr w:type="spellEnd"/>
      <w:r w:rsidR="00AE53FB" w:rsidRPr="005B29A4">
        <w:rPr>
          <w:sz w:val="28"/>
          <w:szCs w:val="28"/>
        </w:rPr>
        <w:t xml:space="preserve"> (</w:t>
      </w:r>
      <w:r w:rsidR="00373A6C" w:rsidRPr="005B29A4">
        <w:rPr>
          <w:sz w:val="28"/>
          <w:szCs w:val="28"/>
        </w:rPr>
        <w:t xml:space="preserve">например, </w:t>
      </w:r>
      <w:r w:rsidR="002E099A" w:rsidRPr="005B29A4">
        <w:rPr>
          <w:sz w:val="28"/>
          <w:szCs w:val="28"/>
        </w:rPr>
        <w:t>омыления, экстрагирования, фильтрования, нагревания</w:t>
      </w:r>
      <w:r w:rsidR="00373A6C" w:rsidRPr="005B29A4">
        <w:rPr>
          <w:sz w:val="28"/>
          <w:szCs w:val="28"/>
        </w:rPr>
        <w:t xml:space="preserve"> и т.п.</w:t>
      </w:r>
      <w:r w:rsidR="00AE53FB" w:rsidRPr="005B29A4">
        <w:rPr>
          <w:sz w:val="28"/>
          <w:szCs w:val="28"/>
        </w:rPr>
        <w:t>),</w:t>
      </w:r>
      <w:r w:rsidR="002E099A" w:rsidRPr="005B29A4">
        <w:rPr>
          <w:sz w:val="28"/>
          <w:szCs w:val="28"/>
        </w:rPr>
        <w:t xml:space="preserve"> сложного </w:t>
      </w:r>
      <w:r w:rsidR="00AE53FB" w:rsidRPr="005B29A4">
        <w:rPr>
          <w:sz w:val="28"/>
          <w:szCs w:val="28"/>
        </w:rPr>
        <w:t>а</w:t>
      </w:r>
      <w:r w:rsidR="002E099A" w:rsidRPr="005B29A4">
        <w:rPr>
          <w:sz w:val="28"/>
          <w:szCs w:val="28"/>
        </w:rPr>
        <w:t xml:space="preserve">налитического оборудования, позволяющих проводить </w:t>
      </w:r>
      <w:r w:rsidR="00373A6C" w:rsidRPr="005B29A4">
        <w:rPr>
          <w:sz w:val="28"/>
          <w:szCs w:val="28"/>
        </w:rPr>
        <w:t xml:space="preserve">определение лекарственных препаратов </w:t>
      </w:r>
      <w:r w:rsidR="002E099A" w:rsidRPr="005B29A4">
        <w:rPr>
          <w:sz w:val="28"/>
          <w:szCs w:val="28"/>
        </w:rPr>
        <w:t xml:space="preserve">с точностью </w:t>
      </w:r>
      <w:r w:rsidR="00373A6C" w:rsidRPr="005B29A4">
        <w:rPr>
          <w:sz w:val="28"/>
          <w:szCs w:val="28"/>
        </w:rPr>
        <w:t xml:space="preserve">не ниже </w:t>
      </w:r>
      <w:r w:rsidR="002E099A" w:rsidRPr="005B29A4">
        <w:rPr>
          <w:sz w:val="28"/>
          <w:szCs w:val="28"/>
        </w:rPr>
        <w:t>допустимых отклонений;</w:t>
      </w:r>
      <w:proofErr w:type="gramEnd"/>
    </w:p>
    <w:p w:rsidR="00004253" w:rsidRPr="005B29A4" w:rsidRDefault="0057134A" w:rsidP="000042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29A4">
        <w:rPr>
          <w:sz w:val="28"/>
          <w:szCs w:val="28"/>
        </w:rPr>
        <w:t>- расход</w:t>
      </w:r>
      <w:r w:rsidR="00B95D7D" w:rsidRPr="005B29A4">
        <w:rPr>
          <w:sz w:val="28"/>
          <w:szCs w:val="28"/>
        </w:rPr>
        <w:t>ование</w:t>
      </w:r>
      <w:r w:rsidRPr="005B29A4">
        <w:rPr>
          <w:sz w:val="28"/>
          <w:szCs w:val="28"/>
        </w:rPr>
        <w:t xml:space="preserve"> минимальных количеств анализируемого лекарственного препарата и реактивов</w:t>
      </w:r>
      <w:r w:rsidR="00AF268E" w:rsidRPr="005B29A4">
        <w:rPr>
          <w:sz w:val="28"/>
          <w:szCs w:val="28"/>
        </w:rPr>
        <w:t xml:space="preserve"> при достаточной точности и чувствительности используемой методики;</w:t>
      </w:r>
    </w:p>
    <w:p w:rsidR="00004253" w:rsidRDefault="00B32BF2" w:rsidP="000042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29A4">
        <w:rPr>
          <w:sz w:val="28"/>
          <w:szCs w:val="28"/>
        </w:rPr>
        <w:t>- возможность проведения анализа без изъятия изготовленного лекарственного препарата</w:t>
      </w:r>
      <w:r w:rsidR="002E099A" w:rsidRPr="005B29A4">
        <w:rPr>
          <w:sz w:val="28"/>
          <w:szCs w:val="28"/>
        </w:rPr>
        <w:t>;</w:t>
      </w:r>
    </w:p>
    <w:p w:rsidR="00004253" w:rsidRDefault="002E099A" w:rsidP="000042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применение несложных расч</w:t>
      </w:r>
      <w:r w:rsidR="006B60D0">
        <w:rPr>
          <w:sz w:val="28"/>
          <w:szCs w:val="28"/>
        </w:rPr>
        <w:t>ё</w:t>
      </w:r>
      <w:r>
        <w:rPr>
          <w:sz w:val="28"/>
          <w:szCs w:val="28"/>
        </w:rPr>
        <w:t xml:space="preserve">тов </w:t>
      </w:r>
      <w:r w:rsidR="008E7058">
        <w:rPr>
          <w:sz w:val="28"/>
          <w:szCs w:val="28"/>
        </w:rPr>
        <w:t xml:space="preserve">в </w:t>
      </w:r>
      <w:proofErr w:type="gramStart"/>
      <w:r w:rsidR="008E7058">
        <w:rPr>
          <w:sz w:val="28"/>
          <w:szCs w:val="28"/>
        </w:rPr>
        <w:t>методах</w:t>
      </w:r>
      <w:proofErr w:type="gramEnd"/>
      <w:r w:rsidR="008E7058">
        <w:rPr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 w:rsidR="008E7058">
        <w:rPr>
          <w:sz w:val="28"/>
          <w:szCs w:val="28"/>
        </w:rPr>
        <w:t>личественного экспресс-анализа.</w:t>
      </w:r>
    </w:p>
    <w:p w:rsidR="005B29A4" w:rsidRDefault="005D07FF" w:rsidP="005B29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07FF">
        <w:rPr>
          <w:sz w:val="28"/>
          <w:szCs w:val="28"/>
        </w:rPr>
        <w:t xml:space="preserve">В случае многокомпонентного лекарственного препарата </w:t>
      </w:r>
      <w:r w:rsidR="00480C53" w:rsidRPr="005D07FF">
        <w:rPr>
          <w:sz w:val="28"/>
          <w:szCs w:val="28"/>
        </w:rPr>
        <w:t>предпочтительнее</w:t>
      </w:r>
      <w:r w:rsidR="00480C53">
        <w:rPr>
          <w:color w:val="000000"/>
          <w:sz w:val="28"/>
          <w:szCs w:val="28"/>
        </w:rPr>
        <w:t xml:space="preserve"> </w:t>
      </w:r>
      <w:r w:rsidRPr="005D07FF">
        <w:rPr>
          <w:sz w:val="28"/>
          <w:szCs w:val="28"/>
        </w:rPr>
        <w:t>использова</w:t>
      </w:r>
      <w:r w:rsidR="000B72BA">
        <w:rPr>
          <w:sz w:val="28"/>
          <w:szCs w:val="28"/>
        </w:rPr>
        <w:t>ть</w:t>
      </w:r>
      <w:r w:rsidRPr="005D07FF">
        <w:rPr>
          <w:sz w:val="28"/>
          <w:szCs w:val="28"/>
        </w:rPr>
        <w:t xml:space="preserve"> методики </w:t>
      </w:r>
      <w:r w:rsidR="000B72BA">
        <w:rPr>
          <w:sz w:val="28"/>
          <w:szCs w:val="28"/>
        </w:rPr>
        <w:t xml:space="preserve">химического и/или физико-химического </w:t>
      </w:r>
      <w:r w:rsidRPr="005D07FF">
        <w:rPr>
          <w:sz w:val="28"/>
          <w:szCs w:val="28"/>
        </w:rPr>
        <w:t>экспресс-анализа без разделения компонентов</w:t>
      </w:r>
      <w:r w:rsidR="00480C53">
        <w:rPr>
          <w:sz w:val="28"/>
          <w:szCs w:val="28"/>
        </w:rPr>
        <w:t>.</w:t>
      </w:r>
    </w:p>
    <w:p w:rsidR="005B29A4" w:rsidRDefault="00EE6B43" w:rsidP="005B29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Экспресс-анализ лекарственных препаратов аптечного изготовления относят к </w:t>
      </w:r>
      <w:proofErr w:type="spellStart"/>
      <w:r>
        <w:rPr>
          <w:sz w:val="28"/>
          <w:szCs w:val="28"/>
        </w:rPr>
        <w:t>п</w:t>
      </w:r>
      <w:r w:rsidRPr="00EE6B43">
        <w:rPr>
          <w:sz w:val="28"/>
          <w:szCs w:val="28"/>
        </w:rPr>
        <w:t>олумикроанали</w:t>
      </w:r>
      <w:r>
        <w:rPr>
          <w:sz w:val="28"/>
          <w:szCs w:val="28"/>
        </w:rPr>
        <w:t>зу</w:t>
      </w:r>
      <w:proofErr w:type="spellEnd"/>
      <w:r w:rsidRPr="00EE6B43">
        <w:rPr>
          <w:sz w:val="28"/>
          <w:szCs w:val="28"/>
        </w:rPr>
        <w:t xml:space="preserve"> (</w:t>
      </w:r>
      <w:proofErr w:type="spellStart"/>
      <w:r w:rsidRPr="00EE6B43">
        <w:rPr>
          <w:sz w:val="28"/>
          <w:szCs w:val="28"/>
        </w:rPr>
        <w:t>полумикрометод</w:t>
      </w:r>
      <w:r>
        <w:rPr>
          <w:sz w:val="28"/>
          <w:szCs w:val="28"/>
        </w:rPr>
        <w:t>у</w:t>
      </w:r>
      <w:proofErr w:type="spellEnd"/>
      <w:r w:rsidRPr="00EE6B4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EE6B43">
        <w:rPr>
          <w:sz w:val="28"/>
          <w:szCs w:val="28"/>
        </w:rPr>
        <w:t>занима</w:t>
      </w:r>
      <w:r>
        <w:rPr>
          <w:sz w:val="28"/>
          <w:szCs w:val="28"/>
        </w:rPr>
        <w:t>ющему</w:t>
      </w:r>
      <w:r w:rsidRPr="00EE6B43">
        <w:rPr>
          <w:sz w:val="28"/>
          <w:szCs w:val="28"/>
        </w:rPr>
        <w:t xml:space="preserve"> промежуточное положение между макро- и микроанализом.</w:t>
      </w:r>
      <w:proofErr w:type="gramEnd"/>
      <w:r w:rsidRPr="00EE6B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Полумикроанализ</w:t>
      </w:r>
      <w:proofErr w:type="spellEnd"/>
      <w:r>
        <w:rPr>
          <w:sz w:val="28"/>
          <w:szCs w:val="28"/>
        </w:rPr>
        <w:t xml:space="preserve"> характеризуется тем, что н</w:t>
      </w:r>
      <w:r w:rsidRPr="00EE6B43">
        <w:rPr>
          <w:sz w:val="28"/>
          <w:szCs w:val="28"/>
        </w:rPr>
        <w:t xml:space="preserve">еобходимое для исследования количество вещества примерно </w:t>
      </w:r>
      <w:r w:rsidR="000C273B">
        <w:rPr>
          <w:sz w:val="28"/>
          <w:szCs w:val="28"/>
        </w:rPr>
        <w:t xml:space="preserve">в </w:t>
      </w:r>
      <w:r w:rsidR="00813370">
        <w:rPr>
          <w:sz w:val="28"/>
          <w:szCs w:val="28"/>
        </w:rPr>
        <w:t>10</w:t>
      </w:r>
      <w:r w:rsidR="00404566">
        <w:rPr>
          <w:sz w:val="28"/>
          <w:szCs w:val="28"/>
        </w:rPr>
        <w:t>–</w:t>
      </w:r>
      <w:r w:rsidRPr="00EE6B43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Pr="00EE6B43">
        <w:rPr>
          <w:sz w:val="28"/>
          <w:szCs w:val="28"/>
        </w:rPr>
        <w:t xml:space="preserve">раз меньше, чем при проведении </w:t>
      </w:r>
      <w:proofErr w:type="spellStart"/>
      <w:r w:rsidRPr="00EE6B43">
        <w:rPr>
          <w:sz w:val="28"/>
          <w:szCs w:val="28"/>
        </w:rPr>
        <w:lastRenderedPageBreak/>
        <w:t>макроанализа</w:t>
      </w:r>
      <w:proofErr w:type="spellEnd"/>
      <w:r w:rsidRPr="00EE6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составляет, как правило, </w:t>
      </w:r>
      <w:r w:rsidRPr="00EE6B43">
        <w:rPr>
          <w:sz w:val="28"/>
          <w:szCs w:val="28"/>
        </w:rPr>
        <w:t>около 50</w:t>
      </w:r>
      <w:r>
        <w:rPr>
          <w:sz w:val="28"/>
          <w:szCs w:val="28"/>
        </w:rPr>
        <w:t> м</w:t>
      </w:r>
      <w:r w:rsidRPr="00EE6B43">
        <w:rPr>
          <w:sz w:val="28"/>
          <w:szCs w:val="28"/>
        </w:rPr>
        <w:t>г тв</w:t>
      </w:r>
      <w:r w:rsidR="004C1E69">
        <w:rPr>
          <w:sz w:val="28"/>
          <w:szCs w:val="28"/>
        </w:rPr>
        <w:t>ё</w:t>
      </w:r>
      <w:r w:rsidRPr="00EE6B43">
        <w:rPr>
          <w:sz w:val="28"/>
          <w:szCs w:val="28"/>
        </w:rPr>
        <w:t>рдого вещества и</w:t>
      </w:r>
      <w:r>
        <w:rPr>
          <w:sz w:val="28"/>
          <w:szCs w:val="28"/>
        </w:rPr>
        <w:t>ли</w:t>
      </w:r>
      <w:r w:rsidRPr="00EE6B43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EE6B43">
        <w:rPr>
          <w:sz w:val="28"/>
          <w:szCs w:val="28"/>
        </w:rPr>
        <w:t xml:space="preserve">мл </w:t>
      </w:r>
      <w:r>
        <w:rPr>
          <w:sz w:val="28"/>
          <w:szCs w:val="28"/>
        </w:rPr>
        <w:t>жидко</w:t>
      </w:r>
      <w:r w:rsidR="003537B6">
        <w:rPr>
          <w:sz w:val="28"/>
          <w:szCs w:val="28"/>
        </w:rPr>
        <w:t>сти (</w:t>
      </w:r>
      <w:r w:rsidRPr="00EE6B43">
        <w:rPr>
          <w:sz w:val="28"/>
          <w:szCs w:val="28"/>
        </w:rPr>
        <w:t>раствора</w:t>
      </w:r>
      <w:r w:rsidR="003537B6">
        <w:rPr>
          <w:sz w:val="28"/>
          <w:szCs w:val="28"/>
        </w:rPr>
        <w:t>)</w:t>
      </w:r>
      <w:r w:rsidRPr="00EE6B43">
        <w:rPr>
          <w:sz w:val="28"/>
          <w:szCs w:val="28"/>
        </w:rPr>
        <w:t xml:space="preserve">. В методе </w:t>
      </w:r>
      <w:proofErr w:type="spellStart"/>
      <w:r w:rsidR="009741E1">
        <w:rPr>
          <w:sz w:val="28"/>
          <w:szCs w:val="28"/>
        </w:rPr>
        <w:t>полумикроанализа</w:t>
      </w:r>
      <w:proofErr w:type="spellEnd"/>
      <w:r w:rsidR="009741E1">
        <w:rPr>
          <w:sz w:val="28"/>
          <w:szCs w:val="28"/>
        </w:rPr>
        <w:t xml:space="preserve"> </w:t>
      </w:r>
      <w:r w:rsidRPr="00EE6B43">
        <w:rPr>
          <w:sz w:val="28"/>
          <w:szCs w:val="28"/>
        </w:rPr>
        <w:t xml:space="preserve">сохраняется </w:t>
      </w:r>
      <w:r w:rsidR="009741E1">
        <w:rPr>
          <w:sz w:val="28"/>
          <w:szCs w:val="28"/>
        </w:rPr>
        <w:t xml:space="preserve">та же </w:t>
      </w:r>
      <w:r w:rsidRPr="00EE6B43">
        <w:rPr>
          <w:sz w:val="28"/>
          <w:szCs w:val="28"/>
        </w:rPr>
        <w:t xml:space="preserve">система </w:t>
      </w:r>
      <w:r w:rsidRPr="00813370">
        <w:rPr>
          <w:sz w:val="28"/>
          <w:szCs w:val="28"/>
        </w:rPr>
        <w:t>о</w:t>
      </w:r>
      <w:r w:rsidR="00813370">
        <w:rPr>
          <w:sz w:val="28"/>
          <w:szCs w:val="28"/>
        </w:rPr>
        <w:t xml:space="preserve">бнаружения </w:t>
      </w:r>
      <w:r w:rsidR="009741E1">
        <w:rPr>
          <w:sz w:val="28"/>
          <w:szCs w:val="28"/>
        </w:rPr>
        <w:t xml:space="preserve">и количественного определения элементов, </w:t>
      </w:r>
      <w:r w:rsidRPr="00813370">
        <w:rPr>
          <w:sz w:val="28"/>
          <w:szCs w:val="28"/>
        </w:rPr>
        <w:t>ионов</w:t>
      </w:r>
      <w:r w:rsidR="009741E1">
        <w:rPr>
          <w:sz w:val="28"/>
          <w:szCs w:val="28"/>
        </w:rPr>
        <w:t>,</w:t>
      </w:r>
      <w:r w:rsidR="00813370">
        <w:rPr>
          <w:sz w:val="28"/>
          <w:szCs w:val="28"/>
        </w:rPr>
        <w:t xml:space="preserve"> функциональных групп</w:t>
      </w:r>
      <w:r w:rsidR="009741E1">
        <w:rPr>
          <w:sz w:val="28"/>
          <w:szCs w:val="28"/>
        </w:rPr>
        <w:t>,</w:t>
      </w:r>
      <w:r w:rsidR="000C273B">
        <w:rPr>
          <w:sz w:val="28"/>
          <w:szCs w:val="28"/>
        </w:rPr>
        <w:t xml:space="preserve"> соединений,</w:t>
      </w:r>
      <w:r w:rsidR="009741E1">
        <w:rPr>
          <w:sz w:val="28"/>
          <w:szCs w:val="28"/>
        </w:rPr>
        <w:t xml:space="preserve"> что и в</w:t>
      </w:r>
      <w:r w:rsidR="009741E1" w:rsidRPr="009741E1">
        <w:rPr>
          <w:sz w:val="28"/>
          <w:szCs w:val="28"/>
        </w:rPr>
        <w:t xml:space="preserve"> </w:t>
      </w:r>
      <w:proofErr w:type="spellStart"/>
      <w:r w:rsidR="009741E1" w:rsidRPr="00EE6B43">
        <w:rPr>
          <w:sz w:val="28"/>
          <w:szCs w:val="28"/>
        </w:rPr>
        <w:t>макроана</w:t>
      </w:r>
      <w:r w:rsidR="009741E1">
        <w:rPr>
          <w:sz w:val="28"/>
          <w:szCs w:val="28"/>
        </w:rPr>
        <w:t>лизе</w:t>
      </w:r>
      <w:proofErr w:type="spellEnd"/>
      <w:r w:rsidR="009741E1">
        <w:rPr>
          <w:sz w:val="28"/>
          <w:szCs w:val="28"/>
        </w:rPr>
        <w:t>,</w:t>
      </w:r>
      <w:r w:rsidRPr="00EE6B43">
        <w:rPr>
          <w:sz w:val="28"/>
          <w:szCs w:val="28"/>
        </w:rPr>
        <w:t xml:space="preserve"> но все реакции выполняют с малыми количествами вещества, пользуясь специальной техникой и аппаратурой</w:t>
      </w:r>
      <w:r w:rsidR="00813370">
        <w:rPr>
          <w:sz w:val="28"/>
          <w:szCs w:val="28"/>
        </w:rPr>
        <w:t xml:space="preserve"> (</w:t>
      </w:r>
      <w:r w:rsidRPr="00EE6B43">
        <w:rPr>
          <w:sz w:val="28"/>
          <w:szCs w:val="28"/>
        </w:rPr>
        <w:t>пробирк</w:t>
      </w:r>
      <w:r w:rsidR="00813370">
        <w:rPr>
          <w:sz w:val="28"/>
          <w:szCs w:val="28"/>
        </w:rPr>
        <w:t>и</w:t>
      </w:r>
      <w:r w:rsidRPr="00EE6B43">
        <w:rPr>
          <w:sz w:val="28"/>
          <w:szCs w:val="28"/>
        </w:rPr>
        <w:t xml:space="preserve"> на 1</w:t>
      </w:r>
      <w:r w:rsidR="00404566">
        <w:rPr>
          <w:sz w:val="28"/>
          <w:szCs w:val="28"/>
        </w:rPr>
        <w:t>–</w:t>
      </w:r>
      <w:r w:rsidRPr="00EE6B43">
        <w:rPr>
          <w:sz w:val="28"/>
          <w:szCs w:val="28"/>
        </w:rPr>
        <w:t>2</w:t>
      </w:r>
      <w:r w:rsidR="003537B6">
        <w:rPr>
          <w:sz w:val="28"/>
          <w:szCs w:val="28"/>
        </w:rPr>
        <w:t> </w:t>
      </w:r>
      <w:r w:rsidRPr="00EE6B43">
        <w:rPr>
          <w:sz w:val="28"/>
          <w:szCs w:val="28"/>
        </w:rPr>
        <w:t>мл</w:t>
      </w:r>
      <w:r w:rsidR="00813370">
        <w:rPr>
          <w:sz w:val="28"/>
          <w:szCs w:val="28"/>
        </w:rPr>
        <w:t xml:space="preserve">, </w:t>
      </w:r>
      <w:r w:rsidR="003537B6">
        <w:rPr>
          <w:sz w:val="28"/>
          <w:szCs w:val="28"/>
        </w:rPr>
        <w:t>фарфоровы</w:t>
      </w:r>
      <w:r w:rsidR="00813370">
        <w:rPr>
          <w:sz w:val="28"/>
          <w:szCs w:val="28"/>
        </w:rPr>
        <w:t>е</w:t>
      </w:r>
      <w:r w:rsidR="003537B6">
        <w:rPr>
          <w:sz w:val="28"/>
          <w:szCs w:val="28"/>
        </w:rPr>
        <w:t xml:space="preserve"> чашк</w:t>
      </w:r>
      <w:r w:rsidR="00813370">
        <w:rPr>
          <w:sz w:val="28"/>
          <w:szCs w:val="28"/>
        </w:rPr>
        <w:t>и или планшеты</w:t>
      </w:r>
      <w:r w:rsidRPr="00EE6B43">
        <w:rPr>
          <w:sz w:val="28"/>
          <w:szCs w:val="28"/>
        </w:rPr>
        <w:t xml:space="preserve">, </w:t>
      </w:r>
      <w:r w:rsidR="003537B6">
        <w:rPr>
          <w:sz w:val="28"/>
          <w:szCs w:val="28"/>
        </w:rPr>
        <w:t xml:space="preserve">микробюретки </w:t>
      </w:r>
      <w:r w:rsidR="00D30DD4">
        <w:rPr>
          <w:sz w:val="28"/>
          <w:szCs w:val="28"/>
        </w:rPr>
        <w:t>и пипетки для титрования и т.п.).</w:t>
      </w:r>
    </w:p>
    <w:p w:rsidR="00FD3A0B" w:rsidRDefault="00FD3A0B" w:rsidP="005B29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проведения экспресс-анализа лекарственных препаратов аптечного изготовления </w:t>
      </w:r>
      <w:r w:rsidR="004F7850">
        <w:rPr>
          <w:sz w:val="28"/>
          <w:szCs w:val="28"/>
        </w:rPr>
        <w:t>применяют</w:t>
      </w:r>
      <w:r>
        <w:rPr>
          <w:sz w:val="28"/>
          <w:szCs w:val="28"/>
        </w:rPr>
        <w:t xml:space="preserve"> методы, реактивы, титрованные растворы, указанные в соответствующих общих фармакопейных статьях</w:t>
      </w:r>
      <w:r w:rsidR="000B72BA">
        <w:rPr>
          <w:sz w:val="28"/>
          <w:szCs w:val="28"/>
        </w:rPr>
        <w:t xml:space="preserve"> (ОФС)</w:t>
      </w:r>
      <w:r>
        <w:rPr>
          <w:sz w:val="28"/>
          <w:szCs w:val="28"/>
        </w:rPr>
        <w:t xml:space="preserve"> Государственной фармакопеи Р</w:t>
      </w:r>
      <w:r w:rsidR="000B72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0B72BA">
        <w:rPr>
          <w:sz w:val="28"/>
          <w:szCs w:val="28"/>
        </w:rPr>
        <w:t>едерации</w:t>
      </w:r>
      <w:r>
        <w:rPr>
          <w:sz w:val="28"/>
          <w:szCs w:val="28"/>
        </w:rPr>
        <w:t>.</w:t>
      </w:r>
      <w:proofErr w:type="gramEnd"/>
    </w:p>
    <w:p w:rsidR="009E6F3A" w:rsidRDefault="00480C53" w:rsidP="002A00C0">
      <w:pPr>
        <w:keepNext/>
        <w:widowControl w:val="0"/>
        <w:spacing w:before="24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</w:t>
      </w:r>
      <w:r w:rsidR="00AF607E">
        <w:rPr>
          <w:color w:val="000000"/>
          <w:sz w:val="28"/>
          <w:szCs w:val="28"/>
        </w:rPr>
        <w:t>КАЧЕСТВЕННОГО ЭКСПРЕСС-АНАЛИЗА ЛЕКАРСТВЕННЫХ ПРЕПАРАТОВ АПТЕЧНОГО ИЗГОТОВЛЕНИЯ</w:t>
      </w:r>
    </w:p>
    <w:p w:rsidR="00B136F3" w:rsidRDefault="00740991" w:rsidP="007409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29A4">
        <w:rPr>
          <w:color w:val="000000"/>
          <w:sz w:val="28"/>
          <w:szCs w:val="28"/>
        </w:rPr>
        <w:t xml:space="preserve">Для качественного </w:t>
      </w:r>
      <w:r w:rsidR="00A455A0" w:rsidRPr="005B29A4">
        <w:rPr>
          <w:color w:val="000000"/>
          <w:sz w:val="28"/>
          <w:szCs w:val="28"/>
        </w:rPr>
        <w:t>экспресс-</w:t>
      </w:r>
      <w:r w:rsidRPr="005B29A4">
        <w:rPr>
          <w:color w:val="000000"/>
          <w:sz w:val="28"/>
          <w:szCs w:val="28"/>
        </w:rPr>
        <w:t>анализа лекарственных препаратов аптечного изготовления используют фармакопейные метод</w:t>
      </w:r>
      <w:r w:rsidR="002F6B55" w:rsidRPr="005B29A4">
        <w:rPr>
          <w:color w:val="000000"/>
          <w:sz w:val="28"/>
          <w:szCs w:val="28"/>
        </w:rPr>
        <w:t>ики</w:t>
      </w:r>
      <w:r w:rsidRPr="005B29A4">
        <w:rPr>
          <w:color w:val="000000"/>
          <w:sz w:val="28"/>
          <w:szCs w:val="28"/>
        </w:rPr>
        <w:t xml:space="preserve"> определе</w:t>
      </w:r>
      <w:r w:rsidR="002F6B55" w:rsidRPr="005B29A4">
        <w:rPr>
          <w:color w:val="000000"/>
          <w:sz w:val="28"/>
          <w:szCs w:val="28"/>
        </w:rPr>
        <w:t>ния подлинности (идентификации)</w:t>
      </w:r>
      <w:r w:rsidR="00B66FAB" w:rsidRPr="005B29A4">
        <w:rPr>
          <w:color w:val="000000"/>
          <w:sz w:val="28"/>
          <w:szCs w:val="28"/>
        </w:rPr>
        <w:t>, указанны</w:t>
      </w:r>
      <w:r w:rsidR="00344395" w:rsidRPr="005B29A4">
        <w:rPr>
          <w:color w:val="000000"/>
          <w:sz w:val="28"/>
          <w:szCs w:val="28"/>
        </w:rPr>
        <w:t>е</w:t>
      </w:r>
      <w:r w:rsidR="00B66FAB" w:rsidRPr="005B29A4">
        <w:rPr>
          <w:color w:val="000000"/>
          <w:sz w:val="28"/>
          <w:szCs w:val="28"/>
        </w:rPr>
        <w:t xml:space="preserve"> в</w:t>
      </w:r>
      <w:r w:rsidR="00B66FAB" w:rsidRPr="005B29A4">
        <w:rPr>
          <w:sz w:val="28"/>
          <w:szCs w:val="28"/>
        </w:rPr>
        <w:t xml:space="preserve"> </w:t>
      </w:r>
      <w:r w:rsidR="00B66FAB" w:rsidRPr="005B29A4">
        <w:rPr>
          <w:rStyle w:val="FontStyle31"/>
          <w:i/>
          <w:sz w:val="28"/>
          <w:szCs w:val="28"/>
        </w:rPr>
        <w:t>ОФС </w:t>
      </w:r>
      <w:r w:rsidR="00B66FAB" w:rsidRPr="005B29A4">
        <w:rPr>
          <w:i/>
          <w:sz w:val="28"/>
          <w:szCs w:val="28"/>
        </w:rPr>
        <w:t>«Общие реакции на подлинность»</w:t>
      </w:r>
      <w:r w:rsidR="00B66FAB" w:rsidRPr="005B29A4">
        <w:rPr>
          <w:sz w:val="28"/>
          <w:szCs w:val="28"/>
        </w:rPr>
        <w:t xml:space="preserve">, </w:t>
      </w:r>
      <w:r w:rsidRPr="005B29A4">
        <w:rPr>
          <w:color w:val="000000"/>
          <w:sz w:val="28"/>
          <w:szCs w:val="28"/>
        </w:rPr>
        <w:t>адаптирован</w:t>
      </w:r>
      <w:r w:rsidR="00344395" w:rsidRPr="005B29A4">
        <w:rPr>
          <w:color w:val="000000"/>
          <w:sz w:val="28"/>
          <w:szCs w:val="28"/>
        </w:rPr>
        <w:t>ные</w:t>
      </w:r>
      <w:r w:rsidR="00B66FAB" w:rsidRPr="005B29A4">
        <w:rPr>
          <w:color w:val="000000"/>
          <w:sz w:val="28"/>
          <w:szCs w:val="28"/>
        </w:rPr>
        <w:t xml:space="preserve"> к </w:t>
      </w:r>
      <w:r w:rsidR="00344395" w:rsidRPr="005B29A4">
        <w:rPr>
          <w:color w:val="000000"/>
          <w:sz w:val="28"/>
          <w:szCs w:val="28"/>
        </w:rPr>
        <w:t>условиям экспресс-анализа в аптечных организациях.</w:t>
      </w:r>
    </w:p>
    <w:p w:rsidR="009E510F" w:rsidRDefault="00CB72B7" w:rsidP="00CB72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Основные отличия </w:t>
      </w:r>
      <w:r w:rsidR="00D055AD">
        <w:rPr>
          <w:sz w:val="28"/>
          <w:szCs w:val="28"/>
        </w:rPr>
        <w:t xml:space="preserve">методик качественного экспресс-анализа </w:t>
      </w:r>
      <w:r>
        <w:rPr>
          <w:sz w:val="28"/>
          <w:szCs w:val="28"/>
        </w:rPr>
        <w:t>от фармакопейн</w:t>
      </w:r>
      <w:r w:rsidR="00456003">
        <w:rPr>
          <w:sz w:val="28"/>
          <w:szCs w:val="28"/>
        </w:rPr>
        <w:t>ых</w:t>
      </w:r>
      <w:r>
        <w:rPr>
          <w:sz w:val="28"/>
          <w:szCs w:val="28"/>
        </w:rPr>
        <w:t xml:space="preserve"> метод</w:t>
      </w:r>
      <w:r w:rsidR="00456003">
        <w:rPr>
          <w:sz w:val="28"/>
          <w:szCs w:val="28"/>
        </w:rPr>
        <w:t>ик</w:t>
      </w:r>
      <w:r>
        <w:rPr>
          <w:sz w:val="28"/>
          <w:szCs w:val="28"/>
        </w:rPr>
        <w:t xml:space="preserve"> </w:t>
      </w:r>
      <w:r w:rsidR="00456003">
        <w:rPr>
          <w:sz w:val="28"/>
          <w:szCs w:val="28"/>
        </w:rPr>
        <w:t xml:space="preserve">идентификации (подлинности) лекарственных средств </w:t>
      </w:r>
      <w:r>
        <w:rPr>
          <w:sz w:val="28"/>
          <w:szCs w:val="28"/>
        </w:rPr>
        <w:t>заключаются в том, что при выполнении каче</w:t>
      </w:r>
      <w:r w:rsidRPr="00126FDF">
        <w:rPr>
          <w:sz w:val="28"/>
          <w:szCs w:val="28"/>
        </w:rPr>
        <w:t>ственн</w:t>
      </w:r>
      <w:r>
        <w:rPr>
          <w:sz w:val="28"/>
          <w:szCs w:val="28"/>
        </w:rPr>
        <w:t>ого</w:t>
      </w:r>
      <w:r w:rsidRPr="00126FDF">
        <w:rPr>
          <w:sz w:val="28"/>
          <w:szCs w:val="28"/>
        </w:rPr>
        <w:t xml:space="preserve"> экспресс-анализ</w:t>
      </w:r>
      <w:r>
        <w:rPr>
          <w:sz w:val="28"/>
          <w:szCs w:val="28"/>
        </w:rPr>
        <w:t>а лекарственных препаратов аптечного изготовления применяют</w:t>
      </w:r>
      <w:r w:rsidR="00B136F3">
        <w:rPr>
          <w:sz w:val="28"/>
          <w:szCs w:val="28"/>
        </w:rPr>
        <w:t xml:space="preserve"> наиболее специфические и чувствительные </w:t>
      </w:r>
      <w:r w:rsidR="00456003">
        <w:rPr>
          <w:sz w:val="28"/>
          <w:szCs w:val="28"/>
        </w:rPr>
        <w:t xml:space="preserve">качественные </w:t>
      </w:r>
      <w:r w:rsidR="000035A6" w:rsidRPr="00126FDF">
        <w:rPr>
          <w:sz w:val="28"/>
          <w:szCs w:val="28"/>
        </w:rPr>
        <w:t>химически</w:t>
      </w:r>
      <w:r>
        <w:rPr>
          <w:sz w:val="28"/>
          <w:szCs w:val="28"/>
        </w:rPr>
        <w:t>е</w:t>
      </w:r>
      <w:r w:rsidR="000035A6" w:rsidRPr="00126FDF">
        <w:rPr>
          <w:sz w:val="28"/>
          <w:szCs w:val="28"/>
        </w:rPr>
        <w:t xml:space="preserve"> реакци</w:t>
      </w:r>
      <w:r>
        <w:rPr>
          <w:sz w:val="28"/>
          <w:szCs w:val="28"/>
        </w:rPr>
        <w:t>и</w:t>
      </w:r>
      <w:r w:rsidR="00456003">
        <w:rPr>
          <w:sz w:val="28"/>
          <w:szCs w:val="28"/>
        </w:rPr>
        <w:t xml:space="preserve"> определения элементов, ионов, функциональных групп лекарственных препаратов</w:t>
      </w:r>
      <w:r w:rsidR="000B72BA">
        <w:rPr>
          <w:sz w:val="28"/>
          <w:szCs w:val="28"/>
        </w:rPr>
        <w:t xml:space="preserve"> с </w:t>
      </w:r>
      <w:r>
        <w:rPr>
          <w:sz w:val="28"/>
          <w:szCs w:val="28"/>
        </w:rPr>
        <w:t>использ</w:t>
      </w:r>
      <w:r w:rsidR="000B72BA">
        <w:rPr>
          <w:sz w:val="28"/>
          <w:szCs w:val="28"/>
        </w:rPr>
        <w:t>ованием</w:t>
      </w:r>
      <w:r w:rsidR="00B66FAB">
        <w:rPr>
          <w:sz w:val="28"/>
          <w:szCs w:val="28"/>
        </w:rPr>
        <w:t xml:space="preserve"> </w:t>
      </w:r>
      <w:r w:rsidR="000B72BA">
        <w:rPr>
          <w:sz w:val="28"/>
          <w:szCs w:val="28"/>
        </w:rPr>
        <w:t xml:space="preserve">для анализа </w:t>
      </w:r>
      <w:r w:rsidRPr="005B29A4">
        <w:rPr>
          <w:sz w:val="28"/>
          <w:szCs w:val="28"/>
        </w:rPr>
        <w:t>меньше</w:t>
      </w:r>
      <w:r w:rsidR="000B72BA">
        <w:rPr>
          <w:sz w:val="28"/>
          <w:szCs w:val="28"/>
        </w:rPr>
        <w:t>го</w:t>
      </w:r>
      <w:r>
        <w:rPr>
          <w:sz w:val="28"/>
          <w:szCs w:val="28"/>
        </w:rPr>
        <w:t xml:space="preserve"> количеств</w:t>
      </w:r>
      <w:r w:rsidR="000B72BA">
        <w:rPr>
          <w:sz w:val="28"/>
          <w:szCs w:val="28"/>
        </w:rPr>
        <w:t>а</w:t>
      </w:r>
      <w:r>
        <w:rPr>
          <w:sz w:val="28"/>
          <w:szCs w:val="28"/>
        </w:rPr>
        <w:t xml:space="preserve"> лекарственного препарата</w:t>
      </w:r>
      <w:r w:rsidR="00CF46B7">
        <w:rPr>
          <w:sz w:val="28"/>
          <w:szCs w:val="28"/>
        </w:rPr>
        <w:t xml:space="preserve"> </w:t>
      </w:r>
      <w:r w:rsidR="00CF46B7" w:rsidRPr="009741E1">
        <w:rPr>
          <w:sz w:val="28"/>
          <w:szCs w:val="28"/>
        </w:rPr>
        <w:t>(</w:t>
      </w:r>
      <w:r w:rsidRPr="009741E1">
        <w:rPr>
          <w:sz w:val="28"/>
          <w:szCs w:val="28"/>
        </w:rPr>
        <w:t>от 0,001</w:t>
      </w:r>
      <w:r w:rsidR="002A00C0">
        <w:rPr>
          <w:sz w:val="28"/>
          <w:szCs w:val="28"/>
        </w:rPr>
        <w:t> г</w:t>
      </w:r>
      <w:r w:rsidRPr="009741E1">
        <w:rPr>
          <w:sz w:val="28"/>
          <w:szCs w:val="28"/>
        </w:rPr>
        <w:t xml:space="preserve"> до 0,02 г </w:t>
      </w:r>
      <w:r w:rsidR="00D6783B" w:rsidRPr="009741E1">
        <w:rPr>
          <w:sz w:val="28"/>
          <w:szCs w:val="28"/>
        </w:rPr>
        <w:t>в</w:t>
      </w:r>
      <w:r w:rsidR="00D6783B">
        <w:rPr>
          <w:sz w:val="28"/>
          <w:szCs w:val="28"/>
        </w:rPr>
        <w:t xml:space="preserve"> виде </w:t>
      </w:r>
      <w:r>
        <w:rPr>
          <w:sz w:val="28"/>
          <w:szCs w:val="28"/>
        </w:rPr>
        <w:t>порошка или</w:t>
      </w:r>
      <w:r w:rsidR="00D6783B">
        <w:rPr>
          <w:sz w:val="28"/>
          <w:szCs w:val="28"/>
        </w:rPr>
        <w:t xml:space="preserve"> </w:t>
      </w:r>
      <w:r w:rsidR="00AC0005">
        <w:rPr>
          <w:sz w:val="28"/>
          <w:szCs w:val="28"/>
        </w:rPr>
        <w:t>1</w:t>
      </w:r>
      <w:r w:rsidR="00EB6FC6" w:rsidRPr="004D3A53">
        <w:rPr>
          <w:color w:val="000000"/>
          <w:sz w:val="28"/>
          <w:szCs w:val="28"/>
        </w:rPr>
        <w:t>–</w:t>
      </w:r>
      <w:r w:rsidR="00D6783B">
        <w:rPr>
          <w:sz w:val="28"/>
          <w:szCs w:val="28"/>
        </w:rPr>
        <w:t>5 </w:t>
      </w:r>
      <w:r>
        <w:rPr>
          <w:sz w:val="28"/>
          <w:szCs w:val="28"/>
        </w:rPr>
        <w:t xml:space="preserve">капель </w:t>
      </w:r>
      <w:r w:rsidR="00D6783B">
        <w:rPr>
          <w:sz w:val="28"/>
          <w:szCs w:val="28"/>
        </w:rPr>
        <w:t>в</w:t>
      </w:r>
      <w:proofErr w:type="gramEnd"/>
      <w:r w:rsidR="00D6783B">
        <w:rPr>
          <w:sz w:val="28"/>
          <w:szCs w:val="28"/>
        </w:rPr>
        <w:t xml:space="preserve"> </w:t>
      </w:r>
      <w:proofErr w:type="gramStart"/>
      <w:r w:rsidR="00D6783B">
        <w:rPr>
          <w:sz w:val="28"/>
          <w:szCs w:val="28"/>
        </w:rPr>
        <w:t>виде</w:t>
      </w:r>
      <w:proofErr w:type="gramEnd"/>
      <w:r w:rsidR="00D6783B">
        <w:rPr>
          <w:sz w:val="28"/>
          <w:szCs w:val="28"/>
        </w:rPr>
        <w:t xml:space="preserve"> </w:t>
      </w:r>
      <w:r>
        <w:rPr>
          <w:sz w:val="28"/>
          <w:szCs w:val="28"/>
        </w:rPr>
        <w:t>жидкости</w:t>
      </w:r>
      <w:r w:rsidR="00CF46B7">
        <w:rPr>
          <w:sz w:val="28"/>
          <w:szCs w:val="28"/>
        </w:rPr>
        <w:t>) и реактива (если применимо)</w:t>
      </w:r>
      <w:r w:rsidR="00D055AD">
        <w:rPr>
          <w:sz w:val="28"/>
          <w:szCs w:val="28"/>
        </w:rPr>
        <w:t xml:space="preserve">, чем указано в </w:t>
      </w:r>
      <w:r w:rsidR="00D055AD" w:rsidRPr="00F73CAC">
        <w:rPr>
          <w:i/>
          <w:sz w:val="28"/>
          <w:szCs w:val="28"/>
        </w:rPr>
        <w:t>ОФС «Общие реакции на подлинность»</w:t>
      </w:r>
      <w:r>
        <w:rPr>
          <w:sz w:val="28"/>
          <w:szCs w:val="28"/>
        </w:rPr>
        <w:t>.</w:t>
      </w:r>
      <w:r w:rsidR="00B4077A">
        <w:rPr>
          <w:sz w:val="28"/>
          <w:szCs w:val="28"/>
        </w:rPr>
        <w:t xml:space="preserve"> </w:t>
      </w:r>
      <w:r w:rsidR="00B4077A" w:rsidRPr="00754C15">
        <w:rPr>
          <w:sz w:val="28"/>
          <w:szCs w:val="28"/>
        </w:rPr>
        <w:t xml:space="preserve">Вместе с тем, количество образца лекарственного препарата аптечного изготовления </w:t>
      </w:r>
      <w:r w:rsidR="00754C15">
        <w:rPr>
          <w:sz w:val="28"/>
          <w:szCs w:val="28"/>
        </w:rPr>
        <w:t xml:space="preserve">для анализа </w:t>
      </w:r>
      <w:r w:rsidR="00B4077A" w:rsidRPr="00754C15">
        <w:rPr>
          <w:sz w:val="28"/>
          <w:szCs w:val="28"/>
        </w:rPr>
        <w:t>должно быть взято с уч</w:t>
      </w:r>
      <w:r w:rsidR="00404566">
        <w:rPr>
          <w:sz w:val="28"/>
          <w:szCs w:val="28"/>
        </w:rPr>
        <w:t>ё</w:t>
      </w:r>
      <w:r w:rsidR="00B4077A" w:rsidRPr="00754C15">
        <w:rPr>
          <w:sz w:val="28"/>
          <w:szCs w:val="28"/>
        </w:rPr>
        <w:t xml:space="preserve">том предела обнаружения определяемого компонента, т.е. </w:t>
      </w:r>
      <w:r w:rsidR="00B4077A" w:rsidRPr="00754C15">
        <w:rPr>
          <w:sz w:val="28"/>
          <w:szCs w:val="28"/>
        </w:rPr>
        <w:lastRenderedPageBreak/>
        <w:t>минимальной концентрации</w:t>
      </w:r>
      <w:r w:rsidR="009741E1">
        <w:rPr>
          <w:sz w:val="28"/>
          <w:szCs w:val="28"/>
        </w:rPr>
        <w:t xml:space="preserve"> </w:t>
      </w:r>
      <w:r w:rsidR="00754C15">
        <w:rPr>
          <w:sz w:val="28"/>
          <w:szCs w:val="28"/>
        </w:rPr>
        <w:t>компонента</w:t>
      </w:r>
      <w:r w:rsidR="00B4077A" w:rsidRPr="00754C15">
        <w:rPr>
          <w:sz w:val="28"/>
          <w:szCs w:val="28"/>
        </w:rPr>
        <w:t xml:space="preserve">, ниже которой химическая реакция </w:t>
      </w:r>
      <w:r w:rsidR="00B4077A" w:rsidRPr="005B29A4">
        <w:rPr>
          <w:sz w:val="28"/>
          <w:szCs w:val="28"/>
        </w:rPr>
        <w:t>не будет</w:t>
      </w:r>
      <w:r w:rsidR="00B4077A" w:rsidRPr="00754C15">
        <w:rPr>
          <w:sz w:val="28"/>
          <w:szCs w:val="28"/>
        </w:rPr>
        <w:t xml:space="preserve"> давать положительного результата.</w:t>
      </w:r>
    </w:p>
    <w:p w:rsidR="00CB72B7" w:rsidRDefault="00664190" w:rsidP="00CB72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Типы химических </w:t>
      </w:r>
      <w:r w:rsidR="000A5326">
        <w:rPr>
          <w:sz w:val="28"/>
          <w:szCs w:val="28"/>
        </w:rPr>
        <w:t>реакци</w:t>
      </w:r>
      <w:r>
        <w:rPr>
          <w:sz w:val="28"/>
          <w:szCs w:val="28"/>
        </w:rPr>
        <w:t xml:space="preserve">й, применяемых для качественного экспресс-анализа, зависят от физико-химических свойств </w:t>
      </w:r>
      <w:r w:rsidR="007359FB">
        <w:rPr>
          <w:sz w:val="28"/>
          <w:szCs w:val="28"/>
        </w:rPr>
        <w:t>определяемого</w:t>
      </w:r>
      <w:r>
        <w:rPr>
          <w:sz w:val="28"/>
          <w:szCs w:val="28"/>
        </w:rPr>
        <w:t xml:space="preserve"> </w:t>
      </w:r>
      <w:r w:rsidR="00E33F2B">
        <w:rPr>
          <w:sz w:val="28"/>
          <w:szCs w:val="28"/>
        </w:rPr>
        <w:t>компонента</w:t>
      </w:r>
      <w:r>
        <w:rPr>
          <w:sz w:val="28"/>
          <w:szCs w:val="28"/>
        </w:rPr>
        <w:t xml:space="preserve">. Используемые </w:t>
      </w:r>
      <w:r w:rsidR="00E33F2B">
        <w:rPr>
          <w:sz w:val="28"/>
          <w:szCs w:val="28"/>
        </w:rPr>
        <w:t xml:space="preserve">для экспресс-анализа </w:t>
      </w:r>
      <w:r>
        <w:rPr>
          <w:sz w:val="28"/>
          <w:szCs w:val="28"/>
        </w:rPr>
        <w:t xml:space="preserve">качественные реакции осаждения, </w:t>
      </w:r>
      <w:proofErr w:type="spellStart"/>
      <w:r>
        <w:rPr>
          <w:sz w:val="28"/>
          <w:szCs w:val="28"/>
        </w:rPr>
        <w:t>комплексообразования</w:t>
      </w:r>
      <w:proofErr w:type="spellEnd"/>
      <w:r w:rsidR="00F84F2D">
        <w:rPr>
          <w:sz w:val="28"/>
          <w:szCs w:val="28"/>
        </w:rPr>
        <w:t xml:space="preserve">, </w:t>
      </w:r>
      <w:proofErr w:type="spellStart"/>
      <w:r w:rsidR="00F84F2D">
        <w:rPr>
          <w:sz w:val="28"/>
          <w:szCs w:val="28"/>
        </w:rPr>
        <w:t>окислительно</w:t>
      </w:r>
      <w:proofErr w:type="spellEnd"/>
      <w:r w:rsidR="00F84F2D">
        <w:rPr>
          <w:sz w:val="28"/>
          <w:szCs w:val="28"/>
        </w:rPr>
        <w:t>-восстановительные</w:t>
      </w:r>
      <w:r>
        <w:rPr>
          <w:sz w:val="28"/>
          <w:szCs w:val="28"/>
        </w:rPr>
        <w:t xml:space="preserve"> и др.</w:t>
      </w:r>
      <w:r w:rsidR="000A5326">
        <w:rPr>
          <w:sz w:val="28"/>
          <w:szCs w:val="28"/>
        </w:rPr>
        <w:t xml:space="preserve"> должны </w:t>
      </w:r>
      <w:r w:rsidR="000A5326" w:rsidRPr="000F7293">
        <w:rPr>
          <w:sz w:val="28"/>
          <w:szCs w:val="28"/>
        </w:rPr>
        <w:t xml:space="preserve">иметь легко наблюдаемый </w:t>
      </w:r>
      <w:r w:rsidR="007359FB" w:rsidRPr="000F7293">
        <w:rPr>
          <w:sz w:val="28"/>
          <w:szCs w:val="28"/>
        </w:rPr>
        <w:t>результат взаимодействия</w:t>
      </w:r>
      <w:r w:rsidRPr="000F7293">
        <w:rPr>
          <w:sz w:val="28"/>
          <w:szCs w:val="28"/>
        </w:rPr>
        <w:t>, например</w:t>
      </w:r>
      <w:r>
        <w:rPr>
          <w:sz w:val="28"/>
          <w:szCs w:val="28"/>
        </w:rPr>
        <w:t>,</w:t>
      </w:r>
      <w:r w:rsidR="000A5326">
        <w:rPr>
          <w:sz w:val="28"/>
          <w:szCs w:val="28"/>
        </w:rPr>
        <w:t xml:space="preserve"> </w:t>
      </w:r>
      <w:r w:rsidR="007359FB">
        <w:rPr>
          <w:sz w:val="28"/>
          <w:szCs w:val="28"/>
        </w:rPr>
        <w:t xml:space="preserve">появление или </w:t>
      </w:r>
      <w:r>
        <w:rPr>
          <w:sz w:val="28"/>
          <w:szCs w:val="28"/>
        </w:rPr>
        <w:t xml:space="preserve">изменение окраски, образование </w:t>
      </w:r>
      <w:r w:rsidR="00D055AD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растворение осадка, выделение газа, окрашивание пламени, появление флюоресценции и </w:t>
      </w:r>
      <w:r w:rsidR="00B513B3">
        <w:rPr>
          <w:sz w:val="28"/>
          <w:szCs w:val="28"/>
        </w:rPr>
        <w:t>т.п.</w:t>
      </w:r>
      <w:r w:rsidR="00D6783B">
        <w:rPr>
          <w:sz w:val="28"/>
          <w:szCs w:val="28"/>
        </w:rPr>
        <w:t xml:space="preserve"> </w:t>
      </w:r>
      <w:r w:rsidR="0035373A">
        <w:rPr>
          <w:sz w:val="28"/>
          <w:szCs w:val="28"/>
        </w:rPr>
        <w:t>Рекомендуемые качественные реакции для определения подлинности (идентификации) фармацевтических субстанци</w:t>
      </w:r>
      <w:r w:rsidR="00F84F2D">
        <w:rPr>
          <w:sz w:val="28"/>
          <w:szCs w:val="28"/>
        </w:rPr>
        <w:t>й</w:t>
      </w:r>
      <w:r w:rsidR="0035373A">
        <w:rPr>
          <w:sz w:val="28"/>
          <w:szCs w:val="28"/>
        </w:rPr>
        <w:t>, используемых в аптечных организациях для изготовления лекарственных препаратов</w:t>
      </w:r>
      <w:r w:rsidR="00AD0525">
        <w:rPr>
          <w:sz w:val="28"/>
          <w:szCs w:val="28"/>
        </w:rPr>
        <w:t>,</w:t>
      </w:r>
      <w:r w:rsidR="0035373A">
        <w:rPr>
          <w:sz w:val="28"/>
          <w:szCs w:val="28"/>
        </w:rPr>
        <w:t xml:space="preserve"> указ</w:t>
      </w:r>
      <w:r w:rsidR="007359FB">
        <w:rPr>
          <w:sz w:val="28"/>
          <w:szCs w:val="28"/>
        </w:rPr>
        <w:t>аны</w:t>
      </w:r>
      <w:r w:rsidR="0035373A">
        <w:rPr>
          <w:sz w:val="28"/>
          <w:szCs w:val="28"/>
        </w:rPr>
        <w:t xml:space="preserve"> в </w:t>
      </w:r>
      <w:r w:rsidR="00422D8B">
        <w:rPr>
          <w:sz w:val="28"/>
          <w:szCs w:val="28"/>
        </w:rPr>
        <w:t xml:space="preserve">фармакопейных статьях на </w:t>
      </w:r>
      <w:r w:rsidR="0035373A">
        <w:rPr>
          <w:sz w:val="28"/>
          <w:szCs w:val="28"/>
        </w:rPr>
        <w:t>фармацевтические субстанции</w:t>
      </w:r>
      <w:r w:rsidR="007359FB">
        <w:rPr>
          <w:sz w:val="28"/>
          <w:szCs w:val="28"/>
        </w:rPr>
        <w:t>,</w:t>
      </w:r>
      <w:r w:rsidR="007359FB" w:rsidRPr="007359FB">
        <w:rPr>
          <w:sz w:val="28"/>
          <w:szCs w:val="28"/>
        </w:rPr>
        <w:t xml:space="preserve"> </w:t>
      </w:r>
      <w:r w:rsidR="007359FB">
        <w:rPr>
          <w:sz w:val="28"/>
          <w:szCs w:val="28"/>
        </w:rPr>
        <w:t xml:space="preserve">как правило, </w:t>
      </w:r>
      <w:r w:rsidR="00422D8B">
        <w:rPr>
          <w:sz w:val="28"/>
          <w:szCs w:val="28"/>
        </w:rPr>
        <w:t>в подразделе «</w:t>
      </w:r>
      <w:r w:rsidR="0035373A">
        <w:rPr>
          <w:sz w:val="28"/>
          <w:szCs w:val="28"/>
        </w:rPr>
        <w:t>в</w:t>
      </w:r>
      <w:r w:rsidR="00422D8B">
        <w:rPr>
          <w:sz w:val="28"/>
          <w:szCs w:val="28"/>
        </w:rPr>
        <w:t>торая идентификация».</w:t>
      </w:r>
    </w:p>
    <w:p w:rsidR="00D055AD" w:rsidRPr="005B29A4" w:rsidRDefault="00D055AD" w:rsidP="004460D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B29A4">
        <w:rPr>
          <w:color w:val="000000"/>
          <w:spacing w:val="-10"/>
          <w:sz w:val="28"/>
          <w:szCs w:val="28"/>
        </w:rPr>
        <w:t xml:space="preserve">Качественный экспресс-анализ однокомпонентного лекарственного препарата аптечного изготовления </w:t>
      </w:r>
      <w:r w:rsidR="004460DF" w:rsidRPr="005B29A4">
        <w:rPr>
          <w:color w:val="000000"/>
          <w:spacing w:val="-5"/>
          <w:sz w:val="28"/>
          <w:szCs w:val="28"/>
        </w:rPr>
        <w:t xml:space="preserve">сводится к </w:t>
      </w:r>
      <w:r w:rsidR="000A7E55" w:rsidRPr="005B29A4">
        <w:rPr>
          <w:color w:val="000000"/>
          <w:spacing w:val="-5"/>
          <w:sz w:val="28"/>
          <w:szCs w:val="28"/>
        </w:rPr>
        <w:t xml:space="preserve">проведению </w:t>
      </w:r>
      <w:r w:rsidR="004460DF" w:rsidRPr="005B29A4">
        <w:rPr>
          <w:color w:val="000000"/>
          <w:spacing w:val="-5"/>
          <w:sz w:val="28"/>
          <w:szCs w:val="28"/>
        </w:rPr>
        <w:t>ре</w:t>
      </w:r>
      <w:r w:rsidR="000A7E55" w:rsidRPr="005B29A4">
        <w:rPr>
          <w:color w:val="000000"/>
          <w:spacing w:val="-5"/>
          <w:sz w:val="28"/>
          <w:szCs w:val="28"/>
        </w:rPr>
        <w:t>комендуемых ре</w:t>
      </w:r>
      <w:r w:rsidR="004460DF" w:rsidRPr="005B29A4">
        <w:rPr>
          <w:color w:val="000000"/>
          <w:spacing w:val="-5"/>
          <w:sz w:val="28"/>
          <w:szCs w:val="28"/>
        </w:rPr>
        <w:t>акци</w:t>
      </w:r>
      <w:r w:rsidR="000A7E55" w:rsidRPr="005B29A4">
        <w:rPr>
          <w:color w:val="000000"/>
          <w:spacing w:val="-5"/>
          <w:sz w:val="28"/>
          <w:szCs w:val="28"/>
        </w:rPr>
        <w:t>й</w:t>
      </w:r>
      <w:r w:rsidR="004460DF" w:rsidRPr="005B29A4">
        <w:rPr>
          <w:color w:val="000000"/>
          <w:spacing w:val="-5"/>
          <w:sz w:val="28"/>
          <w:szCs w:val="28"/>
        </w:rPr>
        <w:t xml:space="preserve"> </w:t>
      </w:r>
      <w:r w:rsidR="00E33F2B" w:rsidRPr="005B29A4">
        <w:rPr>
          <w:color w:val="000000"/>
          <w:spacing w:val="-5"/>
          <w:sz w:val="28"/>
          <w:szCs w:val="28"/>
        </w:rPr>
        <w:t xml:space="preserve">подлинности (идентификации) </w:t>
      </w:r>
      <w:r w:rsidR="004460DF" w:rsidRPr="005B29A4">
        <w:rPr>
          <w:color w:val="000000"/>
          <w:spacing w:val="-5"/>
          <w:sz w:val="28"/>
          <w:szCs w:val="28"/>
        </w:rPr>
        <w:t xml:space="preserve">на данный </w:t>
      </w:r>
      <w:r w:rsidR="003A3DD2" w:rsidRPr="005B29A4">
        <w:rPr>
          <w:color w:val="000000"/>
          <w:spacing w:val="-5"/>
          <w:sz w:val="28"/>
          <w:szCs w:val="28"/>
        </w:rPr>
        <w:t>компонент</w:t>
      </w:r>
      <w:r w:rsidR="000B72BA">
        <w:rPr>
          <w:color w:val="000000"/>
          <w:spacing w:val="-5"/>
          <w:sz w:val="28"/>
          <w:szCs w:val="28"/>
        </w:rPr>
        <w:t>. При этом</w:t>
      </w:r>
      <w:proofErr w:type="gramStart"/>
      <w:r w:rsidR="003A3DD2" w:rsidRPr="005B29A4">
        <w:rPr>
          <w:color w:val="000000"/>
          <w:spacing w:val="-5"/>
          <w:sz w:val="28"/>
          <w:szCs w:val="28"/>
        </w:rPr>
        <w:t>,</w:t>
      </w:r>
      <w:proofErr w:type="gramEnd"/>
      <w:r w:rsidR="003A3DD2" w:rsidRPr="005B29A4">
        <w:rPr>
          <w:color w:val="000000"/>
          <w:spacing w:val="-5"/>
          <w:sz w:val="28"/>
          <w:szCs w:val="28"/>
        </w:rPr>
        <w:t xml:space="preserve"> </w:t>
      </w:r>
      <w:r w:rsidR="000A7E55" w:rsidRPr="005B29A4">
        <w:rPr>
          <w:color w:val="000000"/>
          <w:spacing w:val="-5"/>
          <w:sz w:val="28"/>
          <w:szCs w:val="28"/>
        </w:rPr>
        <w:t xml:space="preserve">в некоторых случаях </w:t>
      </w:r>
      <w:r w:rsidR="003A3DD2" w:rsidRPr="005B29A4">
        <w:rPr>
          <w:color w:val="000000"/>
          <w:spacing w:val="-5"/>
          <w:sz w:val="28"/>
          <w:szCs w:val="28"/>
        </w:rPr>
        <w:t xml:space="preserve">достаточно выполнение </w:t>
      </w:r>
      <w:r w:rsidR="005B29A4" w:rsidRPr="005B29A4">
        <w:rPr>
          <w:color w:val="000000"/>
          <w:spacing w:val="-5"/>
          <w:sz w:val="28"/>
          <w:szCs w:val="28"/>
        </w:rPr>
        <w:t xml:space="preserve">только </w:t>
      </w:r>
      <w:r w:rsidR="003A3DD2" w:rsidRPr="005B29A4">
        <w:rPr>
          <w:color w:val="000000"/>
          <w:spacing w:val="-5"/>
          <w:sz w:val="28"/>
          <w:szCs w:val="28"/>
        </w:rPr>
        <w:t xml:space="preserve">одной </w:t>
      </w:r>
      <w:r w:rsidR="000A7E55" w:rsidRPr="005B29A4">
        <w:rPr>
          <w:color w:val="000000"/>
          <w:spacing w:val="-5"/>
          <w:sz w:val="28"/>
          <w:szCs w:val="28"/>
        </w:rPr>
        <w:t xml:space="preserve">специфической </w:t>
      </w:r>
      <w:r w:rsidR="003A3DD2" w:rsidRPr="005B29A4">
        <w:rPr>
          <w:color w:val="000000"/>
          <w:spacing w:val="-5"/>
          <w:sz w:val="28"/>
          <w:szCs w:val="28"/>
        </w:rPr>
        <w:t>реакции</w:t>
      </w:r>
      <w:r w:rsidR="000A7E55" w:rsidRPr="005B29A4">
        <w:rPr>
          <w:color w:val="000000"/>
          <w:spacing w:val="-5"/>
          <w:sz w:val="28"/>
          <w:szCs w:val="28"/>
        </w:rPr>
        <w:t xml:space="preserve"> для подтверждения подлинности компонента</w:t>
      </w:r>
      <w:r w:rsidR="003A3DD2" w:rsidRPr="005B29A4">
        <w:rPr>
          <w:color w:val="000000"/>
          <w:spacing w:val="-5"/>
          <w:sz w:val="28"/>
          <w:szCs w:val="28"/>
        </w:rPr>
        <w:t>.</w:t>
      </w:r>
    </w:p>
    <w:p w:rsidR="004460DF" w:rsidRDefault="003A3DD2" w:rsidP="005315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29A4">
        <w:rPr>
          <w:color w:val="000000"/>
          <w:spacing w:val="-9"/>
          <w:sz w:val="28"/>
          <w:szCs w:val="28"/>
        </w:rPr>
        <w:t xml:space="preserve">При выполнении качественного экспресс-анализа многокомпонентных лекарственных препаратов аптечного изготовления необходимо учитывать </w:t>
      </w:r>
      <w:r w:rsidR="00852F8F" w:rsidRPr="005B29A4">
        <w:rPr>
          <w:color w:val="000000"/>
          <w:spacing w:val="-9"/>
          <w:sz w:val="28"/>
          <w:szCs w:val="28"/>
        </w:rPr>
        <w:t xml:space="preserve">влияние возможного </w:t>
      </w:r>
      <w:r w:rsidRPr="005B29A4">
        <w:rPr>
          <w:color w:val="000000"/>
          <w:spacing w:val="-9"/>
          <w:sz w:val="28"/>
          <w:szCs w:val="28"/>
        </w:rPr>
        <w:t>взаимодействи</w:t>
      </w:r>
      <w:r w:rsidR="00852F8F" w:rsidRPr="005B29A4">
        <w:rPr>
          <w:color w:val="000000"/>
          <w:spacing w:val="-9"/>
          <w:sz w:val="28"/>
          <w:szCs w:val="28"/>
        </w:rPr>
        <w:t>я</w:t>
      </w:r>
      <w:r w:rsidRPr="005B29A4">
        <w:rPr>
          <w:color w:val="000000"/>
          <w:spacing w:val="-9"/>
          <w:sz w:val="28"/>
          <w:szCs w:val="28"/>
        </w:rPr>
        <w:t xml:space="preserve"> компонентов </w:t>
      </w:r>
      <w:r w:rsidR="001E73A6" w:rsidRPr="005B29A4">
        <w:rPr>
          <w:color w:val="000000"/>
          <w:spacing w:val="-9"/>
          <w:sz w:val="28"/>
          <w:szCs w:val="28"/>
        </w:rPr>
        <w:t xml:space="preserve">лекарственного препарата </w:t>
      </w:r>
      <w:r w:rsidR="00852F8F" w:rsidRPr="005B29A4">
        <w:rPr>
          <w:color w:val="000000"/>
          <w:spacing w:val="-9"/>
          <w:sz w:val="28"/>
          <w:szCs w:val="28"/>
        </w:rPr>
        <w:t>при их совместном присутствии</w:t>
      </w:r>
      <w:r w:rsidR="00CA3D49" w:rsidRPr="005B29A4">
        <w:rPr>
          <w:color w:val="000000"/>
          <w:spacing w:val="-9"/>
          <w:sz w:val="28"/>
          <w:szCs w:val="28"/>
        </w:rPr>
        <w:t>.</w:t>
      </w:r>
      <w:r w:rsidR="00852F8F" w:rsidRPr="005B29A4">
        <w:rPr>
          <w:color w:val="000000"/>
          <w:spacing w:val="-9"/>
          <w:sz w:val="28"/>
          <w:szCs w:val="28"/>
        </w:rPr>
        <w:t xml:space="preserve"> </w:t>
      </w:r>
      <w:proofErr w:type="gramStart"/>
      <w:r w:rsidR="00E604A2" w:rsidRPr="005B29A4">
        <w:rPr>
          <w:color w:val="000000"/>
          <w:spacing w:val="-7"/>
          <w:sz w:val="28"/>
          <w:szCs w:val="28"/>
        </w:rPr>
        <w:t>Для многокомпонентных лекарственных препаратов р</w:t>
      </w:r>
      <w:r w:rsidR="00DB6504" w:rsidRPr="005B29A4">
        <w:rPr>
          <w:sz w:val="28"/>
          <w:szCs w:val="28"/>
        </w:rPr>
        <w:t xml:space="preserve">екомендуется </w:t>
      </w:r>
      <w:r w:rsidR="001E73A6" w:rsidRPr="005B29A4">
        <w:rPr>
          <w:sz w:val="28"/>
          <w:szCs w:val="28"/>
        </w:rPr>
        <w:t>использовать</w:t>
      </w:r>
      <w:r w:rsidR="006F6D32" w:rsidRPr="005B29A4">
        <w:rPr>
          <w:sz w:val="28"/>
          <w:szCs w:val="28"/>
        </w:rPr>
        <w:t xml:space="preserve"> такую методику качественного экспресс-анализа, которая позволяла бы идентифицировать </w:t>
      </w:r>
      <w:r w:rsidR="00DB6504" w:rsidRPr="005B29A4">
        <w:rPr>
          <w:sz w:val="28"/>
          <w:szCs w:val="28"/>
        </w:rPr>
        <w:t>кажд</w:t>
      </w:r>
      <w:r w:rsidR="006F6D32" w:rsidRPr="005B29A4">
        <w:rPr>
          <w:sz w:val="28"/>
          <w:szCs w:val="28"/>
        </w:rPr>
        <w:t>ый</w:t>
      </w:r>
      <w:r w:rsidR="00DB6504" w:rsidRPr="005B29A4">
        <w:rPr>
          <w:sz w:val="28"/>
          <w:szCs w:val="28"/>
        </w:rPr>
        <w:t xml:space="preserve"> компонент индивидуально в присутствии других, без их разделения</w:t>
      </w:r>
      <w:r w:rsidR="006F6D32" w:rsidRPr="005B29A4">
        <w:rPr>
          <w:sz w:val="28"/>
          <w:szCs w:val="28"/>
        </w:rPr>
        <w:t xml:space="preserve">, </w:t>
      </w:r>
      <w:r w:rsidR="009D6A74" w:rsidRPr="005B29A4">
        <w:rPr>
          <w:sz w:val="28"/>
          <w:szCs w:val="28"/>
        </w:rPr>
        <w:t>а в некоторых случаях использовать возможность определения подлинности двух и более компонентов лекарственного препарата одним реактивом или одной реакцией.</w:t>
      </w:r>
      <w:proofErr w:type="gramEnd"/>
      <w:r w:rsidR="00274994" w:rsidRPr="005B29A4">
        <w:rPr>
          <w:sz w:val="28"/>
          <w:szCs w:val="28"/>
        </w:rPr>
        <w:t xml:space="preserve"> </w:t>
      </w:r>
      <w:r w:rsidR="00E33F2B" w:rsidRPr="005B29A4">
        <w:rPr>
          <w:sz w:val="28"/>
          <w:szCs w:val="28"/>
        </w:rPr>
        <w:t xml:space="preserve">Например, </w:t>
      </w:r>
      <w:r w:rsidR="00E604A2" w:rsidRPr="005B29A4">
        <w:rPr>
          <w:sz w:val="28"/>
          <w:szCs w:val="28"/>
        </w:rPr>
        <w:t xml:space="preserve">использовать </w:t>
      </w:r>
      <w:r w:rsidR="006F6D32" w:rsidRPr="005B29A4">
        <w:rPr>
          <w:sz w:val="28"/>
          <w:szCs w:val="28"/>
        </w:rPr>
        <w:t xml:space="preserve">последовательное определение </w:t>
      </w:r>
      <w:r w:rsidR="00E604A2" w:rsidRPr="005B29A4">
        <w:rPr>
          <w:sz w:val="28"/>
          <w:szCs w:val="28"/>
        </w:rPr>
        <w:t xml:space="preserve">подлинности </w:t>
      </w:r>
      <w:r w:rsidR="00E33F2B" w:rsidRPr="005B29A4">
        <w:rPr>
          <w:sz w:val="28"/>
          <w:szCs w:val="28"/>
        </w:rPr>
        <w:t xml:space="preserve">компонентов </w:t>
      </w:r>
      <w:r w:rsidR="006F6D32" w:rsidRPr="005B29A4">
        <w:rPr>
          <w:sz w:val="28"/>
          <w:szCs w:val="28"/>
        </w:rPr>
        <w:t xml:space="preserve">в </w:t>
      </w:r>
      <w:r w:rsidR="004460DF" w:rsidRPr="005B29A4">
        <w:rPr>
          <w:sz w:val="28"/>
          <w:szCs w:val="28"/>
        </w:rPr>
        <w:t xml:space="preserve">одной </w:t>
      </w:r>
      <w:r w:rsidR="006F6D32" w:rsidRPr="005B29A4">
        <w:rPr>
          <w:sz w:val="28"/>
          <w:szCs w:val="28"/>
        </w:rPr>
        <w:t>навеске</w:t>
      </w:r>
      <w:r w:rsidR="00E604A2" w:rsidRPr="005B29A4">
        <w:rPr>
          <w:sz w:val="28"/>
          <w:szCs w:val="28"/>
        </w:rPr>
        <w:t xml:space="preserve">, </w:t>
      </w:r>
      <w:r w:rsidR="006F6D32" w:rsidRPr="005B29A4">
        <w:rPr>
          <w:sz w:val="28"/>
          <w:szCs w:val="28"/>
        </w:rPr>
        <w:t xml:space="preserve">учитывая </w:t>
      </w:r>
      <w:r w:rsidR="004460DF" w:rsidRPr="005B29A4">
        <w:rPr>
          <w:sz w:val="28"/>
          <w:szCs w:val="28"/>
        </w:rPr>
        <w:t>различную</w:t>
      </w:r>
      <w:r w:rsidR="0050610D" w:rsidRPr="005B29A4">
        <w:rPr>
          <w:sz w:val="28"/>
          <w:szCs w:val="28"/>
        </w:rPr>
        <w:t xml:space="preserve"> по времени </w:t>
      </w:r>
      <w:r w:rsidR="004460DF" w:rsidRPr="005B29A4">
        <w:rPr>
          <w:sz w:val="28"/>
          <w:szCs w:val="28"/>
        </w:rPr>
        <w:lastRenderedPageBreak/>
        <w:t xml:space="preserve">скорость </w:t>
      </w:r>
      <w:r w:rsidR="006F6D32" w:rsidRPr="005B29A4">
        <w:rPr>
          <w:sz w:val="28"/>
          <w:szCs w:val="28"/>
        </w:rPr>
        <w:t xml:space="preserve">реакции </w:t>
      </w:r>
      <w:r w:rsidR="004460DF" w:rsidRPr="005B29A4">
        <w:rPr>
          <w:sz w:val="28"/>
          <w:szCs w:val="28"/>
        </w:rPr>
        <w:t xml:space="preserve">взаимодействия </w:t>
      </w:r>
      <w:r w:rsidR="006F6D32" w:rsidRPr="005B29A4">
        <w:rPr>
          <w:sz w:val="28"/>
          <w:szCs w:val="28"/>
        </w:rPr>
        <w:t xml:space="preserve">двух и более </w:t>
      </w:r>
      <w:r w:rsidR="004460DF" w:rsidRPr="005B29A4">
        <w:rPr>
          <w:sz w:val="28"/>
          <w:szCs w:val="28"/>
        </w:rPr>
        <w:t xml:space="preserve">компонентов с </w:t>
      </w:r>
      <w:r w:rsidR="006F6D32" w:rsidRPr="005B29A4">
        <w:rPr>
          <w:sz w:val="28"/>
          <w:szCs w:val="28"/>
        </w:rPr>
        <w:t xml:space="preserve">одним и тем же реактивом, или учитывая </w:t>
      </w:r>
      <w:r w:rsidR="00E604A2" w:rsidRPr="005B29A4">
        <w:rPr>
          <w:sz w:val="28"/>
          <w:szCs w:val="28"/>
        </w:rPr>
        <w:t>появление различных результатов взаимодействия отдельных компонентов.</w:t>
      </w:r>
      <w:r w:rsidR="005B29A4">
        <w:rPr>
          <w:sz w:val="28"/>
          <w:szCs w:val="28"/>
        </w:rPr>
        <w:t xml:space="preserve"> </w:t>
      </w:r>
      <w:r w:rsidR="00B67852" w:rsidRPr="005B29A4">
        <w:rPr>
          <w:sz w:val="28"/>
          <w:szCs w:val="28"/>
        </w:rPr>
        <w:t xml:space="preserve">При отсутствии </w:t>
      </w:r>
      <w:proofErr w:type="gramStart"/>
      <w:r w:rsidR="00B67852" w:rsidRPr="005B29A4">
        <w:rPr>
          <w:sz w:val="28"/>
          <w:szCs w:val="28"/>
        </w:rPr>
        <w:t>возможности проведения качественного экспресс-анализа</w:t>
      </w:r>
      <w:r w:rsidR="009D6A74" w:rsidRPr="005B29A4">
        <w:rPr>
          <w:sz w:val="28"/>
          <w:szCs w:val="28"/>
        </w:rPr>
        <w:t xml:space="preserve"> многокомпонентного лекарственного препарата аптечного изготовления</w:t>
      </w:r>
      <w:proofErr w:type="gramEnd"/>
      <w:r w:rsidR="009D6A74" w:rsidRPr="005B29A4">
        <w:rPr>
          <w:sz w:val="28"/>
          <w:szCs w:val="28"/>
        </w:rPr>
        <w:t xml:space="preserve"> без разделения компонентов</w:t>
      </w:r>
      <w:r w:rsidR="00080107">
        <w:rPr>
          <w:sz w:val="28"/>
          <w:szCs w:val="28"/>
        </w:rPr>
        <w:t>,</w:t>
      </w:r>
      <w:r w:rsidR="009D6A74" w:rsidRPr="005B29A4">
        <w:rPr>
          <w:sz w:val="28"/>
          <w:szCs w:val="28"/>
        </w:rPr>
        <w:t xml:space="preserve"> прибегают к разделению компонентов с помощью воды, органических растворителей, растворов кислот, щелочей.</w:t>
      </w:r>
    </w:p>
    <w:p w:rsidR="002D38A4" w:rsidRPr="002F0363" w:rsidRDefault="008E04BA" w:rsidP="002F03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 xml:space="preserve">В качественном экспресс-анализе многокомпонентных лекарственных препаратов аптечного изготовления для разделения компонентов и последующей их идентификации можно использовать доступные виды хроматографии, например, бумажную </w:t>
      </w:r>
      <w:r w:rsidRPr="00F73CAC">
        <w:rPr>
          <w:i/>
          <w:sz w:val="28"/>
          <w:szCs w:val="28"/>
        </w:rPr>
        <w:t>(</w:t>
      </w:r>
      <w:r w:rsidRPr="009A6CCD">
        <w:rPr>
          <w:i/>
          <w:sz w:val="28"/>
          <w:szCs w:val="28"/>
        </w:rPr>
        <w:t>ОФС «Хроматография на бумаге»</w:t>
      </w:r>
      <w:r w:rsidRPr="00F73CAC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тонкослойную </w:t>
      </w:r>
      <w:r w:rsidRPr="00F73CAC">
        <w:rPr>
          <w:i/>
          <w:sz w:val="28"/>
          <w:szCs w:val="28"/>
        </w:rPr>
        <w:t>(</w:t>
      </w:r>
      <w:r w:rsidRPr="009A6CCD">
        <w:rPr>
          <w:i/>
          <w:sz w:val="28"/>
          <w:szCs w:val="28"/>
        </w:rPr>
        <w:t>ОФС «Тонкослойная</w:t>
      </w:r>
      <w:r>
        <w:rPr>
          <w:sz w:val="28"/>
          <w:szCs w:val="28"/>
        </w:rPr>
        <w:t xml:space="preserve"> </w:t>
      </w:r>
      <w:r w:rsidRPr="009A6CCD">
        <w:rPr>
          <w:i/>
          <w:sz w:val="28"/>
          <w:szCs w:val="28"/>
        </w:rPr>
        <w:t>хроматография»</w:t>
      </w:r>
      <w:r w:rsidRPr="00F73CAC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AD0525">
        <w:rPr>
          <w:sz w:val="28"/>
          <w:szCs w:val="28"/>
        </w:rPr>
        <w:t>применяя</w:t>
      </w:r>
      <w:r>
        <w:rPr>
          <w:sz w:val="28"/>
          <w:szCs w:val="28"/>
        </w:rPr>
        <w:t xml:space="preserve"> подходящую неподвижную тв</w:t>
      </w:r>
      <w:r w:rsidR="004C1E69">
        <w:rPr>
          <w:sz w:val="28"/>
          <w:szCs w:val="28"/>
        </w:rPr>
        <w:t>ё</w:t>
      </w:r>
      <w:r>
        <w:rPr>
          <w:sz w:val="28"/>
          <w:szCs w:val="28"/>
        </w:rPr>
        <w:t xml:space="preserve">рдую фазу (специальную бумагу в бумажной хроматографии, </w:t>
      </w:r>
      <w:r w:rsidR="002F0363">
        <w:rPr>
          <w:sz w:val="28"/>
          <w:szCs w:val="28"/>
        </w:rPr>
        <w:t>специальн</w:t>
      </w:r>
      <w:r w:rsidR="00F73CAC">
        <w:rPr>
          <w:sz w:val="28"/>
          <w:szCs w:val="28"/>
        </w:rPr>
        <w:t>ые пластинки с нанесё</w:t>
      </w:r>
      <w:r w:rsidR="002F0363">
        <w:rPr>
          <w:sz w:val="28"/>
          <w:szCs w:val="28"/>
        </w:rPr>
        <w:t xml:space="preserve">нным слоем сорбента в тонкослойной хроматографии), на которую наносят раствор (водный или неводный) </w:t>
      </w:r>
      <w:r w:rsidR="00AD0525">
        <w:rPr>
          <w:sz w:val="28"/>
          <w:szCs w:val="28"/>
        </w:rPr>
        <w:t>анализируемого</w:t>
      </w:r>
      <w:r w:rsidR="002F0363">
        <w:rPr>
          <w:sz w:val="28"/>
          <w:szCs w:val="28"/>
        </w:rPr>
        <w:t xml:space="preserve"> лекарственного препарата и</w:t>
      </w:r>
      <w:proofErr w:type="gramEnd"/>
      <w:r w:rsidR="002F0363">
        <w:rPr>
          <w:sz w:val="28"/>
          <w:szCs w:val="28"/>
        </w:rPr>
        <w:t xml:space="preserve"> раствор стандартного образца </w:t>
      </w:r>
      <w:r w:rsidR="00AD0525">
        <w:rPr>
          <w:sz w:val="28"/>
          <w:szCs w:val="28"/>
        </w:rPr>
        <w:t>определяемого</w:t>
      </w:r>
      <w:r w:rsidR="002F0363">
        <w:rPr>
          <w:sz w:val="28"/>
          <w:szCs w:val="28"/>
        </w:rPr>
        <w:t xml:space="preserve"> компонента. </w:t>
      </w:r>
      <w:r w:rsidR="004460DF" w:rsidRPr="002F0363">
        <w:rPr>
          <w:color w:val="000000"/>
          <w:spacing w:val="-6"/>
          <w:sz w:val="28"/>
          <w:szCs w:val="28"/>
        </w:rPr>
        <w:t xml:space="preserve">После </w:t>
      </w:r>
      <w:proofErr w:type="spellStart"/>
      <w:r w:rsidR="004460DF" w:rsidRPr="002F0363">
        <w:rPr>
          <w:color w:val="000000"/>
          <w:spacing w:val="-6"/>
          <w:sz w:val="28"/>
          <w:szCs w:val="28"/>
        </w:rPr>
        <w:t>хроматографирования</w:t>
      </w:r>
      <w:proofErr w:type="spellEnd"/>
      <w:r w:rsidR="004460DF" w:rsidRPr="002F0363">
        <w:rPr>
          <w:color w:val="000000"/>
          <w:spacing w:val="-6"/>
          <w:sz w:val="28"/>
          <w:szCs w:val="28"/>
        </w:rPr>
        <w:t xml:space="preserve"> в предварительно подобранных </w:t>
      </w:r>
      <w:proofErr w:type="gramStart"/>
      <w:r w:rsidR="004460DF" w:rsidRPr="002F0363">
        <w:rPr>
          <w:color w:val="000000"/>
          <w:spacing w:val="-6"/>
          <w:sz w:val="28"/>
          <w:szCs w:val="28"/>
        </w:rPr>
        <w:t>системах</w:t>
      </w:r>
      <w:proofErr w:type="gramEnd"/>
      <w:r w:rsidR="004460DF" w:rsidRPr="002F0363">
        <w:rPr>
          <w:color w:val="000000"/>
          <w:spacing w:val="-6"/>
          <w:sz w:val="28"/>
          <w:szCs w:val="28"/>
        </w:rPr>
        <w:t xml:space="preserve"> растворителей </w:t>
      </w:r>
      <w:r w:rsidR="00AD0525">
        <w:rPr>
          <w:color w:val="000000"/>
          <w:spacing w:val="-6"/>
          <w:sz w:val="28"/>
          <w:szCs w:val="28"/>
        </w:rPr>
        <w:t xml:space="preserve">обнаружение зон адсорбции </w:t>
      </w:r>
      <w:r w:rsidR="004460DF" w:rsidRPr="002F0363">
        <w:rPr>
          <w:color w:val="000000"/>
          <w:spacing w:val="-6"/>
          <w:sz w:val="28"/>
          <w:szCs w:val="28"/>
        </w:rPr>
        <w:t xml:space="preserve">на </w:t>
      </w:r>
      <w:proofErr w:type="spellStart"/>
      <w:r w:rsidR="004460DF" w:rsidRPr="002F0363">
        <w:rPr>
          <w:color w:val="000000"/>
          <w:spacing w:val="-6"/>
          <w:sz w:val="28"/>
          <w:szCs w:val="28"/>
        </w:rPr>
        <w:t>хроматограмме</w:t>
      </w:r>
      <w:proofErr w:type="spellEnd"/>
      <w:r w:rsidR="004460DF" w:rsidRPr="002F0363">
        <w:rPr>
          <w:color w:val="000000"/>
          <w:spacing w:val="-6"/>
          <w:sz w:val="28"/>
          <w:szCs w:val="28"/>
        </w:rPr>
        <w:t xml:space="preserve"> </w:t>
      </w:r>
      <w:r w:rsidR="00AD0525">
        <w:rPr>
          <w:color w:val="000000"/>
          <w:spacing w:val="-6"/>
          <w:sz w:val="28"/>
          <w:szCs w:val="28"/>
        </w:rPr>
        <w:t xml:space="preserve">осуществляют </w:t>
      </w:r>
      <w:r w:rsidR="00AD0525" w:rsidRPr="002F0363">
        <w:rPr>
          <w:color w:val="000000"/>
          <w:spacing w:val="-6"/>
          <w:sz w:val="28"/>
          <w:szCs w:val="28"/>
        </w:rPr>
        <w:t xml:space="preserve">в </w:t>
      </w:r>
      <w:r w:rsidR="00AD0525">
        <w:rPr>
          <w:color w:val="000000"/>
          <w:spacing w:val="-6"/>
          <w:sz w:val="28"/>
          <w:szCs w:val="28"/>
        </w:rPr>
        <w:t xml:space="preserve">ультрафиолетовом (УФ) </w:t>
      </w:r>
      <w:r w:rsidR="00AD0525" w:rsidRPr="002F0363">
        <w:rPr>
          <w:color w:val="000000"/>
          <w:spacing w:val="-6"/>
          <w:sz w:val="28"/>
          <w:szCs w:val="28"/>
        </w:rPr>
        <w:t xml:space="preserve">свете </w:t>
      </w:r>
      <w:r w:rsidR="00AD0525">
        <w:rPr>
          <w:color w:val="000000"/>
          <w:spacing w:val="-6"/>
          <w:sz w:val="28"/>
          <w:szCs w:val="28"/>
        </w:rPr>
        <w:t xml:space="preserve">или после </w:t>
      </w:r>
      <w:r w:rsidR="00B50FFE">
        <w:rPr>
          <w:color w:val="000000"/>
          <w:spacing w:val="-6"/>
          <w:sz w:val="28"/>
          <w:szCs w:val="28"/>
        </w:rPr>
        <w:t xml:space="preserve">обработки обнаруживающими реактивами на основе </w:t>
      </w:r>
      <w:r w:rsidR="004460DF" w:rsidRPr="002F0363">
        <w:rPr>
          <w:color w:val="000000"/>
          <w:spacing w:val="-6"/>
          <w:sz w:val="28"/>
          <w:szCs w:val="28"/>
        </w:rPr>
        <w:t>цветных реакций</w:t>
      </w:r>
      <w:r w:rsidR="00B50FFE">
        <w:rPr>
          <w:color w:val="000000"/>
          <w:spacing w:val="-6"/>
          <w:sz w:val="28"/>
          <w:szCs w:val="28"/>
        </w:rPr>
        <w:t>.</w:t>
      </w:r>
    </w:p>
    <w:p w:rsidR="00D055AD" w:rsidRDefault="00D055AD" w:rsidP="00D055A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C0005">
        <w:rPr>
          <w:sz w:val="28"/>
          <w:szCs w:val="28"/>
        </w:rPr>
        <w:t xml:space="preserve">Для выполнения качественного экспресс-анализа </w:t>
      </w:r>
      <w:r w:rsidR="004D0779">
        <w:rPr>
          <w:sz w:val="28"/>
          <w:szCs w:val="28"/>
        </w:rPr>
        <w:t xml:space="preserve">лекарственных препаратов </w:t>
      </w:r>
      <w:r w:rsidR="00F4422C">
        <w:rPr>
          <w:sz w:val="28"/>
          <w:szCs w:val="28"/>
        </w:rPr>
        <w:t xml:space="preserve">аптечного изготовления </w:t>
      </w:r>
      <w:r w:rsidR="004D0779">
        <w:rPr>
          <w:sz w:val="28"/>
          <w:szCs w:val="28"/>
        </w:rPr>
        <w:t xml:space="preserve">в условиях аптечной организации </w:t>
      </w:r>
      <w:r w:rsidRPr="00AC0005">
        <w:rPr>
          <w:sz w:val="28"/>
          <w:szCs w:val="28"/>
        </w:rPr>
        <w:t xml:space="preserve">используют </w:t>
      </w:r>
      <w:r w:rsidRPr="00AC0005">
        <w:rPr>
          <w:color w:val="000000"/>
          <w:sz w:val="28"/>
          <w:szCs w:val="28"/>
        </w:rPr>
        <w:t>микро-пробирки, фарфоровые чашки, часовые стекла</w:t>
      </w:r>
      <w:r>
        <w:rPr>
          <w:color w:val="000000"/>
          <w:sz w:val="28"/>
          <w:szCs w:val="28"/>
        </w:rPr>
        <w:t xml:space="preserve"> и др.</w:t>
      </w:r>
      <w:r w:rsidR="002F0363">
        <w:rPr>
          <w:color w:val="000000"/>
          <w:sz w:val="28"/>
          <w:szCs w:val="28"/>
        </w:rPr>
        <w:t xml:space="preserve"> В случае использования </w:t>
      </w:r>
      <w:proofErr w:type="spellStart"/>
      <w:r w:rsidR="002F0363">
        <w:rPr>
          <w:color w:val="000000"/>
          <w:sz w:val="28"/>
          <w:szCs w:val="28"/>
        </w:rPr>
        <w:t>хроматографических</w:t>
      </w:r>
      <w:proofErr w:type="spellEnd"/>
      <w:r w:rsidR="002F0363">
        <w:rPr>
          <w:color w:val="000000"/>
          <w:sz w:val="28"/>
          <w:szCs w:val="28"/>
        </w:rPr>
        <w:t xml:space="preserve"> методов </w:t>
      </w:r>
      <w:r w:rsidR="00155685">
        <w:rPr>
          <w:color w:val="000000"/>
          <w:sz w:val="28"/>
          <w:szCs w:val="28"/>
        </w:rPr>
        <w:t xml:space="preserve">для </w:t>
      </w:r>
      <w:r w:rsidR="00353616">
        <w:rPr>
          <w:color w:val="000000"/>
          <w:sz w:val="28"/>
          <w:szCs w:val="28"/>
        </w:rPr>
        <w:t>качественного экспресс-анализа лекарственных препаратов аптечного изготовления</w:t>
      </w:r>
      <w:r w:rsidR="002F0363">
        <w:rPr>
          <w:color w:val="000000"/>
          <w:sz w:val="28"/>
          <w:szCs w:val="28"/>
        </w:rPr>
        <w:t xml:space="preserve"> </w:t>
      </w:r>
      <w:r w:rsidR="004D0779">
        <w:rPr>
          <w:color w:val="000000"/>
          <w:sz w:val="28"/>
          <w:szCs w:val="28"/>
        </w:rPr>
        <w:t xml:space="preserve">необходимо иметь </w:t>
      </w:r>
      <w:r w:rsidR="008F28DF">
        <w:rPr>
          <w:color w:val="000000"/>
          <w:sz w:val="28"/>
          <w:szCs w:val="28"/>
        </w:rPr>
        <w:t xml:space="preserve">соответствующее оборудование, </w:t>
      </w:r>
      <w:r w:rsidR="004D0779">
        <w:rPr>
          <w:color w:val="000000"/>
          <w:sz w:val="28"/>
          <w:szCs w:val="28"/>
        </w:rPr>
        <w:t>материалы (</w:t>
      </w:r>
      <w:r w:rsidR="008F28DF">
        <w:rPr>
          <w:color w:val="000000"/>
          <w:sz w:val="28"/>
          <w:szCs w:val="28"/>
        </w:rPr>
        <w:t>бумаг</w:t>
      </w:r>
      <w:r w:rsidR="004D0779">
        <w:rPr>
          <w:color w:val="000000"/>
          <w:sz w:val="28"/>
          <w:szCs w:val="28"/>
        </w:rPr>
        <w:t xml:space="preserve">у, </w:t>
      </w:r>
      <w:r w:rsidR="008F28DF">
        <w:rPr>
          <w:color w:val="000000"/>
          <w:sz w:val="28"/>
          <w:szCs w:val="28"/>
        </w:rPr>
        <w:t>пластины</w:t>
      </w:r>
      <w:r w:rsidR="004D0779">
        <w:rPr>
          <w:color w:val="000000"/>
          <w:sz w:val="28"/>
          <w:szCs w:val="28"/>
        </w:rPr>
        <w:t>)</w:t>
      </w:r>
      <w:r w:rsidR="008F28DF">
        <w:rPr>
          <w:color w:val="000000"/>
          <w:sz w:val="28"/>
          <w:szCs w:val="28"/>
        </w:rPr>
        <w:t xml:space="preserve">, </w:t>
      </w:r>
      <w:r w:rsidR="00A426C6">
        <w:rPr>
          <w:color w:val="000000"/>
          <w:sz w:val="28"/>
          <w:szCs w:val="28"/>
        </w:rPr>
        <w:t>в случае исследования флуоресценции –</w:t>
      </w:r>
      <w:r w:rsidR="00B25F0A">
        <w:rPr>
          <w:color w:val="000000"/>
          <w:sz w:val="28"/>
          <w:szCs w:val="28"/>
        </w:rPr>
        <w:t xml:space="preserve"> </w:t>
      </w:r>
      <w:r w:rsidR="00A426C6">
        <w:rPr>
          <w:color w:val="000000"/>
          <w:sz w:val="28"/>
          <w:szCs w:val="28"/>
        </w:rPr>
        <w:t xml:space="preserve">наличие </w:t>
      </w:r>
      <w:proofErr w:type="spellStart"/>
      <w:r w:rsidR="008F28DF">
        <w:rPr>
          <w:color w:val="000000"/>
          <w:sz w:val="28"/>
          <w:szCs w:val="28"/>
        </w:rPr>
        <w:t>ультрахемископ</w:t>
      </w:r>
      <w:r w:rsidR="00A426C6">
        <w:rPr>
          <w:color w:val="000000"/>
          <w:sz w:val="28"/>
          <w:szCs w:val="28"/>
        </w:rPr>
        <w:t>а</w:t>
      </w:r>
      <w:proofErr w:type="spellEnd"/>
      <w:r w:rsidR="008F28DF">
        <w:rPr>
          <w:color w:val="000000"/>
          <w:sz w:val="28"/>
          <w:szCs w:val="28"/>
        </w:rPr>
        <w:t xml:space="preserve"> с </w:t>
      </w:r>
      <w:r w:rsidR="00CF6BE8" w:rsidRPr="002F0363">
        <w:rPr>
          <w:color w:val="000000"/>
          <w:spacing w:val="-6"/>
          <w:sz w:val="28"/>
          <w:szCs w:val="28"/>
        </w:rPr>
        <w:t xml:space="preserve">УФ – </w:t>
      </w:r>
      <w:r w:rsidR="008F28DF">
        <w:rPr>
          <w:color w:val="000000"/>
          <w:sz w:val="28"/>
          <w:szCs w:val="28"/>
        </w:rPr>
        <w:t>лампами</w:t>
      </w:r>
      <w:r w:rsidR="00A426C6">
        <w:rPr>
          <w:color w:val="000000"/>
          <w:sz w:val="28"/>
          <w:szCs w:val="28"/>
        </w:rPr>
        <w:t xml:space="preserve"> и др. </w:t>
      </w:r>
      <w:r w:rsidR="00D261AA">
        <w:rPr>
          <w:color w:val="000000"/>
          <w:sz w:val="28"/>
          <w:szCs w:val="28"/>
        </w:rPr>
        <w:t xml:space="preserve">Для </w:t>
      </w:r>
      <w:r w:rsidR="00D261AA" w:rsidRPr="00AC0005">
        <w:rPr>
          <w:sz w:val="28"/>
          <w:szCs w:val="28"/>
        </w:rPr>
        <w:t xml:space="preserve">выполнения качественного экспресс-анализа </w:t>
      </w:r>
      <w:r w:rsidR="00D261AA">
        <w:rPr>
          <w:sz w:val="28"/>
          <w:szCs w:val="28"/>
        </w:rPr>
        <w:t>лекарственных препаратов используют р</w:t>
      </w:r>
      <w:r w:rsidR="00D261AA">
        <w:rPr>
          <w:color w:val="000000"/>
          <w:sz w:val="28"/>
          <w:szCs w:val="28"/>
        </w:rPr>
        <w:t>еактивы</w:t>
      </w:r>
      <w:r w:rsidR="00242EE4">
        <w:rPr>
          <w:color w:val="000000"/>
          <w:sz w:val="28"/>
          <w:szCs w:val="28"/>
        </w:rPr>
        <w:t xml:space="preserve">, </w:t>
      </w:r>
      <w:r w:rsidR="00D261AA">
        <w:rPr>
          <w:color w:val="000000"/>
          <w:sz w:val="28"/>
          <w:szCs w:val="28"/>
        </w:rPr>
        <w:t>соответств</w:t>
      </w:r>
      <w:r w:rsidR="00242EE4">
        <w:rPr>
          <w:color w:val="000000"/>
          <w:sz w:val="28"/>
          <w:szCs w:val="28"/>
        </w:rPr>
        <w:t>ующие</w:t>
      </w:r>
      <w:r w:rsidR="00D261AA">
        <w:rPr>
          <w:color w:val="000000"/>
          <w:sz w:val="28"/>
          <w:szCs w:val="28"/>
        </w:rPr>
        <w:t xml:space="preserve"> требованиям</w:t>
      </w:r>
      <w:proofErr w:type="gramEnd"/>
      <w:r w:rsidR="00D261AA">
        <w:rPr>
          <w:color w:val="000000"/>
          <w:sz w:val="28"/>
          <w:szCs w:val="28"/>
        </w:rPr>
        <w:t xml:space="preserve"> </w:t>
      </w:r>
      <w:r w:rsidR="00D261AA" w:rsidRPr="005B29A4">
        <w:rPr>
          <w:i/>
          <w:color w:val="000000"/>
          <w:sz w:val="28"/>
          <w:szCs w:val="28"/>
        </w:rPr>
        <w:t>ОФС «Реактивы. Индикаторы».</w:t>
      </w:r>
    </w:p>
    <w:p w:rsidR="00AF607E" w:rsidRDefault="00AF607E" w:rsidP="00D90088">
      <w:pPr>
        <w:keepNext/>
        <w:widowControl w:val="0"/>
        <w:spacing w:before="24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МЕТОДЫ КОЛИЧЕСТВЕННОГО ЭКСПРЕСС-АНАЛИЗА ЛЕКАРСТВЕННЫХ ПРЕПАРАТОВ АПТЕЧНОГО ИЗГОТОВЛЕНИЯ</w:t>
      </w:r>
    </w:p>
    <w:p w:rsidR="00E84D8A" w:rsidRPr="005B29A4" w:rsidRDefault="00A914DE" w:rsidP="00A914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B29A4">
        <w:rPr>
          <w:color w:val="000000"/>
          <w:sz w:val="28"/>
          <w:szCs w:val="28"/>
        </w:rPr>
        <w:t xml:space="preserve">Для количественного </w:t>
      </w:r>
      <w:r w:rsidR="00A455A0" w:rsidRPr="005B29A4">
        <w:rPr>
          <w:color w:val="000000"/>
          <w:sz w:val="28"/>
          <w:szCs w:val="28"/>
        </w:rPr>
        <w:t>экспресс-</w:t>
      </w:r>
      <w:r w:rsidRPr="005B29A4">
        <w:rPr>
          <w:color w:val="000000"/>
          <w:sz w:val="28"/>
          <w:szCs w:val="28"/>
        </w:rPr>
        <w:t xml:space="preserve">анализа лекарственных препаратов аптечного изготовления используют фармакопейные </w:t>
      </w:r>
      <w:r w:rsidR="00A455A0" w:rsidRPr="005B29A4">
        <w:rPr>
          <w:color w:val="000000"/>
          <w:sz w:val="28"/>
          <w:szCs w:val="28"/>
        </w:rPr>
        <w:t xml:space="preserve">титриметрические и физико-химические </w:t>
      </w:r>
      <w:r w:rsidRPr="005B29A4">
        <w:rPr>
          <w:color w:val="000000"/>
          <w:sz w:val="28"/>
          <w:szCs w:val="28"/>
        </w:rPr>
        <w:t xml:space="preserve">методы </w:t>
      </w:r>
      <w:r w:rsidR="00A455A0" w:rsidRPr="005B29A4">
        <w:rPr>
          <w:color w:val="000000"/>
          <w:sz w:val="28"/>
          <w:szCs w:val="28"/>
        </w:rPr>
        <w:t xml:space="preserve">количественного </w:t>
      </w:r>
      <w:r w:rsidRPr="005B29A4">
        <w:rPr>
          <w:color w:val="000000"/>
          <w:sz w:val="28"/>
          <w:szCs w:val="28"/>
        </w:rPr>
        <w:t>определения</w:t>
      </w:r>
      <w:r w:rsidR="00287B89" w:rsidRPr="005B29A4">
        <w:rPr>
          <w:color w:val="000000"/>
          <w:sz w:val="28"/>
          <w:szCs w:val="28"/>
        </w:rPr>
        <w:t xml:space="preserve">, </w:t>
      </w:r>
      <w:r w:rsidRPr="005B29A4">
        <w:rPr>
          <w:color w:val="000000"/>
          <w:sz w:val="28"/>
          <w:szCs w:val="28"/>
        </w:rPr>
        <w:t>адаптирован</w:t>
      </w:r>
      <w:r w:rsidR="00287B89" w:rsidRPr="005B29A4">
        <w:rPr>
          <w:color w:val="000000"/>
          <w:sz w:val="28"/>
          <w:szCs w:val="28"/>
        </w:rPr>
        <w:t>ные</w:t>
      </w:r>
      <w:r w:rsidRPr="005B29A4">
        <w:rPr>
          <w:color w:val="000000"/>
          <w:sz w:val="28"/>
          <w:szCs w:val="28"/>
        </w:rPr>
        <w:t xml:space="preserve"> к </w:t>
      </w:r>
      <w:r w:rsidR="00287B89" w:rsidRPr="005B29A4">
        <w:rPr>
          <w:color w:val="000000"/>
          <w:sz w:val="28"/>
          <w:szCs w:val="28"/>
        </w:rPr>
        <w:t xml:space="preserve">условиям </w:t>
      </w:r>
      <w:r w:rsidRPr="005B29A4">
        <w:rPr>
          <w:color w:val="000000"/>
          <w:sz w:val="28"/>
          <w:szCs w:val="28"/>
        </w:rPr>
        <w:t>экспресс-анализ</w:t>
      </w:r>
      <w:r w:rsidR="00A455A0" w:rsidRPr="005B29A4">
        <w:rPr>
          <w:color w:val="000000"/>
          <w:sz w:val="28"/>
          <w:szCs w:val="28"/>
        </w:rPr>
        <w:t>а</w:t>
      </w:r>
      <w:r w:rsidR="00287B89" w:rsidRPr="005B29A4">
        <w:rPr>
          <w:color w:val="000000"/>
          <w:sz w:val="28"/>
          <w:szCs w:val="28"/>
        </w:rPr>
        <w:t xml:space="preserve"> в аптечных организациях</w:t>
      </w:r>
      <w:r w:rsidRPr="005B29A4">
        <w:rPr>
          <w:color w:val="000000"/>
          <w:sz w:val="28"/>
          <w:szCs w:val="28"/>
        </w:rPr>
        <w:t>.</w:t>
      </w:r>
      <w:proofErr w:type="gramEnd"/>
    </w:p>
    <w:p w:rsidR="00233C77" w:rsidRPr="00287B89" w:rsidRDefault="00497C46" w:rsidP="00446D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29A4">
        <w:rPr>
          <w:b/>
          <w:color w:val="000000"/>
          <w:sz w:val="28"/>
          <w:szCs w:val="28"/>
        </w:rPr>
        <w:t>Титриметрически</w:t>
      </w:r>
      <w:r w:rsidR="00C235F3" w:rsidRPr="005B29A4">
        <w:rPr>
          <w:b/>
          <w:color w:val="000000"/>
          <w:sz w:val="28"/>
          <w:szCs w:val="28"/>
        </w:rPr>
        <w:t>е</w:t>
      </w:r>
      <w:r w:rsidRPr="005B29A4">
        <w:rPr>
          <w:b/>
          <w:color w:val="000000"/>
          <w:sz w:val="28"/>
          <w:szCs w:val="28"/>
        </w:rPr>
        <w:t xml:space="preserve"> метод</w:t>
      </w:r>
      <w:r w:rsidR="00C235F3" w:rsidRPr="005B29A4">
        <w:rPr>
          <w:b/>
          <w:color w:val="000000"/>
          <w:sz w:val="28"/>
          <w:szCs w:val="28"/>
        </w:rPr>
        <w:t>ы</w:t>
      </w:r>
      <w:r w:rsidRPr="005B29A4">
        <w:rPr>
          <w:b/>
          <w:color w:val="000000"/>
          <w:sz w:val="28"/>
          <w:szCs w:val="28"/>
        </w:rPr>
        <w:t>.</w:t>
      </w:r>
      <w:r w:rsidRPr="005B29A4">
        <w:rPr>
          <w:color w:val="000000"/>
          <w:sz w:val="28"/>
          <w:szCs w:val="28"/>
        </w:rPr>
        <w:t xml:space="preserve"> </w:t>
      </w:r>
      <w:r w:rsidR="00233C77" w:rsidRPr="005B29A4">
        <w:rPr>
          <w:color w:val="000000"/>
          <w:sz w:val="28"/>
          <w:szCs w:val="28"/>
        </w:rPr>
        <w:t>Наиболее быстрым</w:t>
      </w:r>
      <w:r w:rsidR="00C235F3" w:rsidRPr="005B29A4">
        <w:rPr>
          <w:color w:val="000000"/>
          <w:sz w:val="28"/>
          <w:szCs w:val="28"/>
        </w:rPr>
        <w:t>и</w:t>
      </w:r>
      <w:r w:rsidR="00233C77" w:rsidRPr="005B29A4">
        <w:rPr>
          <w:color w:val="000000"/>
          <w:sz w:val="28"/>
          <w:szCs w:val="28"/>
        </w:rPr>
        <w:t>, простым</w:t>
      </w:r>
      <w:r w:rsidR="00C235F3" w:rsidRPr="005B29A4">
        <w:rPr>
          <w:color w:val="000000"/>
          <w:sz w:val="28"/>
          <w:szCs w:val="28"/>
        </w:rPr>
        <w:t>и</w:t>
      </w:r>
      <w:r w:rsidR="00233C77" w:rsidRPr="005B29A4">
        <w:rPr>
          <w:color w:val="000000"/>
          <w:sz w:val="28"/>
          <w:szCs w:val="28"/>
        </w:rPr>
        <w:t xml:space="preserve"> и точным</w:t>
      </w:r>
      <w:r w:rsidR="00C235F3" w:rsidRPr="005B29A4">
        <w:rPr>
          <w:color w:val="000000"/>
          <w:sz w:val="28"/>
          <w:szCs w:val="28"/>
        </w:rPr>
        <w:t>и</w:t>
      </w:r>
      <w:r w:rsidR="00233C77" w:rsidRPr="005B29A4">
        <w:rPr>
          <w:color w:val="000000"/>
          <w:sz w:val="28"/>
          <w:szCs w:val="28"/>
        </w:rPr>
        <w:t xml:space="preserve"> метод</w:t>
      </w:r>
      <w:r w:rsidR="00C235F3" w:rsidRPr="005B29A4">
        <w:rPr>
          <w:color w:val="000000"/>
          <w:sz w:val="28"/>
          <w:szCs w:val="28"/>
        </w:rPr>
        <w:t>ами</w:t>
      </w:r>
      <w:r w:rsidR="00233C77" w:rsidRPr="005B29A4">
        <w:rPr>
          <w:color w:val="000000"/>
          <w:sz w:val="28"/>
          <w:szCs w:val="28"/>
        </w:rPr>
        <w:t xml:space="preserve"> экспресс-анализа лекарственных препаратов явля</w:t>
      </w:r>
      <w:r w:rsidR="00C235F3" w:rsidRPr="005B29A4">
        <w:rPr>
          <w:color w:val="000000"/>
          <w:sz w:val="28"/>
          <w:szCs w:val="28"/>
        </w:rPr>
        <w:t>ю</w:t>
      </w:r>
      <w:r w:rsidR="00233C77" w:rsidRPr="005B29A4">
        <w:rPr>
          <w:color w:val="000000"/>
          <w:sz w:val="28"/>
          <w:szCs w:val="28"/>
        </w:rPr>
        <w:t>тся титриметрически</w:t>
      </w:r>
      <w:r w:rsidR="00C235F3" w:rsidRPr="005B29A4">
        <w:rPr>
          <w:color w:val="000000"/>
          <w:sz w:val="28"/>
          <w:szCs w:val="28"/>
        </w:rPr>
        <w:t>е</w:t>
      </w:r>
      <w:r w:rsidR="00233C77" w:rsidRPr="005B29A4">
        <w:rPr>
          <w:color w:val="000000"/>
          <w:sz w:val="28"/>
          <w:szCs w:val="28"/>
        </w:rPr>
        <w:t xml:space="preserve"> метод</w:t>
      </w:r>
      <w:r w:rsidR="00C235F3" w:rsidRPr="005B29A4">
        <w:rPr>
          <w:color w:val="000000"/>
          <w:sz w:val="28"/>
          <w:szCs w:val="28"/>
        </w:rPr>
        <w:t>ы</w:t>
      </w:r>
      <w:r w:rsidR="00233C77" w:rsidRPr="005B29A4">
        <w:rPr>
          <w:color w:val="000000"/>
          <w:sz w:val="28"/>
          <w:szCs w:val="28"/>
        </w:rPr>
        <w:t xml:space="preserve">. </w:t>
      </w:r>
      <w:r w:rsidR="00287B89" w:rsidRPr="005B29A4">
        <w:rPr>
          <w:color w:val="000000"/>
          <w:sz w:val="28"/>
          <w:szCs w:val="28"/>
        </w:rPr>
        <w:t>Общие т</w:t>
      </w:r>
      <w:r w:rsidR="0042495F" w:rsidRPr="005B29A4">
        <w:rPr>
          <w:color w:val="000000"/>
          <w:sz w:val="28"/>
          <w:szCs w:val="28"/>
        </w:rPr>
        <w:t xml:space="preserve">ребования к </w:t>
      </w:r>
      <w:r w:rsidR="00233C77" w:rsidRPr="005B29A4">
        <w:rPr>
          <w:color w:val="000000"/>
          <w:sz w:val="28"/>
          <w:szCs w:val="28"/>
        </w:rPr>
        <w:t>фармакопейн</w:t>
      </w:r>
      <w:r w:rsidR="00287B89" w:rsidRPr="005B29A4">
        <w:rPr>
          <w:color w:val="000000"/>
          <w:sz w:val="28"/>
          <w:szCs w:val="28"/>
        </w:rPr>
        <w:t>ым</w:t>
      </w:r>
      <w:r w:rsidR="00233C77" w:rsidRPr="005B29A4">
        <w:rPr>
          <w:color w:val="000000"/>
          <w:sz w:val="28"/>
          <w:szCs w:val="28"/>
        </w:rPr>
        <w:t xml:space="preserve"> </w:t>
      </w:r>
      <w:r w:rsidR="0042495F" w:rsidRPr="005B29A4">
        <w:rPr>
          <w:color w:val="000000"/>
          <w:sz w:val="28"/>
          <w:szCs w:val="28"/>
        </w:rPr>
        <w:t>титриметрическ</w:t>
      </w:r>
      <w:r w:rsidR="00287B89" w:rsidRPr="005B29A4">
        <w:rPr>
          <w:color w:val="000000"/>
          <w:sz w:val="28"/>
          <w:szCs w:val="28"/>
        </w:rPr>
        <w:t>им</w:t>
      </w:r>
      <w:r w:rsidR="0042495F" w:rsidRPr="005B29A4">
        <w:rPr>
          <w:color w:val="000000"/>
          <w:sz w:val="28"/>
          <w:szCs w:val="28"/>
        </w:rPr>
        <w:t xml:space="preserve"> метод</w:t>
      </w:r>
      <w:r w:rsidR="00287B89" w:rsidRPr="005B29A4">
        <w:rPr>
          <w:color w:val="000000"/>
          <w:sz w:val="28"/>
          <w:szCs w:val="28"/>
        </w:rPr>
        <w:t xml:space="preserve">ам, применяемым для </w:t>
      </w:r>
      <w:r w:rsidR="0042495F" w:rsidRPr="005B29A4">
        <w:rPr>
          <w:color w:val="000000"/>
          <w:sz w:val="28"/>
          <w:szCs w:val="28"/>
        </w:rPr>
        <w:t xml:space="preserve">количественного </w:t>
      </w:r>
      <w:r w:rsidR="00287B89" w:rsidRPr="005B29A4">
        <w:rPr>
          <w:color w:val="000000"/>
          <w:sz w:val="28"/>
          <w:szCs w:val="28"/>
        </w:rPr>
        <w:t xml:space="preserve">экспресс-анализа лекарственных препаратов аптечного изготовления, </w:t>
      </w:r>
      <w:r w:rsidR="00C235F3" w:rsidRPr="005B29A4">
        <w:rPr>
          <w:color w:val="000000"/>
          <w:sz w:val="28"/>
          <w:szCs w:val="28"/>
        </w:rPr>
        <w:t xml:space="preserve">должны соответствовать </w:t>
      </w:r>
      <w:r w:rsidR="0042495F" w:rsidRPr="005B29A4">
        <w:rPr>
          <w:i/>
          <w:color w:val="000000"/>
          <w:sz w:val="28"/>
          <w:szCs w:val="28"/>
        </w:rPr>
        <w:t>ОФС</w:t>
      </w:r>
      <w:r w:rsidR="00B35D85">
        <w:rPr>
          <w:i/>
          <w:color w:val="000000"/>
          <w:sz w:val="28"/>
          <w:szCs w:val="28"/>
        </w:rPr>
        <w:t xml:space="preserve"> «</w:t>
      </w:r>
      <w:proofErr w:type="spellStart"/>
      <w:r w:rsidR="0042495F" w:rsidRPr="005B29A4">
        <w:rPr>
          <w:i/>
          <w:color w:val="000000"/>
          <w:sz w:val="28"/>
          <w:szCs w:val="28"/>
        </w:rPr>
        <w:t>Титриметрия</w:t>
      </w:r>
      <w:proofErr w:type="spellEnd"/>
      <w:r w:rsidR="0042495F" w:rsidRPr="005B29A4">
        <w:rPr>
          <w:i/>
          <w:color w:val="000000"/>
          <w:sz w:val="28"/>
          <w:szCs w:val="28"/>
        </w:rPr>
        <w:t xml:space="preserve"> (титриметрические методы анализа</w:t>
      </w:r>
      <w:r w:rsidR="00562127" w:rsidRPr="005B29A4">
        <w:rPr>
          <w:i/>
          <w:color w:val="000000"/>
          <w:sz w:val="28"/>
          <w:szCs w:val="28"/>
        </w:rPr>
        <w:t>)</w:t>
      </w:r>
      <w:r w:rsidR="0042495F" w:rsidRPr="005B29A4">
        <w:rPr>
          <w:i/>
          <w:color w:val="000000"/>
          <w:sz w:val="28"/>
          <w:szCs w:val="28"/>
        </w:rPr>
        <w:t>»</w:t>
      </w:r>
      <w:r w:rsidR="0042495F" w:rsidRPr="005B29A4">
        <w:rPr>
          <w:color w:val="000000"/>
          <w:sz w:val="28"/>
          <w:szCs w:val="28"/>
        </w:rPr>
        <w:t>.</w:t>
      </w:r>
    </w:p>
    <w:p w:rsidR="00BF150B" w:rsidRDefault="00C235F3" w:rsidP="006E1B9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 фармакопейных т</w:t>
      </w:r>
      <w:r w:rsidR="005D07FF" w:rsidRPr="00562127">
        <w:rPr>
          <w:color w:val="000000"/>
          <w:sz w:val="28"/>
          <w:szCs w:val="28"/>
        </w:rPr>
        <w:t>итриметрически</w:t>
      </w:r>
      <w:r>
        <w:rPr>
          <w:color w:val="000000"/>
          <w:sz w:val="28"/>
          <w:szCs w:val="28"/>
        </w:rPr>
        <w:t>е</w:t>
      </w:r>
      <w:r w:rsidR="0042495F" w:rsidRPr="00562127">
        <w:rPr>
          <w:color w:val="000000"/>
          <w:sz w:val="28"/>
          <w:szCs w:val="28"/>
        </w:rPr>
        <w:t xml:space="preserve"> метод</w:t>
      </w:r>
      <w:r>
        <w:rPr>
          <w:color w:val="000000"/>
          <w:sz w:val="28"/>
          <w:szCs w:val="28"/>
        </w:rPr>
        <w:t>ы</w:t>
      </w:r>
      <w:r w:rsidR="0042495F" w:rsidRPr="00562127">
        <w:rPr>
          <w:color w:val="000000"/>
          <w:sz w:val="28"/>
          <w:szCs w:val="28"/>
        </w:rPr>
        <w:t xml:space="preserve"> количественного</w:t>
      </w:r>
      <w:r w:rsidR="005D07FF" w:rsidRPr="00562127">
        <w:rPr>
          <w:color w:val="000000"/>
          <w:sz w:val="28"/>
          <w:szCs w:val="28"/>
        </w:rPr>
        <w:t xml:space="preserve"> </w:t>
      </w:r>
      <w:r w:rsidR="005D07FF" w:rsidRPr="005B29A4">
        <w:rPr>
          <w:color w:val="000000"/>
          <w:sz w:val="28"/>
          <w:szCs w:val="28"/>
        </w:rPr>
        <w:t>экспресс-анализ</w:t>
      </w:r>
      <w:r w:rsidR="00562127" w:rsidRPr="005B29A4">
        <w:rPr>
          <w:color w:val="000000"/>
          <w:sz w:val="28"/>
          <w:szCs w:val="28"/>
        </w:rPr>
        <w:t>а</w:t>
      </w:r>
      <w:r w:rsidR="005D07FF" w:rsidRPr="005B29A4">
        <w:rPr>
          <w:color w:val="000000"/>
          <w:sz w:val="28"/>
          <w:szCs w:val="28"/>
        </w:rPr>
        <w:t xml:space="preserve"> отлича</w:t>
      </w:r>
      <w:r w:rsidRPr="005B29A4">
        <w:rPr>
          <w:color w:val="000000"/>
          <w:sz w:val="28"/>
          <w:szCs w:val="28"/>
        </w:rPr>
        <w:t>ются тем, что на количественное определение использу</w:t>
      </w:r>
      <w:r w:rsidR="00825806" w:rsidRPr="005B29A4">
        <w:rPr>
          <w:color w:val="000000"/>
          <w:sz w:val="28"/>
          <w:szCs w:val="28"/>
        </w:rPr>
        <w:t>ют</w:t>
      </w:r>
      <w:r w:rsidRPr="005B29A4">
        <w:rPr>
          <w:color w:val="000000"/>
          <w:sz w:val="28"/>
          <w:szCs w:val="28"/>
        </w:rPr>
        <w:t xml:space="preserve"> </w:t>
      </w:r>
      <w:r w:rsidR="005D07FF" w:rsidRPr="005B29A4">
        <w:rPr>
          <w:color w:val="000000"/>
          <w:sz w:val="28"/>
          <w:szCs w:val="28"/>
        </w:rPr>
        <w:t>меньш</w:t>
      </w:r>
      <w:r w:rsidRPr="005B29A4">
        <w:rPr>
          <w:color w:val="000000"/>
          <w:sz w:val="28"/>
          <w:szCs w:val="28"/>
        </w:rPr>
        <w:t>ее</w:t>
      </w:r>
      <w:r w:rsidR="005D07FF" w:rsidRPr="005B29A4">
        <w:rPr>
          <w:color w:val="000000"/>
          <w:sz w:val="28"/>
          <w:szCs w:val="28"/>
        </w:rPr>
        <w:t xml:space="preserve"> количеств</w:t>
      </w:r>
      <w:r w:rsidRPr="005B29A4">
        <w:rPr>
          <w:color w:val="000000"/>
          <w:sz w:val="28"/>
          <w:szCs w:val="28"/>
        </w:rPr>
        <w:t>о</w:t>
      </w:r>
      <w:r w:rsidR="005D07FF" w:rsidRPr="005B29A4">
        <w:rPr>
          <w:color w:val="000000"/>
          <w:sz w:val="28"/>
          <w:szCs w:val="28"/>
        </w:rPr>
        <w:t xml:space="preserve"> </w:t>
      </w:r>
      <w:r w:rsidR="00206386" w:rsidRPr="005B29A4">
        <w:rPr>
          <w:color w:val="000000"/>
          <w:sz w:val="28"/>
          <w:szCs w:val="28"/>
        </w:rPr>
        <w:t>анализируем</w:t>
      </w:r>
      <w:r w:rsidRPr="005B29A4">
        <w:rPr>
          <w:color w:val="000000"/>
          <w:sz w:val="28"/>
          <w:szCs w:val="28"/>
        </w:rPr>
        <w:t>ого</w:t>
      </w:r>
      <w:r w:rsidR="00206386" w:rsidRPr="005B29A4">
        <w:rPr>
          <w:color w:val="000000"/>
          <w:sz w:val="28"/>
          <w:szCs w:val="28"/>
        </w:rPr>
        <w:t xml:space="preserve"> </w:t>
      </w:r>
      <w:r w:rsidR="0042495F" w:rsidRPr="005B29A4">
        <w:rPr>
          <w:color w:val="000000"/>
          <w:sz w:val="28"/>
          <w:szCs w:val="28"/>
        </w:rPr>
        <w:t>лекарственн</w:t>
      </w:r>
      <w:r w:rsidRPr="005B29A4">
        <w:rPr>
          <w:color w:val="000000"/>
          <w:sz w:val="28"/>
          <w:szCs w:val="28"/>
        </w:rPr>
        <w:t>ого</w:t>
      </w:r>
      <w:r w:rsidR="0042495F" w:rsidRPr="005B29A4">
        <w:rPr>
          <w:color w:val="000000"/>
          <w:sz w:val="28"/>
          <w:szCs w:val="28"/>
        </w:rPr>
        <w:t xml:space="preserve"> </w:t>
      </w:r>
      <w:r w:rsidR="005D07FF" w:rsidRPr="005B29A4">
        <w:rPr>
          <w:color w:val="000000"/>
          <w:sz w:val="28"/>
          <w:szCs w:val="28"/>
        </w:rPr>
        <w:t>препарат</w:t>
      </w:r>
      <w:r w:rsidRPr="005B29A4">
        <w:rPr>
          <w:color w:val="000000"/>
          <w:sz w:val="28"/>
          <w:szCs w:val="28"/>
        </w:rPr>
        <w:t>а</w:t>
      </w:r>
      <w:r w:rsidR="0042495F" w:rsidRPr="00562127">
        <w:rPr>
          <w:color w:val="000000"/>
          <w:sz w:val="28"/>
          <w:szCs w:val="28"/>
        </w:rPr>
        <w:t xml:space="preserve"> </w:t>
      </w:r>
      <w:r w:rsidR="0042495F" w:rsidRPr="009741E1">
        <w:rPr>
          <w:color w:val="000000"/>
          <w:sz w:val="28"/>
          <w:szCs w:val="28"/>
        </w:rPr>
        <w:t xml:space="preserve">(от </w:t>
      </w:r>
      <w:r w:rsidR="005D07FF" w:rsidRPr="009741E1">
        <w:rPr>
          <w:color w:val="000000"/>
          <w:sz w:val="28"/>
          <w:szCs w:val="28"/>
        </w:rPr>
        <w:t>0,05</w:t>
      </w:r>
      <w:r w:rsidR="00100E17">
        <w:rPr>
          <w:color w:val="000000"/>
          <w:sz w:val="28"/>
          <w:szCs w:val="28"/>
        </w:rPr>
        <w:t> г</w:t>
      </w:r>
      <w:r w:rsidR="0042495F" w:rsidRPr="009741E1">
        <w:rPr>
          <w:color w:val="000000"/>
          <w:sz w:val="28"/>
          <w:szCs w:val="28"/>
        </w:rPr>
        <w:t xml:space="preserve"> до </w:t>
      </w:r>
      <w:r w:rsidR="005D07FF" w:rsidRPr="009741E1">
        <w:rPr>
          <w:color w:val="000000"/>
          <w:sz w:val="28"/>
          <w:szCs w:val="28"/>
        </w:rPr>
        <w:t>0,1</w:t>
      </w:r>
      <w:r w:rsidR="0042495F" w:rsidRPr="009741E1">
        <w:rPr>
          <w:color w:val="000000"/>
          <w:sz w:val="28"/>
          <w:szCs w:val="28"/>
        </w:rPr>
        <w:t> </w:t>
      </w:r>
      <w:r w:rsidR="005D07FF" w:rsidRPr="009741E1">
        <w:rPr>
          <w:color w:val="000000"/>
          <w:sz w:val="28"/>
          <w:szCs w:val="28"/>
        </w:rPr>
        <w:t>г</w:t>
      </w:r>
      <w:r w:rsidR="0042495F" w:rsidRPr="009741E1">
        <w:rPr>
          <w:color w:val="000000"/>
          <w:sz w:val="28"/>
          <w:szCs w:val="28"/>
        </w:rPr>
        <w:t xml:space="preserve"> в виде</w:t>
      </w:r>
      <w:r w:rsidR="005D07FF" w:rsidRPr="009741E1">
        <w:rPr>
          <w:color w:val="000000"/>
          <w:sz w:val="28"/>
          <w:szCs w:val="28"/>
        </w:rPr>
        <w:t xml:space="preserve"> порошка или </w:t>
      </w:r>
      <w:r w:rsidR="00562127" w:rsidRPr="009741E1">
        <w:rPr>
          <w:color w:val="000000"/>
          <w:sz w:val="28"/>
          <w:szCs w:val="28"/>
        </w:rPr>
        <w:t xml:space="preserve">от </w:t>
      </w:r>
      <w:r w:rsidR="009741E1" w:rsidRPr="009741E1">
        <w:rPr>
          <w:color w:val="000000"/>
          <w:sz w:val="28"/>
          <w:szCs w:val="28"/>
        </w:rPr>
        <w:t>1 </w:t>
      </w:r>
      <w:r w:rsidR="00100E17" w:rsidRPr="009741E1">
        <w:rPr>
          <w:color w:val="000000"/>
          <w:sz w:val="28"/>
          <w:szCs w:val="28"/>
        </w:rPr>
        <w:t>мл</w:t>
      </w:r>
      <w:r w:rsidR="00562127" w:rsidRPr="009741E1">
        <w:rPr>
          <w:color w:val="000000"/>
          <w:sz w:val="28"/>
          <w:szCs w:val="28"/>
        </w:rPr>
        <w:t xml:space="preserve"> до </w:t>
      </w:r>
      <w:r w:rsidR="005D07FF" w:rsidRPr="009741E1">
        <w:rPr>
          <w:color w:val="000000"/>
          <w:sz w:val="28"/>
          <w:szCs w:val="28"/>
        </w:rPr>
        <w:t>2</w:t>
      </w:r>
      <w:r w:rsidR="00562127" w:rsidRPr="009741E1">
        <w:rPr>
          <w:color w:val="000000"/>
          <w:sz w:val="28"/>
          <w:szCs w:val="28"/>
        </w:rPr>
        <w:t> </w:t>
      </w:r>
      <w:r w:rsidR="005D07FF" w:rsidRPr="009741E1">
        <w:rPr>
          <w:color w:val="000000"/>
          <w:sz w:val="28"/>
          <w:szCs w:val="28"/>
        </w:rPr>
        <w:t>мл</w:t>
      </w:r>
      <w:r w:rsidR="005D07FF" w:rsidRPr="00562127">
        <w:rPr>
          <w:color w:val="000000"/>
          <w:sz w:val="28"/>
          <w:szCs w:val="28"/>
        </w:rPr>
        <w:t xml:space="preserve"> </w:t>
      </w:r>
      <w:r w:rsidR="00562127" w:rsidRPr="00562127">
        <w:rPr>
          <w:color w:val="000000"/>
          <w:sz w:val="28"/>
          <w:szCs w:val="28"/>
        </w:rPr>
        <w:t xml:space="preserve">в виде </w:t>
      </w:r>
      <w:r w:rsidR="005D07FF" w:rsidRPr="00562127">
        <w:rPr>
          <w:color w:val="000000"/>
          <w:sz w:val="28"/>
          <w:szCs w:val="28"/>
        </w:rPr>
        <w:t>раствора</w:t>
      </w:r>
      <w:r w:rsidR="00562127" w:rsidRPr="00562127">
        <w:rPr>
          <w:color w:val="000000"/>
          <w:sz w:val="28"/>
          <w:szCs w:val="28"/>
        </w:rPr>
        <w:t>),</w:t>
      </w:r>
      <w:r w:rsidR="005621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расходу</w:t>
      </w:r>
      <w:r w:rsidR="00825806">
        <w:rPr>
          <w:color w:val="000000"/>
          <w:sz w:val="28"/>
          <w:szCs w:val="28"/>
        </w:rPr>
        <w:t>ют</w:t>
      </w:r>
      <w:r>
        <w:rPr>
          <w:color w:val="000000"/>
          <w:sz w:val="28"/>
          <w:szCs w:val="28"/>
        </w:rPr>
        <w:t xml:space="preserve"> </w:t>
      </w:r>
      <w:r w:rsidR="00562127" w:rsidRPr="00562127">
        <w:rPr>
          <w:color w:val="000000"/>
          <w:sz w:val="28"/>
          <w:szCs w:val="28"/>
        </w:rPr>
        <w:t>меньши</w:t>
      </w:r>
      <w:r>
        <w:rPr>
          <w:color w:val="000000"/>
          <w:sz w:val="28"/>
          <w:szCs w:val="28"/>
        </w:rPr>
        <w:t>й</w:t>
      </w:r>
      <w:r w:rsidR="00562127" w:rsidRPr="00562127">
        <w:rPr>
          <w:color w:val="000000"/>
          <w:sz w:val="28"/>
          <w:szCs w:val="28"/>
        </w:rPr>
        <w:t xml:space="preserve"> </w:t>
      </w:r>
      <w:r w:rsidR="00562127">
        <w:rPr>
          <w:color w:val="000000"/>
          <w:sz w:val="28"/>
          <w:szCs w:val="28"/>
        </w:rPr>
        <w:t>объ</w:t>
      </w:r>
      <w:r w:rsidR="00404566">
        <w:rPr>
          <w:color w:val="000000"/>
          <w:sz w:val="28"/>
          <w:szCs w:val="28"/>
        </w:rPr>
        <w:t>ё</w:t>
      </w:r>
      <w:r w:rsidR="00562127">
        <w:rPr>
          <w:color w:val="000000"/>
          <w:sz w:val="28"/>
          <w:szCs w:val="28"/>
        </w:rPr>
        <w:t xml:space="preserve">м титрованного раствора, </w:t>
      </w:r>
      <w:r>
        <w:rPr>
          <w:color w:val="000000"/>
          <w:sz w:val="28"/>
          <w:szCs w:val="28"/>
        </w:rPr>
        <w:t>п</w:t>
      </w:r>
      <w:r w:rsidR="00206386">
        <w:rPr>
          <w:color w:val="000000"/>
          <w:sz w:val="28"/>
          <w:szCs w:val="28"/>
        </w:rPr>
        <w:t>римен</w:t>
      </w:r>
      <w:r>
        <w:rPr>
          <w:color w:val="000000"/>
          <w:sz w:val="28"/>
          <w:szCs w:val="28"/>
        </w:rPr>
        <w:t>яю</w:t>
      </w:r>
      <w:r w:rsidR="0082580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титрованные растворы, имеющие молярную концентрацию, как правило, ниже </w:t>
      </w:r>
      <w:r w:rsidR="00080107">
        <w:rPr>
          <w:color w:val="000000"/>
          <w:sz w:val="28"/>
          <w:szCs w:val="28"/>
        </w:rPr>
        <w:t>0,</w:t>
      </w:r>
      <w:r>
        <w:rPr>
          <w:color w:val="000000"/>
          <w:sz w:val="28"/>
          <w:szCs w:val="28"/>
        </w:rPr>
        <w:t>1 М.</w:t>
      </w:r>
      <w:r w:rsidR="00667FA2">
        <w:rPr>
          <w:color w:val="000000"/>
          <w:sz w:val="28"/>
          <w:szCs w:val="28"/>
        </w:rPr>
        <w:t xml:space="preserve"> </w:t>
      </w:r>
      <w:r w:rsidR="00825806">
        <w:rPr>
          <w:color w:val="000000"/>
          <w:sz w:val="28"/>
          <w:szCs w:val="28"/>
        </w:rPr>
        <w:t>Д</w:t>
      </w:r>
      <w:r w:rsidR="00825806" w:rsidRPr="008A3994">
        <w:rPr>
          <w:sz w:val="28"/>
          <w:szCs w:val="28"/>
        </w:rPr>
        <w:t xml:space="preserve">ля количественного экспресс-анализа </w:t>
      </w:r>
      <w:r w:rsidR="00825806"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екомендуется </w:t>
      </w:r>
      <w:r w:rsidR="00825806">
        <w:rPr>
          <w:sz w:val="28"/>
          <w:szCs w:val="28"/>
        </w:rPr>
        <w:t xml:space="preserve">использовать </w:t>
      </w:r>
      <w:r w:rsidR="008A3994" w:rsidRPr="008A3994">
        <w:rPr>
          <w:sz w:val="28"/>
          <w:szCs w:val="28"/>
        </w:rPr>
        <w:t>так</w:t>
      </w:r>
      <w:r w:rsidR="00206386">
        <w:rPr>
          <w:sz w:val="28"/>
          <w:szCs w:val="28"/>
        </w:rPr>
        <w:t>ое</w:t>
      </w:r>
      <w:r w:rsidR="008A3994" w:rsidRPr="008A3994">
        <w:rPr>
          <w:sz w:val="28"/>
          <w:szCs w:val="28"/>
        </w:rPr>
        <w:t xml:space="preserve"> количеств</w:t>
      </w:r>
      <w:r w:rsidR="00206386">
        <w:rPr>
          <w:sz w:val="28"/>
          <w:szCs w:val="28"/>
        </w:rPr>
        <w:t>о</w:t>
      </w:r>
      <w:proofErr w:type="gramEnd"/>
      <w:r w:rsidR="00206386">
        <w:rPr>
          <w:sz w:val="28"/>
          <w:szCs w:val="28"/>
        </w:rPr>
        <w:t xml:space="preserve"> (</w:t>
      </w:r>
      <w:proofErr w:type="gramStart"/>
      <w:r w:rsidR="00206386">
        <w:rPr>
          <w:sz w:val="28"/>
          <w:szCs w:val="28"/>
        </w:rPr>
        <w:t>навеску</w:t>
      </w:r>
      <w:proofErr w:type="gramEnd"/>
      <w:r w:rsidR="00206386">
        <w:rPr>
          <w:sz w:val="28"/>
          <w:szCs w:val="28"/>
        </w:rPr>
        <w:t>)</w:t>
      </w:r>
      <w:r w:rsidR="008A3994" w:rsidRPr="008A3994">
        <w:rPr>
          <w:sz w:val="28"/>
          <w:szCs w:val="28"/>
        </w:rPr>
        <w:t xml:space="preserve"> </w:t>
      </w:r>
      <w:proofErr w:type="gramStart"/>
      <w:r w:rsidR="00206386">
        <w:rPr>
          <w:sz w:val="28"/>
          <w:szCs w:val="28"/>
        </w:rPr>
        <w:t>анализируемого</w:t>
      </w:r>
      <w:proofErr w:type="gramEnd"/>
      <w:r w:rsidR="00206386">
        <w:rPr>
          <w:sz w:val="28"/>
          <w:szCs w:val="28"/>
        </w:rPr>
        <w:t xml:space="preserve"> лекарственного</w:t>
      </w:r>
      <w:r w:rsidR="008A3994" w:rsidRPr="008A3994">
        <w:rPr>
          <w:sz w:val="28"/>
          <w:szCs w:val="28"/>
        </w:rPr>
        <w:t xml:space="preserve"> препарат</w:t>
      </w:r>
      <w:r w:rsidR="00206386">
        <w:rPr>
          <w:sz w:val="28"/>
          <w:szCs w:val="28"/>
        </w:rPr>
        <w:t>а</w:t>
      </w:r>
      <w:r w:rsidR="008A3994" w:rsidRPr="008A3994">
        <w:rPr>
          <w:sz w:val="28"/>
          <w:szCs w:val="28"/>
        </w:rPr>
        <w:t>, на титрование котор</w:t>
      </w:r>
      <w:r w:rsidR="00206386">
        <w:rPr>
          <w:sz w:val="28"/>
          <w:szCs w:val="28"/>
        </w:rPr>
        <w:t>ого</w:t>
      </w:r>
      <w:r w:rsidR="008A3994" w:rsidRPr="008A3994">
        <w:rPr>
          <w:sz w:val="28"/>
          <w:szCs w:val="28"/>
        </w:rPr>
        <w:t xml:space="preserve"> </w:t>
      </w:r>
      <w:r w:rsidR="00206386">
        <w:rPr>
          <w:sz w:val="28"/>
          <w:szCs w:val="28"/>
        </w:rPr>
        <w:t>расходовалось</w:t>
      </w:r>
      <w:r w:rsidR="008A3994" w:rsidRPr="008A3994">
        <w:rPr>
          <w:sz w:val="28"/>
          <w:szCs w:val="28"/>
        </w:rPr>
        <w:t xml:space="preserve"> бы не более </w:t>
      </w:r>
      <w:r w:rsidR="009741E1">
        <w:rPr>
          <w:sz w:val="28"/>
          <w:szCs w:val="28"/>
        </w:rPr>
        <w:t>3</w:t>
      </w:r>
      <w:r w:rsidR="008A3994" w:rsidRPr="008A3994">
        <w:rPr>
          <w:sz w:val="28"/>
          <w:szCs w:val="28"/>
        </w:rPr>
        <w:t> мл</w:t>
      </w:r>
      <w:r w:rsidR="009741E1">
        <w:rPr>
          <w:sz w:val="28"/>
          <w:szCs w:val="28"/>
        </w:rPr>
        <w:t xml:space="preserve">, но </w:t>
      </w:r>
      <w:r w:rsidR="008A3994" w:rsidRPr="008A3994">
        <w:rPr>
          <w:sz w:val="28"/>
          <w:szCs w:val="28"/>
        </w:rPr>
        <w:t>не менее 1 мл</w:t>
      </w:r>
      <w:r w:rsidR="00206386">
        <w:rPr>
          <w:sz w:val="28"/>
          <w:szCs w:val="28"/>
        </w:rPr>
        <w:t xml:space="preserve"> титрованного раствора</w:t>
      </w:r>
      <w:r w:rsidR="00080107">
        <w:rPr>
          <w:sz w:val="28"/>
          <w:szCs w:val="28"/>
        </w:rPr>
        <w:t xml:space="preserve">, если иное не будет предусмотрено в </w:t>
      </w:r>
      <w:r w:rsidR="00F4429D">
        <w:rPr>
          <w:sz w:val="28"/>
          <w:szCs w:val="28"/>
        </w:rPr>
        <w:t>фармакопейной статье на</w:t>
      </w:r>
      <w:r w:rsidR="00AE1F68">
        <w:rPr>
          <w:sz w:val="28"/>
          <w:szCs w:val="28"/>
        </w:rPr>
        <w:t xml:space="preserve"> конкретный лекарственный препарат</w:t>
      </w:r>
      <w:r w:rsidR="00BF150B">
        <w:rPr>
          <w:sz w:val="28"/>
          <w:szCs w:val="28"/>
        </w:rPr>
        <w:t>.</w:t>
      </w:r>
    </w:p>
    <w:p w:rsidR="00446D87" w:rsidRPr="006E1B9F" w:rsidRDefault="00407C73" w:rsidP="006E1B9F">
      <w:pPr>
        <w:spacing w:line="360" w:lineRule="auto"/>
        <w:ind w:firstLine="709"/>
        <w:jc w:val="both"/>
        <w:rPr>
          <w:iCs/>
          <w:color w:val="000000"/>
          <w:spacing w:val="-1"/>
          <w:sz w:val="28"/>
          <w:szCs w:val="28"/>
        </w:rPr>
      </w:pPr>
      <w:r w:rsidRPr="006E1B9F">
        <w:rPr>
          <w:color w:val="000000"/>
          <w:spacing w:val="1"/>
          <w:sz w:val="28"/>
          <w:szCs w:val="28"/>
        </w:rPr>
        <w:t xml:space="preserve">Химические реакции между определяемым компонентом </w:t>
      </w:r>
      <w:r w:rsidR="00233C77">
        <w:rPr>
          <w:color w:val="000000"/>
          <w:spacing w:val="1"/>
          <w:sz w:val="28"/>
          <w:szCs w:val="28"/>
        </w:rPr>
        <w:t xml:space="preserve">лекарственного препарата </w:t>
      </w:r>
      <w:r w:rsidRPr="006E1B9F">
        <w:rPr>
          <w:color w:val="000000"/>
          <w:spacing w:val="1"/>
          <w:sz w:val="28"/>
          <w:szCs w:val="28"/>
        </w:rPr>
        <w:t>и титрованным раствором</w:t>
      </w:r>
      <w:r w:rsidR="00446D87" w:rsidRPr="006E1B9F">
        <w:rPr>
          <w:color w:val="000000"/>
          <w:spacing w:val="1"/>
          <w:sz w:val="28"/>
          <w:szCs w:val="28"/>
        </w:rPr>
        <w:t>,</w:t>
      </w:r>
      <w:r w:rsidRPr="006E1B9F">
        <w:rPr>
          <w:color w:val="000000"/>
          <w:spacing w:val="1"/>
          <w:sz w:val="28"/>
          <w:szCs w:val="28"/>
        </w:rPr>
        <w:t xml:space="preserve"> </w:t>
      </w:r>
      <w:r w:rsidR="000A6D0E">
        <w:rPr>
          <w:color w:val="000000"/>
          <w:spacing w:val="1"/>
          <w:sz w:val="28"/>
          <w:szCs w:val="28"/>
        </w:rPr>
        <w:t>применяемые</w:t>
      </w:r>
      <w:r w:rsidR="00446D87" w:rsidRPr="006E1B9F">
        <w:rPr>
          <w:color w:val="000000"/>
          <w:spacing w:val="1"/>
          <w:sz w:val="28"/>
          <w:szCs w:val="28"/>
        </w:rPr>
        <w:t xml:space="preserve"> </w:t>
      </w:r>
      <w:r w:rsidRPr="006E1B9F">
        <w:rPr>
          <w:color w:val="000000"/>
          <w:spacing w:val="1"/>
          <w:sz w:val="28"/>
          <w:szCs w:val="28"/>
        </w:rPr>
        <w:t>в титриметрическом методе количественного экспресс-анализа</w:t>
      </w:r>
      <w:r w:rsidR="00446D87" w:rsidRPr="006E1B9F">
        <w:rPr>
          <w:color w:val="000000"/>
          <w:spacing w:val="1"/>
          <w:sz w:val="28"/>
          <w:szCs w:val="28"/>
        </w:rPr>
        <w:t>,</w:t>
      </w:r>
      <w:r w:rsidRPr="006E1B9F">
        <w:rPr>
          <w:color w:val="000000"/>
          <w:spacing w:val="1"/>
          <w:sz w:val="28"/>
          <w:szCs w:val="28"/>
        </w:rPr>
        <w:t xml:space="preserve"> должны удовлетворять </w:t>
      </w:r>
      <w:r w:rsidRPr="006E1B9F">
        <w:rPr>
          <w:color w:val="000000"/>
          <w:spacing w:val="-1"/>
          <w:sz w:val="28"/>
          <w:szCs w:val="28"/>
        </w:rPr>
        <w:t xml:space="preserve">следующим </w:t>
      </w:r>
      <w:r w:rsidR="00446D87" w:rsidRPr="006E1B9F">
        <w:rPr>
          <w:iCs/>
          <w:color w:val="000000"/>
          <w:spacing w:val="-1"/>
          <w:sz w:val="28"/>
          <w:szCs w:val="28"/>
        </w:rPr>
        <w:t>основным требованиям:</w:t>
      </w:r>
    </w:p>
    <w:p w:rsidR="00446D87" w:rsidRPr="00F73CAC" w:rsidRDefault="00407C73" w:rsidP="006E1B9F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F73CAC">
        <w:rPr>
          <w:iCs/>
          <w:color w:val="000000"/>
          <w:spacing w:val="-1"/>
          <w:sz w:val="28"/>
          <w:szCs w:val="28"/>
        </w:rPr>
        <w:lastRenderedPageBreak/>
        <w:t>- </w:t>
      </w:r>
      <w:r w:rsidRPr="00F73CAC">
        <w:rPr>
          <w:color w:val="000000"/>
          <w:spacing w:val="1"/>
          <w:sz w:val="28"/>
          <w:szCs w:val="28"/>
        </w:rPr>
        <w:t>реакция должна протекать количественно</w:t>
      </w:r>
      <w:r w:rsidR="00446D87" w:rsidRPr="00F73CAC">
        <w:rPr>
          <w:color w:val="000000"/>
          <w:spacing w:val="1"/>
          <w:sz w:val="28"/>
          <w:szCs w:val="28"/>
        </w:rPr>
        <w:t xml:space="preserve">, т.е. в строгом стехиометрическом </w:t>
      </w:r>
      <w:proofErr w:type="gramStart"/>
      <w:r w:rsidR="00446D87" w:rsidRPr="00F73CAC">
        <w:rPr>
          <w:color w:val="000000"/>
          <w:spacing w:val="1"/>
          <w:sz w:val="28"/>
          <w:szCs w:val="28"/>
        </w:rPr>
        <w:t>соотношении</w:t>
      </w:r>
      <w:proofErr w:type="gramEnd"/>
      <w:r w:rsidR="00446D87" w:rsidRPr="00F73CAC">
        <w:rPr>
          <w:color w:val="000000"/>
          <w:spacing w:val="1"/>
          <w:sz w:val="28"/>
          <w:szCs w:val="28"/>
        </w:rPr>
        <w:t>, соответствующем её химическому уравнению</w:t>
      </w:r>
      <w:r w:rsidRPr="00F73CAC">
        <w:rPr>
          <w:color w:val="000000"/>
          <w:spacing w:val="1"/>
          <w:sz w:val="28"/>
          <w:szCs w:val="28"/>
        </w:rPr>
        <w:t>;</w:t>
      </w:r>
    </w:p>
    <w:p w:rsidR="00446D87" w:rsidRPr="00F73CAC" w:rsidRDefault="00446D87" w:rsidP="006E1B9F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F73CAC">
        <w:rPr>
          <w:color w:val="000000"/>
          <w:spacing w:val="1"/>
          <w:sz w:val="28"/>
          <w:szCs w:val="28"/>
        </w:rPr>
        <w:t>- </w:t>
      </w:r>
      <w:r w:rsidR="00407C73" w:rsidRPr="00F73CAC">
        <w:rPr>
          <w:color w:val="000000"/>
          <w:spacing w:val="1"/>
          <w:sz w:val="28"/>
          <w:szCs w:val="28"/>
        </w:rPr>
        <w:t xml:space="preserve">реакция должна протекать с </w:t>
      </w:r>
      <w:r w:rsidRPr="00F73CAC">
        <w:rPr>
          <w:color w:val="000000"/>
          <w:spacing w:val="1"/>
          <w:sz w:val="28"/>
          <w:szCs w:val="28"/>
        </w:rPr>
        <w:t>достаточной (</w:t>
      </w:r>
      <w:r w:rsidR="00407C73" w:rsidRPr="00F73CAC">
        <w:rPr>
          <w:color w:val="000000"/>
          <w:spacing w:val="1"/>
          <w:sz w:val="28"/>
          <w:szCs w:val="28"/>
        </w:rPr>
        <w:t>большой</w:t>
      </w:r>
      <w:r w:rsidRPr="00F73CAC">
        <w:rPr>
          <w:color w:val="000000"/>
          <w:spacing w:val="1"/>
          <w:sz w:val="28"/>
          <w:szCs w:val="28"/>
        </w:rPr>
        <w:t>)</w:t>
      </w:r>
      <w:r w:rsidR="00407C73" w:rsidRPr="00F73CAC">
        <w:rPr>
          <w:color w:val="000000"/>
          <w:spacing w:val="1"/>
          <w:sz w:val="28"/>
          <w:szCs w:val="28"/>
        </w:rPr>
        <w:t xml:space="preserve"> скоростью;</w:t>
      </w:r>
    </w:p>
    <w:p w:rsidR="00446D87" w:rsidRPr="00233C77" w:rsidRDefault="00446D87" w:rsidP="006E1B9F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233C77">
        <w:rPr>
          <w:color w:val="000000"/>
          <w:spacing w:val="1"/>
          <w:sz w:val="28"/>
          <w:szCs w:val="28"/>
        </w:rPr>
        <w:t>- </w:t>
      </w:r>
      <w:r w:rsidR="00407C73" w:rsidRPr="00F73CAC">
        <w:rPr>
          <w:color w:val="000000"/>
          <w:spacing w:val="1"/>
          <w:sz w:val="28"/>
          <w:szCs w:val="28"/>
        </w:rPr>
        <w:t xml:space="preserve">должен существовать </w:t>
      </w:r>
      <w:r w:rsidRPr="00F73CAC">
        <w:rPr>
          <w:color w:val="000000"/>
          <w:spacing w:val="1"/>
          <w:sz w:val="28"/>
          <w:szCs w:val="28"/>
        </w:rPr>
        <w:t>точный и</w:t>
      </w:r>
      <w:r w:rsidRPr="00233C77">
        <w:rPr>
          <w:color w:val="000000"/>
          <w:spacing w:val="4"/>
          <w:sz w:val="28"/>
          <w:szCs w:val="28"/>
        </w:rPr>
        <w:t xml:space="preserve"> быстрый </w:t>
      </w:r>
      <w:r w:rsidR="00407C73" w:rsidRPr="00233C77">
        <w:rPr>
          <w:color w:val="000000"/>
          <w:spacing w:val="4"/>
          <w:sz w:val="28"/>
          <w:szCs w:val="28"/>
        </w:rPr>
        <w:t xml:space="preserve">способ определения точки </w:t>
      </w:r>
      <w:r w:rsidRPr="00233C77">
        <w:rPr>
          <w:color w:val="000000"/>
          <w:spacing w:val="4"/>
          <w:sz w:val="28"/>
          <w:szCs w:val="28"/>
        </w:rPr>
        <w:t xml:space="preserve">эквивалентности (точки </w:t>
      </w:r>
      <w:r w:rsidR="00407C73" w:rsidRPr="00233C77">
        <w:rPr>
          <w:color w:val="000000"/>
          <w:spacing w:val="4"/>
          <w:sz w:val="28"/>
          <w:szCs w:val="28"/>
        </w:rPr>
        <w:t>конца тит</w:t>
      </w:r>
      <w:r w:rsidR="00407C73" w:rsidRPr="00233C77">
        <w:rPr>
          <w:color w:val="000000"/>
          <w:spacing w:val="3"/>
          <w:sz w:val="28"/>
          <w:szCs w:val="28"/>
        </w:rPr>
        <w:t>рования</w:t>
      </w:r>
      <w:r w:rsidRPr="00233C77">
        <w:rPr>
          <w:color w:val="000000"/>
          <w:spacing w:val="3"/>
          <w:sz w:val="28"/>
          <w:szCs w:val="28"/>
        </w:rPr>
        <w:t>)</w:t>
      </w:r>
      <w:r w:rsidR="000A6D0E">
        <w:rPr>
          <w:color w:val="000000"/>
          <w:spacing w:val="3"/>
          <w:sz w:val="28"/>
          <w:szCs w:val="28"/>
        </w:rPr>
        <w:t>:</w:t>
      </w:r>
    </w:p>
    <w:p w:rsidR="00446D87" w:rsidRPr="006E1B9F" w:rsidRDefault="00446D87" w:rsidP="006E1B9F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233C77">
        <w:rPr>
          <w:color w:val="000000"/>
          <w:sz w:val="28"/>
          <w:szCs w:val="28"/>
        </w:rPr>
        <w:t>- реакция должна быть практически необратимой</w:t>
      </w:r>
      <w:r w:rsidR="00233C77">
        <w:rPr>
          <w:color w:val="000000"/>
          <w:sz w:val="28"/>
          <w:szCs w:val="28"/>
        </w:rPr>
        <w:t>.</w:t>
      </w:r>
    </w:p>
    <w:p w:rsidR="00407C73" w:rsidRPr="006E1B9F" w:rsidRDefault="00407C73" w:rsidP="006E1B9F">
      <w:pPr>
        <w:spacing w:line="360" w:lineRule="auto"/>
        <w:ind w:firstLine="709"/>
        <w:jc w:val="both"/>
        <w:rPr>
          <w:sz w:val="28"/>
          <w:szCs w:val="28"/>
        </w:rPr>
      </w:pPr>
      <w:r w:rsidRPr="006E1B9F">
        <w:rPr>
          <w:color w:val="000000"/>
          <w:spacing w:val="1"/>
          <w:sz w:val="28"/>
          <w:szCs w:val="28"/>
        </w:rPr>
        <w:t>Если реакция не удовлетворяет хотя бы одному из этих тре</w:t>
      </w:r>
      <w:r w:rsidRPr="006E1B9F">
        <w:rPr>
          <w:color w:val="000000"/>
          <w:spacing w:val="3"/>
          <w:sz w:val="28"/>
          <w:szCs w:val="28"/>
        </w:rPr>
        <w:t xml:space="preserve">бований, она не может быть использована </w:t>
      </w:r>
      <w:r w:rsidR="003F02EE" w:rsidRPr="006E1B9F">
        <w:rPr>
          <w:color w:val="000000"/>
          <w:spacing w:val="3"/>
          <w:sz w:val="28"/>
          <w:szCs w:val="28"/>
        </w:rPr>
        <w:t>для титриметрического количественного экспресс-анализа.</w:t>
      </w:r>
    </w:p>
    <w:p w:rsidR="00383F03" w:rsidRPr="009A6CCD" w:rsidRDefault="003F02EE" w:rsidP="00383F03">
      <w:pPr>
        <w:pStyle w:val="ad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количественного экспресс-анализа лекарственных препаратов аптечного изготовления </w:t>
      </w:r>
      <w:r w:rsidR="00BF150B">
        <w:rPr>
          <w:color w:val="000000"/>
          <w:sz w:val="28"/>
          <w:szCs w:val="28"/>
        </w:rPr>
        <w:t xml:space="preserve">в зависимости </w:t>
      </w:r>
      <w:r w:rsidR="00AA2F3F">
        <w:rPr>
          <w:color w:val="000000"/>
          <w:sz w:val="28"/>
          <w:szCs w:val="28"/>
        </w:rPr>
        <w:t xml:space="preserve">от </w:t>
      </w:r>
      <w:r w:rsidR="00BF150B">
        <w:rPr>
          <w:color w:val="000000"/>
          <w:sz w:val="28"/>
          <w:szCs w:val="28"/>
        </w:rPr>
        <w:t xml:space="preserve">типа протекающей химической реакции </w:t>
      </w:r>
      <w:r>
        <w:rPr>
          <w:color w:val="000000"/>
          <w:sz w:val="28"/>
          <w:szCs w:val="28"/>
        </w:rPr>
        <w:t>использую</w:t>
      </w:r>
      <w:r w:rsidR="00BF150B">
        <w:rPr>
          <w:color w:val="000000"/>
          <w:sz w:val="28"/>
          <w:szCs w:val="28"/>
        </w:rPr>
        <w:t>т</w:t>
      </w:r>
      <w:r w:rsidR="003C332E">
        <w:rPr>
          <w:color w:val="000000"/>
          <w:sz w:val="28"/>
          <w:szCs w:val="28"/>
        </w:rPr>
        <w:t xml:space="preserve"> </w:t>
      </w:r>
      <w:r w:rsidR="00EF71D4">
        <w:rPr>
          <w:color w:val="000000"/>
          <w:sz w:val="28"/>
          <w:szCs w:val="28"/>
        </w:rPr>
        <w:t xml:space="preserve">различные </w:t>
      </w:r>
      <w:r w:rsidR="003C332E">
        <w:rPr>
          <w:color w:val="000000"/>
          <w:sz w:val="28"/>
          <w:szCs w:val="28"/>
        </w:rPr>
        <w:t>титриметрическ</w:t>
      </w:r>
      <w:r w:rsidR="001F3DEB">
        <w:rPr>
          <w:color w:val="000000"/>
          <w:sz w:val="28"/>
          <w:szCs w:val="28"/>
        </w:rPr>
        <w:t>ие</w:t>
      </w:r>
      <w:r w:rsidR="003C332E">
        <w:rPr>
          <w:color w:val="000000"/>
          <w:sz w:val="28"/>
          <w:szCs w:val="28"/>
        </w:rPr>
        <w:t xml:space="preserve"> </w:t>
      </w:r>
      <w:r w:rsidR="00EF71D4">
        <w:rPr>
          <w:color w:val="000000"/>
          <w:sz w:val="28"/>
          <w:szCs w:val="28"/>
        </w:rPr>
        <w:t>метод</w:t>
      </w:r>
      <w:r w:rsidR="001F3DEB">
        <w:rPr>
          <w:color w:val="000000"/>
          <w:sz w:val="28"/>
          <w:szCs w:val="28"/>
        </w:rPr>
        <w:t>ы</w:t>
      </w:r>
      <w:r w:rsidR="00EF71D4">
        <w:rPr>
          <w:color w:val="000000"/>
          <w:sz w:val="28"/>
          <w:szCs w:val="28"/>
        </w:rPr>
        <w:t xml:space="preserve"> анализа, </w:t>
      </w:r>
      <w:r w:rsidR="003C332E">
        <w:rPr>
          <w:color w:val="000000"/>
          <w:sz w:val="28"/>
          <w:szCs w:val="28"/>
        </w:rPr>
        <w:t xml:space="preserve">требования к которым указаны в </w:t>
      </w:r>
      <w:r w:rsidR="003C332E" w:rsidRPr="009A6CCD">
        <w:rPr>
          <w:i/>
          <w:color w:val="000000"/>
          <w:sz w:val="28"/>
          <w:szCs w:val="28"/>
        </w:rPr>
        <w:t>ОФС «</w:t>
      </w:r>
      <w:proofErr w:type="spellStart"/>
      <w:r w:rsidR="003C332E" w:rsidRPr="009A6CCD">
        <w:rPr>
          <w:i/>
          <w:color w:val="000000"/>
          <w:sz w:val="28"/>
          <w:szCs w:val="28"/>
        </w:rPr>
        <w:t>Титриметрия</w:t>
      </w:r>
      <w:proofErr w:type="spellEnd"/>
      <w:r w:rsidR="003C332E" w:rsidRPr="009A6CCD">
        <w:rPr>
          <w:i/>
          <w:color w:val="000000"/>
          <w:sz w:val="28"/>
          <w:szCs w:val="28"/>
        </w:rPr>
        <w:t xml:space="preserve"> (титриметрические методы анализа</w:t>
      </w:r>
      <w:r w:rsidR="000A6D0E" w:rsidRPr="009A6CCD">
        <w:rPr>
          <w:i/>
          <w:color w:val="000000"/>
          <w:sz w:val="28"/>
          <w:szCs w:val="28"/>
        </w:rPr>
        <w:t>)</w:t>
      </w:r>
      <w:r w:rsidR="003C332E" w:rsidRPr="009A6CCD">
        <w:rPr>
          <w:i/>
          <w:color w:val="000000"/>
          <w:sz w:val="28"/>
          <w:szCs w:val="28"/>
        </w:rPr>
        <w:t>»</w:t>
      </w:r>
      <w:r w:rsidR="00BF150B" w:rsidRPr="00BF150B">
        <w:rPr>
          <w:color w:val="000000"/>
          <w:sz w:val="28"/>
          <w:szCs w:val="28"/>
        </w:rPr>
        <w:t>:</w:t>
      </w:r>
      <w:r w:rsidR="003C332E" w:rsidRPr="00BF15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кислотно-основное титрование (алкалиметрия, ацидиметрия</w:t>
      </w:r>
      <w:r w:rsidR="00E84D8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окислительно</w:t>
      </w:r>
      <w:proofErr w:type="spellEnd"/>
      <w:r>
        <w:rPr>
          <w:color w:val="000000"/>
          <w:sz w:val="28"/>
          <w:szCs w:val="28"/>
        </w:rPr>
        <w:t>-восстановительное титрование (</w:t>
      </w:r>
      <w:proofErr w:type="spellStart"/>
      <w:r>
        <w:rPr>
          <w:color w:val="000000"/>
          <w:sz w:val="28"/>
          <w:szCs w:val="28"/>
        </w:rPr>
        <w:t>перманганатометрия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йодометрия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йодатометрия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йодхлорметрия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броматометрия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3C332E">
        <w:rPr>
          <w:color w:val="000000"/>
          <w:sz w:val="28"/>
          <w:szCs w:val="28"/>
        </w:rPr>
        <w:t>хроматометрия</w:t>
      </w:r>
      <w:proofErr w:type="spellEnd"/>
      <w:r w:rsidR="003C332E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цериметрия</w:t>
      </w:r>
      <w:proofErr w:type="spellEnd"/>
      <w:r>
        <w:rPr>
          <w:color w:val="000000"/>
          <w:sz w:val="28"/>
          <w:szCs w:val="28"/>
        </w:rPr>
        <w:t xml:space="preserve"> и др.</w:t>
      </w:r>
      <w:r w:rsidR="003C332E">
        <w:rPr>
          <w:color w:val="000000"/>
          <w:sz w:val="28"/>
          <w:szCs w:val="28"/>
        </w:rPr>
        <w:t xml:space="preserve">), </w:t>
      </w:r>
      <w:proofErr w:type="spellStart"/>
      <w:r w:rsidR="003C332E">
        <w:rPr>
          <w:color w:val="000000"/>
          <w:sz w:val="28"/>
          <w:szCs w:val="28"/>
        </w:rPr>
        <w:t>осадительное</w:t>
      </w:r>
      <w:proofErr w:type="spellEnd"/>
      <w:r w:rsidR="003C332E">
        <w:rPr>
          <w:color w:val="000000"/>
          <w:sz w:val="28"/>
          <w:szCs w:val="28"/>
        </w:rPr>
        <w:t xml:space="preserve"> титрование (</w:t>
      </w:r>
      <w:proofErr w:type="spellStart"/>
      <w:r w:rsidR="003C332E">
        <w:rPr>
          <w:color w:val="000000"/>
          <w:sz w:val="28"/>
          <w:szCs w:val="28"/>
        </w:rPr>
        <w:t>аргентометрия</w:t>
      </w:r>
      <w:proofErr w:type="spellEnd"/>
      <w:r w:rsidR="003C332E">
        <w:rPr>
          <w:color w:val="000000"/>
          <w:sz w:val="28"/>
          <w:szCs w:val="28"/>
        </w:rPr>
        <w:t xml:space="preserve">, </w:t>
      </w:r>
      <w:proofErr w:type="spellStart"/>
      <w:r w:rsidR="003C332E">
        <w:rPr>
          <w:color w:val="000000"/>
          <w:sz w:val="28"/>
          <w:szCs w:val="28"/>
        </w:rPr>
        <w:t>меркуриметрия</w:t>
      </w:r>
      <w:proofErr w:type="spellEnd"/>
      <w:r w:rsidR="003C332E">
        <w:rPr>
          <w:color w:val="000000"/>
          <w:sz w:val="28"/>
          <w:szCs w:val="28"/>
        </w:rPr>
        <w:t>). Требования к</w:t>
      </w:r>
      <w:r w:rsidR="00EF71D4">
        <w:rPr>
          <w:color w:val="000000"/>
          <w:sz w:val="28"/>
          <w:szCs w:val="28"/>
        </w:rPr>
        <w:t xml:space="preserve"> другим </w:t>
      </w:r>
      <w:r w:rsidR="00491556">
        <w:rPr>
          <w:color w:val="000000"/>
          <w:sz w:val="28"/>
          <w:szCs w:val="28"/>
        </w:rPr>
        <w:t>титриметрическ</w:t>
      </w:r>
      <w:r w:rsidR="001F3DEB">
        <w:rPr>
          <w:color w:val="000000"/>
          <w:sz w:val="28"/>
          <w:szCs w:val="28"/>
        </w:rPr>
        <w:t>им</w:t>
      </w:r>
      <w:r w:rsidR="00491556">
        <w:rPr>
          <w:color w:val="000000"/>
          <w:sz w:val="28"/>
          <w:szCs w:val="28"/>
        </w:rPr>
        <w:t xml:space="preserve"> метода</w:t>
      </w:r>
      <w:r w:rsidR="001F3DEB">
        <w:rPr>
          <w:color w:val="000000"/>
          <w:sz w:val="28"/>
          <w:szCs w:val="28"/>
        </w:rPr>
        <w:t xml:space="preserve">м, </w:t>
      </w:r>
      <w:r w:rsidR="00004253">
        <w:rPr>
          <w:color w:val="000000"/>
          <w:sz w:val="28"/>
          <w:szCs w:val="28"/>
        </w:rPr>
        <w:t>ко</w:t>
      </w:r>
      <w:r w:rsidR="000A6D0E">
        <w:rPr>
          <w:color w:val="000000"/>
          <w:sz w:val="28"/>
          <w:szCs w:val="28"/>
        </w:rPr>
        <w:t xml:space="preserve">торые находят </w:t>
      </w:r>
      <w:r w:rsidR="00E84D8A">
        <w:rPr>
          <w:color w:val="000000"/>
          <w:sz w:val="28"/>
          <w:szCs w:val="28"/>
        </w:rPr>
        <w:t>примен</w:t>
      </w:r>
      <w:r w:rsidR="000A6D0E">
        <w:rPr>
          <w:color w:val="000000"/>
          <w:sz w:val="28"/>
          <w:szCs w:val="28"/>
        </w:rPr>
        <w:t>ение д</w:t>
      </w:r>
      <w:r w:rsidR="00EF71D4">
        <w:rPr>
          <w:color w:val="000000"/>
          <w:sz w:val="28"/>
          <w:szCs w:val="28"/>
        </w:rPr>
        <w:t>ля количественного экспресс-анализа лекарственных препаратов аптечного изготовления,</w:t>
      </w:r>
      <w:r w:rsidR="003C332E">
        <w:rPr>
          <w:color w:val="000000"/>
          <w:sz w:val="28"/>
          <w:szCs w:val="28"/>
        </w:rPr>
        <w:t xml:space="preserve"> изложены </w:t>
      </w:r>
      <w:r w:rsidR="00EF71D4">
        <w:rPr>
          <w:color w:val="000000"/>
          <w:sz w:val="28"/>
          <w:szCs w:val="28"/>
        </w:rPr>
        <w:t xml:space="preserve">в </w:t>
      </w:r>
      <w:r w:rsidR="00EF71D4" w:rsidRPr="009A6CCD">
        <w:rPr>
          <w:i/>
          <w:color w:val="000000"/>
          <w:sz w:val="28"/>
          <w:szCs w:val="28"/>
        </w:rPr>
        <w:t>ОФС «</w:t>
      </w:r>
      <w:proofErr w:type="spellStart"/>
      <w:r w:rsidR="00EF71D4" w:rsidRPr="009A6CCD">
        <w:rPr>
          <w:i/>
          <w:color w:val="000000"/>
          <w:sz w:val="28"/>
          <w:szCs w:val="28"/>
        </w:rPr>
        <w:t>Комплексонометрическое</w:t>
      </w:r>
      <w:proofErr w:type="spellEnd"/>
      <w:r w:rsidR="00EF71D4" w:rsidRPr="009A6CCD">
        <w:rPr>
          <w:i/>
          <w:color w:val="000000"/>
          <w:sz w:val="28"/>
          <w:szCs w:val="28"/>
        </w:rPr>
        <w:t xml:space="preserve"> титрование», ОФС «</w:t>
      </w:r>
      <w:proofErr w:type="spellStart"/>
      <w:r w:rsidR="00EF71D4" w:rsidRPr="009A6CCD">
        <w:rPr>
          <w:i/>
          <w:color w:val="000000"/>
          <w:sz w:val="28"/>
          <w:szCs w:val="28"/>
        </w:rPr>
        <w:t>Нитритометрия</w:t>
      </w:r>
      <w:proofErr w:type="spellEnd"/>
      <w:r w:rsidR="00EF71D4" w:rsidRPr="009A6CCD">
        <w:rPr>
          <w:i/>
          <w:color w:val="000000"/>
          <w:sz w:val="28"/>
          <w:szCs w:val="28"/>
        </w:rPr>
        <w:t>»</w:t>
      </w:r>
      <w:r w:rsidR="00BF150B">
        <w:rPr>
          <w:i/>
          <w:color w:val="000000"/>
          <w:sz w:val="28"/>
          <w:szCs w:val="28"/>
        </w:rPr>
        <w:t>,</w:t>
      </w:r>
      <w:r w:rsidR="00EF71D4" w:rsidRPr="009A6CCD">
        <w:rPr>
          <w:i/>
          <w:color w:val="000000"/>
          <w:sz w:val="28"/>
          <w:szCs w:val="28"/>
        </w:rPr>
        <w:t xml:space="preserve"> </w:t>
      </w:r>
      <w:r w:rsidR="003C332E" w:rsidRPr="009A6CCD">
        <w:rPr>
          <w:i/>
          <w:color w:val="000000"/>
          <w:sz w:val="28"/>
          <w:szCs w:val="28"/>
        </w:rPr>
        <w:t xml:space="preserve">ОФС «Кислотно-основное титрование в неводных </w:t>
      </w:r>
      <w:proofErr w:type="gramStart"/>
      <w:r w:rsidR="003C332E" w:rsidRPr="009A6CCD">
        <w:rPr>
          <w:i/>
          <w:color w:val="000000"/>
          <w:sz w:val="28"/>
          <w:szCs w:val="28"/>
        </w:rPr>
        <w:t>средах</w:t>
      </w:r>
      <w:proofErr w:type="gramEnd"/>
      <w:r w:rsidR="003C332E" w:rsidRPr="009A6CCD">
        <w:rPr>
          <w:i/>
          <w:color w:val="000000"/>
          <w:sz w:val="28"/>
          <w:szCs w:val="28"/>
        </w:rPr>
        <w:t>»</w:t>
      </w:r>
      <w:r w:rsidR="00E84D8A" w:rsidRPr="009A6CCD">
        <w:rPr>
          <w:i/>
          <w:color w:val="000000"/>
          <w:sz w:val="28"/>
          <w:szCs w:val="28"/>
        </w:rPr>
        <w:t>.</w:t>
      </w:r>
    </w:p>
    <w:p w:rsidR="00825806" w:rsidRPr="005B29A4" w:rsidRDefault="00825806" w:rsidP="00FC3E5D">
      <w:pPr>
        <w:pStyle w:val="ad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B29A4">
        <w:rPr>
          <w:spacing w:val="3"/>
          <w:sz w:val="28"/>
          <w:szCs w:val="28"/>
        </w:rPr>
        <w:t xml:space="preserve">Общие требования, к титрованным растворам, применяемым </w:t>
      </w:r>
      <w:r w:rsidR="00C24E80" w:rsidRPr="005B29A4">
        <w:rPr>
          <w:spacing w:val="3"/>
          <w:sz w:val="28"/>
          <w:szCs w:val="28"/>
        </w:rPr>
        <w:t xml:space="preserve">в титриметрических </w:t>
      </w:r>
      <w:proofErr w:type="gramStart"/>
      <w:r w:rsidR="00C24E80" w:rsidRPr="005B29A4">
        <w:rPr>
          <w:spacing w:val="3"/>
          <w:sz w:val="28"/>
          <w:szCs w:val="28"/>
        </w:rPr>
        <w:t>методах</w:t>
      </w:r>
      <w:proofErr w:type="gramEnd"/>
      <w:r w:rsidR="00C24E80" w:rsidRPr="005B29A4">
        <w:rPr>
          <w:spacing w:val="3"/>
          <w:sz w:val="28"/>
          <w:szCs w:val="28"/>
        </w:rPr>
        <w:t xml:space="preserve"> </w:t>
      </w:r>
      <w:r w:rsidR="00383F03" w:rsidRPr="005B29A4">
        <w:rPr>
          <w:spacing w:val="3"/>
          <w:sz w:val="28"/>
          <w:szCs w:val="28"/>
        </w:rPr>
        <w:t>количественного экспресс-</w:t>
      </w:r>
      <w:r w:rsidR="00C24E80" w:rsidRPr="005B29A4">
        <w:rPr>
          <w:spacing w:val="3"/>
          <w:sz w:val="28"/>
          <w:szCs w:val="28"/>
        </w:rPr>
        <w:t>анализа</w:t>
      </w:r>
      <w:r w:rsidRPr="005B29A4">
        <w:rPr>
          <w:spacing w:val="3"/>
          <w:sz w:val="28"/>
          <w:szCs w:val="28"/>
        </w:rPr>
        <w:t xml:space="preserve"> лекарственных препаратов аптечного изготовления, </w:t>
      </w:r>
      <w:r w:rsidR="009F3555">
        <w:rPr>
          <w:spacing w:val="3"/>
          <w:sz w:val="28"/>
          <w:szCs w:val="28"/>
        </w:rPr>
        <w:t>установлены</w:t>
      </w:r>
      <w:r w:rsidRPr="005B29A4">
        <w:rPr>
          <w:iCs/>
          <w:sz w:val="28"/>
          <w:szCs w:val="28"/>
        </w:rPr>
        <w:t xml:space="preserve"> </w:t>
      </w:r>
      <w:r w:rsidR="00383F03" w:rsidRPr="005B29A4">
        <w:rPr>
          <w:i/>
          <w:iCs/>
          <w:sz w:val="28"/>
          <w:szCs w:val="28"/>
        </w:rPr>
        <w:t>ОФС</w:t>
      </w:r>
      <w:r w:rsidR="009F3555">
        <w:rPr>
          <w:i/>
          <w:iCs/>
          <w:sz w:val="28"/>
          <w:szCs w:val="28"/>
        </w:rPr>
        <w:t> </w:t>
      </w:r>
      <w:r w:rsidR="00383F03" w:rsidRPr="005B29A4">
        <w:rPr>
          <w:i/>
          <w:iCs/>
          <w:sz w:val="28"/>
          <w:szCs w:val="28"/>
        </w:rPr>
        <w:t>«Титрованные растворы»</w:t>
      </w:r>
      <w:r w:rsidR="00383F03" w:rsidRPr="005B29A4">
        <w:rPr>
          <w:iCs/>
          <w:sz w:val="28"/>
          <w:szCs w:val="28"/>
        </w:rPr>
        <w:t>.</w:t>
      </w:r>
      <w:r w:rsidRPr="005B29A4">
        <w:rPr>
          <w:iCs/>
          <w:sz w:val="28"/>
          <w:szCs w:val="28"/>
        </w:rPr>
        <w:t xml:space="preserve"> Концентрация титрованного раствора выражается его молярной концентрацией, титром или титром по определяемому веществу. </w:t>
      </w:r>
      <w:proofErr w:type="gramStart"/>
      <w:r w:rsidRPr="005B29A4">
        <w:rPr>
          <w:iCs/>
          <w:sz w:val="28"/>
          <w:szCs w:val="28"/>
        </w:rPr>
        <w:t xml:space="preserve">Размерность титра и титра </w:t>
      </w:r>
      <w:proofErr w:type="spellStart"/>
      <w:r w:rsidRPr="005B29A4">
        <w:rPr>
          <w:iCs/>
          <w:sz w:val="28"/>
          <w:szCs w:val="28"/>
        </w:rPr>
        <w:t>титранта</w:t>
      </w:r>
      <w:proofErr w:type="spellEnd"/>
      <w:r w:rsidRPr="005B29A4">
        <w:rPr>
          <w:iCs/>
          <w:sz w:val="28"/>
          <w:szCs w:val="28"/>
        </w:rPr>
        <w:t xml:space="preserve"> по опреде</w:t>
      </w:r>
      <w:r w:rsidR="004734E0" w:rsidRPr="005B29A4">
        <w:rPr>
          <w:iCs/>
          <w:sz w:val="28"/>
          <w:szCs w:val="28"/>
        </w:rPr>
        <w:t xml:space="preserve">ляемому веществу при титриметрическом методе экспресс-анализа </w:t>
      </w:r>
      <w:r w:rsidR="004734E0" w:rsidRPr="005B29A4">
        <w:rPr>
          <w:iCs/>
          <w:sz w:val="28"/>
          <w:szCs w:val="28"/>
        </w:rPr>
        <w:lastRenderedPageBreak/>
        <w:t xml:space="preserve">лекарственных препаратов аптечного изготовления принято выражать в </w:t>
      </w:r>
      <w:r w:rsidR="004734E0" w:rsidRPr="005B29A4">
        <w:rPr>
          <w:i/>
          <w:iCs/>
          <w:sz w:val="28"/>
          <w:szCs w:val="28"/>
        </w:rPr>
        <w:t xml:space="preserve">«г/мл» </w:t>
      </w:r>
      <w:r w:rsidR="004734E0" w:rsidRPr="005B29A4">
        <w:rPr>
          <w:iCs/>
          <w:sz w:val="28"/>
          <w:szCs w:val="28"/>
        </w:rPr>
        <w:t xml:space="preserve">для упрощения расчётов количественного определения компонентов, </w:t>
      </w:r>
      <w:r w:rsidR="009F3555">
        <w:rPr>
          <w:iCs/>
          <w:sz w:val="28"/>
          <w:szCs w:val="28"/>
        </w:rPr>
        <w:t xml:space="preserve">для упрощения </w:t>
      </w:r>
      <w:r w:rsidR="004734E0" w:rsidRPr="005B29A4">
        <w:rPr>
          <w:iCs/>
          <w:sz w:val="28"/>
          <w:szCs w:val="28"/>
        </w:rPr>
        <w:t>расчёт</w:t>
      </w:r>
      <w:r w:rsidR="00FC3E5D" w:rsidRPr="005B29A4">
        <w:rPr>
          <w:iCs/>
          <w:sz w:val="28"/>
          <w:szCs w:val="28"/>
        </w:rPr>
        <w:t>ов</w:t>
      </w:r>
      <w:r w:rsidR="004734E0" w:rsidRPr="005B29A4">
        <w:rPr>
          <w:iCs/>
          <w:sz w:val="28"/>
          <w:szCs w:val="28"/>
        </w:rPr>
        <w:t xml:space="preserve"> допустимых отклонений в массе отдельных компонентов </w:t>
      </w:r>
      <w:r w:rsidRPr="005B29A4">
        <w:rPr>
          <w:sz w:val="28"/>
          <w:szCs w:val="28"/>
        </w:rPr>
        <w:t>при количественном определении в ходе проведении полного химического контроля лекарственных препаратах</w:t>
      </w:r>
      <w:r w:rsidR="00FC3E5D" w:rsidRPr="005B29A4">
        <w:rPr>
          <w:sz w:val="28"/>
          <w:szCs w:val="28"/>
        </w:rPr>
        <w:t xml:space="preserve">, </w:t>
      </w:r>
      <w:r w:rsidRPr="005B29A4">
        <w:rPr>
          <w:sz w:val="28"/>
          <w:szCs w:val="28"/>
        </w:rPr>
        <w:t>изготовлен</w:t>
      </w:r>
      <w:r w:rsidR="009F3555">
        <w:rPr>
          <w:sz w:val="28"/>
          <w:szCs w:val="28"/>
        </w:rPr>
        <w:t>н</w:t>
      </w:r>
      <w:r w:rsidR="00FC3E5D" w:rsidRPr="005B29A4">
        <w:rPr>
          <w:sz w:val="28"/>
          <w:szCs w:val="28"/>
        </w:rPr>
        <w:t>ых</w:t>
      </w:r>
      <w:r w:rsidRPr="005B29A4">
        <w:rPr>
          <w:sz w:val="28"/>
          <w:szCs w:val="28"/>
        </w:rPr>
        <w:t xml:space="preserve"> в виде </w:t>
      </w:r>
      <w:r w:rsidR="00FC3E5D" w:rsidRPr="005B29A4">
        <w:rPr>
          <w:sz w:val="28"/>
          <w:szCs w:val="28"/>
        </w:rPr>
        <w:t xml:space="preserve">различных лекарственных форм </w:t>
      </w:r>
      <w:r w:rsidR="00FC3E5D" w:rsidRPr="005B29A4">
        <w:rPr>
          <w:i/>
          <w:sz w:val="28"/>
          <w:szCs w:val="28"/>
        </w:rPr>
        <w:t>(ОФС «Лекарственные препараты аптечного изготовления»)</w:t>
      </w:r>
      <w:r w:rsidRPr="005B29A4">
        <w:rPr>
          <w:i/>
          <w:sz w:val="28"/>
          <w:szCs w:val="28"/>
        </w:rPr>
        <w:t>.</w:t>
      </w:r>
      <w:proofErr w:type="gramEnd"/>
    </w:p>
    <w:p w:rsidR="008E7B03" w:rsidRPr="00BF150B" w:rsidRDefault="00A71CC6" w:rsidP="007B0C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i/>
          <w:sz w:val="28"/>
          <w:szCs w:val="28"/>
        </w:rPr>
      </w:pPr>
      <w:proofErr w:type="gramStart"/>
      <w:r w:rsidRPr="005B29A4">
        <w:rPr>
          <w:iCs/>
          <w:sz w:val="28"/>
          <w:szCs w:val="28"/>
        </w:rPr>
        <w:t xml:space="preserve">Предпочтительнее в титриметрических методах экспресс-анализа лекарственных препаратов аптечного изготовления </w:t>
      </w:r>
      <w:r w:rsidR="008E7B03" w:rsidRPr="005B29A4">
        <w:rPr>
          <w:iCs/>
          <w:sz w:val="28"/>
          <w:szCs w:val="28"/>
        </w:rPr>
        <w:t>применять</w:t>
      </w:r>
      <w:r w:rsidRPr="005B29A4">
        <w:rPr>
          <w:iCs/>
          <w:sz w:val="28"/>
          <w:szCs w:val="28"/>
        </w:rPr>
        <w:t xml:space="preserve"> титрованные растворы 0,1 М концентрации, но</w:t>
      </w:r>
      <w:r w:rsidR="005D4418" w:rsidRPr="005B29A4">
        <w:rPr>
          <w:iCs/>
          <w:sz w:val="28"/>
          <w:szCs w:val="28"/>
        </w:rPr>
        <w:t xml:space="preserve"> уч</w:t>
      </w:r>
      <w:r w:rsidRPr="005B29A4">
        <w:rPr>
          <w:iCs/>
          <w:sz w:val="28"/>
          <w:szCs w:val="28"/>
        </w:rPr>
        <w:t xml:space="preserve">итывая </w:t>
      </w:r>
      <w:r w:rsidR="005D4418" w:rsidRPr="005B29A4">
        <w:rPr>
          <w:iCs/>
          <w:sz w:val="28"/>
          <w:szCs w:val="28"/>
        </w:rPr>
        <w:t>чувствительност</w:t>
      </w:r>
      <w:r w:rsidRPr="005B29A4">
        <w:rPr>
          <w:iCs/>
          <w:sz w:val="28"/>
          <w:szCs w:val="28"/>
        </w:rPr>
        <w:t>ь</w:t>
      </w:r>
      <w:r w:rsidR="005D4418" w:rsidRPr="005B29A4">
        <w:rPr>
          <w:iCs/>
          <w:sz w:val="28"/>
          <w:szCs w:val="28"/>
        </w:rPr>
        <w:t xml:space="preserve"> химической реакции</w:t>
      </w:r>
      <w:r w:rsidRPr="005B29A4">
        <w:rPr>
          <w:iCs/>
          <w:sz w:val="28"/>
          <w:szCs w:val="28"/>
        </w:rPr>
        <w:t xml:space="preserve">, </w:t>
      </w:r>
      <w:r w:rsidR="002F42D7" w:rsidRPr="005B29A4">
        <w:rPr>
          <w:iCs/>
          <w:sz w:val="28"/>
          <w:szCs w:val="28"/>
        </w:rPr>
        <w:t xml:space="preserve">малое </w:t>
      </w:r>
      <w:r w:rsidRPr="005B29A4">
        <w:rPr>
          <w:iCs/>
          <w:sz w:val="28"/>
          <w:szCs w:val="28"/>
        </w:rPr>
        <w:t xml:space="preserve">содержание определяемого компонента в навеске лекарственного препарата, молекулярную массу определяемого компонента и другие аспекты, для </w:t>
      </w:r>
      <w:r w:rsidR="008E7B03" w:rsidRPr="005B29A4">
        <w:rPr>
          <w:iCs/>
          <w:sz w:val="28"/>
          <w:szCs w:val="28"/>
        </w:rPr>
        <w:t>экспресс-анализа</w:t>
      </w:r>
      <w:r w:rsidRPr="005B29A4">
        <w:rPr>
          <w:iCs/>
          <w:sz w:val="28"/>
          <w:szCs w:val="28"/>
        </w:rPr>
        <w:t xml:space="preserve"> </w:t>
      </w:r>
      <w:r w:rsidR="005D4418" w:rsidRPr="005B29A4">
        <w:rPr>
          <w:iCs/>
          <w:sz w:val="28"/>
          <w:szCs w:val="28"/>
        </w:rPr>
        <w:t xml:space="preserve">могут быть использованы титрованные растворы </w:t>
      </w:r>
      <w:r w:rsidRPr="005B29A4">
        <w:rPr>
          <w:iCs/>
          <w:sz w:val="28"/>
          <w:szCs w:val="28"/>
        </w:rPr>
        <w:t xml:space="preserve">более низкой </w:t>
      </w:r>
      <w:r w:rsidR="00667FA2" w:rsidRPr="005B29A4">
        <w:rPr>
          <w:iCs/>
          <w:sz w:val="28"/>
          <w:szCs w:val="28"/>
        </w:rPr>
        <w:t xml:space="preserve">молярной </w:t>
      </w:r>
      <w:r w:rsidR="005D4418" w:rsidRPr="005B29A4">
        <w:rPr>
          <w:iCs/>
          <w:sz w:val="28"/>
          <w:szCs w:val="28"/>
        </w:rPr>
        <w:t>концентрации (</w:t>
      </w:r>
      <w:r w:rsidR="00821E82" w:rsidRPr="005B29A4">
        <w:rPr>
          <w:iCs/>
          <w:sz w:val="28"/>
          <w:szCs w:val="28"/>
        </w:rPr>
        <w:t>0,05 М;</w:t>
      </w:r>
      <w:r w:rsidR="005D4418" w:rsidRPr="005B29A4">
        <w:rPr>
          <w:iCs/>
          <w:sz w:val="28"/>
          <w:szCs w:val="28"/>
        </w:rPr>
        <w:t xml:space="preserve"> 0,02 М</w:t>
      </w:r>
      <w:r w:rsidR="00821E82" w:rsidRPr="005B29A4">
        <w:rPr>
          <w:iCs/>
          <w:sz w:val="28"/>
          <w:szCs w:val="28"/>
        </w:rPr>
        <w:t>;</w:t>
      </w:r>
      <w:proofErr w:type="gramEnd"/>
      <w:r w:rsidR="005D4418" w:rsidRPr="005B29A4">
        <w:rPr>
          <w:iCs/>
          <w:sz w:val="28"/>
          <w:szCs w:val="28"/>
        </w:rPr>
        <w:t xml:space="preserve"> </w:t>
      </w:r>
      <w:proofErr w:type="gramStart"/>
      <w:r w:rsidR="005D4418" w:rsidRPr="005B29A4">
        <w:rPr>
          <w:iCs/>
          <w:sz w:val="28"/>
          <w:szCs w:val="28"/>
        </w:rPr>
        <w:t>0,01 М и др.)</w:t>
      </w:r>
      <w:r w:rsidRPr="005B29A4">
        <w:rPr>
          <w:iCs/>
          <w:sz w:val="28"/>
          <w:szCs w:val="28"/>
        </w:rPr>
        <w:t>.</w:t>
      </w:r>
      <w:proofErr w:type="gramEnd"/>
      <w:r w:rsidRPr="005B29A4">
        <w:rPr>
          <w:iCs/>
          <w:sz w:val="28"/>
          <w:szCs w:val="28"/>
        </w:rPr>
        <w:t xml:space="preserve"> Титрованные р</w:t>
      </w:r>
      <w:r w:rsidRPr="005B29A4">
        <w:rPr>
          <w:sz w:val="28"/>
          <w:szCs w:val="28"/>
        </w:rPr>
        <w:t>астворы с молярной концентрацией ниже 0,1</w:t>
      </w:r>
      <w:r w:rsidRPr="005B29A4">
        <w:rPr>
          <w:sz w:val="28"/>
          <w:szCs w:val="28"/>
          <w:lang w:val="en-US"/>
        </w:rPr>
        <w:t> </w:t>
      </w:r>
      <w:r w:rsidRPr="005B29A4">
        <w:rPr>
          <w:sz w:val="28"/>
          <w:szCs w:val="28"/>
        </w:rPr>
        <w:t>М</w:t>
      </w:r>
      <w:r w:rsidR="007B0CD8" w:rsidRPr="005B29A4">
        <w:rPr>
          <w:rFonts w:eastAsia="TimesNewRomanPSMT"/>
          <w:sz w:val="28"/>
          <w:szCs w:val="28"/>
        </w:rPr>
        <w:t xml:space="preserve"> могут быть приготовлены</w:t>
      </w:r>
      <w:r w:rsidR="008E7B03" w:rsidRPr="005B29A4">
        <w:rPr>
          <w:sz w:val="28"/>
          <w:szCs w:val="28"/>
        </w:rPr>
        <w:t xml:space="preserve"> непосредственно перед использованием путём</w:t>
      </w:r>
      <w:r w:rsidR="007B0CD8" w:rsidRPr="005B29A4">
        <w:rPr>
          <w:rFonts w:eastAsia="TimesNewRomanPSMT"/>
          <w:sz w:val="28"/>
          <w:szCs w:val="28"/>
        </w:rPr>
        <w:t xml:space="preserve"> точного разведения 0,1 М титрованных растворов </w:t>
      </w:r>
      <w:r w:rsidR="007B0CD8" w:rsidRPr="00BF150B">
        <w:rPr>
          <w:rFonts w:eastAsia="TimesNewRomanPSMT"/>
          <w:i/>
          <w:sz w:val="28"/>
          <w:szCs w:val="28"/>
        </w:rPr>
        <w:t>водой</w:t>
      </w:r>
      <w:r w:rsidR="00BF150B" w:rsidRPr="00BF150B">
        <w:rPr>
          <w:rFonts w:eastAsia="TimesNewRomanPSMT"/>
          <w:i/>
          <w:sz w:val="28"/>
          <w:szCs w:val="28"/>
        </w:rPr>
        <w:t xml:space="preserve"> очищенной</w:t>
      </w:r>
      <w:r w:rsidR="007B0CD8" w:rsidRPr="00BF150B">
        <w:rPr>
          <w:rFonts w:eastAsia="TimesNewRomanPSMT"/>
          <w:i/>
          <w:sz w:val="28"/>
          <w:szCs w:val="28"/>
        </w:rPr>
        <w:t>, свободной от углерода диоксида</w:t>
      </w:r>
      <w:r w:rsidR="008E7B03" w:rsidRPr="00BF150B">
        <w:rPr>
          <w:rFonts w:eastAsia="TimesNewRomanPSMT"/>
          <w:i/>
          <w:sz w:val="28"/>
          <w:szCs w:val="28"/>
        </w:rPr>
        <w:t>.</w:t>
      </w:r>
    </w:p>
    <w:p w:rsidR="00825806" w:rsidRPr="00DE5ABA" w:rsidRDefault="00825806" w:rsidP="007B0C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29A4">
        <w:rPr>
          <w:iCs/>
          <w:sz w:val="28"/>
          <w:szCs w:val="28"/>
        </w:rPr>
        <w:t>Для количественного экспресс-анализа лекарственных препаратов аптечного изготовления применяют титрованные растворы молярной концентрации, имеющие, желательно, поправочный коэффициент (</w:t>
      </w:r>
      <w:r w:rsidR="00503887">
        <w:rPr>
          <w:rFonts w:asciiTheme="majorHAnsi" w:hAnsiTheme="majorHAnsi"/>
          <w:i/>
          <w:iCs/>
          <w:sz w:val="28"/>
          <w:szCs w:val="28"/>
          <w:lang w:val="en-US"/>
        </w:rPr>
        <w:t>K</w:t>
      </w:r>
      <w:r w:rsidRPr="005B29A4">
        <w:rPr>
          <w:iCs/>
          <w:sz w:val="28"/>
          <w:szCs w:val="28"/>
        </w:rPr>
        <w:t>), равный 1 для упрощения расчётов содержания компонентов; если же поправочный коэффициент отличается от 1, то его необходимо учитывать при расчётах</w:t>
      </w:r>
      <w:r w:rsidR="008E7B03" w:rsidRPr="005B29A4">
        <w:rPr>
          <w:iCs/>
          <w:sz w:val="28"/>
          <w:szCs w:val="28"/>
        </w:rPr>
        <w:t>.</w:t>
      </w:r>
    </w:p>
    <w:p w:rsidR="001F294D" w:rsidRDefault="00667FA2" w:rsidP="006E1B9F">
      <w:pPr>
        <w:pStyle w:val="ad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Как правило, при количественном экспресс-анализе </w:t>
      </w:r>
      <w:r w:rsidR="00FF53C0">
        <w:rPr>
          <w:iCs/>
          <w:sz w:val="28"/>
          <w:szCs w:val="28"/>
        </w:rPr>
        <w:t xml:space="preserve">лекарственных препаратов аптечного изготовления </w:t>
      </w:r>
      <w:r>
        <w:rPr>
          <w:iCs/>
          <w:sz w:val="28"/>
          <w:szCs w:val="28"/>
        </w:rPr>
        <w:t xml:space="preserve">на титрование </w:t>
      </w:r>
      <w:r w:rsidR="00BF150B">
        <w:rPr>
          <w:iCs/>
          <w:sz w:val="28"/>
          <w:szCs w:val="28"/>
        </w:rPr>
        <w:t xml:space="preserve">рекомендуется </w:t>
      </w:r>
      <w:r>
        <w:rPr>
          <w:iCs/>
          <w:sz w:val="28"/>
          <w:szCs w:val="28"/>
        </w:rPr>
        <w:t>расходовать не менее 1 мл титрованного раствора</w:t>
      </w:r>
      <w:r w:rsidR="00BF150B">
        <w:rPr>
          <w:iCs/>
          <w:sz w:val="28"/>
          <w:szCs w:val="28"/>
        </w:rPr>
        <w:t xml:space="preserve">, если иное не будет предусмотрено в </w:t>
      </w:r>
      <w:r w:rsidR="00F4429D">
        <w:rPr>
          <w:iCs/>
          <w:sz w:val="28"/>
          <w:szCs w:val="28"/>
        </w:rPr>
        <w:t>фармакопейной статье на конкретный лекарственный препарат</w:t>
      </w:r>
      <w:r>
        <w:rPr>
          <w:iCs/>
          <w:sz w:val="28"/>
          <w:szCs w:val="28"/>
        </w:rPr>
        <w:t>. Если же общее количество лекарственного препарата позволяет использовать больш</w:t>
      </w:r>
      <w:r w:rsidR="00241CAB">
        <w:rPr>
          <w:iCs/>
          <w:sz w:val="28"/>
          <w:szCs w:val="28"/>
        </w:rPr>
        <w:t>ую по массе (объ</w:t>
      </w:r>
      <w:r w:rsidR="00404566">
        <w:rPr>
          <w:iCs/>
          <w:sz w:val="28"/>
          <w:szCs w:val="28"/>
        </w:rPr>
        <w:t>ё</w:t>
      </w:r>
      <w:r w:rsidR="00241CAB">
        <w:rPr>
          <w:iCs/>
          <w:sz w:val="28"/>
          <w:szCs w:val="28"/>
        </w:rPr>
        <w:t>му) навеску</w:t>
      </w:r>
      <w:r>
        <w:rPr>
          <w:iCs/>
          <w:sz w:val="28"/>
          <w:szCs w:val="28"/>
        </w:rPr>
        <w:t xml:space="preserve">, то желательно, чтобы на </w:t>
      </w:r>
      <w:r>
        <w:rPr>
          <w:iCs/>
          <w:sz w:val="28"/>
          <w:szCs w:val="28"/>
        </w:rPr>
        <w:lastRenderedPageBreak/>
        <w:t xml:space="preserve">титрование расходовалось </w:t>
      </w:r>
      <w:r w:rsidRPr="009B4DED">
        <w:rPr>
          <w:iCs/>
          <w:sz w:val="28"/>
          <w:szCs w:val="28"/>
        </w:rPr>
        <w:t>3</w:t>
      </w:r>
      <w:r w:rsidR="00767E41" w:rsidRPr="00CA6EEB">
        <w:t>–</w:t>
      </w:r>
      <w:r w:rsidRPr="009B4DED">
        <w:rPr>
          <w:iCs/>
          <w:sz w:val="28"/>
          <w:szCs w:val="28"/>
        </w:rPr>
        <w:t>5 мл титрованного раствора, а в случае количественного экспресс-анализа концентрированных растворов</w:t>
      </w:r>
      <w:r w:rsidR="00E17B94" w:rsidRPr="009B4DED">
        <w:rPr>
          <w:iCs/>
          <w:sz w:val="28"/>
          <w:szCs w:val="28"/>
        </w:rPr>
        <w:t>, полуфабрикатов и т.п. – 5</w:t>
      </w:r>
      <w:r w:rsidR="00767E41" w:rsidRPr="00CA6EEB">
        <w:t>–</w:t>
      </w:r>
      <w:r w:rsidR="00E17B94" w:rsidRPr="009B4DED">
        <w:rPr>
          <w:iCs/>
          <w:sz w:val="28"/>
          <w:szCs w:val="28"/>
        </w:rPr>
        <w:t>10 мл</w:t>
      </w:r>
      <w:r w:rsidR="00E17B94">
        <w:rPr>
          <w:iCs/>
          <w:sz w:val="28"/>
          <w:szCs w:val="28"/>
        </w:rPr>
        <w:t xml:space="preserve"> титрованного раствора.</w:t>
      </w:r>
      <w:r w:rsidR="00D07C22">
        <w:rPr>
          <w:iCs/>
          <w:sz w:val="28"/>
          <w:szCs w:val="28"/>
        </w:rPr>
        <w:t xml:space="preserve"> </w:t>
      </w:r>
      <w:r w:rsidR="00233C77">
        <w:rPr>
          <w:iCs/>
          <w:sz w:val="28"/>
          <w:szCs w:val="28"/>
        </w:rPr>
        <w:t>Если же, согласно предварительном</w:t>
      </w:r>
      <w:r w:rsidR="00241CAB">
        <w:rPr>
          <w:iCs/>
          <w:sz w:val="28"/>
          <w:szCs w:val="28"/>
        </w:rPr>
        <w:t>у</w:t>
      </w:r>
      <w:r w:rsidR="00233C77">
        <w:rPr>
          <w:iCs/>
          <w:sz w:val="28"/>
          <w:szCs w:val="28"/>
        </w:rPr>
        <w:t xml:space="preserve"> расч</w:t>
      </w:r>
      <w:r w:rsidR="006B60D0">
        <w:rPr>
          <w:iCs/>
          <w:sz w:val="28"/>
          <w:szCs w:val="28"/>
        </w:rPr>
        <w:t>ё</w:t>
      </w:r>
      <w:r w:rsidR="00233C77">
        <w:rPr>
          <w:iCs/>
          <w:sz w:val="28"/>
          <w:szCs w:val="28"/>
        </w:rPr>
        <w:t xml:space="preserve">ту, на титрование </w:t>
      </w:r>
      <w:r w:rsidR="00241CAB">
        <w:rPr>
          <w:iCs/>
          <w:sz w:val="28"/>
          <w:szCs w:val="28"/>
        </w:rPr>
        <w:t>навески</w:t>
      </w:r>
      <w:r w:rsidR="00233C77">
        <w:rPr>
          <w:iCs/>
          <w:sz w:val="28"/>
          <w:szCs w:val="28"/>
        </w:rPr>
        <w:t xml:space="preserve"> (например, концентрированного раствора </w:t>
      </w:r>
      <w:r w:rsidR="00D63752">
        <w:rPr>
          <w:iCs/>
          <w:sz w:val="28"/>
          <w:szCs w:val="28"/>
        </w:rPr>
        <w:t>высокой концентрации) б</w:t>
      </w:r>
      <w:r w:rsidR="00233C77">
        <w:rPr>
          <w:iCs/>
          <w:sz w:val="28"/>
          <w:szCs w:val="28"/>
        </w:rPr>
        <w:t>удет расходоваться более 10</w:t>
      </w:r>
      <w:r w:rsidR="00D63752">
        <w:rPr>
          <w:iCs/>
          <w:sz w:val="28"/>
          <w:szCs w:val="28"/>
        </w:rPr>
        <w:t> м</w:t>
      </w:r>
      <w:r w:rsidR="00233C77">
        <w:rPr>
          <w:iCs/>
          <w:sz w:val="28"/>
          <w:szCs w:val="28"/>
        </w:rPr>
        <w:t>л</w:t>
      </w:r>
      <w:r w:rsidR="00D63752">
        <w:rPr>
          <w:iCs/>
          <w:sz w:val="28"/>
          <w:szCs w:val="28"/>
        </w:rPr>
        <w:t xml:space="preserve"> титрованного раствора, то необходимо выполнить разведение </w:t>
      </w:r>
      <w:r w:rsidR="00776843">
        <w:rPr>
          <w:iCs/>
          <w:sz w:val="28"/>
          <w:szCs w:val="28"/>
        </w:rPr>
        <w:t>навески</w:t>
      </w:r>
      <w:r w:rsidR="00241CAB">
        <w:rPr>
          <w:iCs/>
          <w:sz w:val="28"/>
          <w:szCs w:val="28"/>
        </w:rPr>
        <w:t xml:space="preserve"> лекарственного препарата водой (как правило) до нужного объ</w:t>
      </w:r>
      <w:r w:rsidR="00404566">
        <w:rPr>
          <w:iCs/>
          <w:sz w:val="28"/>
          <w:szCs w:val="28"/>
        </w:rPr>
        <w:t>ё</w:t>
      </w:r>
      <w:r w:rsidR="00241CAB">
        <w:rPr>
          <w:iCs/>
          <w:sz w:val="28"/>
          <w:szCs w:val="28"/>
        </w:rPr>
        <w:t xml:space="preserve">ма </w:t>
      </w:r>
      <w:r w:rsidR="00776843">
        <w:rPr>
          <w:iCs/>
          <w:sz w:val="28"/>
          <w:szCs w:val="28"/>
        </w:rPr>
        <w:t>в мерной колбе</w:t>
      </w:r>
      <w:r w:rsidR="001F294D">
        <w:rPr>
          <w:iCs/>
          <w:sz w:val="28"/>
          <w:szCs w:val="28"/>
        </w:rPr>
        <w:t>.</w:t>
      </w:r>
    </w:p>
    <w:p w:rsidR="00BF150B" w:rsidRDefault="00BF150B" w:rsidP="006E1B9F">
      <w:pPr>
        <w:pStyle w:val="ad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Для количественного определения компонентов </w:t>
      </w:r>
      <w:r w:rsidR="00BF5B3C">
        <w:rPr>
          <w:iCs/>
          <w:sz w:val="28"/>
          <w:szCs w:val="28"/>
        </w:rPr>
        <w:t xml:space="preserve">(солей слабых кислот или слабых оснований) </w:t>
      </w:r>
      <w:r>
        <w:rPr>
          <w:iCs/>
          <w:sz w:val="28"/>
          <w:szCs w:val="28"/>
        </w:rPr>
        <w:t xml:space="preserve">в многокомпонентных лекарственных препаратах аптечного изготовления </w:t>
      </w:r>
      <w:r w:rsidR="00BF5B3C">
        <w:rPr>
          <w:iCs/>
          <w:sz w:val="28"/>
          <w:szCs w:val="28"/>
        </w:rPr>
        <w:t>возможно использование ступенчатого титрования, с применением, если необходимо, неводных растворителей для извлечения продуктов титрования и необходимых индика</w:t>
      </w:r>
      <w:r w:rsidR="00F73CAC">
        <w:rPr>
          <w:iCs/>
          <w:sz w:val="28"/>
          <w:szCs w:val="28"/>
        </w:rPr>
        <w:t>торов.</w:t>
      </w:r>
      <w:proofErr w:type="gramEnd"/>
    </w:p>
    <w:p w:rsidR="00001120" w:rsidRDefault="00D63752" w:rsidP="006E1B9F">
      <w:pPr>
        <w:pStyle w:val="ad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Таким образом, </w:t>
      </w:r>
      <w:r w:rsidR="00BF5B3C">
        <w:rPr>
          <w:iCs/>
          <w:sz w:val="28"/>
          <w:szCs w:val="28"/>
        </w:rPr>
        <w:t>п</w:t>
      </w:r>
      <w:r w:rsidR="00D07C22">
        <w:rPr>
          <w:iCs/>
          <w:sz w:val="28"/>
          <w:szCs w:val="28"/>
        </w:rPr>
        <w:t xml:space="preserve">еред проведением количественного экспресс-анализа лекарственного препарата аптечного изготовления </w:t>
      </w:r>
      <w:r w:rsidR="00BF5B3C">
        <w:rPr>
          <w:iCs/>
          <w:sz w:val="28"/>
          <w:szCs w:val="28"/>
        </w:rPr>
        <w:t xml:space="preserve">необходимо </w:t>
      </w:r>
      <w:r w:rsidR="00D07C22">
        <w:rPr>
          <w:iCs/>
          <w:sz w:val="28"/>
          <w:szCs w:val="28"/>
        </w:rPr>
        <w:t>предварительно рассчитать массу (объ</w:t>
      </w:r>
      <w:r w:rsidR="00404566">
        <w:rPr>
          <w:iCs/>
          <w:sz w:val="28"/>
          <w:szCs w:val="28"/>
        </w:rPr>
        <w:t>ё</w:t>
      </w:r>
      <w:r w:rsidR="00D07C22">
        <w:rPr>
          <w:iCs/>
          <w:sz w:val="28"/>
          <w:szCs w:val="28"/>
        </w:rPr>
        <w:t xml:space="preserve">м) </w:t>
      </w:r>
      <w:r w:rsidR="009D2806">
        <w:rPr>
          <w:iCs/>
          <w:sz w:val="28"/>
          <w:szCs w:val="28"/>
        </w:rPr>
        <w:t>навески</w:t>
      </w:r>
      <w:r w:rsidR="00D07C22">
        <w:rPr>
          <w:iCs/>
          <w:sz w:val="28"/>
          <w:szCs w:val="28"/>
        </w:rPr>
        <w:t xml:space="preserve"> </w:t>
      </w:r>
      <w:r w:rsidR="00386164">
        <w:rPr>
          <w:iCs/>
          <w:sz w:val="28"/>
          <w:szCs w:val="28"/>
        </w:rPr>
        <w:t xml:space="preserve">лекарственного препарата </w:t>
      </w:r>
      <w:r w:rsidR="00D07C22">
        <w:rPr>
          <w:iCs/>
          <w:sz w:val="28"/>
          <w:szCs w:val="28"/>
        </w:rPr>
        <w:t xml:space="preserve">для титрования, чтобы количество </w:t>
      </w:r>
      <w:r w:rsidR="00001120">
        <w:rPr>
          <w:iCs/>
          <w:sz w:val="28"/>
          <w:szCs w:val="28"/>
        </w:rPr>
        <w:t xml:space="preserve">израсходованного на титрование </w:t>
      </w:r>
      <w:r w:rsidR="00D07C22">
        <w:rPr>
          <w:iCs/>
          <w:sz w:val="28"/>
          <w:szCs w:val="28"/>
        </w:rPr>
        <w:t xml:space="preserve">титрованного раствора </w:t>
      </w:r>
      <w:r w:rsidR="00D07C22" w:rsidRPr="00001120">
        <w:rPr>
          <w:iCs/>
          <w:sz w:val="28"/>
          <w:szCs w:val="28"/>
        </w:rPr>
        <w:t>соответствовало объ</w:t>
      </w:r>
      <w:r w:rsidR="00404566">
        <w:rPr>
          <w:iCs/>
          <w:sz w:val="28"/>
          <w:szCs w:val="28"/>
        </w:rPr>
        <w:t>ё</w:t>
      </w:r>
      <w:r w:rsidR="00D07C22" w:rsidRPr="00001120">
        <w:rPr>
          <w:iCs/>
          <w:sz w:val="28"/>
          <w:szCs w:val="28"/>
        </w:rPr>
        <w:t>мам</w:t>
      </w:r>
      <w:r>
        <w:rPr>
          <w:iCs/>
          <w:sz w:val="28"/>
          <w:szCs w:val="28"/>
        </w:rPr>
        <w:t xml:space="preserve"> титриметрического экспресс-анализа лекарственных препаратов.</w:t>
      </w:r>
    </w:p>
    <w:p w:rsidR="00242EE4" w:rsidRPr="00242EE4" w:rsidRDefault="006E1B9F" w:rsidP="00242EE4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3125">
        <w:rPr>
          <w:iCs/>
          <w:color w:val="000000"/>
          <w:spacing w:val="-3"/>
          <w:sz w:val="28"/>
          <w:szCs w:val="28"/>
        </w:rPr>
        <w:t>Конечную точку</w:t>
      </w:r>
      <w:r w:rsidRPr="00783125">
        <w:rPr>
          <w:color w:val="000000"/>
          <w:spacing w:val="-1"/>
          <w:sz w:val="28"/>
          <w:szCs w:val="28"/>
        </w:rPr>
        <w:t xml:space="preserve"> титрования в титриметрических </w:t>
      </w:r>
      <w:proofErr w:type="gramStart"/>
      <w:r w:rsidRPr="00783125">
        <w:rPr>
          <w:color w:val="000000"/>
          <w:spacing w:val="-2"/>
          <w:sz w:val="28"/>
          <w:szCs w:val="28"/>
        </w:rPr>
        <w:t>методах</w:t>
      </w:r>
      <w:proofErr w:type="gramEnd"/>
      <w:r w:rsidRPr="00783125">
        <w:rPr>
          <w:color w:val="000000"/>
          <w:spacing w:val="-2"/>
          <w:sz w:val="28"/>
          <w:szCs w:val="28"/>
        </w:rPr>
        <w:t xml:space="preserve"> </w:t>
      </w:r>
      <w:r w:rsidR="00386164" w:rsidRPr="00783125">
        <w:rPr>
          <w:color w:val="000000"/>
          <w:spacing w:val="-2"/>
          <w:sz w:val="28"/>
          <w:szCs w:val="28"/>
        </w:rPr>
        <w:t>количественного экспресс-</w:t>
      </w:r>
      <w:r w:rsidRPr="00783125">
        <w:rPr>
          <w:color w:val="000000"/>
          <w:spacing w:val="-2"/>
          <w:sz w:val="28"/>
          <w:szCs w:val="28"/>
        </w:rPr>
        <w:t>анализа определяют</w:t>
      </w:r>
      <w:r w:rsidR="00386164" w:rsidRPr="00783125">
        <w:rPr>
          <w:color w:val="000000"/>
          <w:spacing w:val="-2"/>
          <w:sz w:val="28"/>
          <w:szCs w:val="28"/>
        </w:rPr>
        <w:t xml:space="preserve"> чаще всего</w:t>
      </w:r>
      <w:r w:rsidRPr="00783125">
        <w:rPr>
          <w:color w:val="000000"/>
          <w:spacing w:val="-2"/>
          <w:sz w:val="28"/>
          <w:szCs w:val="28"/>
        </w:rPr>
        <w:t xml:space="preserve"> визуально по </w:t>
      </w:r>
      <w:r w:rsidRPr="00783125">
        <w:rPr>
          <w:color w:val="000000"/>
          <w:spacing w:val="-1"/>
          <w:sz w:val="28"/>
          <w:szCs w:val="28"/>
        </w:rPr>
        <w:t>изменению окраски</w:t>
      </w:r>
      <w:r w:rsidR="00386164" w:rsidRPr="00783125">
        <w:rPr>
          <w:color w:val="000000"/>
          <w:spacing w:val="-1"/>
          <w:sz w:val="28"/>
          <w:szCs w:val="28"/>
        </w:rPr>
        <w:t xml:space="preserve">, </w:t>
      </w:r>
      <w:r w:rsidRPr="00783125">
        <w:rPr>
          <w:color w:val="000000"/>
          <w:spacing w:val="-1"/>
          <w:sz w:val="28"/>
          <w:szCs w:val="28"/>
        </w:rPr>
        <w:t>выпадению осад</w:t>
      </w:r>
      <w:r w:rsidRPr="00783125">
        <w:rPr>
          <w:color w:val="000000"/>
          <w:sz w:val="28"/>
          <w:szCs w:val="28"/>
        </w:rPr>
        <w:t xml:space="preserve">ка, </w:t>
      </w:r>
      <w:r w:rsidR="00386164" w:rsidRPr="00783125">
        <w:rPr>
          <w:color w:val="000000"/>
          <w:sz w:val="28"/>
          <w:szCs w:val="28"/>
        </w:rPr>
        <w:t xml:space="preserve">используя </w:t>
      </w:r>
      <w:r w:rsidR="00242EE4" w:rsidRPr="00242EE4">
        <w:rPr>
          <w:color w:val="000000"/>
          <w:sz w:val="28"/>
          <w:szCs w:val="28"/>
        </w:rPr>
        <w:t xml:space="preserve">индикаторы, соответствующие данному титриметрическому методу. Физико-химические и другие характеристики индикаторов, способы приготовления растворов индикаторов, используемых в титриметрических </w:t>
      </w:r>
      <w:proofErr w:type="gramStart"/>
      <w:r w:rsidR="00242EE4" w:rsidRPr="00242EE4">
        <w:rPr>
          <w:color w:val="000000"/>
          <w:sz w:val="28"/>
          <w:szCs w:val="28"/>
        </w:rPr>
        <w:t>методах</w:t>
      </w:r>
      <w:proofErr w:type="gramEnd"/>
      <w:r w:rsidR="00242EE4" w:rsidRPr="00242EE4">
        <w:rPr>
          <w:color w:val="000000"/>
          <w:sz w:val="28"/>
          <w:szCs w:val="28"/>
        </w:rPr>
        <w:t xml:space="preserve"> анализа, указаны в </w:t>
      </w:r>
      <w:r w:rsidR="00242EE4" w:rsidRPr="009A6CCD">
        <w:rPr>
          <w:i/>
          <w:color w:val="000000"/>
          <w:sz w:val="28"/>
          <w:szCs w:val="28"/>
        </w:rPr>
        <w:t>ОФС «Реактивы. Индикаторы».</w:t>
      </w:r>
    </w:p>
    <w:p w:rsidR="00D309D5" w:rsidRPr="003F6CBA" w:rsidRDefault="006E1B9F" w:rsidP="00D309D5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3125">
        <w:rPr>
          <w:color w:val="000000"/>
          <w:spacing w:val="-2"/>
          <w:sz w:val="28"/>
          <w:szCs w:val="28"/>
        </w:rPr>
        <w:t xml:space="preserve">Для определения конечной </w:t>
      </w:r>
      <w:r w:rsidRPr="00783125">
        <w:rPr>
          <w:color w:val="000000"/>
          <w:spacing w:val="-1"/>
          <w:sz w:val="28"/>
          <w:szCs w:val="28"/>
        </w:rPr>
        <w:t>точки</w:t>
      </w:r>
      <w:r w:rsidRPr="00783125">
        <w:rPr>
          <w:color w:val="000000"/>
          <w:spacing w:val="-2"/>
          <w:sz w:val="28"/>
          <w:szCs w:val="28"/>
        </w:rPr>
        <w:t xml:space="preserve"> титрования можно также использовать физико-химические мето</w:t>
      </w:r>
      <w:r w:rsidRPr="00783125">
        <w:rPr>
          <w:color w:val="000000"/>
          <w:spacing w:val="-1"/>
          <w:sz w:val="28"/>
          <w:szCs w:val="28"/>
        </w:rPr>
        <w:t>ды, фиксиру</w:t>
      </w:r>
      <w:r w:rsidR="00242EE4">
        <w:rPr>
          <w:color w:val="000000"/>
          <w:spacing w:val="-1"/>
          <w:sz w:val="28"/>
          <w:szCs w:val="28"/>
        </w:rPr>
        <w:t>ющие</w:t>
      </w:r>
      <w:r w:rsidRPr="00783125">
        <w:rPr>
          <w:color w:val="000000"/>
          <w:spacing w:val="-1"/>
          <w:sz w:val="28"/>
          <w:szCs w:val="28"/>
        </w:rPr>
        <w:t xml:space="preserve"> изменение измеря</w:t>
      </w:r>
      <w:r w:rsidRPr="00783125">
        <w:rPr>
          <w:color w:val="000000"/>
          <w:sz w:val="28"/>
          <w:szCs w:val="28"/>
        </w:rPr>
        <w:t xml:space="preserve">емого параметра </w:t>
      </w:r>
      <w:r w:rsidRPr="00783125">
        <w:rPr>
          <w:color w:val="000000"/>
          <w:sz w:val="28"/>
          <w:szCs w:val="28"/>
        </w:rPr>
        <w:sym w:font="Symbol" w:char="F02D"/>
      </w:r>
      <w:r w:rsidRPr="00783125">
        <w:rPr>
          <w:color w:val="000000"/>
          <w:sz w:val="28"/>
          <w:szCs w:val="28"/>
        </w:rPr>
        <w:t xml:space="preserve"> величины рН, потенциала, силы </w:t>
      </w:r>
      <w:r w:rsidRPr="00783125">
        <w:rPr>
          <w:color w:val="000000"/>
          <w:spacing w:val="2"/>
          <w:sz w:val="28"/>
          <w:szCs w:val="28"/>
        </w:rPr>
        <w:t>тока и т.д</w:t>
      </w:r>
      <w:r w:rsidRPr="00242EE4">
        <w:rPr>
          <w:color w:val="000000"/>
          <w:spacing w:val="2"/>
          <w:sz w:val="28"/>
          <w:szCs w:val="28"/>
        </w:rPr>
        <w:t>.</w:t>
      </w:r>
      <w:r w:rsidR="00242EE4" w:rsidRPr="00242EE4">
        <w:rPr>
          <w:color w:val="000000"/>
          <w:sz w:val="28"/>
          <w:szCs w:val="28"/>
        </w:rPr>
        <w:t xml:space="preserve"> В зависимости от способ</w:t>
      </w:r>
      <w:r w:rsidR="009D2806">
        <w:rPr>
          <w:color w:val="000000"/>
          <w:sz w:val="28"/>
          <w:szCs w:val="28"/>
        </w:rPr>
        <w:t>ов</w:t>
      </w:r>
      <w:r w:rsidR="00242EE4" w:rsidRPr="00242EE4">
        <w:rPr>
          <w:color w:val="000000"/>
          <w:sz w:val="28"/>
          <w:szCs w:val="28"/>
        </w:rPr>
        <w:t xml:space="preserve"> регистрации конечной точки титрования различают титрование: </w:t>
      </w:r>
      <w:r w:rsidR="00242EE4" w:rsidRPr="003F6CBA">
        <w:rPr>
          <w:color w:val="000000"/>
          <w:sz w:val="28"/>
          <w:szCs w:val="28"/>
        </w:rPr>
        <w:lastRenderedPageBreak/>
        <w:t xml:space="preserve">потенциометрическое, кондуктометрическое, амперометрическое, кулонометрическое и др., </w:t>
      </w:r>
      <w:proofErr w:type="gramStart"/>
      <w:r w:rsidR="00242EE4" w:rsidRPr="003F6CBA">
        <w:rPr>
          <w:color w:val="000000"/>
          <w:sz w:val="28"/>
          <w:szCs w:val="28"/>
        </w:rPr>
        <w:t>требования</w:t>
      </w:r>
      <w:proofErr w:type="gramEnd"/>
      <w:r w:rsidR="00242EE4" w:rsidRPr="003F6CBA">
        <w:rPr>
          <w:color w:val="000000"/>
          <w:sz w:val="28"/>
          <w:szCs w:val="28"/>
        </w:rPr>
        <w:t xml:space="preserve"> к проведению которых указаны в соответствующих общих фармакопейных статьях.</w:t>
      </w:r>
    </w:p>
    <w:p w:rsidR="00263DA6" w:rsidRPr="003F6CBA" w:rsidRDefault="00D309D5" w:rsidP="002F25E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6CBA">
        <w:rPr>
          <w:color w:val="000000" w:themeColor="text1"/>
          <w:sz w:val="28"/>
          <w:szCs w:val="28"/>
        </w:rPr>
        <w:t xml:space="preserve">Для титрования в количественном </w:t>
      </w:r>
      <w:proofErr w:type="gramStart"/>
      <w:r w:rsidRPr="003F6CBA">
        <w:rPr>
          <w:color w:val="000000" w:themeColor="text1"/>
          <w:sz w:val="28"/>
          <w:szCs w:val="28"/>
        </w:rPr>
        <w:t>экспресс-анализе</w:t>
      </w:r>
      <w:proofErr w:type="gramEnd"/>
      <w:r w:rsidRPr="003F6CBA">
        <w:rPr>
          <w:color w:val="000000" w:themeColor="text1"/>
          <w:sz w:val="28"/>
          <w:szCs w:val="28"/>
        </w:rPr>
        <w:t xml:space="preserve"> лекарственных препаратов аптечного изготовления рекомендуется использовать</w:t>
      </w:r>
      <w:r w:rsidR="00213ED4" w:rsidRPr="003F6CBA">
        <w:rPr>
          <w:color w:val="000000" w:themeColor="text1"/>
          <w:sz w:val="28"/>
          <w:szCs w:val="28"/>
        </w:rPr>
        <w:t xml:space="preserve"> </w:t>
      </w:r>
      <w:r w:rsidR="00FB149C" w:rsidRPr="003F6CBA">
        <w:rPr>
          <w:color w:val="000000" w:themeColor="text1"/>
          <w:sz w:val="28"/>
          <w:szCs w:val="28"/>
        </w:rPr>
        <w:t xml:space="preserve">пипетки, </w:t>
      </w:r>
      <w:r w:rsidRPr="003F6CBA">
        <w:rPr>
          <w:color w:val="000000" w:themeColor="text1"/>
          <w:sz w:val="28"/>
          <w:szCs w:val="28"/>
        </w:rPr>
        <w:t xml:space="preserve">микробюретки с ценой деления </w:t>
      </w:r>
      <w:r w:rsidR="00213ED4" w:rsidRPr="003F6CBA">
        <w:rPr>
          <w:color w:val="000000" w:themeColor="text1"/>
          <w:sz w:val="28"/>
          <w:szCs w:val="28"/>
        </w:rPr>
        <w:t>0,01</w:t>
      </w:r>
      <w:r w:rsidR="00767E41" w:rsidRPr="003F6CBA">
        <w:rPr>
          <w:sz w:val="28"/>
          <w:szCs w:val="28"/>
        </w:rPr>
        <w:t>–</w:t>
      </w:r>
      <w:r w:rsidRPr="003F6CBA">
        <w:rPr>
          <w:color w:val="000000" w:themeColor="text1"/>
          <w:sz w:val="28"/>
          <w:szCs w:val="28"/>
        </w:rPr>
        <w:t>0,02 </w:t>
      </w:r>
      <w:r w:rsidR="00213ED4" w:rsidRPr="003F6CBA">
        <w:rPr>
          <w:color w:val="000000" w:themeColor="text1"/>
          <w:sz w:val="28"/>
          <w:szCs w:val="28"/>
        </w:rPr>
        <w:t>см</w:t>
      </w:r>
      <w:r w:rsidR="00FB149C" w:rsidRPr="003F6CBA">
        <w:rPr>
          <w:color w:val="000000" w:themeColor="text1"/>
          <w:sz w:val="28"/>
          <w:szCs w:val="28"/>
          <w:vertAlign w:val="superscript"/>
        </w:rPr>
        <w:t xml:space="preserve">3 </w:t>
      </w:r>
      <w:r w:rsidR="00FB149C" w:rsidRPr="003F6CBA">
        <w:rPr>
          <w:color w:val="000000" w:themeColor="text1"/>
          <w:sz w:val="28"/>
          <w:szCs w:val="28"/>
        </w:rPr>
        <w:t>(</w:t>
      </w:r>
      <w:r w:rsidRPr="003F6CBA">
        <w:rPr>
          <w:color w:val="000000" w:themeColor="text1"/>
          <w:sz w:val="28"/>
          <w:szCs w:val="28"/>
        </w:rPr>
        <w:t>мл</w:t>
      </w:r>
      <w:r w:rsidR="00FB149C" w:rsidRPr="003F6CBA">
        <w:rPr>
          <w:color w:val="000000" w:themeColor="text1"/>
          <w:sz w:val="28"/>
          <w:szCs w:val="28"/>
        </w:rPr>
        <w:t>) различной вместимост</w:t>
      </w:r>
      <w:r w:rsidR="00332239" w:rsidRPr="003F6CBA">
        <w:rPr>
          <w:color w:val="000000" w:themeColor="text1"/>
          <w:sz w:val="28"/>
          <w:szCs w:val="28"/>
        </w:rPr>
        <w:t>и</w:t>
      </w:r>
      <w:r w:rsidR="00767E41" w:rsidRPr="003F6CBA">
        <w:rPr>
          <w:color w:val="000000" w:themeColor="text1"/>
          <w:sz w:val="28"/>
          <w:szCs w:val="28"/>
        </w:rPr>
        <w:t xml:space="preserve"> </w:t>
      </w:r>
      <w:r w:rsidR="00767E41" w:rsidRPr="003F6CBA">
        <w:rPr>
          <w:i/>
          <w:color w:val="000000" w:themeColor="text1"/>
          <w:sz w:val="28"/>
          <w:szCs w:val="28"/>
        </w:rPr>
        <w:t>(ОФС «Мерная посуда»)</w:t>
      </w:r>
      <w:r w:rsidR="000B16B7" w:rsidRPr="003F6CBA">
        <w:rPr>
          <w:color w:val="000000" w:themeColor="text1"/>
          <w:sz w:val="28"/>
          <w:szCs w:val="28"/>
        </w:rPr>
        <w:t xml:space="preserve">; </w:t>
      </w:r>
      <w:r w:rsidR="00263DA6" w:rsidRPr="003F6CBA">
        <w:rPr>
          <w:color w:val="000000" w:themeColor="text1"/>
          <w:sz w:val="28"/>
          <w:szCs w:val="28"/>
        </w:rPr>
        <w:t xml:space="preserve">целесообразно иметь набор пипеток или микробюреток </w:t>
      </w:r>
      <w:r w:rsidR="008E7B03" w:rsidRPr="003F6CBA">
        <w:rPr>
          <w:color w:val="000000" w:themeColor="text1"/>
          <w:sz w:val="28"/>
          <w:szCs w:val="28"/>
        </w:rPr>
        <w:t>по числу титрованных растворов.</w:t>
      </w:r>
    </w:p>
    <w:p w:rsidR="00AE293C" w:rsidRPr="003F6CBA" w:rsidRDefault="00AE293C" w:rsidP="00AE293C">
      <w:pPr>
        <w:pStyle w:val="ad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F6CBA">
        <w:rPr>
          <w:i/>
          <w:color w:val="000000"/>
          <w:spacing w:val="2"/>
          <w:sz w:val="28"/>
          <w:szCs w:val="28"/>
        </w:rPr>
        <w:t>Расч</w:t>
      </w:r>
      <w:r w:rsidR="006B60D0" w:rsidRPr="003F6CBA">
        <w:rPr>
          <w:i/>
          <w:color w:val="000000"/>
          <w:spacing w:val="2"/>
          <w:sz w:val="28"/>
          <w:szCs w:val="28"/>
        </w:rPr>
        <w:t>ё</w:t>
      </w:r>
      <w:r w:rsidRPr="003F6CBA">
        <w:rPr>
          <w:i/>
          <w:color w:val="000000"/>
          <w:spacing w:val="2"/>
          <w:sz w:val="28"/>
          <w:szCs w:val="28"/>
        </w:rPr>
        <w:t xml:space="preserve">т </w:t>
      </w:r>
      <w:r w:rsidR="00161F47" w:rsidRPr="003F6CBA">
        <w:rPr>
          <w:i/>
          <w:color w:val="000000"/>
          <w:spacing w:val="2"/>
          <w:sz w:val="28"/>
          <w:szCs w:val="28"/>
        </w:rPr>
        <w:t xml:space="preserve">количества </w:t>
      </w:r>
      <w:r w:rsidRPr="003F6CBA">
        <w:rPr>
          <w:i/>
          <w:color w:val="000000"/>
          <w:spacing w:val="2"/>
          <w:sz w:val="28"/>
          <w:szCs w:val="28"/>
        </w:rPr>
        <w:t xml:space="preserve">определяемого </w:t>
      </w:r>
      <w:r w:rsidR="00161F47" w:rsidRPr="003F6CBA">
        <w:rPr>
          <w:i/>
          <w:color w:val="000000"/>
          <w:spacing w:val="2"/>
          <w:sz w:val="28"/>
          <w:szCs w:val="28"/>
        </w:rPr>
        <w:t>компонента</w:t>
      </w:r>
      <w:r w:rsidR="00161F47" w:rsidRPr="003F6CBA">
        <w:rPr>
          <w:color w:val="000000"/>
          <w:spacing w:val="2"/>
          <w:sz w:val="28"/>
          <w:szCs w:val="28"/>
        </w:rPr>
        <w:t xml:space="preserve"> зависит от </w:t>
      </w:r>
      <w:r w:rsidRPr="003F6CBA">
        <w:rPr>
          <w:color w:val="000000"/>
          <w:sz w:val="28"/>
          <w:szCs w:val="28"/>
        </w:rPr>
        <w:t>способа титрования</w:t>
      </w:r>
      <w:r w:rsidR="00161F47" w:rsidRPr="003F6CBA">
        <w:rPr>
          <w:color w:val="000000"/>
          <w:sz w:val="28"/>
          <w:szCs w:val="28"/>
        </w:rPr>
        <w:t xml:space="preserve">. Для количественного экспресс-анализа лекарственных препаратов аптечного изготовления может быть использовано </w:t>
      </w:r>
      <w:r w:rsidRPr="003F6CBA">
        <w:rPr>
          <w:color w:val="000000"/>
          <w:sz w:val="28"/>
          <w:szCs w:val="28"/>
        </w:rPr>
        <w:t>прямое</w:t>
      </w:r>
      <w:r w:rsidR="00D059A0" w:rsidRPr="003F6CBA">
        <w:rPr>
          <w:color w:val="000000"/>
          <w:sz w:val="28"/>
          <w:szCs w:val="28"/>
        </w:rPr>
        <w:t>,</w:t>
      </w:r>
      <w:r w:rsidR="00821E82" w:rsidRPr="003F6CBA">
        <w:rPr>
          <w:color w:val="000000"/>
          <w:sz w:val="28"/>
          <w:szCs w:val="28"/>
        </w:rPr>
        <w:t xml:space="preserve"> </w:t>
      </w:r>
      <w:r w:rsidRPr="003F6CBA">
        <w:rPr>
          <w:color w:val="000000"/>
          <w:sz w:val="28"/>
          <w:szCs w:val="28"/>
        </w:rPr>
        <w:t>обратное</w:t>
      </w:r>
      <w:r w:rsidR="00D059A0" w:rsidRPr="003F6CBA">
        <w:rPr>
          <w:color w:val="000000"/>
          <w:sz w:val="28"/>
          <w:szCs w:val="28"/>
        </w:rPr>
        <w:t xml:space="preserve">, реже </w:t>
      </w:r>
      <w:r w:rsidR="00767E41" w:rsidRPr="003F6CBA">
        <w:rPr>
          <w:sz w:val="28"/>
          <w:szCs w:val="28"/>
        </w:rPr>
        <w:t>–</w:t>
      </w:r>
      <w:r w:rsidR="00D059A0" w:rsidRPr="003F6CBA">
        <w:rPr>
          <w:color w:val="000000"/>
          <w:sz w:val="28"/>
          <w:szCs w:val="28"/>
        </w:rPr>
        <w:t xml:space="preserve"> заместительное</w:t>
      </w:r>
      <w:r w:rsidRPr="003F6CBA">
        <w:rPr>
          <w:color w:val="000000"/>
          <w:sz w:val="28"/>
          <w:szCs w:val="28"/>
        </w:rPr>
        <w:t xml:space="preserve"> титрование</w:t>
      </w:r>
      <w:r w:rsidR="007B6577" w:rsidRPr="003F6CBA">
        <w:rPr>
          <w:color w:val="000000"/>
          <w:sz w:val="28"/>
          <w:szCs w:val="28"/>
        </w:rPr>
        <w:t xml:space="preserve"> </w:t>
      </w:r>
      <w:r w:rsidR="007B6577" w:rsidRPr="003F6CBA">
        <w:rPr>
          <w:i/>
          <w:color w:val="000000"/>
          <w:sz w:val="28"/>
          <w:szCs w:val="28"/>
        </w:rPr>
        <w:t>(ОФС «</w:t>
      </w:r>
      <w:proofErr w:type="spellStart"/>
      <w:r w:rsidR="007B6577" w:rsidRPr="003F6CBA">
        <w:rPr>
          <w:i/>
          <w:color w:val="000000"/>
          <w:sz w:val="28"/>
          <w:szCs w:val="28"/>
        </w:rPr>
        <w:t>Титриметрия</w:t>
      </w:r>
      <w:proofErr w:type="spellEnd"/>
      <w:r w:rsidR="007B6577" w:rsidRPr="003F6CBA">
        <w:rPr>
          <w:i/>
          <w:color w:val="000000"/>
          <w:sz w:val="28"/>
          <w:szCs w:val="28"/>
        </w:rPr>
        <w:t xml:space="preserve"> (титриметрические методы анализа)»</w:t>
      </w:r>
      <w:r w:rsidR="000F7293" w:rsidRPr="003F6CBA">
        <w:rPr>
          <w:i/>
          <w:color w:val="000000"/>
          <w:sz w:val="28"/>
          <w:szCs w:val="28"/>
        </w:rPr>
        <w:t>)</w:t>
      </w:r>
      <w:r w:rsidR="007B6577" w:rsidRPr="003F6CBA">
        <w:rPr>
          <w:i/>
          <w:color w:val="000000"/>
          <w:sz w:val="28"/>
          <w:szCs w:val="28"/>
        </w:rPr>
        <w:t>.</w:t>
      </w:r>
    </w:p>
    <w:p w:rsidR="00874D39" w:rsidRDefault="0062453E" w:rsidP="00AE293C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74D39">
        <w:rPr>
          <w:color w:val="000000"/>
          <w:sz w:val="28"/>
          <w:szCs w:val="28"/>
        </w:rPr>
        <w:t xml:space="preserve">ля </w:t>
      </w:r>
      <w:r w:rsidR="00BA60EE">
        <w:rPr>
          <w:color w:val="000000"/>
          <w:sz w:val="28"/>
          <w:szCs w:val="28"/>
        </w:rPr>
        <w:t xml:space="preserve">количественного </w:t>
      </w:r>
      <w:r w:rsidR="00874D39">
        <w:rPr>
          <w:color w:val="000000"/>
          <w:sz w:val="28"/>
          <w:szCs w:val="28"/>
        </w:rPr>
        <w:t xml:space="preserve">определения </w:t>
      </w:r>
      <w:r w:rsidR="00BA60EE">
        <w:rPr>
          <w:color w:val="000000"/>
          <w:sz w:val="28"/>
          <w:szCs w:val="28"/>
        </w:rPr>
        <w:t xml:space="preserve">компонента </w:t>
      </w:r>
      <w:r w:rsidR="00874D39">
        <w:rPr>
          <w:color w:val="000000"/>
          <w:sz w:val="28"/>
          <w:szCs w:val="28"/>
        </w:rPr>
        <w:t xml:space="preserve">в </w:t>
      </w:r>
      <w:proofErr w:type="spellStart"/>
      <w:r w:rsidR="00767E41">
        <w:rPr>
          <w:color w:val="000000"/>
          <w:sz w:val="28"/>
          <w:szCs w:val="28"/>
        </w:rPr>
        <w:t>массо</w:t>
      </w:r>
      <w:proofErr w:type="spellEnd"/>
      <w:r w:rsidR="00767E41">
        <w:rPr>
          <w:color w:val="000000"/>
          <w:sz w:val="28"/>
          <w:szCs w:val="28"/>
        </w:rPr>
        <w:t xml:space="preserve">-объёмных или массовых </w:t>
      </w:r>
      <w:proofErr w:type="gramStart"/>
      <w:r w:rsidR="00BA60EE">
        <w:rPr>
          <w:color w:val="000000"/>
          <w:sz w:val="28"/>
          <w:szCs w:val="28"/>
        </w:rPr>
        <w:t>процентах</w:t>
      </w:r>
      <w:proofErr w:type="gramEnd"/>
      <w:r w:rsidR="00BA60EE">
        <w:rPr>
          <w:color w:val="000000"/>
          <w:sz w:val="28"/>
          <w:szCs w:val="28"/>
        </w:rPr>
        <w:t xml:space="preserve"> </w:t>
      </w:r>
      <w:r w:rsidR="00BA60EE" w:rsidRPr="00981356">
        <w:rPr>
          <w:color w:val="000000"/>
          <w:sz w:val="28"/>
          <w:szCs w:val="28"/>
        </w:rPr>
        <w:t>(</w:t>
      </w:r>
      <w:r w:rsidR="00BA60EE" w:rsidRPr="003F6CBA">
        <w:rPr>
          <w:rFonts w:asciiTheme="majorHAnsi" w:hAnsiTheme="majorHAnsi"/>
          <w:i/>
          <w:color w:val="000000"/>
          <w:sz w:val="28"/>
          <w:szCs w:val="28"/>
        </w:rPr>
        <w:t>Х</w:t>
      </w:r>
      <w:r w:rsidR="00BA60EE" w:rsidRPr="00981356">
        <w:rPr>
          <w:color w:val="000000"/>
          <w:sz w:val="28"/>
          <w:szCs w:val="28"/>
        </w:rPr>
        <w:t>)</w:t>
      </w:r>
      <w:r w:rsidR="00BA60EE">
        <w:rPr>
          <w:color w:val="000000"/>
          <w:sz w:val="28"/>
          <w:szCs w:val="28"/>
        </w:rPr>
        <w:t xml:space="preserve"> в</w:t>
      </w:r>
      <w:r w:rsidR="00BA60EE" w:rsidRPr="00BA60EE">
        <w:rPr>
          <w:color w:val="000000"/>
          <w:sz w:val="28"/>
          <w:szCs w:val="28"/>
        </w:rPr>
        <w:t xml:space="preserve"> </w:t>
      </w:r>
      <w:r w:rsidR="00874D39">
        <w:rPr>
          <w:color w:val="000000"/>
          <w:sz w:val="28"/>
          <w:szCs w:val="28"/>
        </w:rPr>
        <w:t xml:space="preserve">лекарственном препарате аптечного изготовления </w:t>
      </w:r>
      <w:r>
        <w:rPr>
          <w:color w:val="000000"/>
          <w:sz w:val="28"/>
          <w:szCs w:val="28"/>
        </w:rPr>
        <w:t xml:space="preserve">при прямом титровании </w:t>
      </w:r>
      <w:r w:rsidR="00874D39">
        <w:rPr>
          <w:color w:val="000000"/>
          <w:sz w:val="28"/>
          <w:szCs w:val="28"/>
        </w:rPr>
        <w:t>используют формулу</w:t>
      </w:r>
      <w:r w:rsidR="00462C5E">
        <w:rPr>
          <w:color w:val="000000"/>
          <w:sz w:val="28"/>
          <w:szCs w:val="28"/>
        </w:rPr>
        <w:t> </w:t>
      </w:r>
      <w:r w:rsidR="00767E41">
        <w:rPr>
          <w:color w:val="000000"/>
          <w:sz w:val="28"/>
          <w:szCs w:val="28"/>
        </w:rPr>
        <w:t>(</w:t>
      </w:r>
      <w:r w:rsidR="00462C5E">
        <w:rPr>
          <w:color w:val="000000"/>
          <w:sz w:val="28"/>
          <w:szCs w:val="28"/>
        </w:rPr>
        <w:t>1</w:t>
      </w:r>
      <w:r w:rsidR="00767E41">
        <w:rPr>
          <w:color w:val="000000"/>
          <w:sz w:val="28"/>
          <w:szCs w:val="28"/>
        </w:rPr>
        <w:t>)</w:t>
      </w:r>
      <w:r w:rsidR="00BA60EE">
        <w:rPr>
          <w:color w:val="000000"/>
          <w:sz w:val="28"/>
          <w:szCs w:val="28"/>
        </w:rPr>
        <w:t>:</w:t>
      </w:r>
    </w:p>
    <w:tbl>
      <w:tblPr>
        <w:tblStyle w:val="ae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1381"/>
        <w:gridCol w:w="3191"/>
        <w:gridCol w:w="3191"/>
      </w:tblGrid>
      <w:tr w:rsidR="00462C5E" w:rsidRPr="00E33506" w:rsidTr="00FA7F5C">
        <w:trPr>
          <w:trHeight w:val="755"/>
        </w:trPr>
        <w:tc>
          <w:tcPr>
            <w:tcW w:w="3190" w:type="dxa"/>
            <w:gridSpan w:val="4"/>
          </w:tcPr>
          <w:p w:rsidR="00462C5E" w:rsidRPr="00E33506" w:rsidRDefault="00462C5E" w:rsidP="00FA7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62C5E" w:rsidRPr="00E17F83" w:rsidRDefault="00E17F83" w:rsidP="00837A67">
            <w:pPr>
              <w:shd w:val="clear" w:color="auto" w:fill="FFFFFF"/>
              <w:jc w:val="center"/>
              <w:rPr>
                <w:i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V</m:t>
                    </m:r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·K·T·100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 xml:space="preserve"> ,</m:t>
                </m:r>
              </m:oMath>
            </m:oMathPara>
          </w:p>
        </w:tc>
        <w:tc>
          <w:tcPr>
            <w:tcW w:w="3191" w:type="dxa"/>
          </w:tcPr>
          <w:p w:rsidR="00462C5E" w:rsidRPr="00E33506" w:rsidRDefault="00462C5E" w:rsidP="00FA7F5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</w:tc>
      </w:tr>
      <w:tr w:rsidR="00462C5E" w:rsidRPr="00E33506" w:rsidTr="0076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C5E" w:rsidRPr="00E33506" w:rsidRDefault="00767E41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2C5E" w:rsidRPr="00BA60EE" w:rsidRDefault="00BA60EE" w:rsidP="0079586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2C5E" w:rsidRPr="00E33506" w:rsidRDefault="00462C5E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2C5E" w:rsidRPr="00E33506" w:rsidRDefault="00225706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</w:t>
            </w:r>
            <w:r w:rsidR="00EF7A54">
              <w:rPr>
                <w:color w:val="000000"/>
                <w:sz w:val="28"/>
                <w:szCs w:val="28"/>
              </w:rPr>
              <w:t>ё</w:t>
            </w:r>
            <w:r>
              <w:rPr>
                <w:color w:val="000000"/>
                <w:sz w:val="28"/>
                <w:szCs w:val="28"/>
              </w:rPr>
              <w:t>м титрованного раствора, израсходованного на титрование,</w:t>
            </w:r>
            <w:r w:rsidR="00B5376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мл;</w:t>
            </w:r>
          </w:p>
        </w:tc>
      </w:tr>
      <w:tr w:rsidR="00462C5E" w:rsidRPr="00E33506" w:rsidTr="0076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C5E" w:rsidRPr="00E33506" w:rsidRDefault="00462C5E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2C5E" w:rsidRPr="005761BD" w:rsidRDefault="00BA60EE" w:rsidP="0079586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2C5E" w:rsidRPr="00E33506" w:rsidRDefault="00462C5E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E33506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2C5E" w:rsidRPr="00E33506" w:rsidRDefault="00767E41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поправочный </w:t>
            </w:r>
            <w:r w:rsidR="00225706">
              <w:rPr>
                <w:color w:val="000000"/>
                <w:sz w:val="28"/>
                <w:szCs w:val="28"/>
              </w:rPr>
              <w:t>коэффициент титрованного раствора;</w:t>
            </w:r>
          </w:p>
        </w:tc>
      </w:tr>
      <w:tr w:rsidR="00225706" w:rsidRPr="00E33506" w:rsidTr="0076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25706" w:rsidRPr="00E33506" w:rsidRDefault="00225706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5706" w:rsidRPr="00BA60EE" w:rsidRDefault="00225706" w:rsidP="0079586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5706" w:rsidRDefault="00225706" w:rsidP="00795867">
            <w:pPr>
              <w:spacing w:after="120"/>
            </w:pPr>
            <w:r w:rsidRPr="00E33BB8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706" w:rsidRDefault="00767E41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="00225706">
              <w:rPr>
                <w:color w:val="000000"/>
                <w:sz w:val="28"/>
                <w:szCs w:val="28"/>
              </w:rPr>
              <w:t>итр</w:t>
            </w:r>
            <w:r>
              <w:rPr>
                <w:color w:val="000000"/>
                <w:sz w:val="28"/>
                <w:szCs w:val="28"/>
              </w:rPr>
              <w:t xml:space="preserve"> по</w:t>
            </w:r>
            <w:r w:rsidR="00225706">
              <w:rPr>
                <w:color w:val="000000"/>
                <w:sz w:val="28"/>
                <w:szCs w:val="28"/>
              </w:rPr>
              <w:t xml:space="preserve"> </w:t>
            </w:r>
            <w:r w:rsidR="00943107">
              <w:rPr>
                <w:color w:val="000000"/>
                <w:sz w:val="28"/>
                <w:szCs w:val="28"/>
              </w:rPr>
              <w:t>определяемо</w:t>
            </w:r>
            <w:r>
              <w:rPr>
                <w:color w:val="000000"/>
                <w:sz w:val="28"/>
                <w:szCs w:val="28"/>
              </w:rPr>
              <w:t>му</w:t>
            </w:r>
            <w:r w:rsidR="00943107">
              <w:rPr>
                <w:color w:val="000000"/>
                <w:sz w:val="28"/>
                <w:szCs w:val="28"/>
              </w:rPr>
              <w:t xml:space="preserve"> </w:t>
            </w:r>
            <w:r w:rsidR="00225706">
              <w:rPr>
                <w:color w:val="000000"/>
                <w:sz w:val="28"/>
                <w:szCs w:val="28"/>
              </w:rPr>
              <w:t>компонент</w:t>
            </w:r>
            <w:r>
              <w:rPr>
                <w:color w:val="000000"/>
                <w:sz w:val="28"/>
                <w:szCs w:val="28"/>
              </w:rPr>
              <w:t>у</w:t>
            </w:r>
            <w:r w:rsidR="00B53767">
              <w:rPr>
                <w:color w:val="000000"/>
                <w:sz w:val="28"/>
                <w:szCs w:val="28"/>
              </w:rPr>
              <w:t xml:space="preserve"> (т.е. количество </w:t>
            </w:r>
            <w:r w:rsidR="00943107">
              <w:rPr>
                <w:color w:val="000000"/>
                <w:sz w:val="28"/>
                <w:szCs w:val="28"/>
              </w:rPr>
              <w:t>определяемого</w:t>
            </w:r>
            <w:r w:rsidR="00B53767">
              <w:rPr>
                <w:color w:val="000000"/>
                <w:sz w:val="28"/>
                <w:szCs w:val="28"/>
              </w:rPr>
              <w:t xml:space="preserve"> компонента</w:t>
            </w:r>
            <w:r w:rsidR="00446BEB">
              <w:rPr>
                <w:color w:val="000000"/>
                <w:sz w:val="28"/>
                <w:szCs w:val="28"/>
              </w:rPr>
              <w:t xml:space="preserve"> в г</w:t>
            </w:r>
            <w:r w:rsidR="00B53767">
              <w:rPr>
                <w:color w:val="000000"/>
                <w:sz w:val="28"/>
                <w:szCs w:val="28"/>
              </w:rPr>
              <w:t>, соответствующее 1 мл титрованного раствора), г/мл</w:t>
            </w:r>
            <w:r w:rsidR="00225706">
              <w:rPr>
                <w:color w:val="000000"/>
                <w:sz w:val="28"/>
                <w:szCs w:val="28"/>
              </w:rPr>
              <w:t>;</w:t>
            </w:r>
          </w:p>
        </w:tc>
      </w:tr>
      <w:tr w:rsidR="00225706" w:rsidRPr="00E33506" w:rsidTr="0076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25706" w:rsidRPr="00E33506" w:rsidRDefault="00225706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5706" w:rsidRPr="00B53767" w:rsidRDefault="00225706" w:rsidP="0079586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5706" w:rsidRDefault="00225706" w:rsidP="00795867">
            <w:pPr>
              <w:spacing w:after="120"/>
            </w:pPr>
            <w:r w:rsidRPr="00B53767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706" w:rsidRDefault="00225706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навеска</w:t>
            </w:r>
            <w:r w:rsidR="00C73620">
              <w:rPr>
                <w:color w:val="000000"/>
                <w:sz w:val="28"/>
                <w:szCs w:val="28"/>
              </w:rPr>
              <w:t xml:space="preserve"> </w:t>
            </w:r>
            <w:r w:rsidR="00C96136">
              <w:rPr>
                <w:color w:val="000000"/>
                <w:sz w:val="28"/>
                <w:szCs w:val="28"/>
              </w:rPr>
              <w:t xml:space="preserve">или объём </w:t>
            </w:r>
            <w:r>
              <w:rPr>
                <w:color w:val="000000"/>
                <w:sz w:val="28"/>
                <w:szCs w:val="28"/>
              </w:rPr>
              <w:t>лекарственного препарата аптечного изготовления, взят</w:t>
            </w:r>
            <w:r w:rsidR="00C96136">
              <w:rPr>
                <w:color w:val="000000"/>
                <w:sz w:val="28"/>
                <w:szCs w:val="28"/>
              </w:rPr>
              <w:t>ые</w:t>
            </w:r>
            <w:r>
              <w:rPr>
                <w:color w:val="000000"/>
                <w:sz w:val="28"/>
                <w:szCs w:val="28"/>
              </w:rPr>
              <w:t xml:space="preserve"> для титрования,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или мл.</w:t>
            </w:r>
          </w:p>
        </w:tc>
      </w:tr>
    </w:tbl>
    <w:p w:rsidR="00485A2F" w:rsidRDefault="00485A2F" w:rsidP="00485A2F">
      <w:pPr>
        <w:pStyle w:val="ad"/>
        <w:spacing w:before="12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разведения навески лекарственного препарата аптечного изготовления, взятой для титрования, для количественного определения компонента в процентах (</w:t>
      </w:r>
      <w:r w:rsidRPr="00A02D15">
        <w:rPr>
          <w:rFonts w:asciiTheme="majorHAnsi" w:hAnsiTheme="majorHAnsi"/>
          <w:i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) в</w:t>
      </w:r>
      <w:r w:rsidRPr="00BA60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лекарственном препарате аптечного изготовления при прямом титровании используют формулу </w:t>
      </w:r>
      <w:r w:rsidR="00EF7A5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</w:t>
      </w:r>
      <w:r w:rsidR="00EF7A5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</w:p>
    <w:tbl>
      <w:tblPr>
        <w:tblStyle w:val="ae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993"/>
        <w:gridCol w:w="3579"/>
        <w:gridCol w:w="3191"/>
      </w:tblGrid>
      <w:tr w:rsidR="00485A2F" w:rsidRPr="00E33506" w:rsidTr="002C3229">
        <w:trPr>
          <w:trHeight w:val="755"/>
        </w:trPr>
        <w:tc>
          <w:tcPr>
            <w:tcW w:w="2802" w:type="dxa"/>
            <w:gridSpan w:val="4"/>
          </w:tcPr>
          <w:p w:rsidR="00485A2F" w:rsidRPr="00E33506" w:rsidRDefault="00485A2F" w:rsidP="0079586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485A2F" w:rsidRPr="00E17F83" w:rsidRDefault="00E17F83" w:rsidP="00E17F83">
            <w:pPr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V</m:t>
                    </m:r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·K·T·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 xml:space="preserve"> ·100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a ·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3191" w:type="dxa"/>
          </w:tcPr>
          <w:p w:rsidR="00485A2F" w:rsidRPr="00E33506" w:rsidRDefault="00485A2F" w:rsidP="007958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</w:tc>
      </w:tr>
      <w:tr w:rsidR="00485A2F" w:rsidRPr="00E33506" w:rsidTr="00EF7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85A2F" w:rsidRPr="00E33506" w:rsidRDefault="00EF7A54" w:rsidP="00494EA2">
            <w:pPr>
              <w:keepNext/>
              <w:keepLines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5A2F" w:rsidRPr="00BA60EE" w:rsidRDefault="00485A2F" w:rsidP="00494EA2">
            <w:pPr>
              <w:keepNext/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5A2F" w:rsidRPr="00E33506" w:rsidRDefault="00485A2F" w:rsidP="00494EA2">
            <w:pPr>
              <w:keepNext/>
              <w:keepLines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A2F" w:rsidRPr="00E33506" w:rsidRDefault="00485A2F" w:rsidP="00494EA2">
            <w:pPr>
              <w:keepNext/>
              <w:keepLines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</w:t>
            </w:r>
            <w:r w:rsidR="00981356">
              <w:rPr>
                <w:color w:val="000000"/>
                <w:sz w:val="28"/>
                <w:szCs w:val="28"/>
              </w:rPr>
              <w:t>ё</w:t>
            </w:r>
            <w:r>
              <w:rPr>
                <w:color w:val="000000"/>
                <w:sz w:val="28"/>
                <w:szCs w:val="28"/>
              </w:rPr>
              <w:t>м титрованного раствора, израсходованного на титрование, мл;</w:t>
            </w:r>
          </w:p>
        </w:tc>
      </w:tr>
      <w:tr w:rsidR="00485A2F" w:rsidRPr="00E33506" w:rsidTr="00EF7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85A2F" w:rsidRPr="00E33506" w:rsidRDefault="00485A2F" w:rsidP="00494EA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5A2F" w:rsidRPr="005761BD" w:rsidRDefault="00485A2F" w:rsidP="00494EA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5A2F" w:rsidRPr="00E33506" w:rsidRDefault="00485A2F" w:rsidP="00494EA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E33506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A2F" w:rsidRPr="00E33506" w:rsidRDefault="00EF7A54" w:rsidP="00494EA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поправочный </w:t>
            </w:r>
            <w:r w:rsidR="00485A2F">
              <w:rPr>
                <w:color w:val="000000"/>
                <w:sz w:val="28"/>
                <w:szCs w:val="28"/>
              </w:rPr>
              <w:t>коэффициент титрованного раствора;</w:t>
            </w:r>
          </w:p>
        </w:tc>
      </w:tr>
      <w:tr w:rsidR="00485A2F" w:rsidRPr="00E33506" w:rsidTr="00EF7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85A2F" w:rsidRPr="00E33506" w:rsidRDefault="00485A2F" w:rsidP="00494EA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5A2F" w:rsidRPr="00BA60EE" w:rsidRDefault="00485A2F" w:rsidP="00494EA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5A2F" w:rsidRDefault="00485A2F" w:rsidP="00494EA2">
            <w:pPr>
              <w:spacing w:after="120"/>
            </w:pPr>
            <w:r w:rsidRPr="00E33BB8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A2F" w:rsidRDefault="00485A2F" w:rsidP="00494EA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титр </w:t>
            </w:r>
            <w:r w:rsidR="00EF7A54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определяемо</w:t>
            </w:r>
            <w:r w:rsidR="00EF7A54">
              <w:rPr>
                <w:color w:val="000000"/>
                <w:sz w:val="28"/>
                <w:szCs w:val="28"/>
              </w:rPr>
              <w:t>му</w:t>
            </w:r>
            <w:r>
              <w:rPr>
                <w:color w:val="000000"/>
                <w:sz w:val="28"/>
                <w:szCs w:val="28"/>
              </w:rPr>
              <w:t xml:space="preserve"> компонент</w:t>
            </w:r>
            <w:r w:rsidR="00EF7A54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 (т.е. количество определяемого компонента</w:t>
            </w:r>
            <w:r w:rsidR="00446BEB">
              <w:rPr>
                <w:color w:val="000000"/>
                <w:sz w:val="28"/>
                <w:szCs w:val="28"/>
              </w:rPr>
              <w:t xml:space="preserve"> в г</w:t>
            </w:r>
            <w:r>
              <w:rPr>
                <w:color w:val="000000"/>
                <w:sz w:val="28"/>
                <w:szCs w:val="28"/>
              </w:rPr>
              <w:t>, соответствующее 1 мл титрованного раствора), г/мл;</w:t>
            </w:r>
          </w:p>
        </w:tc>
      </w:tr>
      <w:tr w:rsidR="00485A2F" w:rsidRPr="00E33506" w:rsidTr="00EF7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85A2F" w:rsidRPr="00E33506" w:rsidRDefault="00485A2F" w:rsidP="00494EA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5A2F" w:rsidRPr="00B53767" w:rsidRDefault="00485A2F" w:rsidP="00494EA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5A2F" w:rsidRDefault="00485A2F" w:rsidP="00494EA2">
            <w:pPr>
              <w:spacing w:after="120"/>
            </w:pPr>
            <w:r w:rsidRPr="00B53767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A2F" w:rsidRDefault="00485A2F" w:rsidP="00494EA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навеска </w:t>
            </w:r>
            <w:r w:rsidR="00C96136">
              <w:rPr>
                <w:color w:val="000000"/>
                <w:sz w:val="28"/>
                <w:szCs w:val="28"/>
              </w:rPr>
              <w:t xml:space="preserve">или объём </w:t>
            </w:r>
            <w:r>
              <w:rPr>
                <w:color w:val="000000"/>
                <w:sz w:val="28"/>
                <w:szCs w:val="28"/>
              </w:rPr>
              <w:t>лекарственного препарата аптечного изготовления, взят</w:t>
            </w:r>
            <w:r w:rsidR="00C96136">
              <w:rPr>
                <w:color w:val="000000"/>
                <w:sz w:val="28"/>
                <w:szCs w:val="28"/>
              </w:rPr>
              <w:t>ые</w:t>
            </w:r>
            <w:r>
              <w:rPr>
                <w:color w:val="000000"/>
                <w:sz w:val="28"/>
                <w:szCs w:val="28"/>
              </w:rPr>
              <w:t xml:space="preserve"> для титрования,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или мл</w:t>
            </w:r>
            <w:r w:rsidR="00EF7A54">
              <w:rPr>
                <w:color w:val="000000"/>
                <w:sz w:val="28"/>
                <w:szCs w:val="28"/>
              </w:rPr>
              <w:t>;</w:t>
            </w:r>
          </w:p>
        </w:tc>
      </w:tr>
      <w:tr w:rsidR="00485A2F" w:rsidRPr="00E33506" w:rsidTr="00EF7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85A2F" w:rsidRPr="00E33506" w:rsidRDefault="00485A2F" w:rsidP="00494EA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5A2F" w:rsidRPr="00FA7F5C" w:rsidRDefault="006378D3" w:rsidP="00494EA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5A2F" w:rsidRDefault="00485A2F" w:rsidP="00494EA2">
            <w:pPr>
              <w:spacing w:after="120"/>
            </w:pPr>
            <w:r w:rsidRPr="00B53767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A2F" w:rsidRDefault="00485A2F" w:rsidP="00494EA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</w:t>
            </w:r>
            <w:r w:rsidR="00EF7A54">
              <w:rPr>
                <w:color w:val="000000"/>
                <w:sz w:val="28"/>
                <w:szCs w:val="28"/>
              </w:rPr>
              <w:t>ё</w:t>
            </w:r>
            <w:r>
              <w:rPr>
                <w:color w:val="000000"/>
                <w:sz w:val="28"/>
                <w:szCs w:val="28"/>
              </w:rPr>
              <w:t>м развед</w:t>
            </w:r>
            <w:r w:rsidR="00EF7A54">
              <w:rPr>
                <w:color w:val="000000"/>
                <w:sz w:val="28"/>
                <w:szCs w:val="28"/>
              </w:rPr>
              <w:t>ё</w:t>
            </w:r>
            <w:r>
              <w:rPr>
                <w:color w:val="000000"/>
                <w:sz w:val="28"/>
                <w:szCs w:val="28"/>
              </w:rPr>
              <w:t>нного лекарственного препарата аптечного изготовления (объ</w:t>
            </w:r>
            <w:r w:rsidR="00981356">
              <w:rPr>
                <w:color w:val="000000"/>
                <w:sz w:val="28"/>
                <w:szCs w:val="28"/>
              </w:rPr>
              <w:t>ё</w:t>
            </w:r>
            <w:r>
              <w:rPr>
                <w:color w:val="000000"/>
                <w:sz w:val="28"/>
                <w:szCs w:val="28"/>
              </w:rPr>
              <w:t xml:space="preserve">м </w:t>
            </w:r>
            <w:r w:rsidR="009D2806">
              <w:rPr>
                <w:color w:val="000000"/>
                <w:sz w:val="28"/>
                <w:szCs w:val="28"/>
              </w:rPr>
              <w:t xml:space="preserve">мерной </w:t>
            </w:r>
            <w:r>
              <w:rPr>
                <w:color w:val="000000"/>
                <w:sz w:val="28"/>
                <w:szCs w:val="28"/>
              </w:rPr>
              <w:t>колбы), мл;</w:t>
            </w:r>
          </w:p>
        </w:tc>
      </w:tr>
      <w:tr w:rsidR="00485A2F" w:rsidRPr="00E33506" w:rsidTr="00EF7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85A2F" w:rsidRPr="00E33506" w:rsidRDefault="00485A2F" w:rsidP="00494EA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5A2F" w:rsidRPr="00FA7F5C" w:rsidRDefault="006378D3" w:rsidP="00494EA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5A2F" w:rsidRDefault="00485A2F" w:rsidP="00494EA2">
            <w:pPr>
              <w:spacing w:after="120"/>
            </w:pPr>
            <w:r w:rsidRPr="00B53767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A2F" w:rsidRDefault="00485A2F" w:rsidP="00494EA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</w:t>
            </w:r>
            <w:r w:rsidR="00EF7A54">
              <w:rPr>
                <w:color w:val="000000"/>
                <w:sz w:val="28"/>
                <w:szCs w:val="28"/>
              </w:rPr>
              <w:t>ё</w:t>
            </w:r>
            <w:r>
              <w:rPr>
                <w:color w:val="000000"/>
                <w:sz w:val="28"/>
                <w:szCs w:val="28"/>
              </w:rPr>
              <w:t>м развед</w:t>
            </w:r>
            <w:r w:rsidR="00EF7A54">
              <w:rPr>
                <w:color w:val="000000"/>
                <w:sz w:val="28"/>
                <w:szCs w:val="28"/>
              </w:rPr>
              <w:t>ё</w:t>
            </w:r>
            <w:r>
              <w:rPr>
                <w:color w:val="000000"/>
                <w:sz w:val="28"/>
                <w:szCs w:val="28"/>
              </w:rPr>
              <w:t>нного лекарственного препарата аптечного изготовления, взятый для титрования, мл.</w:t>
            </w:r>
          </w:p>
        </w:tc>
      </w:tr>
    </w:tbl>
    <w:p w:rsidR="00C73620" w:rsidRDefault="0062453E" w:rsidP="00943107">
      <w:pPr>
        <w:pStyle w:val="ad"/>
        <w:spacing w:before="12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C73620">
        <w:rPr>
          <w:color w:val="000000"/>
          <w:sz w:val="28"/>
          <w:szCs w:val="28"/>
        </w:rPr>
        <w:t xml:space="preserve">ля количественного определения массы компонента в </w:t>
      </w:r>
      <w:proofErr w:type="gramStart"/>
      <w:r w:rsidR="00C73620">
        <w:rPr>
          <w:color w:val="000000"/>
          <w:sz w:val="28"/>
          <w:szCs w:val="28"/>
        </w:rPr>
        <w:t>граммах</w:t>
      </w:r>
      <w:proofErr w:type="gramEnd"/>
      <w:r w:rsidR="00C73620">
        <w:rPr>
          <w:color w:val="000000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="00C73620">
        <w:rPr>
          <w:color w:val="000000"/>
          <w:sz w:val="28"/>
          <w:szCs w:val="28"/>
        </w:rPr>
        <w:t>) в</w:t>
      </w:r>
      <w:r w:rsidR="00C73620" w:rsidRPr="00BA60EE">
        <w:rPr>
          <w:color w:val="000000"/>
          <w:sz w:val="28"/>
          <w:szCs w:val="28"/>
        </w:rPr>
        <w:t xml:space="preserve"> </w:t>
      </w:r>
      <w:r w:rsidR="00C73620">
        <w:rPr>
          <w:color w:val="000000"/>
          <w:sz w:val="28"/>
          <w:szCs w:val="28"/>
        </w:rPr>
        <w:t xml:space="preserve">лекарственном препарате аптечного изготовления </w:t>
      </w:r>
      <w:r>
        <w:rPr>
          <w:color w:val="000000"/>
          <w:sz w:val="28"/>
          <w:szCs w:val="28"/>
        </w:rPr>
        <w:t xml:space="preserve">при прямом титровании </w:t>
      </w:r>
      <w:r w:rsidR="00C73620">
        <w:rPr>
          <w:color w:val="000000"/>
          <w:sz w:val="28"/>
          <w:szCs w:val="28"/>
        </w:rPr>
        <w:t>используют формулу </w:t>
      </w:r>
      <w:r w:rsidR="00EF7A54">
        <w:rPr>
          <w:color w:val="000000"/>
          <w:sz w:val="28"/>
          <w:szCs w:val="28"/>
        </w:rPr>
        <w:t>(</w:t>
      </w:r>
      <w:r w:rsidR="00485A2F">
        <w:rPr>
          <w:color w:val="000000"/>
          <w:sz w:val="28"/>
          <w:szCs w:val="28"/>
        </w:rPr>
        <w:t>3</w:t>
      </w:r>
      <w:r w:rsidR="00EF7A54">
        <w:rPr>
          <w:color w:val="000000"/>
          <w:sz w:val="28"/>
          <w:szCs w:val="28"/>
        </w:rPr>
        <w:t>)</w:t>
      </w:r>
      <w:r w:rsidR="00C73620">
        <w:rPr>
          <w:color w:val="000000"/>
          <w:sz w:val="28"/>
          <w:szCs w:val="28"/>
        </w:rPr>
        <w:t>:</w:t>
      </w:r>
    </w:p>
    <w:tbl>
      <w:tblPr>
        <w:tblStyle w:val="ae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1381"/>
        <w:gridCol w:w="3191"/>
        <w:gridCol w:w="3191"/>
      </w:tblGrid>
      <w:tr w:rsidR="00C73620" w:rsidRPr="00E33506" w:rsidTr="00FA7F5C">
        <w:trPr>
          <w:trHeight w:val="755"/>
        </w:trPr>
        <w:tc>
          <w:tcPr>
            <w:tcW w:w="3190" w:type="dxa"/>
            <w:gridSpan w:val="4"/>
          </w:tcPr>
          <w:p w:rsidR="00C73620" w:rsidRPr="00E33506" w:rsidRDefault="00C73620" w:rsidP="00FA7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73620" w:rsidRPr="001C1852" w:rsidRDefault="006378D3" w:rsidP="001C1852">
            <w:pPr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V</m:t>
                    </m:r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·K·T·G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 xml:space="preserve">a 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3191" w:type="dxa"/>
          </w:tcPr>
          <w:p w:rsidR="00C73620" w:rsidRPr="00E33506" w:rsidRDefault="00C73620" w:rsidP="00485A2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85A2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</w:tr>
      <w:tr w:rsidR="00C73620" w:rsidRPr="00F50DF6" w:rsidTr="00EF7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73620" w:rsidRPr="00E33506" w:rsidRDefault="00EF7A54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3620" w:rsidRPr="00C96136" w:rsidRDefault="00C73620" w:rsidP="0079586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 w:rsidRPr="00C96136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3620" w:rsidRPr="00E33506" w:rsidRDefault="00C73620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620" w:rsidRPr="00E33506" w:rsidRDefault="00C73620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</w:t>
            </w:r>
            <w:r w:rsidR="00981356">
              <w:rPr>
                <w:color w:val="000000"/>
                <w:sz w:val="28"/>
                <w:szCs w:val="28"/>
              </w:rPr>
              <w:t>ё</w:t>
            </w:r>
            <w:r>
              <w:rPr>
                <w:color w:val="000000"/>
                <w:sz w:val="28"/>
                <w:szCs w:val="28"/>
              </w:rPr>
              <w:t>м титрованного раствора, израсходованного на титрование, мл;</w:t>
            </w:r>
          </w:p>
        </w:tc>
      </w:tr>
      <w:tr w:rsidR="00C73620" w:rsidRPr="00E33506" w:rsidTr="00EF7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73620" w:rsidRPr="00E33506" w:rsidRDefault="00C73620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3620" w:rsidRPr="00C96136" w:rsidRDefault="00C73620" w:rsidP="0079586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 w:rsidRPr="00C96136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3620" w:rsidRPr="00E33506" w:rsidRDefault="00C73620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E33506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620" w:rsidRPr="00E33506" w:rsidRDefault="00C96136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поправочный </w:t>
            </w:r>
            <w:r w:rsidR="00C73620">
              <w:rPr>
                <w:color w:val="000000"/>
                <w:sz w:val="28"/>
                <w:szCs w:val="28"/>
              </w:rPr>
              <w:t>коэффициент титрованного раствора;</w:t>
            </w:r>
          </w:p>
        </w:tc>
      </w:tr>
      <w:tr w:rsidR="00C73620" w:rsidRPr="00E33506" w:rsidTr="00EF7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73620" w:rsidRPr="00E33506" w:rsidRDefault="00C73620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3620" w:rsidRPr="00C96136" w:rsidRDefault="00C73620" w:rsidP="0079586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C96136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3620" w:rsidRDefault="00C73620" w:rsidP="00795867">
            <w:pPr>
              <w:spacing w:after="120"/>
            </w:pPr>
            <w:r w:rsidRPr="00E33BB8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620" w:rsidRDefault="00C96136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="00C73620">
              <w:rPr>
                <w:color w:val="000000"/>
                <w:sz w:val="28"/>
                <w:szCs w:val="28"/>
              </w:rPr>
              <w:t>итр</w:t>
            </w:r>
            <w:r>
              <w:rPr>
                <w:color w:val="000000"/>
                <w:sz w:val="28"/>
                <w:szCs w:val="28"/>
              </w:rPr>
              <w:t xml:space="preserve"> по</w:t>
            </w:r>
            <w:r w:rsidR="00C73620">
              <w:rPr>
                <w:color w:val="000000"/>
                <w:sz w:val="28"/>
                <w:szCs w:val="28"/>
              </w:rPr>
              <w:t xml:space="preserve"> </w:t>
            </w:r>
            <w:r w:rsidR="00943107">
              <w:rPr>
                <w:color w:val="000000"/>
                <w:sz w:val="28"/>
                <w:szCs w:val="28"/>
              </w:rPr>
              <w:t>определяемо</w:t>
            </w:r>
            <w:r>
              <w:rPr>
                <w:color w:val="000000"/>
                <w:sz w:val="28"/>
                <w:szCs w:val="28"/>
              </w:rPr>
              <w:t>му</w:t>
            </w:r>
            <w:r w:rsidR="00C73620">
              <w:rPr>
                <w:color w:val="000000"/>
                <w:sz w:val="28"/>
                <w:szCs w:val="28"/>
              </w:rPr>
              <w:t xml:space="preserve"> компонент</w:t>
            </w:r>
            <w:r>
              <w:rPr>
                <w:color w:val="000000"/>
                <w:sz w:val="28"/>
                <w:szCs w:val="28"/>
              </w:rPr>
              <w:t>у</w:t>
            </w:r>
            <w:r w:rsidR="00C73620">
              <w:rPr>
                <w:color w:val="000000"/>
                <w:sz w:val="28"/>
                <w:szCs w:val="28"/>
              </w:rPr>
              <w:t xml:space="preserve"> (т.е. количество </w:t>
            </w:r>
            <w:r w:rsidR="00943107">
              <w:rPr>
                <w:color w:val="000000"/>
                <w:sz w:val="28"/>
                <w:szCs w:val="28"/>
              </w:rPr>
              <w:t>определяемого</w:t>
            </w:r>
            <w:r w:rsidR="00C73620">
              <w:rPr>
                <w:color w:val="000000"/>
                <w:sz w:val="28"/>
                <w:szCs w:val="28"/>
              </w:rPr>
              <w:t xml:space="preserve"> компонента</w:t>
            </w:r>
            <w:r w:rsidR="00446BEB">
              <w:rPr>
                <w:color w:val="000000"/>
                <w:sz w:val="28"/>
                <w:szCs w:val="28"/>
              </w:rPr>
              <w:t xml:space="preserve"> в г</w:t>
            </w:r>
            <w:r w:rsidR="00C73620">
              <w:rPr>
                <w:color w:val="000000"/>
                <w:sz w:val="28"/>
                <w:szCs w:val="28"/>
              </w:rPr>
              <w:t>, соответствующее 1 мл титрованного раствора), г/мл;</w:t>
            </w:r>
          </w:p>
        </w:tc>
      </w:tr>
      <w:tr w:rsidR="00943107" w:rsidRPr="00E33506" w:rsidTr="00EF7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43107" w:rsidRPr="00E33506" w:rsidRDefault="00943107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3107" w:rsidRPr="00C96136" w:rsidRDefault="00943107" w:rsidP="0079586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C96136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3107" w:rsidRDefault="00943107" w:rsidP="00795867">
            <w:pPr>
              <w:spacing w:after="120"/>
            </w:pPr>
            <w:r w:rsidRPr="00E33BB8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3107" w:rsidRDefault="00943107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масса или общий объ</w:t>
            </w:r>
            <w:r w:rsidR="00C96136">
              <w:rPr>
                <w:color w:val="000000"/>
                <w:sz w:val="28"/>
                <w:szCs w:val="28"/>
              </w:rPr>
              <w:t>ё</w:t>
            </w:r>
            <w:r>
              <w:rPr>
                <w:color w:val="000000"/>
                <w:sz w:val="28"/>
                <w:szCs w:val="28"/>
              </w:rPr>
              <w:t xml:space="preserve">м лекарственного препарата аптечного изготовления,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или мл;</w:t>
            </w:r>
          </w:p>
        </w:tc>
      </w:tr>
      <w:tr w:rsidR="00943107" w:rsidRPr="00E33506" w:rsidTr="00EF7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43107" w:rsidRPr="00E33506" w:rsidRDefault="00943107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3107" w:rsidRPr="00C96136" w:rsidRDefault="00943107" w:rsidP="0079586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</w:pPr>
            <w:r w:rsidRPr="00C96136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3107" w:rsidRDefault="00943107" w:rsidP="00795867">
            <w:pPr>
              <w:spacing w:after="120"/>
            </w:pPr>
            <w:r w:rsidRPr="00B53767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3107" w:rsidRDefault="00943107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навеска </w:t>
            </w:r>
            <w:r w:rsidR="00981356">
              <w:rPr>
                <w:color w:val="000000"/>
                <w:sz w:val="28"/>
                <w:szCs w:val="28"/>
              </w:rPr>
              <w:t xml:space="preserve">или объём </w:t>
            </w:r>
            <w:r>
              <w:rPr>
                <w:color w:val="000000"/>
                <w:sz w:val="28"/>
                <w:szCs w:val="28"/>
              </w:rPr>
              <w:t>лекарственного препарата аптечного изготовления, взят</w:t>
            </w:r>
            <w:r w:rsidR="00981356">
              <w:rPr>
                <w:color w:val="000000"/>
                <w:sz w:val="28"/>
                <w:szCs w:val="28"/>
              </w:rPr>
              <w:t>ые</w:t>
            </w:r>
            <w:r>
              <w:rPr>
                <w:color w:val="000000"/>
                <w:sz w:val="28"/>
                <w:szCs w:val="28"/>
              </w:rPr>
              <w:t xml:space="preserve"> для титрования,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или мл.</w:t>
            </w:r>
          </w:p>
        </w:tc>
      </w:tr>
    </w:tbl>
    <w:p w:rsidR="00FA7F5C" w:rsidRDefault="0062453E" w:rsidP="00C024C5">
      <w:pPr>
        <w:pStyle w:val="ad"/>
        <w:spacing w:before="12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A7F5C">
        <w:rPr>
          <w:color w:val="000000"/>
          <w:sz w:val="28"/>
          <w:szCs w:val="28"/>
        </w:rPr>
        <w:t xml:space="preserve">ля количественного определения компонента в </w:t>
      </w:r>
      <w:proofErr w:type="spellStart"/>
      <w:r w:rsidR="00981356">
        <w:rPr>
          <w:color w:val="000000"/>
          <w:sz w:val="28"/>
          <w:szCs w:val="28"/>
        </w:rPr>
        <w:t>массо</w:t>
      </w:r>
      <w:proofErr w:type="spellEnd"/>
      <w:r w:rsidR="00981356">
        <w:rPr>
          <w:color w:val="000000"/>
          <w:sz w:val="28"/>
          <w:szCs w:val="28"/>
        </w:rPr>
        <w:t xml:space="preserve">-объёмных или массовых </w:t>
      </w:r>
      <w:proofErr w:type="gramStart"/>
      <w:r w:rsidR="00981356">
        <w:rPr>
          <w:color w:val="000000"/>
          <w:sz w:val="28"/>
          <w:szCs w:val="28"/>
        </w:rPr>
        <w:t>процентах</w:t>
      </w:r>
      <w:proofErr w:type="gramEnd"/>
      <w:r w:rsidR="00981356">
        <w:rPr>
          <w:color w:val="000000"/>
          <w:sz w:val="28"/>
          <w:szCs w:val="28"/>
        </w:rPr>
        <w:t xml:space="preserve"> (</w:t>
      </w:r>
      <w:r w:rsidR="00981356" w:rsidRPr="003B2E16">
        <w:rPr>
          <w:rFonts w:asciiTheme="majorHAnsi" w:hAnsiTheme="majorHAnsi"/>
          <w:i/>
          <w:color w:val="000000"/>
          <w:sz w:val="28"/>
          <w:szCs w:val="28"/>
        </w:rPr>
        <w:t>Х</w:t>
      </w:r>
      <w:r w:rsidR="00981356">
        <w:rPr>
          <w:color w:val="000000"/>
          <w:sz w:val="28"/>
          <w:szCs w:val="28"/>
        </w:rPr>
        <w:t xml:space="preserve">) </w:t>
      </w:r>
      <w:r w:rsidR="00FA7F5C">
        <w:rPr>
          <w:color w:val="000000"/>
          <w:sz w:val="28"/>
          <w:szCs w:val="28"/>
        </w:rPr>
        <w:t>в</w:t>
      </w:r>
      <w:r w:rsidR="00FA7F5C" w:rsidRPr="00BA60EE">
        <w:rPr>
          <w:color w:val="000000"/>
          <w:sz w:val="28"/>
          <w:szCs w:val="28"/>
        </w:rPr>
        <w:t xml:space="preserve"> </w:t>
      </w:r>
      <w:r w:rsidR="00FA7F5C">
        <w:rPr>
          <w:color w:val="000000"/>
          <w:sz w:val="28"/>
          <w:szCs w:val="28"/>
        </w:rPr>
        <w:t xml:space="preserve">лекарственном препарате аптечного изготовления </w:t>
      </w:r>
      <w:r>
        <w:rPr>
          <w:color w:val="000000"/>
          <w:sz w:val="28"/>
          <w:szCs w:val="28"/>
        </w:rPr>
        <w:t xml:space="preserve">при обратном титровании </w:t>
      </w:r>
      <w:r w:rsidR="00FA7F5C">
        <w:rPr>
          <w:color w:val="000000"/>
          <w:sz w:val="28"/>
          <w:szCs w:val="28"/>
        </w:rPr>
        <w:t>используют формулу </w:t>
      </w:r>
      <w:r w:rsidR="00981356">
        <w:rPr>
          <w:color w:val="000000"/>
          <w:sz w:val="28"/>
          <w:szCs w:val="28"/>
        </w:rPr>
        <w:t>(</w:t>
      </w:r>
      <w:r w:rsidR="000E5AB2">
        <w:rPr>
          <w:color w:val="000000"/>
          <w:sz w:val="28"/>
          <w:szCs w:val="28"/>
        </w:rPr>
        <w:t>4</w:t>
      </w:r>
      <w:r w:rsidR="00981356">
        <w:rPr>
          <w:color w:val="000000"/>
          <w:sz w:val="28"/>
          <w:szCs w:val="28"/>
        </w:rPr>
        <w:t>)</w:t>
      </w:r>
      <w:r w:rsidR="00FA7F5C">
        <w:rPr>
          <w:color w:val="000000"/>
          <w:sz w:val="28"/>
          <w:szCs w:val="28"/>
        </w:rPr>
        <w:t>:</w:t>
      </w:r>
    </w:p>
    <w:tbl>
      <w:tblPr>
        <w:tblStyle w:val="ae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993"/>
        <w:gridCol w:w="4252"/>
        <w:gridCol w:w="2518"/>
      </w:tblGrid>
      <w:tr w:rsidR="000E5AB2" w:rsidRPr="00E33506" w:rsidTr="00837A67">
        <w:trPr>
          <w:trHeight w:val="755"/>
        </w:trPr>
        <w:tc>
          <w:tcPr>
            <w:tcW w:w="2802" w:type="dxa"/>
            <w:gridSpan w:val="4"/>
          </w:tcPr>
          <w:p w:rsidR="000E5AB2" w:rsidRPr="00E33506" w:rsidRDefault="000E5AB2" w:rsidP="00494EA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E5AB2" w:rsidRPr="001C1852" w:rsidRDefault="001C1852" w:rsidP="00494EA2">
            <w:pPr>
              <w:keepNext/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(V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-V·K)·T ·100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 xml:space="preserve">a 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2518" w:type="dxa"/>
          </w:tcPr>
          <w:p w:rsidR="000E5AB2" w:rsidRPr="00E33506" w:rsidRDefault="000E5AB2" w:rsidP="00494EA2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</w:tc>
      </w:tr>
      <w:tr w:rsidR="000E5AB2" w:rsidRPr="00E33506" w:rsidTr="00981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E5AB2" w:rsidRPr="00E33506" w:rsidRDefault="00981356" w:rsidP="00494EA2">
            <w:pPr>
              <w:keepNext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5AB2" w:rsidRPr="00795867" w:rsidRDefault="000E5AB2" w:rsidP="00494EA2">
            <w:pPr>
              <w:keepNext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 w:rsidRPr="00795867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5AB2" w:rsidRPr="00E33506" w:rsidRDefault="000E5AB2" w:rsidP="00494EA2">
            <w:pPr>
              <w:keepNext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AB2" w:rsidRPr="00E33506" w:rsidRDefault="000E5AB2" w:rsidP="00494EA2">
            <w:pPr>
              <w:keepNext/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</w:t>
            </w:r>
            <w:r w:rsidR="00981356">
              <w:rPr>
                <w:color w:val="000000"/>
                <w:sz w:val="28"/>
                <w:szCs w:val="28"/>
              </w:rPr>
              <w:t>ё</w:t>
            </w:r>
            <w:r>
              <w:rPr>
                <w:color w:val="000000"/>
                <w:sz w:val="28"/>
                <w:szCs w:val="28"/>
              </w:rPr>
              <w:t xml:space="preserve">м </w:t>
            </w:r>
            <w:r w:rsidR="00810172">
              <w:rPr>
                <w:color w:val="000000"/>
                <w:sz w:val="28"/>
                <w:szCs w:val="28"/>
              </w:rPr>
              <w:t xml:space="preserve">основного </w:t>
            </w:r>
            <w:r>
              <w:rPr>
                <w:color w:val="000000"/>
                <w:sz w:val="28"/>
                <w:szCs w:val="28"/>
              </w:rPr>
              <w:t>титрованного раствора, израсходованного на титрование, мл;</w:t>
            </w:r>
          </w:p>
        </w:tc>
      </w:tr>
      <w:tr w:rsidR="00C024A2" w:rsidRPr="00E33506" w:rsidTr="00981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024A2" w:rsidRPr="00E33506" w:rsidRDefault="00C024A2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24A2" w:rsidRPr="00795867" w:rsidRDefault="006378D3" w:rsidP="0079586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24A2" w:rsidRPr="00E33506" w:rsidRDefault="00C024A2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24A2" w:rsidRDefault="00B61A07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точный </w:t>
            </w:r>
            <w:r w:rsidR="00810172">
              <w:rPr>
                <w:color w:val="000000"/>
                <w:sz w:val="28"/>
                <w:szCs w:val="28"/>
              </w:rPr>
              <w:t>объ</w:t>
            </w:r>
            <w:r w:rsidR="00981356">
              <w:rPr>
                <w:color w:val="000000"/>
                <w:sz w:val="28"/>
                <w:szCs w:val="28"/>
              </w:rPr>
              <w:t>ё</w:t>
            </w:r>
            <w:r w:rsidR="00810172">
              <w:rPr>
                <w:color w:val="000000"/>
                <w:sz w:val="28"/>
                <w:szCs w:val="28"/>
              </w:rPr>
              <w:t xml:space="preserve">м </w:t>
            </w:r>
            <w:r w:rsidR="00864BF0">
              <w:rPr>
                <w:color w:val="000000"/>
                <w:sz w:val="28"/>
                <w:szCs w:val="28"/>
              </w:rPr>
              <w:t xml:space="preserve">вспомогательного </w:t>
            </w:r>
            <w:r w:rsidR="00810172">
              <w:rPr>
                <w:color w:val="000000"/>
                <w:sz w:val="28"/>
                <w:szCs w:val="28"/>
              </w:rPr>
              <w:t xml:space="preserve">титрованного раствора, </w:t>
            </w:r>
            <w:r>
              <w:rPr>
                <w:color w:val="000000"/>
                <w:sz w:val="28"/>
                <w:szCs w:val="28"/>
              </w:rPr>
              <w:t xml:space="preserve">добавленного в </w:t>
            </w:r>
            <w:proofErr w:type="gramStart"/>
            <w:r>
              <w:rPr>
                <w:color w:val="000000"/>
                <w:sz w:val="28"/>
                <w:szCs w:val="28"/>
              </w:rPr>
              <w:t>избытке</w:t>
            </w:r>
            <w:proofErr w:type="gramEnd"/>
            <w:r w:rsidR="00810172">
              <w:rPr>
                <w:color w:val="000000"/>
                <w:sz w:val="28"/>
                <w:szCs w:val="28"/>
              </w:rPr>
              <w:t>, мл;</w:t>
            </w:r>
          </w:p>
        </w:tc>
      </w:tr>
      <w:tr w:rsidR="000E5AB2" w:rsidRPr="00E33506" w:rsidTr="00981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E5AB2" w:rsidRPr="00E33506" w:rsidRDefault="000E5AB2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5AB2" w:rsidRPr="00795867" w:rsidRDefault="000E5AB2" w:rsidP="0079586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 w:rsidRPr="00795867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5AB2" w:rsidRPr="00E33506" w:rsidRDefault="000E5AB2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E33506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AB2" w:rsidRPr="00E33506" w:rsidRDefault="00981356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поправочный </w:t>
            </w:r>
            <w:r w:rsidR="000E5AB2">
              <w:rPr>
                <w:color w:val="000000"/>
                <w:sz w:val="28"/>
                <w:szCs w:val="28"/>
              </w:rPr>
              <w:t xml:space="preserve">коэффициент </w:t>
            </w:r>
            <w:r w:rsidR="00810172">
              <w:rPr>
                <w:color w:val="000000"/>
                <w:sz w:val="28"/>
                <w:szCs w:val="28"/>
              </w:rPr>
              <w:t xml:space="preserve">основного </w:t>
            </w:r>
            <w:r w:rsidR="000E5AB2">
              <w:rPr>
                <w:color w:val="000000"/>
                <w:sz w:val="28"/>
                <w:szCs w:val="28"/>
              </w:rPr>
              <w:t>титрованного раствора;</w:t>
            </w:r>
          </w:p>
        </w:tc>
      </w:tr>
      <w:tr w:rsidR="00810172" w:rsidRPr="00E33506" w:rsidTr="00981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0172" w:rsidRPr="00E33506" w:rsidRDefault="00810172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0172" w:rsidRPr="00795867" w:rsidRDefault="006378D3" w:rsidP="0079586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0172" w:rsidRPr="00E33506" w:rsidRDefault="00810172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E33506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172" w:rsidRDefault="00981356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поправочный </w:t>
            </w:r>
            <w:r w:rsidR="00864BF0">
              <w:rPr>
                <w:color w:val="000000"/>
                <w:sz w:val="28"/>
                <w:szCs w:val="28"/>
              </w:rPr>
              <w:t>коэффициент вспомогательного титрованного раствора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810172" w:rsidRPr="00E33506" w:rsidTr="00981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0172" w:rsidRPr="00E33506" w:rsidRDefault="00810172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0172" w:rsidRPr="00795867" w:rsidRDefault="00810172" w:rsidP="0079586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79586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0172" w:rsidRDefault="00810172" w:rsidP="00795867">
            <w:pPr>
              <w:spacing w:after="120"/>
            </w:pPr>
            <w:r w:rsidRPr="00E33BB8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172" w:rsidRDefault="00981356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="00810172">
              <w:rPr>
                <w:color w:val="000000"/>
                <w:sz w:val="28"/>
                <w:szCs w:val="28"/>
              </w:rPr>
              <w:t>итр</w:t>
            </w:r>
            <w:r>
              <w:rPr>
                <w:color w:val="000000"/>
                <w:sz w:val="28"/>
                <w:szCs w:val="28"/>
              </w:rPr>
              <w:t xml:space="preserve"> по</w:t>
            </w:r>
            <w:r w:rsidR="00810172">
              <w:rPr>
                <w:color w:val="000000"/>
                <w:sz w:val="28"/>
                <w:szCs w:val="28"/>
              </w:rPr>
              <w:t xml:space="preserve"> определяемо</w:t>
            </w:r>
            <w:r w:rsidR="00674E50">
              <w:rPr>
                <w:color w:val="000000"/>
                <w:sz w:val="28"/>
                <w:szCs w:val="28"/>
              </w:rPr>
              <w:t>му</w:t>
            </w:r>
            <w:r w:rsidR="00810172">
              <w:rPr>
                <w:color w:val="000000"/>
                <w:sz w:val="28"/>
                <w:szCs w:val="28"/>
              </w:rPr>
              <w:t xml:space="preserve"> компонент</w:t>
            </w:r>
            <w:r w:rsidR="00674E50">
              <w:rPr>
                <w:color w:val="000000"/>
                <w:sz w:val="28"/>
                <w:szCs w:val="28"/>
              </w:rPr>
              <w:t>у</w:t>
            </w:r>
            <w:r w:rsidR="00810172">
              <w:rPr>
                <w:color w:val="000000"/>
                <w:sz w:val="28"/>
                <w:szCs w:val="28"/>
              </w:rPr>
              <w:t xml:space="preserve"> (т.е. количество определяемого компонента</w:t>
            </w:r>
            <w:r w:rsidR="00446BEB">
              <w:rPr>
                <w:color w:val="000000"/>
                <w:sz w:val="28"/>
                <w:szCs w:val="28"/>
              </w:rPr>
              <w:t xml:space="preserve"> в г</w:t>
            </w:r>
            <w:r w:rsidR="00810172">
              <w:rPr>
                <w:color w:val="000000"/>
                <w:sz w:val="28"/>
                <w:szCs w:val="28"/>
              </w:rPr>
              <w:t xml:space="preserve">, соответствующее 1 мл </w:t>
            </w:r>
            <w:r w:rsidR="00864BF0">
              <w:rPr>
                <w:color w:val="000000"/>
                <w:sz w:val="28"/>
                <w:szCs w:val="28"/>
              </w:rPr>
              <w:t xml:space="preserve">вспомогательного </w:t>
            </w:r>
            <w:r w:rsidR="00810172">
              <w:rPr>
                <w:color w:val="000000"/>
                <w:sz w:val="28"/>
                <w:szCs w:val="28"/>
              </w:rPr>
              <w:t>титрованного раствора), г/мл;</w:t>
            </w:r>
          </w:p>
        </w:tc>
      </w:tr>
      <w:tr w:rsidR="00810172" w:rsidRPr="00E33506" w:rsidTr="00981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0172" w:rsidRPr="00E33506" w:rsidRDefault="00810172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0172" w:rsidRPr="00795867" w:rsidRDefault="00810172" w:rsidP="0079586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</w:pPr>
            <w:r w:rsidRPr="0079586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0172" w:rsidRDefault="00810172" w:rsidP="00795867">
            <w:pPr>
              <w:spacing w:after="120"/>
            </w:pPr>
            <w:r w:rsidRPr="00B53767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172" w:rsidRDefault="00810172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навеска </w:t>
            </w:r>
            <w:r w:rsidR="00674E50">
              <w:rPr>
                <w:color w:val="000000"/>
                <w:sz w:val="28"/>
                <w:szCs w:val="28"/>
              </w:rPr>
              <w:t xml:space="preserve">или объём </w:t>
            </w:r>
            <w:r>
              <w:rPr>
                <w:color w:val="000000"/>
                <w:sz w:val="28"/>
                <w:szCs w:val="28"/>
              </w:rPr>
              <w:t>лекарственного препарата аптечного изготовления, взят</w:t>
            </w:r>
            <w:r w:rsidR="00674E50">
              <w:rPr>
                <w:color w:val="000000"/>
                <w:sz w:val="28"/>
                <w:szCs w:val="28"/>
              </w:rPr>
              <w:t>ые</w:t>
            </w:r>
            <w:r>
              <w:rPr>
                <w:color w:val="000000"/>
                <w:sz w:val="28"/>
                <w:szCs w:val="28"/>
              </w:rPr>
              <w:t xml:space="preserve"> для титрования,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или мл.</w:t>
            </w:r>
          </w:p>
        </w:tc>
      </w:tr>
    </w:tbl>
    <w:p w:rsidR="00706A92" w:rsidRDefault="00631B4E" w:rsidP="00CB3F53">
      <w:pPr>
        <w:pStyle w:val="ad"/>
        <w:spacing w:before="12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расч</w:t>
      </w:r>
      <w:r w:rsidR="00674E50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ты </w:t>
      </w:r>
      <w:r w:rsidR="0062453E">
        <w:rPr>
          <w:color w:val="000000"/>
          <w:sz w:val="28"/>
          <w:szCs w:val="28"/>
        </w:rPr>
        <w:t>к</w:t>
      </w:r>
      <w:r w:rsidR="00C024C5">
        <w:rPr>
          <w:color w:val="000000"/>
          <w:sz w:val="28"/>
          <w:szCs w:val="28"/>
        </w:rPr>
        <w:t>оличественно</w:t>
      </w:r>
      <w:r w:rsidR="0062453E">
        <w:rPr>
          <w:color w:val="000000"/>
          <w:sz w:val="28"/>
          <w:szCs w:val="28"/>
        </w:rPr>
        <w:t>го</w:t>
      </w:r>
      <w:r w:rsidR="00C024C5">
        <w:rPr>
          <w:color w:val="000000"/>
          <w:sz w:val="28"/>
          <w:szCs w:val="28"/>
        </w:rPr>
        <w:t xml:space="preserve"> определени</w:t>
      </w:r>
      <w:r w:rsidR="0062453E">
        <w:rPr>
          <w:color w:val="000000"/>
          <w:sz w:val="28"/>
          <w:szCs w:val="28"/>
        </w:rPr>
        <w:t>я</w:t>
      </w:r>
      <w:r w:rsidR="00C024C5">
        <w:rPr>
          <w:color w:val="000000"/>
          <w:sz w:val="28"/>
          <w:szCs w:val="28"/>
        </w:rPr>
        <w:t xml:space="preserve"> компонента в </w:t>
      </w:r>
      <w:r w:rsidR="00B066CF">
        <w:rPr>
          <w:color w:val="000000"/>
          <w:sz w:val="28"/>
          <w:szCs w:val="28"/>
        </w:rPr>
        <w:t xml:space="preserve">лекарственном </w:t>
      </w:r>
      <w:proofErr w:type="gramStart"/>
      <w:r w:rsidR="00B066CF">
        <w:rPr>
          <w:color w:val="000000"/>
          <w:sz w:val="28"/>
          <w:szCs w:val="28"/>
        </w:rPr>
        <w:t>препарате</w:t>
      </w:r>
      <w:proofErr w:type="gramEnd"/>
      <w:r w:rsidR="00B066CF">
        <w:rPr>
          <w:color w:val="000000"/>
          <w:sz w:val="28"/>
          <w:szCs w:val="28"/>
        </w:rPr>
        <w:t xml:space="preserve"> аптечного изготовления при обратном титровании </w:t>
      </w:r>
      <w:r>
        <w:rPr>
          <w:color w:val="000000"/>
          <w:sz w:val="28"/>
          <w:szCs w:val="28"/>
        </w:rPr>
        <w:t xml:space="preserve">проводят аналогично </w:t>
      </w:r>
      <w:r w:rsidR="00B066CF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>ч</w:t>
      </w:r>
      <w:r w:rsidR="00674E50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там для </w:t>
      </w:r>
      <w:r w:rsidR="00B066CF">
        <w:rPr>
          <w:color w:val="000000"/>
          <w:sz w:val="28"/>
          <w:szCs w:val="28"/>
        </w:rPr>
        <w:t>прямого титрования.</w:t>
      </w:r>
    </w:p>
    <w:p w:rsidR="00060C49" w:rsidRDefault="00060C49" w:rsidP="00060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М</w:t>
      </w:r>
      <w:r w:rsidRPr="00497C46">
        <w:rPr>
          <w:rFonts w:eastAsia="Calibri"/>
          <w:bCs/>
          <w:color w:val="000000"/>
          <w:sz w:val="28"/>
          <w:szCs w:val="28"/>
        </w:rPr>
        <w:t>етод</w:t>
      </w:r>
      <w:r>
        <w:rPr>
          <w:rFonts w:eastAsia="Calibri"/>
          <w:bCs/>
          <w:color w:val="000000"/>
          <w:sz w:val="28"/>
          <w:szCs w:val="28"/>
        </w:rPr>
        <w:t xml:space="preserve">ики количественного экспресс-анализа лекарственных препаратов аптечного изготовления могут включать выполнение контрольного опыта для устранения возможного влияния </w:t>
      </w:r>
      <w:r w:rsidR="009D2806">
        <w:rPr>
          <w:rFonts w:eastAsia="Calibri"/>
          <w:bCs/>
          <w:color w:val="000000"/>
          <w:sz w:val="28"/>
          <w:szCs w:val="28"/>
        </w:rPr>
        <w:t xml:space="preserve">на результаты анализа </w:t>
      </w:r>
      <w:r>
        <w:rPr>
          <w:rFonts w:eastAsia="Calibri"/>
          <w:bCs/>
          <w:color w:val="000000"/>
          <w:sz w:val="28"/>
          <w:szCs w:val="28"/>
        </w:rPr>
        <w:t>реактивов и других факторов</w:t>
      </w:r>
      <w:r w:rsidR="009D2806">
        <w:rPr>
          <w:rFonts w:eastAsia="Calibri"/>
          <w:bCs/>
          <w:color w:val="000000"/>
          <w:sz w:val="28"/>
          <w:szCs w:val="28"/>
        </w:rPr>
        <w:t>.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430A0D">
        <w:rPr>
          <w:rFonts w:eastAsia="Calibri"/>
          <w:color w:val="000000"/>
          <w:sz w:val="28"/>
          <w:szCs w:val="28"/>
        </w:rPr>
        <w:t>Под контрольным опытом подразумевают определение, проводимое с теми же количествами реактивов</w:t>
      </w:r>
      <w:r w:rsidRPr="0090343E">
        <w:rPr>
          <w:rFonts w:eastAsia="Calibri"/>
          <w:color w:val="000000"/>
          <w:sz w:val="28"/>
          <w:szCs w:val="28"/>
        </w:rPr>
        <w:t>, обработанных тем же способом</w:t>
      </w:r>
      <w:r w:rsidRPr="00430A0D">
        <w:rPr>
          <w:rFonts w:eastAsia="Calibri"/>
          <w:color w:val="000000"/>
          <w:sz w:val="28"/>
          <w:szCs w:val="28"/>
        </w:rPr>
        <w:t xml:space="preserve"> и в тех же условиях, </w:t>
      </w:r>
      <w:r w:rsidRPr="0090343E">
        <w:rPr>
          <w:rFonts w:eastAsia="Calibri"/>
          <w:color w:val="000000"/>
          <w:sz w:val="28"/>
          <w:szCs w:val="28"/>
        </w:rPr>
        <w:t xml:space="preserve">что и раствор или смесь, содержащие </w:t>
      </w:r>
      <w:r w:rsidR="0069456D">
        <w:rPr>
          <w:rFonts w:eastAsia="Calibri"/>
          <w:color w:val="000000"/>
          <w:sz w:val="28"/>
          <w:szCs w:val="28"/>
        </w:rPr>
        <w:t xml:space="preserve">определяемое </w:t>
      </w:r>
      <w:r w:rsidRPr="0090343E">
        <w:rPr>
          <w:rFonts w:eastAsia="Calibri"/>
          <w:color w:val="000000"/>
          <w:sz w:val="28"/>
          <w:szCs w:val="28"/>
        </w:rPr>
        <w:t>вещество, но без самого вещества.</w:t>
      </w:r>
    </w:p>
    <w:p w:rsidR="00433716" w:rsidRDefault="00706A92" w:rsidP="00CB3F5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F3555">
        <w:rPr>
          <w:bCs/>
          <w:i/>
          <w:sz w:val="28"/>
          <w:szCs w:val="28"/>
        </w:rPr>
        <w:t>Расч</w:t>
      </w:r>
      <w:r w:rsidR="006B60D0" w:rsidRPr="009F3555">
        <w:rPr>
          <w:bCs/>
          <w:i/>
          <w:sz w:val="28"/>
          <w:szCs w:val="28"/>
        </w:rPr>
        <w:t>ё</w:t>
      </w:r>
      <w:r w:rsidRPr="009F3555">
        <w:rPr>
          <w:bCs/>
          <w:i/>
          <w:sz w:val="28"/>
          <w:szCs w:val="28"/>
        </w:rPr>
        <w:t xml:space="preserve">т среднего титра. </w:t>
      </w:r>
      <w:r w:rsidRPr="009F3555">
        <w:rPr>
          <w:sz w:val="28"/>
          <w:szCs w:val="28"/>
        </w:rPr>
        <w:t xml:space="preserve">В некоторых случаях, когда определяются близкие по химическим свойствам </w:t>
      </w:r>
      <w:r w:rsidR="0069456D" w:rsidRPr="009F3555">
        <w:rPr>
          <w:sz w:val="28"/>
          <w:szCs w:val="28"/>
        </w:rPr>
        <w:t>компоненты</w:t>
      </w:r>
      <w:r w:rsidRPr="009F3555">
        <w:rPr>
          <w:sz w:val="28"/>
          <w:szCs w:val="28"/>
        </w:rPr>
        <w:t xml:space="preserve"> (на</w:t>
      </w:r>
      <w:r w:rsidR="006F36FF">
        <w:rPr>
          <w:sz w:val="28"/>
          <w:szCs w:val="28"/>
        </w:rPr>
        <w:t>пример,</w:t>
      </w:r>
      <w:r w:rsidRPr="009F3555">
        <w:rPr>
          <w:sz w:val="28"/>
          <w:szCs w:val="28"/>
        </w:rPr>
        <w:t xml:space="preserve"> при суммарном определении галоген</w:t>
      </w:r>
      <w:r w:rsidR="00446BEB" w:rsidRPr="009F3555">
        <w:rPr>
          <w:sz w:val="28"/>
          <w:szCs w:val="28"/>
        </w:rPr>
        <w:t>идов</w:t>
      </w:r>
      <w:r w:rsidRPr="009F3555">
        <w:rPr>
          <w:sz w:val="28"/>
          <w:szCs w:val="28"/>
        </w:rPr>
        <w:t xml:space="preserve">), и затруднено их разделение или методы анализа сложны и требуют большой затраты времени, то, в качестве исключения, при количественном экспресс-анализе </w:t>
      </w:r>
      <w:r w:rsidR="0069456D" w:rsidRPr="009F3555">
        <w:rPr>
          <w:sz w:val="28"/>
          <w:szCs w:val="28"/>
        </w:rPr>
        <w:t>для расч</w:t>
      </w:r>
      <w:r w:rsidR="00674E50" w:rsidRPr="009F3555">
        <w:rPr>
          <w:sz w:val="28"/>
          <w:szCs w:val="28"/>
        </w:rPr>
        <w:t>ё</w:t>
      </w:r>
      <w:r w:rsidR="0069456D" w:rsidRPr="009F3555">
        <w:rPr>
          <w:sz w:val="28"/>
          <w:szCs w:val="28"/>
        </w:rPr>
        <w:t xml:space="preserve">та </w:t>
      </w:r>
      <w:r w:rsidRPr="009F3555">
        <w:rPr>
          <w:sz w:val="28"/>
          <w:szCs w:val="28"/>
        </w:rPr>
        <w:t>используют средний ориентировочный титр. Следует иметь в виду, что этим способом определяется лишь сумм</w:t>
      </w:r>
      <w:r w:rsidR="00446BEB" w:rsidRPr="009F3555">
        <w:rPr>
          <w:sz w:val="28"/>
          <w:szCs w:val="28"/>
        </w:rPr>
        <w:t>а</w:t>
      </w:r>
      <w:r w:rsidRPr="009F3555">
        <w:rPr>
          <w:sz w:val="28"/>
          <w:szCs w:val="28"/>
        </w:rPr>
        <w:t xml:space="preserve"> компонентов, но</w:t>
      </w:r>
      <w:r w:rsidRPr="00706A92">
        <w:rPr>
          <w:sz w:val="28"/>
          <w:szCs w:val="28"/>
        </w:rPr>
        <w:t xml:space="preserve"> не их соотношение.</w:t>
      </w:r>
      <w:r>
        <w:rPr>
          <w:sz w:val="28"/>
          <w:szCs w:val="28"/>
        </w:rPr>
        <w:t xml:space="preserve"> </w:t>
      </w:r>
      <w:r w:rsidRPr="00706A92">
        <w:rPr>
          <w:sz w:val="28"/>
          <w:szCs w:val="28"/>
        </w:rPr>
        <w:t xml:space="preserve">Но все же </w:t>
      </w:r>
      <w:r w:rsidR="0069456D">
        <w:rPr>
          <w:sz w:val="28"/>
          <w:szCs w:val="28"/>
        </w:rPr>
        <w:t xml:space="preserve">такой </w:t>
      </w:r>
      <w:r w:rsidRPr="00706A92">
        <w:rPr>
          <w:sz w:val="28"/>
          <w:szCs w:val="28"/>
        </w:rPr>
        <w:t>п</w:t>
      </w:r>
      <w:r w:rsidR="0069456D">
        <w:rPr>
          <w:sz w:val="28"/>
          <w:szCs w:val="28"/>
        </w:rPr>
        <w:t>одход</w:t>
      </w:r>
      <w:r w:rsidR="009A33AD">
        <w:rPr>
          <w:sz w:val="28"/>
          <w:szCs w:val="28"/>
        </w:rPr>
        <w:t xml:space="preserve"> даё</w:t>
      </w:r>
      <w:r w:rsidRPr="00706A92">
        <w:rPr>
          <w:sz w:val="28"/>
          <w:szCs w:val="28"/>
        </w:rPr>
        <w:t xml:space="preserve">т возможность быстро и просто, с практической точностью определить правильность </w:t>
      </w:r>
      <w:r w:rsidR="0069456D">
        <w:rPr>
          <w:sz w:val="28"/>
          <w:szCs w:val="28"/>
        </w:rPr>
        <w:t>из</w:t>
      </w:r>
      <w:r w:rsidRPr="00706A92">
        <w:rPr>
          <w:sz w:val="28"/>
          <w:szCs w:val="28"/>
        </w:rPr>
        <w:t>готовления</w:t>
      </w:r>
      <w:r w:rsidR="00674E50">
        <w:rPr>
          <w:sz w:val="28"/>
          <w:szCs w:val="28"/>
        </w:rPr>
        <w:t xml:space="preserve"> </w:t>
      </w:r>
      <w:r w:rsidRPr="00706A92">
        <w:rPr>
          <w:sz w:val="28"/>
          <w:szCs w:val="28"/>
        </w:rPr>
        <w:t>лекарственно</w:t>
      </w:r>
      <w:r w:rsidR="00674E50">
        <w:rPr>
          <w:sz w:val="28"/>
          <w:szCs w:val="28"/>
        </w:rPr>
        <w:t>го препарата</w:t>
      </w:r>
      <w:r w:rsidRPr="00706A92">
        <w:rPr>
          <w:sz w:val="28"/>
          <w:szCs w:val="28"/>
        </w:rPr>
        <w:t xml:space="preserve">, не </w:t>
      </w:r>
      <w:r w:rsidRPr="00706A92">
        <w:rPr>
          <w:sz w:val="28"/>
          <w:szCs w:val="28"/>
        </w:rPr>
        <w:lastRenderedPageBreak/>
        <w:t>прибегая к сложным методам разделения</w:t>
      </w:r>
      <w:r w:rsidR="0069456D">
        <w:rPr>
          <w:sz w:val="28"/>
          <w:szCs w:val="28"/>
        </w:rPr>
        <w:t xml:space="preserve"> компонентов,</w:t>
      </w:r>
      <w:r w:rsidRPr="00706A92">
        <w:rPr>
          <w:sz w:val="28"/>
          <w:szCs w:val="28"/>
        </w:rPr>
        <w:t xml:space="preserve"> входящих </w:t>
      </w:r>
      <w:r w:rsidR="0069456D">
        <w:rPr>
          <w:sz w:val="28"/>
          <w:szCs w:val="28"/>
        </w:rPr>
        <w:t>в состав лекарственного препарата</w:t>
      </w:r>
      <w:r w:rsidR="00674E50">
        <w:rPr>
          <w:sz w:val="28"/>
          <w:szCs w:val="28"/>
        </w:rPr>
        <w:t xml:space="preserve"> аптечного изготовления</w:t>
      </w:r>
      <w:r w:rsidR="0069456D">
        <w:rPr>
          <w:sz w:val="28"/>
          <w:szCs w:val="28"/>
        </w:rPr>
        <w:t>.</w:t>
      </w:r>
    </w:p>
    <w:p w:rsidR="005B78C5" w:rsidRDefault="00706A92" w:rsidP="00C1031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ориентировочный титр</w:t>
      </w:r>
      <w:r w:rsidR="00497B90">
        <w:rPr>
          <w:sz w:val="28"/>
          <w:szCs w:val="28"/>
        </w:rPr>
        <w:t xml:space="preserve"> </w:t>
      </w:r>
      <w:r w:rsidR="00497B90" w:rsidRPr="00181C34">
        <w:rPr>
          <w:sz w:val="28"/>
          <w:szCs w:val="28"/>
        </w:rPr>
        <w:t>(</w:t>
      </w:r>
      <w:proofErr w:type="spellStart"/>
      <w:r w:rsidR="00497B90" w:rsidRPr="00426E6F">
        <w:rPr>
          <w:i/>
          <w:sz w:val="28"/>
          <w:szCs w:val="28"/>
        </w:rPr>
        <w:t>Т</w:t>
      </w:r>
      <w:r w:rsidR="00497B90" w:rsidRPr="00783181">
        <w:rPr>
          <w:sz w:val="28"/>
          <w:szCs w:val="28"/>
          <w:vertAlign w:val="subscript"/>
        </w:rPr>
        <w:t>ср</w:t>
      </w:r>
      <w:proofErr w:type="spellEnd"/>
      <w:r w:rsidR="00497B90" w:rsidRPr="00181C34">
        <w:rPr>
          <w:sz w:val="28"/>
          <w:szCs w:val="28"/>
        </w:rPr>
        <w:t>)</w:t>
      </w:r>
      <w:r w:rsidRPr="00706A92">
        <w:rPr>
          <w:sz w:val="28"/>
          <w:szCs w:val="28"/>
        </w:rPr>
        <w:t xml:space="preserve"> </w:t>
      </w:r>
      <w:r w:rsidR="00051BE9">
        <w:rPr>
          <w:sz w:val="28"/>
          <w:szCs w:val="28"/>
        </w:rPr>
        <w:t xml:space="preserve">– это количество </w:t>
      </w:r>
      <w:r w:rsidR="00051BE9" w:rsidRPr="00497B90">
        <w:rPr>
          <w:sz w:val="28"/>
          <w:szCs w:val="28"/>
        </w:rPr>
        <w:t xml:space="preserve">смеси </w:t>
      </w:r>
      <w:r w:rsidRPr="00706A92">
        <w:rPr>
          <w:sz w:val="28"/>
          <w:szCs w:val="28"/>
        </w:rPr>
        <w:t xml:space="preserve">определяемых </w:t>
      </w:r>
      <w:r w:rsidR="00497B90">
        <w:rPr>
          <w:sz w:val="28"/>
          <w:szCs w:val="28"/>
        </w:rPr>
        <w:t xml:space="preserve">компонентов </w:t>
      </w:r>
      <w:r w:rsidR="00051BE9">
        <w:rPr>
          <w:sz w:val="28"/>
          <w:szCs w:val="28"/>
        </w:rPr>
        <w:t>в граммах, соответствующее 1 мл титрованного раствора</w:t>
      </w:r>
      <w:r w:rsidR="006F36FF">
        <w:rPr>
          <w:sz w:val="28"/>
          <w:szCs w:val="28"/>
        </w:rPr>
        <w:t>,</w:t>
      </w:r>
      <w:r w:rsidR="00051BE9">
        <w:rPr>
          <w:sz w:val="28"/>
          <w:szCs w:val="28"/>
        </w:rPr>
        <w:t xml:space="preserve"> величина </w:t>
      </w:r>
      <w:r w:rsidR="006F36FF">
        <w:rPr>
          <w:sz w:val="28"/>
          <w:szCs w:val="28"/>
        </w:rPr>
        <w:t xml:space="preserve">которого </w:t>
      </w:r>
      <w:r w:rsidR="00051BE9">
        <w:rPr>
          <w:sz w:val="28"/>
          <w:szCs w:val="28"/>
        </w:rPr>
        <w:t xml:space="preserve">зависит от титров </w:t>
      </w:r>
      <w:r w:rsidR="00497B90">
        <w:rPr>
          <w:sz w:val="28"/>
          <w:szCs w:val="28"/>
        </w:rPr>
        <w:t xml:space="preserve">определяемых компонентов </w:t>
      </w:r>
      <w:r w:rsidR="00051BE9">
        <w:rPr>
          <w:sz w:val="28"/>
          <w:szCs w:val="28"/>
        </w:rPr>
        <w:t xml:space="preserve">и соотношения этих </w:t>
      </w:r>
      <w:r w:rsidR="00497B90">
        <w:rPr>
          <w:sz w:val="28"/>
          <w:szCs w:val="28"/>
        </w:rPr>
        <w:t>компонентов в лекарственном препарате</w:t>
      </w:r>
      <w:r w:rsidR="006F36FF">
        <w:rPr>
          <w:sz w:val="28"/>
          <w:szCs w:val="28"/>
        </w:rPr>
        <w:t xml:space="preserve">. Средний ориентировочный титр </w:t>
      </w:r>
      <w:r w:rsidR="00036D16">
        <w:rPr>
          <w:sz w:val="28"/>
          <w:szCs w:val="28"/>
        </w:rPr>
        <w:t xml:space="preserve">вычисляется следующим образом: </w:t>
      </w:r>
      <w:r w:rsidR="009E2FC6">
        <w:rPr>
          <w:sz w:val="28"/>
          <w:szCs w:val="28"/>
        </w:rPr>
        <w:t xml:space="preserve">сумму </w:t>
      </w:r>
      <w:r w:rsidR="00036D16">
        <w:rPr>
          <w:sz w:val="28"/>
          <w:szCs w:val="28"/>
        </w:rPr>
        <w:t>масс каждого</w:t>
      </w:r>
      <w:r w:rsidR="009E2FC6">
        <w:rPr>
          <w:sz w:val="28"/>
          <w:szCs w:val="28"/>
        </w:rPr>
        <w:t xml:space="preserve"> из </w:t>
      </w:r>
      <w:r w:rsidR="00036D16">
        <w:rPr>
          <w:sz w:val="28"/>
          <w:szCs w:val="28"/>
        </w:rPr>
        <w:t>определяем</w:t>
      </w:r>
      <w:r w:rsidR="009E2FC6">
        <w:rPr>
          <w:sz w:val="28"/>
          <w:szCs w:val="28"/>
        </w:rPr>
        <w:t>ых</w:t>
      </w:r>
      <w:r w:rsidR="00036D16">
        <w:rPr>
          <w:sz w:val="28"/>
          <w:szCs w:val="28"/>
        </w:rPr>
        <w:t xml:space="preserve"> компонент</w:t>
      </w:r>
      <w:r w:rsidR="009E2FC6">
        <w:rPr>
          <w:sz w:val="28"/>
          <w:szCs w:val="28"/>
        </w:rPr>
        <w:t>ов</w:t>
      </w:r>
      <w:r w:rsidR="00036D16">
        <w:rPr>
          <w:sz w:val="28"/>
          <w:szCs w:val="28"/>
        </w:rPr>
        <w:t xml:space="preserve"> лекарственного препарата </w:t>
      </w:r>
      <w:r w:rsidR="009E2FC6">
        <w:rPr>
          <w:sz w:val="28"/>
          <w:szCs w:val="28"/>
        </w:rPr>
        <w:t xml:space="preserve">делят </w:t>
      </w:r>
      <w:r w:rsidR="00036D16">
        <w:rPr>
          <w:sz w:val="28"/>
          <w:szCs w:val="28"/>
        </w:rPr>
        <w:t xml:space="preserve">на </w:t>
      </w:r>
      <w:r w:rsidR="009E2FC6">
        <w:rPr>
          <w:sz w:val="28"/>
          <w:szCs w:val="28"/>
        </w:rPr>
        <w:t>сумму теоретических объёмов</w:t>
      </w:r>
      <w:r w:rsidR="00036D16">
        <w:rPr>
          <w:sz w:val="28"/>
          <w:szCs w:val="28"/>
        </w:rPr>
        <w:t xml:space="preserve"> титр</w:t>
      </w:r>
      <w:r w:rsidR="009E2FC6">
        <w:rPr>
          <w:sz w:val="28"/>
          <w:szCs w:val="28"/>
        </w:rPr>
        <w:t>ованного раствора</w:t>
      </w:r>
      <w:r w:rsidR="0069456D">
        <w:rPr>
          <w:sz w:val="28"/>
          <w:szCs w:val="28"/>
        </w:rPr>
        <w:t>,</w:t>
      </w:r>
      <w:r w:rsidR="00036D16">
        <w:rPr>
          <w:sz w:val="28"/>
          <w:szCs w:val="28"/>
        </w:rPr>
        <w:t xml:space="preserve"> </w:t>
      </w:r>
      <w:r w:rsidR="009E2FC6">
        <w:rPr>
          <w:sz w:val="28"/>
          <w:szCs w:val="28"/>
        </w:rPr>
        <w:t>который израсходуется на каждый компонент отдельно. Теоретический объём титрованного раствора рассчитывается как масса компонента, делённая на титр</w:t>
      </w:r>
      <w:r w:rsidR="00C1031B">
        <w:rPr>
          <w:sz w:val="28"/>
          <w:szCs w:val="28"/>
        </w:rPr>
        <w:t>.</w:t>
      </w:r>
    </w:p>
    <w:p w:rsidR="00706A92" w:rsidRDefault="003B6BC9" w:rsidP="00C1031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вычисления среднего ориентировочного титра </w:t>
      </w:r>
      <w:r w:rsidR="00652BFD">
        <w:rPr>
          <w:sz w:val="28"/>
          <w:szCs w:val="28"/>
        </w:rPr>
        <w:t>в г/мл (</w:t>
      </w:r>
      <w:proofErr w:type="spellStart"/>
      <w:r w:rsidR="00B75A24" w:rsidRPr="00426E6F">
        <w:rPr>
          <w:i/>
          <w:sz w:val="28"/>
          <w:szCs w:val="28"/>
        </w:rPr>
        <w:t>Т</w:t>
      </w:r>
      <w:r w:rsidR="00B75A24" w:rsidRPr="00783181">
        <w:rPr>
          <w:sz w:val="28"/>
          <w:szCs w:val="28"/>
          <w:vertAlign w:val="subscript"/>
        </w:rPr>
        <w:t>ср</w:t>
      </w:r>
      <w:proofErr w:type="spellEnd"/>
      <w:r w:rsidR="00652BFD" w:rsidRPr="00B611BF">
        <w:rPr>
          <w:sz w:val="28"/>
          <w:szCs w:val="28"/>
        </w:rPr>
        <w:t>)</w:t>
      </w:r>
      <w:r w:rsidR="00B75A24" w:rsidRPr="00652BFD">
        <w:rPr>
          <w:sz w:val="28"/>
          <w:szCs w:val="28"/>
        </w:rPr>
        <w:t xml:space="preserve"> </w:t>
      </w:r>
      <w:r>
        <w:rPr>
          <w:sz w:val="28"/>
          <w:szCs w:val="28"/>
        </w:rPr>
        <w:t>для двух определяемых компонентов использ</w:t>
      </w:r>
      <w:r w:rsidR="00C1031B">
        <w:rPr>
          <w:sz w:val="28"/>
          <w:szCs w:val="28"/>
        </w:rPr>
        <w:t>уют</w:t>
      </w:r>
      <w:r>
        <w:rPr>
          <w:sz w:val="28"/>
          <w:szCs w:val="28"/>
        </w:rPr>
        <w:t xml:space="preserve"> формулу</w:t>
      </w:r>
      <w:r w:rsidR="00181C34">
        <w:rPr>
          <w:sz w:val="28"/>
          <w:szCs w:val="28"/>
        </w:rPr>
        <w:t> </w:t>
      </w:r>
      <w:r>
        <w:rPr>
          <w:sz w:val="28"/>
          <w:szCs w:val="28"/>
        </w:rPr>
        <w:t>(5):</w:t>
      </w:r>
    </w:p>
    <w:tbl>
      <w:tblPr>
        <w:tblStyle w:val="ae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567"/>
        <w:gridCol w:w="3863"/>
        <w:gridCol w:w="3191"/>
      </w:tblGrid>
      <w:tr w:rsidR="003B6BC9" w:rsidRPr="00E33506" w:rsidTr="00B75A24">
        <w:trPr>
          <w:trHeight w:val="1046"/>
        </w:trPr>
        <w:tc>
          <w:tcPr>
            <w:tcW w:w="2518" w:type="dxa"/>
            <w:gridSpan w:val="4"/>
          </w:tcPr>
          <w:p w:rsidR="003B6BC9" w:rsidRPr="00E33506" w:rsidRDefault="003B6BC9" w:rsidP="002C32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63" w:type="dxa"/>
          </w:tcPr>
          <w:p w:rsidR="003B6BC9" w:rsidRPr="00B45DA5" w:rsidRDefault="006378D3" w:rsidP="00B45DA5">
            <w:pPr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cp</m:t>
                    </m:r>
                  </m:sub>
                </m:s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3191" w:type="dxa"/>
          </w:tcPr>
          <w:p w:rsidR="00B75A24" w:rsidRDefault="00B75A24" w:rsidP="003B6B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B6BC9" w:rsidRPr="00E33506" w:rsidRDefault="003B6BC9" w:rsidP="003B6B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(5)</w:t>
            </w:r>
          </w:p>
        </w:tc>
      </w:tr>
      <w:tr w:rsidR="003B6BC9" w:rsidRPr="00E33506" w:rsidTr="00BF0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B6BC9" w:rsidRPr="00E33506" w:rsidRDefault="005270E1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6BC9" w:rsidRPr="00181C34" w:rsidRDefault="006378D3" w:rsidP="00B45DA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6BC9" w:rsidRPr="00E33506" w:rsidRDefault="003B6BC9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BC9" w:rsidRPr="00E33506" w:rsidRDefault="00BF0427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титр </w:t>
            </w:r>
            <w:r w:rsidR="005270E1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одно</w:t>
            </w:r>
            <w:r w:rsidR="005270E1">
              <w:rPr>
                <w:color w:val="000000"/>
                <w:sz w:val="28"/>
                <w:szCs w:val="28"/>
              </w:rPr>
              <w:t>му</w:t>
            </w:r>
            <w:r>
              <w:rPr>
                <w:color w:val="000000"/>
                <w:sz w:val="28"/>
                <w:szCs w:val="28"/>
              </w:rPr>
              <w:t xml:space="preserve"> из определяемых компонентов</w:t>
            </w:r>
            <w:r w:rsidR="003B6BC9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8E33D1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8E33D1">
              <w:rPr>
                <w:color w:val="000000"/>
                <w:sz w:val="28"/>
                <w:szCs w:val="28"/>
              </w:rPr>
              <w:t>/</w:t>
            </w:r>
            <w:r w:rsidR="003B6BC9">
              <w:rPr>
                <w:color w:val="000000"/>
                <w:sz w:val="28"/>
                <w:szCs w:val="28"/>
              </w:rPr>
              <w:t>мл;</w:t>
            </w:r>
          </w:p>
        </w:tc>
      </w:tr>
      <w:tr w:rsidR="003B6BC9" w:rsidRPr="00E33506" w:rsidTr="00BF0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B6BC9" w:rsidRPr="00E33506" w:rsidRDefault="003B6BC9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6BC9" w:rsidRPr="00C1031B" w:rsidRDefault="006378D3" w:rsidP="0079586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6BC9" w:rsidRPr="00C1031B" w:rsidRDefault="003B6BC9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C1031B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BC9" w:rsidRPr="00E33506" w:rsidRDefault="008E33D1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титр </w:t>
            </w:r>
            <w:r w:rsidR="005270E1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друго</w:t>
            </w:r>
            <w:r w:rsidR="005270E1">
              <w:rPr>
                <w:color w:val="000000"/>
                <w:sz w:val="28"/>
                <w:szCs w:val="28"/>
              </w:rPr>
              <w:t>му</w:t>
            </w:r>
            <w:r>
              <w:rPr>
                <w:color w:val="000000"/>
                <w:sz w:val="28"/>
                <w:szCs w:val="28"/>
              </w:rPr>
              <w:t xml:space="preserve"> определяемо</w:t>
            </w:r>
            <w:r w:rsidR="005270E1">
              <w:rPr>
                <w:color w:val="000000"/>
                <w:sz w:val="28"/>
                <w:szCs w:val="28"/>
              </w:rPr>
              <w:t>му</w:t>
            </w:r>
            <w:r>
              <w:rPr>
                <w:color w:val="000000"/>
                <w:sz w:val="28"/>
                <w:szCs w:val="28"/>
              </w:rPr>
              <w:t xml:space="preserve"> компонент</w:t>
            </w:r>
            <w:r w:rsidR="005270E1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/мл;</w:t>
            </w:r>
          </w:p>
        </w:tc>
      </w:tr>
      <w:tr w:rsidR="003B6BC9" w:rsidRPr="00E33506" w:rsidTr="00BF0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B6BC9" w:rsidRPr="00E33506" w:rsidRDefault="003B6BC9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6BC9" w:rsidRPr="00181C34" w:rsidRDefault="006378D3" w:rsidP="00B45DA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 xml:space="preserve">1  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6BC9" w:rsidRDefault="003B6BC9" w:rsidP="00795867">
            <w:pPr>
              <w:spacing w:after="120"/>
            </w:pPr>
            <w:r w:rsidRPr="00E33BB8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BC9" w:rsidRDefault="008E33D1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масса одного из определяемых компонентов,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B6BC9" w:rsidRPr="00E33506" w:rsidTr="00BF0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B6BC9" w:rsidRPr="00E33506" w:rsidRDefault="003B6BC9" w:rsidP="0079586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6BC9" w:rsidRPr="00181C34" w:rsidRDefault="006378D3" w:rsidP="0079586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 xml:space="preserve">2  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6BC9" w:rsidRDefault="003B6BC9" w:rsidP="00795867">
            <w:pPr>
              <w:spacing w:after="120"/>
            </w:pPr>
            <w:r w:rsidRPr="00B53767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BC9" w:rsidRDefault="008E33D1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масса другого определяемого компонента,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B52B7" w:rsidRDefault="00CB3F53" w:rsidP="00531A3A">
      <w:pPr>
        <w:pStyle w:val="ad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ориентировочный титр </w:t>
      </w:r>
      <w:r w:rsidR="008E33D1">
        <w:rPr>
          <w:sz w:val="28"/>
          <w:szCs w:val="28"/>
        </w:rPr>
        <w:t xml:space="preserve">не следует использовать, </w:t>
      </w:r>
      <w:r>
        <w:rPr>
          <w:sz w:val="28"/>
          <w:szCs w:val="28"/>
        </w:rPr>
        <w:t>если определяемые</w:t>
      </w:r>
      <w:r w:rsidR="008E33D1">
        <w:rPr>
          <w:sz w:val="28"/>
          <w:szCs w:val="28"/>
        </w:rPr>
        <w:t xml:space="preserve"> компонент</w:t>
      </w:r>
      <w:r>
        <w:rPr>
          <w:sz w:val="28"/>
          <w:szCs w:val="28"/>
        </w:rPr>
        <w:t>ы</w:t>
      </w:r>
      <w:r w:rsidR="008E33D1">
        <w:rPr>
          <w:sz w:val="28"/>
          <w:szCs w:val="28"/>
        </w:rPr>
        <w:t xml:space="preserve"> лекарственного препарата аптечного изготовления</w:t>
      </w:r>
      <w:r w:rsidRPr="00CB3F53">
        <w:rPr>
          <w:sz w:val="28"/>
          <w:szCs w:val="28"/>
        </w:rPr>
        <w:t xml:space="preserve"> </w:t>
      </w:r>
      <w:r>
        <w:rPr>
          <w:sz w:val="28"/>
          <w:szCs w:val="28"/>
        </w:rPr>
        <w:t>имеют очень большие различия в массе</w:t>
      </w:r>
      <w:r w:rsidR="008E33D1">
        <w:rPr>
          <w:sz w:val="28"/>
          <w:szCs w:val="28"/>
        </w:rPr>
        <w:t>.</w:t>
      </w:r>
    </w:p>
    <w:p w:rsidR="00EA461E" w:rsidRPr="005270E1" w:rsidRDefault="00060C49" w:rsidP="00EA461E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718F9">
        <w:rPr>
          <w:rFonts w:eastAsia="TimesNewRomanPS-BoldMT"/>
          <w:bCs/>
          <w:i/>
          <w:sz w:val="28"/>
          <w:szCs w:val="28"/>
          <w:lang w:eastAsia="en-US"/>
        </w:rPr>
        <w:t>Расч</w:t>
      </w:r>
      <w:r w:rsidR="005270E1">
        <w:rPr>
          <w:rFonts w:eastAsia="TimesNewRomanPS-BoldMT"/>
          <w:bCs/>
          <w:i/>
          <w:sz w:val="28"/>
          <w:szCs w:val="28"/>
          <w:lang w:eastAsia="en-US"/>
        </w:rPr>
        <w:t>ё</w:t>
      </w:r>
      <w:r w:rsidRPr="00A718F9">
        <w:rPr>
          <w:rFonts w:eastAsia="TimesNewRomanPS-BoldMT"/>
          <w:bCs/>
          <w:i/>
          <w:sz w:val="28"/>
          <w:szCs w:val="28"/>
          <w:lang w:eastAsia="en-US"/>
        </w:rPr>
        <w:t>т условн</w:t>
      </w:r>
      <w:r w:rsidR="004B52B7">
        <w:rPr>
          <w:rFonts w:eastAsia="TimesNewRomanPS-BoldMT"/>
          <w:bCs/>
          <w:i/>
          <w:sz w:val="28"/>
          <w:szCs w:val="28"/>
          <w:lang w:eastAsia="en-US"/>
        </w:rPr>
        <w:t>ого</w:t>
      </w:r>
      <w:r w:rsidRPr="00A718F9">
        <w:rPr>
          <w:rFonts w:eastAsia="TimesNewRomanPS-BoldMT"/>
          <w:bCs/>
          <w:i/>
          <w:sz w:val="28"/>
          <w:szCs w:val="28"/>
          <w:lang w:eastAsia="en-US"/>
        </w:rPr>
        <w:t xml:space="preserve"> титр</w:t>
      </w:r>
      <w:r w:rsidR="004B52B7">
        <w:rPr>
          <w:rFonts w:eastAsia="TimesNewRomanPS-BoldMT"/>
          <w:bCs/>
          <w:i/>
          <w:sz w:val="28"/>
          <w:szCs w:val="28"/>
          <w:lang w:eastAsia="en-US"/>
        </w:rPr>
        <w:t>а</w:t>
      </w:r>
      <w:r w:rsidR="00A718F9" w:rsidRPr="00A718F9">
        <w:rPr>
          <w:rFonts w:eastAsia="TimesNewRomanPS-BoldMT"/>
          <w:bCs/>
          <w:i/>
          <w:sz w:val="28"/>
          <w:szCs w:val="28"/>
          <w:lang w:eastAsia="en-US"/>
        </w:rPr>
        <w:t xml:space="preserve">. </w:t>
      </w:r>
      <w:r w:rsidRPr="00A718F9">
        <w:rPr>
          <w:rFonts w:eastAsia="TimesNewRomanPSMT"/>
          <w:sz w:val="28"/>
          <w:szCs w:val="28"/>
          <w:lang w:eastAsia="en-US"/>
        </w:rPr>
        <w:t xml:space="preserve">Некоторые </w:t>
      </w:r>
      <w:r w:rsidR="00531A3A">
        <w:rPr>
          <w:rFonts w:eastAsia="TimesNewRomanPSMT"/>
          <w:sz w:val="28"/>
          <w:szCs w:val="28"/>
          <w:lang w:eastAsia="en-US"/>
        </w:rPr>
        <w:t xml:space="preserve">компоненты лекарственных препаратов аптечного изготовления </w:t>
      </w:r>
      <w:r w:rsidRPr="00A718F9">
        <w:rPr>
          <w:rFonts w:eastAsia="TimesNewRomanPSMT"/>
          <w:sz w:val="28"/>
          <w:szCs w:val="28"/>
          <w:lang w:eastAsia="en-US"/>
        </w:rPr>
        <w:t>представляют собой комплекс</w:t>
      </w:r>
      <w:r w:rsidR="009B3203">
        <w:rPr>
          <w:rFonts w:eastAsia="TimesNewRomanPSMT"/>
          <w:sz w:val="28"/>
          <w:szCs w:val="28"/>
          <w:lang w:eastAsia="en-US"/>
        </w:rPr>
        <w:t xml:space="preserve"> </w:t>
      </w:r>
      <w:r w:rsidR="00531A3A">
        <w:rPr>
          <w:rFonts w:eastAsia="TimesNewRomanPSMT"/>
          <w:sz w:val="28"/>
          <w:szCs w:val="28"/>
          <w:lang w:eastAsia="en-US"/>
        </w:rPr>
        <w:t xml:space="preserve">веществ </w:t>
      </w:r>
      <w:r w:rsidR="009B3203">
        <w:rPr>
          <w:rFonts w:eastAsia="TimesNewRomanPSMT"/>
          <w:sz w:val="28"/>
          <w:szCs w:val="28"/>
          <w:lang w:eastAsia="en-US"/>
        </w:rPr>
        <w:t>или сложный состав</w:t>
      </w:r>
      <w:r w:rsidR="00A718F9">
        <w:rPr>
          <w:rFonts w:eastAsia="TimesNewRomanPSMT"/>
          <w:sz w:val="28"/>
          <w:szCs w:val="28"/>
          <w:lang w:eastAsia="en-US"/>
        </w:rPr>
        <w:t>,</w:t>
      </w:r>
      <w:r w:rsidRPr="00A718F9">
        <w:rPr>
          <w:rFonts w:eastAsia="TimesNewRomanPSMT"/>
          <w:sz w:val="28"/>
          <w:szCs w:val="28"/>
          <w:lang w:eastAsia="en-US"/>
        </w:rPr>
        <w:t xml:space="preserve"> состоящ</w:t>
      </w:r>
      <w:r w:rsidR="00A718F9">
        <w:rPr>
          <w:rFonts w:eastAsia="TimesNewRomanPSMT"/>
          <w:sz w:val="28"/>
          <w:szCs w:val="28"/>
          <w:lang w:eastAsia="en-US"/>
        </w:rPr>
        <w:t>ий</w:t>
      </w:r>
      <w:r w:rsidR="009B3203">
        <w:rPr>
          <w:rFonts w:eastAsia="TimesNewRomanPSMT"/>
          <w:sz w:val="28"/>
          <w:szCs w:val="28"/>
          <w:lang w:eastAsia="en-US"/>
        </w:rPr>
        <w:t xml:space="preserve"> </w:t>
      </w:r>
      <w:r w:rsidRPr="00A718F9">
        <w:rPr>
          <w:rFonts w:eastAsia="TimesNewRomanPSMT"/>
          <w:sz w:val="28"/>
          <w:szCs w:val="28"/>
          <w:lang w:eastAsia="en-US"/>
        </w:rPr>
        <w:t>из двух</w:t>
      </w:r>
      <w:r w:rsidR="005B78C5">
        <w:rPr>
          <w:rFonts w:eastAsia="TimesNewRomanPSMT"/>
          <w:sz w:val="28"/>
          <w:szCs w:val="28"/>
          <w:lang w:eastAsia="en-US"/>
        </w:rPr>
        <w:t xml:space="preserve"> или</w:t>
      </w:r>
      <w:r w:rsidR="00531A3A">
        <w:rPr>
          <w:rFonts w:eastAsia="TimesNewRomanPSMT"/>
          <w:sz w:val="28"/>
          <w:szCs w:val="28"/>
          <w:lang w:eastAsia="en-US"/>
        </w:rPr>
        <w:t xml:space="preserve"> более </w:t>
      </w:r>
      <w:r w:rsidRPr="00A718F9">
        <w:rPr>
          <w:rFonts w:eastAsia="TimesNewRomanPSMT"/>
          <w:sz w:val="28"/>
          <w:szCs w:val="28"/>
          <w:lang w:eastAsia="en-US"/>
        </w:rPr>
        <w:t>вещ</w:t>
      </w:r>
      <w:r w:rsidR="00432D00" w:rsidRPr="00A718F9">
        <w:rPr>
          <w:rFonts w:eastAsia="TimesNewRomanPSMT"/>
          <w:sz w:val="28"/>
          <w:szCs w:val="28"/>
          <w:lang w:eastAsia="en-US"/>
        </w:rPr>
        <w:t>ес</w:t>
      </w:r>
      <w:r w:rsidRPr="00A718F9">
        <w:rPr>
          <w:rFonts w:eastAsia="TimesNewRomanPSMT"/>
          <w:sz w:val="28"/>
          <w:szCs w:val="28"/>
          <w:lang w:eastAsia="en-US"/>
        </w:rPr>
        <w:t xml:space="preserve">тв </w:t>
      </w:r>
      <w:r w:rsidR="00051574">
        <w:rPr>
          <w:rFonts w:eastAsia="TimesNewRomanPSMT"/>
          <w:sz w:val="28"/>
          <w:szCs w:val="28"/>
          <w:lang w:eastAsia="en-US"/>
        </w:rPr>
        <w:t>(</w:t>
      </w:r>
      <w:r w:rsidR="009950C9">
        <w:rPr>
          <w:rFonts w:eastAsia="TimesNewRomanPSMT"/>
          <w:sz w:val="28"/>
          <w:szCs w:val="28"/>
          <w:lang w:eastAsia="en-US"/>
        </w:rPr>
        <w:t xml:space="preserve">например, аминофиллин, </w:t>
      </w:r>
      <w:r w:rsidRPr="00A718F9">
        <w:rPr>
          <w:rFonts w:eastAsia="TimesNewRomanPSMT"/>
          <w:sz w:val="28"/>
          <w:szCs w:val="28"/>
          <w:lang w:eastAsia="en-US"/>
        </w:rPr>
        <w:t>кофеин-</w:t>
      </w:r>
      <w:proofErr w:type="spellStart"/>
      <w:r w:rsidRPr="00A718F9">
        <w:rPr>
          <w:rFonts w:eastAsia="TimesNewRomanPSMT"/>
          <w:sz w:val="28"/>
          <w:szCs w:val="28"/>
          <w:lang w:eastAsia="en-US"/>
        </w:rPr>
        <w:t>бензоат</w:t>
      </w:r>
      <w:proofErr w:type="spellEnd"/>
      <w:r w:rsidRPr="00A718F9">
        <w:rPr>
          <w:rFonts w:eastAsia="TimesNewRomanPSMT"/>
          <w:sz w:val="28"/>
          <w:szCs w:val="28"/>
          <w:lang w:eastAsia="en-US"/>
        </w:rPr>
        <w:t xml:space="preserve"> натрия</w:t>
      </w:r>
      <w:r w:rsidR="009B3203">
        <w:rPr>
          <w:rFonts w:eastAsia="TimesNewRomanPSMT"/>
          <w:sz w:val="28"/>
          <w:szCs w:val="28"/>
          <w:lang w:eastAsia="en-US"/>
        </w:rPr>
        <w:t>, серебро коллоидное</w:t>
      </w:r>
      <w:r w:rsidR="009950C9">
        <w:rPr>
          <w:rFonts w:eastAsia="TimesNewRomanPSMT"/>
          <w:sz w:val="28"/>
          <w:szCs w:val="28"/>
          <w:lang w:eastAsia="en-US"/>
        </w:rPr>
        <w:t xml:space="preserve"> и др.)</w:t>
      </w:r>
      <w:r w:rsidRPr="00A718F9">
        <w:rPr>
          <w:rFonts w:eastAsia="TimesNewRomanPSMT"/>
          <w:sz w:val="28"/>
          <w:szCs w:val="28"/>
          <w:lang w:eastAsia="en-US"/>
        </w:rPr>
        <w:t>.</w:t>
      </w:r>
      <w:r w:rsidR="009B3203">
        <w:rPr>
          <w:rFonts w:eastAsia="TimesNewRomanPSMT"/>
          <w:sz w:val="28"/>
          <w:szCs w:val="28"/>
          <w:lang w:eastAsia="en-US"/>
        </w:rPr>
        <w:t xml:space="preserve"> </w:t>
      </w:r>
      <w:r w:rsidR="00EA461E">
        <w:rPr>
          <w:rFonts w:eastAsia="TimesNewRomanPSMT"/>
          <w:sz w:val="28"/>
          <w:szCs w:val="28"/>
          <w:lang w:eastAsia="en-US"/>
        </w:rPr>
        <w:t xml:space="preserve">Количественное определение такого компонента в лекарственном </w:t>
      </w:r>
      <w:proofErr w:type="gramStart"/>
      <w:r w:rsidR="00EA461E">
        <w:rPr>
          <w:rFonts w:eastAsia="TimesNewRomanPSMT"/>
          <w:sz w:val="28"/>
          <w:szCs w:val="28"/>
          <w:lang w:eastAsia="en-US"/>
        </w:rPr>
        <w:t>препарате</w:t>
      </w:r>
      <w:proofErr w:type="gramEnd"/>
      <w:r w:rsidR="00EA461E">
        <w:rPr>
          <w:rFonts w:eastAsia="TimesNewRomanPSMT"/>
          <w:sz w:val="28"/>
          <w:szCs w:val="28"/>
          <w:lang w:eastAsia="en-US"/>
        </w:rPr>
        <w:t xml:space="preserve"> можно рассчитать по одному из веществ, входящих в комплекс, с использованием условного титра. </w:t>
      </w:r>
      <w:r w:rsidR="009B3203">
        <w:rPr>
          <w:rFonts w:eastAsia="TimesNewRomanPSMT"/>
          <w:sz w:val="28"/>
          <w:szCs w:val="28"/>
          <w:lang w:eastAsia="en-US"/>
        </w:rPr>
        <w:t>При количественно</w:t>
      </w:r>
      <w:r w:rsidR="00531A3A">
        <w:rPr>
          <w:rFonts w:eastAsia="TimesNewRomanPSMT"/>
          <w:sz w:val="28"/>
          <w:szCs w:val="28"/>
          <w:lang w:eastAsia="en-US"/>
        </w:rPr>
        <w:t>м</w:t>
      </w:r>
      <w:r w:rsidR="009B3203">
        <w:rPr>
          <w:rFonts w:eastAsia="TimesNewRomanPSMT"/>
          <w:sz w:val="28"/>
          <w:szCs w:val="28"/>
          <w:lang w:eastAsia="en-US"/>
        </w:rPr>
        <w:t xml:space="preserve"> экспресс-анализ</w:t>
      </w:r>
      <w:r w:rsidR="00531A3A">
        <w:rPr>
          <w:rFonts w:eastAsia="TimesNewRomanPSMT"/>
          <w:sz w:val="28"/>
          <w:szCs w:val="28"/>
          <w:lang w:eastAsia="en-US"/>
        </w:rPr>
        <w:t>е</w:t>
      </w:r>
      <w:r w:rsidR="009B3203">
        <w:rPr>
          <w:rFonts w:eastAsia="TimesNewRomanPSMT"/>
          <w:sz w:val="28"/>
          <w:szCs w:val="28"/>
          <w:lang w:eastAsia="en-US"/>
        </w:rPr>
        <w:t xml:space="preserve"> </w:t>
      </w:r>
      <w:r w:rsidR="00A15162">
        <w:rPr>
          <w:rFonts w:eastAsia="TimesNewRomanPSMT"/>
          <w:sz w:val="28"/>
          <w:szCs w:val="28"/>
          <w:lang w:eastAsia="en-US"/>
        </w:rPr>
        <w:lastRenderedPageBreak/>
        <w:t xml:space="preserve">более </w:t>
      </w:r>
      <w:r w:rsidR="009B3203">
        <w:rPr>
          <w:rFonts w:eastAsia="TimesNewRomanPSMT"/>
          <w:sz w:val="28"/>
          <w:szCs w:val="28"/>
          <w:lang w:eastAsia="en-US"/>
        </w:rPr>
        <w:t xml:space="preserve">доступным методом </w:t>
      </w:r>
      <w:r w:rsidR="00EA461E">
        <w:rPr>
          <w:rFonts w:eastAsia="TimesNewRomanPSMT"/>
          <w:sz w:val="28"/>
          <w:szCs w:val="28"/>
          <w:lang w:eastAsia="en-US"/>
        </w:rPr>
        <w:t xml:space="preserve">анализируют </w:t>
      </w:r>
      <w:r w:rsidR="009B3203">
        <w:rPr>
          <w:rFonts w:eastAsia="TimesNewRomanPSMT"/>
          <w:sz w:val="28"/>
          <w:szCs w:val="28"/>
          <w:lang w:eastAsia="en-US"/>
        </w:rPr>
        <w:t>одно из веще</w:t>
      </w:r>
      <w:proofErr w:type="gramStart"/>
      <w:r w:rsidR="009B3203">
        <w:rPr>
          <w:rFonts w:eastAsia="TimesNewRomanPSMT"/>
          <w:sz w:val="28"/>
          <w:szCs w:val="28"/>
          <w:lang w:eastAsia="en-US"/>
        </w:rPr>
        <w:t>ств сл</w:t>
      </w:r>
      <w:proofErr w:type="gramEnd"/>
      <w:r w:rsidR="009B3203">
        <w:rPr>
          <w:rFonts w:eastAsia="TimesNewRomanPSMT"/>
          <w:sz w:val="28"/>
          <w:szCs w:val="28"/>
          <w:lang w:eastAsia="en-US"/>
        </w:rPr>
        <w:t>ожного состава компонента</w:t>
      </w:r>
      <w:r w:rsidR="00531A3A">
        <w:rPr>
          <w:rFonts w:eastAsia="TimesNewRomanPSMT"/>
          <w:sz w:val="28"/>
          <w:szCs w:val="28"/>
          <w:lang w:eastAsia="en-US"/>
        </w:rPr>
        <w:t>, а затем</w:t>
      </w:r>
      <w:r w:rsidR="00A15162">
        <w:rPr>
          <w:rFonts w:eastAsia="TimesNewRomanPSMT"/>
          <w:sz w:val="28"/>
          <w:szCs w:val="28"/>
          <w:lang w:eastAsia="en-US"/>
        </w:rPr>
        <w:t>,</w:t>
      </w:r>
      <w:r w:rsidR="009B3203">
        <w:rPr>
          <w:rFonts w:eastAsia="TimesNewRomanPSMT"/>
          <w:sz w:val="28"/>
          <w:szCs w:val="28"/>
          <w:lang w:eastAsia="en-US"/>
        </w:rPr>
        <w:t xml:space="preserve"> </w:t>
      </w:r>
      <w:r w:rsidR="004D56AE">
        <w:rPr>
          <w:rFonts w:eastAsia="TimesNewRomanPSMT"/>
          <w:sz w:val="28"/>
          <w:szCs w:val="28"/>
          <w:lang w:eastAsia="en-US"/>
        </w:rPr>
        <w:t>с использованием условного титра</w:t>
      </w:r>
      <w:r w:rsidR="00A15162">
        <w:rPr>
          <w:rFonts w:eastAsia="TimesNewRomanPSMT"/>
          <w:sz w:val="28"/>
          <w:szCs w:val="28"/>
          <w:lang w:eastAsia="en-US"/>
        </w:rPr>
        <w:t>,</w:t>
      </w:r>
      <w:r w:rsidR="009B3203">
        <w:rPr>
          <w:rFonts w:eastAsia="TimesNewRomanPSMT"/>
          <w:sz w:val="28"/>
          <w:szCs w:val="28"/>
          <w:lang w:eastAsia="en-US"/>
        </w:rPr>
        <w:t xml:space="preserve"> рас</w:t>
      </w:r>
      <w:r w:rsidR="00531A3A">
        <w:rPr>
          <w:rFonts w:eastAsia="TimesNewRomanPSMT"/>
          <w:sz w:val="28"/>
          <w:szCs w:val="28"/>
          <w:lang w:eastAsia="en-US"/>
        </w:rPr>
        <w:t>с</w:t>
      </w:r>
      <w:r w:rsidR="009B3203">
        <w:rPr>
          <w:rFonts w:eastAsia="TimesNewRomanPSMT"/>
          <w:sz w:val="28"/>
          <w:szCs w:val="28"/>
          <w:lang w:eastAsia="en-US"/>
        </w:rPr>
        <w:t xml:space="preserve">читывают содержание </w:t>
      </w:r>
      <w:r w:rsidR="004D56AE">
        <w:rPr>
          <w:rFonts w:eastAsia="TimesNewRomanPSMT"/>
          <w:sz w:val="28"/>
          <w:szCs w:val="28"/>
          <w:lang w:eastAsia="en-US"/>
        </w:rPr>
        <w:t xml:space="preserve">всего </w:t>
      </w:r>
      <w:r w:rsidR="00531A3A">
        <w:rPr>
          <w:rFonts w:eastAsia="TimesNewRomanPSMT"/>
          <w:sz w:val="28"/>
          <w:szCs w:val="28"/>
          <w:lang w:eastAsia="en-US"/>
        </w:rPr>
        <w:t>компонента в лекарственном препарате аптечного изготовления</w:t>
      </w:r>
      <w:r w:rsidR="00EA461E">
        <w:rPr>
          <w:rFonts w:eastAsia="TimesNewRomanPSMT"/>
          <w:sz w:val="28"/>
          <w:szCs w:val="28"/>
          <w:lang w:eastAsia="en-US"/>
        </w:rPr>
        <w:t>.</w:t>
      </w:r>
    </w:p>
    <w:p w:rsidR="00531A3A" w:rsidRDefault="004D56AE" w:rsidP="00EA461E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Условный т</w:t>
      </w:r>
      <w:r w:rsidR="00531A3A" w:rsidRPr="00531A3A">
        <w:rPr>
          <w:color w:val="000000"/>
          <w:sz w:val="28"/>
          <w:szCs w:val="28"/>
        </w:rPr>
        <w:t>итр (</w:t>
      </w:r>
      <w:proofErr w:type="spellStart"/>
      <w:r w:rsidR="00A15162" w:rsidRPr="00426E6F">
        <w:rPr>
          <w:i/>
          <w:color w:val="000000"/>
          <w:sz w:val="28"/>
          <w:szCs w:val="28"/>
        </w:rPr>
        <w:t>Т</w:t>
      </w:r>
      <w:r w:rsidR="00113B75" w:rsidRPr="00113B75">
        <w:rPr>
          <w:color w:val="000000"/>
        </w:rPr>
        <w:t>усл</w:t>
      </w:r>
      <w:proofErr w:type="spellEnd"/>
      <w:r w:rsidR="00531A3A" w:rsidRPr="00531A3A">
        <w:rPr>
          <w:color w:val="000000"/>
          <w:sz w:val="28"/>
          <w:szCs w:val="28"/>
        </w:rPr>
        <w:t xml:space="preserve">) — титр соответствия </w:t>
      </w:r>
      <w:r w:rsidR="00A15162">
        <w:rPr>
          <w:color w:val="000000"/>
          <w:sz w:val="28"/>
          <w:szCs w:val="28"/>
        </w:rPr>
        <w:t xml:space="preserve">компонента </w:t>
      </w:r>
      <w:r w:rsidR="00531A3A" w:rsidRPr="00531A3A">
        <w:rPr>
          <w:color w:val="000000"/>
          <w:sz w:val="28"/>
          <w:szCs w:val="28"/>
        </w:rPr>
        <w:t xml:space="preserve">лекарственного </w:t>
      </w:r>
      <w:r w:rsidR="00531A3A">
        <w:rPr>
          <w:color w:val="000000"/>
          <w:sz w:val="28"/>
          <w:szCs w:val="28"/>
        </w:rPr>
        <w:t>препара</w:t>
      </w:r>
      <w:r w:rsidR="00A15162">
        <w:rPr>
          <w:color w:val="000000"/>
          <w:sz w:val="28"/>
          <w:szCs w:val="28"/>
        </w:rPr>
        <w:t>та аптечного изготовления,</w:t>
      </w:r>
      <w:r w:rsidR="00531A3A" w:rsidRPr="00531A3A">
        <w:rPr>
          <w:color w:val="000000"/>
          <w:sz w:val="28"/>
          <w:szCs w:val="28"/>
        </w:rPr>
        <w:t xml:space="preserve"> количественное содержание одно</w:t>
      </w:r>
      <w:r w:rsidR="00A15162">
        <w:rPr>
          <w:color w:val="000000"/>
          <w:sz w:val="28"/>
          <w:szCs w:val="28"/>
        </w:rPr>
        <w:t xml:space="preserve">й </w:t>
      </w:r>
      <w:r w:rsidR="00531A3A" w:rsidRPr="00531A3A">
        <w:rPr>
          <w:color w:val="000000"/>
          <w:sz w:val="28"/>
          <w:szCs w:val="28"/>
        </w:rPr>
        <w:t xml:space="preserve">из </w:t>
      </w:r>
      <w:r w:rsidR="00A15162">
        <w:rPr>
          <w:color w:val="000000"/>
          <w:sz w:val="28"/>
          <w:szCs w:val="28"/>
        </w:rPr>
        <w:t xml:space="preserve">частей </w:t>
      </w:r>
      <w:r w:rsidR="00531A3A" w:rsidRPr="00531A3A">
        <w:rPr>
          <w:color w:val="000000"/>
          <w:sz w:val="28"/>
          <w:szCs w:val="28"/>
        </w:rPr>
        <w:t>компонент</w:t>
      </w:r>
      <w:r w:rsidR="00A15162">
        <w:rPr>
          <w:color w:val="000000"/>
          <w:sz w:val="28"/>
          <w:szCs w:val="28"/>
        </w:rPr>
        <w:t xml:space="preserve">а </w:t>
      </w:r>
      <w:r w:rsidR="00531A3A" w:rsidRPr="00531A3A">
        <w:rPr>
          <w:color w:val="000000"/>
          <w:sz w:val="28"/>
          <w:szCs w:val="28"/>
        </w:rPr>
        <w:t>которого условно принимается за 100</w:t>
      </w:r>
      <w:r w:rsidR="005F472F">
        <w:rPr>
          <w:color w:val="000000"/>
          <w:sz w:val="28"/>
          <w:szCs w:val="28"/>
        </w:rPr>
        <w:t> </w:t>
      </w:r>
      <w:r w:rsidR="00531A3A" w:rsidRPr="00531A3A">
        <w:rPr>
          <w:color w:val="000000"/>
          <w:sz w:val="28"/>
          <w:szCs w:val="28"/>
        </w:rPr>
        <w:t>%.</w:t>
      </w:r>
      <w:r w:rsidR="00652BFD">
        <w:rPr>
          <w:color w:val="000000"/>
          <w:sz w:val="28"/>
          <w:szCs w:val="28"/>
        </w:rPr>
        <w:t xml:space="preserve"> Для вычисления условного титра по компоненту лекарственного препарата аптечного изготовления в г/мл </w:t>
      </w:r>
      <w:r w:rsidR="00652BFD" w:rsidRPr="00531A3A">
        <w:rPr>
          <w:color w:val="000000"/>
          <w:sz w:val="28"/>
          <w:szCs w:val="28"/>
        </w:rPr>
        <w:t>(</w:t>
      </w:r>
      <w:proofErr w:type="spellStart"/>
      <w:r w:rsidR="00652BFD" w:rsidRPr="00426E6F">
        <w:rPr>
          <w:i/>
          <w:color w:val="000000"/>
          <w:sz w:val="28"/>
          <w:szCs w:val="28"/>
        </w:rPr>
        <w:t>Т</w:t>
      </w:r>
      <w:r w:rsidR="00652BFD" w:rsidRPr="00113B75">
        <w:rPr>
          <w:color w:val="000000"/>
        </w:rPr>
        <w:t>усл</w:t>
      </w:r>
      <w:bookmarkStart w:id="0" w:name="_GoBack"/>
      <w:bookmarkEnd w:id="0"/>
      <w:proofErr w:type="spellEnd"/>
      <w:r w:rsidR="00652BFD" w:rsidRPr="00531A3A">
        <w:rPr>
          <w:color w:val="000000"/>
          <w:sz w:val="28"/>
          <w:szCs w:val="28"/>
        </w:rPr>
        <w:t>)</w:t>
      </w:r>
      <w:r w:rsidR="00652BFD">
        <w:rPr>
          <w:color w:val="000000"/>
          <w:sz w:val="28"/>
          <w:szCs w:val="28"/>
        </w:rPr>
        <w:t xml:space="preserve"> используют формулу</w:t>
      </w:r>
      <w:r w:rsidR="00D23050">
        <w:rPr>
          <w:color w:val="000000"/>
          <w:sz w:val="28"/>
          <w:szCs w:val="28"/>
        </w:rPr>
        <w:t> </w:t>
      </w:r>
      <w:r w:rsidR="00652BFD">
        <w:rPr>
          <w:color w:val="000000"/>
          <w:sz w:val="28"/>
          <w:szCs w:val="28"/>
        </w:rPr>
        <w:t>(6):</w:t>
      </w:r>
    </w:p>
    <w:tbl>
      <w:tblPr>
        <w:tblStyle w:val="ae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425"/>
        <w:gridCol w:w="567"/>
        <w:gridCol w:w="3863"/>
        <w:gridCol w:w="3191"/>
      </w:tblGrid>
      <w:tr w:rsidR="00A15162" w:rsidRPr="00E33506" w:rsidTr="002C3229">
        <w:trPr>
          <w:trHeight w:val="755"/>
        </w:trPr>
        <w:tc>
          <w:tcPr>
            <w:tcW w:w="2518" w:type="dxa"/>
            <w:gridSpan w:val="4"/>
          </w:tcPr>
          <w:p w:rsidR="00A15162" w:rsidRPr="00E33506" w:rsidRDefault="00A15162" w:rsidP="002C32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63" w:type="dxa"/>
          </w:tcPr>
          <w:p w:rsidR="00A15162" w:rsidRPr="00D30B11" w:rsidRDefault="006378D3" w:rsidP="00D30B11">
            <w:pPr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усл</m:t>
                    </m:r>
                  </m:sub>
                </m:s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eastAsia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 xml:space="preserve"> ·100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P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3191" w:type="dxa"/>
          </w:tcPr>
          <w:p w:rsidR="00A15162" w:rsidRPr="00E33506" w:rsidRDefault="00A15162" w:rsidP="00BD720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D720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</w:tc>
      </w:tr>
      <w:tr w:rsidR="00A15162" w:rsidRPr="00E33506" w:rsidTr="004B5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15162" w:rsidRPr="00E33506" w:rsidRDefault="00A15162" w:rsidP="002C322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15162" w:rsidRPr="00795867" w:rsidRDefault="006378D3" w:rsidP="004B52B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15162" w:rsidRPr="00E33506" w:rsidRDefault="00A15162" w:rsidP="002C322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162" w:rsidRPr="00E33506" w:rsidRDefault="00A15162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титр </w:t>
            </w:r>
            <w:r w:rsidR="00B611BF">
              <w:rPr>
                <w:color w:val="000000"/>
                <w:sz w:val="28"/>
                <w:szCs w:val="28"/>
              </w:rPr>
              <w:t xml:space="preserve">по </w:t>
            </w:r>
            <w:r w:rsidR="00113B75">
              <w:rPr>
                <w:color w:val="000000"/>
                <w:sz w:val="28"/>
                <w:szCs w:val="28"/>
              </w:rPr>
              <w:t>определяемой части (</w:t>
            </w:r>
            <w:r w:rsidR="00B611BF">
              <w:rPr>
                <w:color w:val="000000"/>
                <w:sz w:val="28"/>
                <w:szCs w:val="28"/>
              </w:rPr>
              <w:t xml:space="preserve">по </w:t>
            </w:r>
            <w:r w:rsidR="00113B75">
              <w:rPr>
                <w:color w:val="000000"/>
                <w:sz w:val="28"/>
                <w:szCs w:val="28"/>
              </w:rPr>
              <w:t>определяемо</w:t>
            </w:r>
            <w:r w:rsidR="00B611BF">
              <w:rPr>
                <w:color w:val="000000"/>
                <w:sz w:val="28"/>
                <w:szCs w:val="28"/>
              </w:rPr>
              <w:t>му</w:t>
            </w:r>
            <w:r w:rsidR="00113B75">
              <w:rPr>
                <w:color w:val="000000"/>
                <w:sz w:val="28"/>
                <w:szCs w:val="28"/>
              </w:rPr>
              <w:t xml:space="preserve"> веществ</w:t>
            </w:r>
            <w:r w:rsidR="00B611BF">
              <w:rPr>
                <w:color w:val="000000"/>
                <w:sz w:val="28"/>
                <w:szCs w:val="28"/>
              </w:rPr>
              <w:t>у</w:t>
            </w:r>
            <w:r w:rsidR="00113B75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компонент</w:t>
            </w:r>
            <w:r w:rsidR="00113B75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/мл;</w:t>
            </w:r>
          </w:p>
        </w:tc>
      </w:tr>
      <w:tr w:rsidR="00A15162" w:rsidRPr="00E33506" w:rsidTr="004B5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15162" w:rsidRPr="00E33506" w:rsidRDefault="00A15162" w:rsidP="002C322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15162" w:rsidRPr="00D30B11" w:rsidRDefault="004B52B7" w:rsidP="004B52B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gramStart"/>
            <w:r w:rsidRPr="00D30B11">
              <w:rPr>
                <w:rFonts w:asciiTheme="majorHAnsi" w:hAnsiTheme="majorHAnsi"/>
                <w:i/>
                <w:i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15162" w:rsidRPr="00E33506" w:rsidRDefault="00A15162" w:rsidP="002C322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E33506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162" w:rsidRPr="00E33506" w:rsidRDefault="00113B75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определяемой части (определяемого вещества) в компоненте, %.</w:t>
            </w:r>
          </w:p>
        </w:tc>
      </w:tr>
    </w:tbl>
    <w:p w:rsidR="00C65F00" w:rsidRDefault="00671E30" w:rsidP="009A6CCD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pacing w:val="4"/>
          <w:sz w:val="28"/>
          <w:szCs w:val="28"/>
        </w:rPr>
        <w:t>Д</w:t>
      </w:r>
      <w:r w:rsidR="000E035E" w:rsidRPr="00497C46">
        <w:rPr>
          <w:i/>
          <w:color w:val="000000"/>
          <w:spacing w:val="4"/>
          <w:sz w:val="28"/>
          <w:szCs w:val="28"/>
        </w:rPr>
        <w:t>опустимы</w:t>
      </w:r>
      <w:r>
        <w:rPr>
          <w:i/>
          <w:color w:val="000000"/>
          <w:spacing w:val="4"/>
          <w:sz w:val="28"/>
          <w:szCs w:val="28"/>
        </w:rPr>
        <w:t>е</w:t>
      </w:r>
      <w:r w:rsidR="000E035E" w:rsidRPr="00497C46">
        <w:rPr>
          <w:i/>
          <w:color w:val="000000"/>
          <w:spacing w:val="4"/>
          <w:sz w:val="28"/>
          <w:szCs w:val="28"/>
        </w:rPr>
        <w:t xml:space="preserve"> отклонени</w:t>
      </w:r>
      <w:r>
        <w:rPr>
          <w:i/>
          <w:color w:val="000000"/>
          <w:spacing w:val="4"/>
          <w:sz w:val="28"/>
          <w:szCs w:val="28"/>
        </w:rPr>
        <w:t>я</w:t>
      </w:r>
      <w:r w:rsidR="00497C46">
        <w:rPr>
          <w:i/>
          <w:color w:val="000000"/>
          <w:spacing w:val="4"/>
          <w:sz w:val="28"/>
          <w:szCs w:val="28"/>
        </w:rPr>
        <w:t>.</w:t>
      </w:r>
      <w:r w:rsidRPr="00497C46">
        <w:rPr>
          <w:sz w:val="28"/>
          <w:szCs w:val="28"/>
        </w:rPr>
        <w:t xml:space="preserve"> </w:t>
      </w:r>
      <w:proofErr w:type="gramStart"/>
      <w:r w:rsidR="000E035E" w:rsidRPr="00497C46">
        <w:rPr>
          <w:sz w:val="28"/>
          <w:szCs w:val="28"/>
        </w:rPr>
        <w:t xml:space="preserve">Полученные </w:t>
      </w:r>
      <w:r w:rsidR="00263DA6">
        <w:rPr>
          <w:sz w:val="28"/>
          <w:szCs w:val="28"/>
        </w:rPr>
        <w:t xml:space="preserve">результаты </w:t>
      </w:r>
      <w:r w:rsidR="000E035E" w:rsidRPr="00497C46">
        <w:rPr>
          <w:sz w:val="28"/>
          <w:szCs w:val="28"/>
        </w:rPr>
        <w:t xml:space="preserve">количественного </w:t>
      </w:r>
      <w:r>
        <w:rPr>
          <w:sz w:val="28"/>
          <w:szCs w:val="28"/>
        </w:rPr>
        <w:t>экспресс-</w:t>
      </w:r>
      <w:r w:rsidR="000E035E" w:rsidRPr="00497C46"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 xml:space="preserve">отдельных </w:t>
      </w:r>
      <w:r w:rsidR="000E035E" w:rsidRPr="00497C46">
        <w:rPr>
          <w:sz w:val="28"/>
          <w:szCs w:val="28"/>
        </w:rPr>
        <w:t>компонентов</w:t>
      </w:r>
      <w:r>
        <w:rPr>
          <w:sz w:val="28"/>
          <w:szCs w:val="28"/>
        </w:rPr>
        <w:t xml:space="preserve"> (</w:t>
      </w:r>
      <w:r w:rsidR="000E035E" w:rsidRPr="00497C46">
        <w:rPr>
          <w:sz w:val="28"/>
          <w:szCs w:val="28"/>
        </w:rPr>
        <w:t>в граммах или процентах</w:t>
      </w:r>
      <w:r>
        <w:rPr>
          <w:sz w:val="28"/>
          <w:szCs w:val="28"/>
        </w:rPr>
        <w:t>)</w:t>
      </w:r>
      <w:r w:rsidR="000E035E" w:rsidRPr="00497C46">
        <w:rPr>
          <w:sz w:val="28"/>
          <w:szCs w:val="28"/>
        </w:rPr>
        <w:t xml:space="preserve"> </w:t>
      </w:r>
      <w:r w:rsidR="00263DA6">
        <w:rPr>
          <w:sz w:val="28"/>
          <w:szCs w:val="28"/>
        </w:rPr>
        <w:t xml:space="preserve">лекарственных препаратов аптечного изготовления не должны превышать </w:t>
      </w:r>
      <w:r w:rsidR="000E035E" w:rsidRPr="00497C46">
        <w:rPr>
          <w:sz w:val="28"/>
          <w:szCs w:val="28"/>
        </w:rPr>
        <w:t>допустимы</w:t>
      </w:r>
      <w:r w:rsidR="00263DA6">
        <w:rPr>
          <w:sz w:val="28"/>
          <w:szCs w:val="28"/>
        </w:rPr>
        <w:t>е</w:t>
      </w:r>
      <w:r w:rsidR="000E035E" w:rsidRPr="00497C46">
        <w:rPr>
          <w:sz w:val="28"/>
          <w:szCs w:val="28"/>
        </w:rPr>
        <w:t xml:space="preserve"> </w:t>
      </w:r>
      <w:r>
        <w:rPr>
          <w:sz w:val="28"/>
          <w:szCs w:val="28"/>
        </w:rPr>
        <w:t>отклонения, указанны</w:t>
      </w:r>
      <w:r w:rsidR="00263DA6">
        <w:rPr>
          <w:sz w:val="28"/>
          <w:szCs w:val="28"/>
        </w:rPr>
        <w:t>е</w:t>
      </w:r>
      <w:r>
        <w:rPr>
          <w:sz w:val="28"/>
          <w:szCs w:val="28"/>
        </w:rPr>
        <w:t xml:space="preserve"> в соответствующих таблицах раздела «Испытания (контроль качества)» </w:t>
      </w:r>
      <w:r w:rsidRPr="009A6CCD">
        <w:rPr>
          <w:i/>
          <w:sz w:val="28"/>
          <w:szCs w:val="28"/>
        </w:rPr>
        <w:t>ОФС «Лекарственные препараты аптечного изготовления»</w:t>
      </w:r>
      <w:r>
        <w:rPr>
          <w:sz w:val="28"/>
          <w:szCs w:val="28"/>
        </w:rPr>
        <w:t>.</w:t>
      </w:r>
      <w:proofErr w:type="gramEnd"/>
    </w:p>
    <w:p w:rsidR="00C65F00" w:rsidRDefault="00C65F00" w:rsidP="00C65F0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C65F00">
        <w:rPr>
          <w:b/>
          <w:sz w:val="28"/>
          <w:szCs w:val="28"/>
        </w:rPr>
        <w:t>Физико-химические методы</w:t>
      </w:r>
      <w:r>
        <w:rPr>
          <w:b/>
          <w:sz w:val="28"/>
          <w:szCs w:val="28"/>
        </w:rPr>
        <w:t>.</w:t>
      </w:r>
      <w:r w:rsidR="00075A4C">
        <w:rPr>
          <w:b/>
          <w:sz w:val="28"/>
          <w:szCs w:val="28"/>
        </w:rPr>
        <w:t xml:space="preserve"> </w:t>
      </w:r>
      <w:r w:rsidR="00AC2844" w:rsidRPr="00AC2844">
        <w:rPr>
          <w:sz w:val="28"/>
          <w:szCs w:val="28"/>
        </w:rPr>
        <w:t xml:space="preserve">Для </w:t>
      </w:r>
      <w:r w:rsidR="00AC2844">
        <w:rPr>
          <w:sz w:val="28"/>
          <w:szCs w:val="28"/>
        </w:rPr>
        <w:t xml:space="preserve">количественного экспресс-анализа лекарственных препаратов аптечного изготовления </w:t>
      </w:r>
      <w:r w:rsidR="00813ACD">
        <w:rPr>
          <w:sz w:val="28"/>
          <w:szCs w:val="28"/>
        </w:rPr>
        <w:t xml:space="preserve">также используются физико-химические методы, </w:t>
      </w:r>
      <w:r w:rsidR="00034456">
        <w:rPr>
          <w:sz w:val="28"/>
          <w:szCs w:val="28"/>
        </w:rPr>
        <w:t>позволяющие определять малое содержание компонентов без разделения, автомат</w:t>
      </w:r>
      <w:r w:rsidR="005F472F">
        <w:rPr>
          <w:sz w:val="28"/>
          <w:szCs w:val="28"/>
        </w:rPr>
        <w:t>изировать и ускорить выполнение</w:t>
      </w:r>
      <w:r w:rsidR="00034456">
        <w:rPr>
          <w:sz w:val="28"/>
          <w:szCs w:val="28"/>
        </w:rPr>
        <w:t xml:space="preserve"> анализа,</w:t>
      </w:r>
      <w:r w:rsidR="00813ACD">
        <w:rPr>
          <w:sz w:val="28"/>
          <w:szCs w:val="28"/>
        </w:rPr>
        <w:t xml:space="preserve"> унифицировать методики</w:t>
      </w:r>
      <w:r w:rsidR="009A33AD">
        <w:rPr>
          <w:sz w:val="28"/>
          <w:szCs w:val="28"/>
        </w:rPr>
        <w:t xml:space="preserve"> экспресс-анализа и т.п.</w:t>
      </w:r>
    </w:p>
    <w:p w:rsidR="0023056F" w:rsidRDefault="00C65F00" w:rsidP="00B46C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5F00">
        <w:rPr>
          <w:i/>
          <w:color w:val="000000"/>
          <w:spacing w:val="-4"/>
          <w:sz w:val="28"/>
          <w:szCs w:val="28"/>
        </w:rPr>
        <w:t>Рефрактометрия.</w:t>
      </w:r>
      <w:r w:rsidRPr="00C65F00">
        <w:rPr>
          <w:rFonts w:eastAsiaTheme="minorHAnsi"/>
          <w:sz w:val="28"/>
          <w:szCs w:val="28"/>
          <w:lang w:eastAsia="en-US"/>
        </w:rPr>
        <w:t xml:space="preserve"> </w:t>
      </w:r>
      <w:r w:rsidR="00CD0DDD">
        <w:rPr>
          <w:rFonts w:eastAsiaTheme="minorHAnsi"/>
          <w:sz w:val="28"/>
          <w:szCs w:val="28"/>
          <w:lang w:eastAsia="en-US"/>
        </w:rPr>
        <w:t xml:space="preserve">Наиболее </w:t>
      </w:r>
      <w:r w:rsidR="00CD0DDD" w:rsidRPr="00E04AB5">
        <w:rPr>
          <w:sz w:val="28"/>
          <w:szCs w:val="28"/>
        </w:rPr>
        <w:t xml:space="preserve">широкое применение </w:t>
      </w:r>
      <w:r w:rsidR="00CD0DDD">
        <w:rPr>
          <w:sz w:val="28"/>
          <w:szCs w:val="28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ля количественного экспресс-анализа </w:t>
      </w:r>
      <w:r w:rsidR="00CD0DDD">
        <w:rPr>
          <w:sz w:val="28"/>
          <w:szCs w:val="28"/>
        </w:rPr>
        <w:t>лекарственных препаратов аптечного изготовления</w:t>
      </w:r>
      <w:r w:rsidR="00CD0DDD">
        <w:rPr>
          <w:rFonts w:eastAsiaTheme="minorHAnsi"/>
          <w:sz w:val="28"/>
          <w:szCs w:val="28"/>
          <w:lang w:eastAsia="en-US"/>
        </w:rPr>
        <w:t xml:space="preserve"> н</w:t>
      </w:r>
      <w:r w:rsidR="009F3456" w:rsidRPr="00E04AB5">
        <w:rPr>
          <w:sz w:val="28"/>
          <w:szCs w:val="28"/>
        </w:rPr>
        <w:t>ах</w:t>
      </w:r>
      <w:r w:rsidR="009F3456">
        <w:rPr>
          <w:sz w:val="28"/>
          <w:szCs w:val="28"/>
        </w:rPr>
        <w:t xml:space="preserve">одит </w:t>
      </w:r>
      <w:r w:rsidR="00CD0DDD">
        <w:rPr>
          <w:sz w:val="28"/>
          <w:szCs w:val="28"/>
        </w:rPr>
        <w:t xml:space="preserve">фармакопейный </w:t>
      </w:r>
      <w:r w:rsidR="009F3456">
        <w:rPr>
          <w:sz w:val="28"/>
          <w:szCs w:val="28"/>
        </w:rPr>
        <w:t>рефрактометрический метод</w:t>
      </w:r>
      <w:r w:rsidR="005B78C5">
        <w:rPr>
          <w:sz w:val="28"/>
          <w:szCs w:val="28"/>
        </w:rPr>
        <w:t xml:space="preserve"> (</w:t>
      </w:r>
      <w:r w:rsidRPr="009A6CCD">
        <w:rPr>
          <w:rStyle w:val="FontStyle31"/>
          <w:i/>
          <w:sz w:val="28"/>
          <w:szCs w:val="28"/>
        </w:rPr>
        <w:t>ОФС </w:t>
      </w:r>
      <w:r w:rsidRPr="009A6CCD">
        <w:rPr>
          <w:i/>
          <w:sz w:val="28"/>
          <w:szCs w:val="28"/>
        </w:rPr>
        <w:t>«Показатель преломления (индекс рефракции</w:t>
      </w:r>
      <w:r w:rsidR="005E569C" w:rsidRPr="009A6CCD">
        <w:rPr>
          <w:i/>
          <w:sz w:val="28"/>
          <w:szCs w:val="28"/>
        </w:rPr>
        <w:t>)</w:t>
      </w:r>
      <w:r w:rsidRPr="009A6CCD">
        <w:rPr>
          <w:i/>
          <w:sz w:val="28"/>
          <w:szCs w:val="28"/>
        </w:rPr>
        <w:t>»</w:t>
      </w:r>
      <w:r w:rsidR="005B78C5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F7F5E" w:rsidRDefault="0023056F" w:rsidP="00B46C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В количественном экспресс-анализе лекарственных препаратов аптечного изготовления р</w:t>
      </w:r>
      <w:r w:rsidR="001845DC">
        <w:rPr>
          <w:rFonts w:eastAsiaTheme="minorHAnsi"/>
          <w:color w:val="000000"/>
          <w:sz w:val="28"/>
          <w:szCs w:val="28"/>
          <w:lang w:eastAsia="en-US"/>
        </w:rPr>
        <w:t>ефрактометрический метод использу</w:t>
      </w:r>
      <w:r w:rsidR="00F662E9">
        <w:rPr>
          <w:rFonts w:eastAsiaTheme="minorHAnsi"/>
          <w:color w:val="000000"/>
          <w:sz w:val="28"/>
          <w:szCs w:val="28"/>
          <w:lang w:eastAsia="en-US"/>
        </w:rPr>
        <w:t>ют</w:t>
      </w:r>
      <w:r w:rsidR="001845DC">
        <w:rPr>
          <w:rFonts w:eastAsiaTheme="minorHAnsi"/>
          <w:color w:val="000000"/>
          <w:sz w:val="28"/>
          <w:szCs w:val="28"/>
          <w:lang w:eastAsia="en-US"/>
        </w:rPr>
        <w:t xml:space="preserve"> для определения </w:t>
      </w:r>
      <w:r w:rsidR="00E874A2">
        <w:rPr>
          <w:rFonts w:eastAsiaTheme="minorHAnsi"/>
          <w:color w:val="000000"/>
          <w:sz w:val="28"/>
          <w:szCs w:val="28"/>
          <w:lang w:eastAsia="en-US"/>
        </w:rPr>
        <w:t xml:space="preserve">содержания компонентов в </w:t>
      </w:r>
      <w:r w:rsidR="001845DC">
        <w:rPr>
          <w:rFonts w:eastAsiaTheme="minorHAnsi"/>
          <w:color w:val="000000"/>
          <w:sz w:val="28"/>
          <w:szCs w:val="28"/>
          <w:lang w:eastAsia="en-US"/>
        </w:rPr>
        <w:t>одно- и многокомпонентных лекарственных препарат</w:t>
      </w:r>
      <w:r w:rsidR="00E874A2">
        <w:rPr>
          <w:rFonts w:eastAsiaTheme="minorHAnsi"/>
          <w:color w:val="000000"/>
          <w:sz w:val="28"/>
          <w:szCs w:val="28"/>
          <w:lang w:eastAsia="en-US"/>
        </w:rPr>
        <w:t xml:space="preserve">ах, изготовленных </w:t>
      </w:r>
      <w:r w:rsidR="001845DC">
        <w:rPr>
          <w:rFonts w:eastAsiaTheme="minorHAnsi"/>
          <w:color w:val="000000"/>
          <w:sz w:val="28"/>
          <w:szCs w:val="28"/>
          <w:lang w:eastAsia="en-US"/>
        </w:rPr>
        <w:t xml:space="preserve">в виде растворов или </w:t>
      </w:r>
      <w:r w:rsidR="00E874A2">
        <w:rPr>
          <w:rFonts w:eastAsiaTheme="minorHAnsi"/>
          <w:color w:val="000000"/>
          <w:sz w:val="28"/>
          <w:szCs w:val="28"/>
          <w:lang w:eastAsia="en-US"/>
        </w:rPr>
        <w:t xml:space="preserve">в виде </w:t>
      </w:r>
      <w:r w:rsidR="001845DC">
        <w:rPr>
          <w:rFonts w:eastAsiaTheme="minorHAnsi"/>
          <w:color w:val="000000"/>
          <w:sz w:val="28"/>
          <w:szCs w:val="28"/>
          <w:lang w:eastAsia="en-US"/>
        </w:rPr>
        <w:t>растворимых в воде тв</w:t>
      </w:r>
      <w:r w:rsidR="00FB36DF">
        <w:rPr>
          <w:rFonts w:eastAsiaTheme="minorHAnsi"/>
          <w:color w:val="000000"/>
          <w:sz w:val="28"/>
          <w:szCs w:val="28"/>
          <w:lang w:eastAsia="en-US"/>
        </w:rPr>
        <w:t>ё</w:t>
      </w:r>
      <w:r w:rsidR="001845DC">
        <w:rPr>
          <w:rFonts w:eastAsiaTheme="minorHAnsi"/>
          <w:color w:val="000000"/>
          <w:sz w:val="28"/>
          <w:szCs w:val="28"/>
          <w:lang w:eastAsia="en-US"/>
        </w:rPr>
        <w:t xml:space="preserve">рдых лекарственных форм, а также для определения </w:t>
      </w:r>
      <w:r w:rsidR="00E874A2">
        <w:rPr>
          <w:rFonts w:eastAsiaTheme="minorHAnsi"/>
          <w:color w:val="000000"/>
          <w:sz w:val="28"/>
          <w:szCs w:val="28"/>
          <w:lang w:eastAsia="en-US"/>
        </w:rPr>
        <w:t xml:space="preserve">содержания (концентрации) </w:t>
      </w:r>
      <w:r w:rsidR="001845DC">
        <w:rPr>
          <w:rFonts w:eastAsiaTheme="minorHAnsi"/>
          <w:color w:val="000000"/>
          <w:sz w:val="28"/>
          <w:szCs w:val="28"/>
          <w:lang w:eastAsia="en-US"/>
        </w:rPr>
        <w:t>спирта этилового в водно-спиртовых растворах.</w:t>
      </w:r>
      <w:r w:rsidR="00271A6C" w:rsidRPr="00271A6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71A6C" w:rsidRPr="003D25F8">
        <w:rPr>
          <w:rFonts w:eastAsiaTheme="minorHAnsi"/>
          <w:color w:val="000000"/>
          <w:sz w:val="28"/>
          <w:szCs w:val="28"/>
          <w:lang w:eastAsia="en-US"/>
        </w:rPr>
        <w:t xml:space="preserve">При </w:t>
      </w:r>
      <w:r w:rsidR="00271A6C">
        <w:rPr>
          <w:rFonts w:eastAsiaTheme="minorHAnsi"/>
          <w:color w:val="000000"/>
          <w:sz w:val="28"/>
          <w:szCs w:val="28"/>
          <w:lang w:eastAsia="en-US"/>
        </w:rPr>
        <w:t xml:space="preserve">содержании компонента в лекарственном препарате </w:t>
      </w:r>
      <w:r w:rsidR="00271A6C" w:rsidRPr="003D25F8">
        <w:rPr>
          <w:rFonts w:eastAsiaTheme="minorHAnsi"/>
          <w:color w:val="000000"/>
          <w:sz w:val="28"/>
          <w:szCs w:val="28"/>
          <w:lang w:eastAsia="en-US"/>
        </w:rPr>
        <w:t>менее 3</w:t>
      </w:r>
      <w:r w:rsidR="00D23050" w:rsidRPr="00CA6EEB">
        <w:t>–</w:t>
      </w:r>
      <w:r w:rsidR="00271A6C" w:rsidRPr="003D25F8">
        <w:rPr>
          <w:rFonts w:eastAsiaTheme="minorHAnsi"/>
          <w:color w:val="000000"/>
          <w:sz w:val="28"/>
          <w:szCs w:val="28"/>
          <w:lang w:eastAsia="en-US"/>
        </w:rPr>
        <w:t>4</w:t>
      </w:r>
      <w:r w:rsidR="00D23050">
        <w:rPr>
          <w:rFonts w:eastAsiaTheme="minorHAnsi"/>
          <w:color w:val="000000"/>
          <w:sz w:val="28"/>
          <w:szCs w:val="28"/>
          <w:lang w:eastAsia="en-US"/>
        </w:rPr>
        <w:t> </w:t>
      </w:r>
      <w:r w:rsidR="00271A6C" w:rsidRPr="003D25F8">
        <w:rPr>
          <w:rFonts w:eastAsiaTheme="minorHAnsi"/>
          <w:color w:val="000000"/>
          <w:sz w:val="28"/>
          <w:szCs w:val="28"/>
          <w:lang w:eastAsia="en-US"/>
        </w:rPr>
        <w:t xml:space="preserve">% использовать </w:t>
      </w:r>
      <w:r w:rsidR="00271A6C">
        <w:rPr>
          <w:rFonts w:eastAsiaTheme="minorHAnsi"/>
          <w:color w:val="000000"/>
          <w:sz w:val="28"/>
          <w:szCs w:val="28"/>
          <w:lang w:eastAsia="en-US"/>
        </w:rPr>
        <w:t xml:space="preserve">для его определения </w:t>
      </w:r>
      <w:r w:rsidR="00271A6C" w:rsidRPr="003D25F8">
        <w:rPr>
          <w:rFonts w:eastAsiaTheme="minorHAnsi"/>
          <w:color w:val="000000"/>
          <w:sz w:val="28"/>
          <w:szCs w:val="28"/>
          <w:lang w:eastAsia="en-US"/>
        </w:rPr>
        <w:t>рефрактометри</w:t>
      </w:r>
      <w:r w:rsidR="00271A6C">
        <w:rPr>
          <w:rFonts w:eastAsiaTheme="minorHAnsi"/>
          <w:color w:val="000000"/>
          <w:sz w:val="28"/>
          <w:szCs w:val="28"/>
          <w:lang w:eastAsia="en-US"/>
        </w:rPr>
        <w:t>ческий метод</w:t>
      </w:r>
      <w:r w:rsidR="00271A6C" w:rsidRPr="003D25F8">
        <w:rPr>
          <w:rFonts w:eastAsiaTheme="minorHAnsi"/>
          <w:color w:val="000000"/>
          <w:sz w:val="28"/>
          <w:szCs w:val="28"/>
          <w:lang w:eastAsia="en-US"/>
        </w:rPr>
        <w:t xml:space="preserve"> не рекомендуется.</w:t>
      </w:r>
    </w:p>
    <w:p w:rsidR="00271A6C" w:rsidRDefault="002C79EF" w:rsidP="00B46C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Рефрактометрическ</w:t>
      </w:r>
      <w:r w:rsidR="00271A6C">
        <w:rPr>
          <w:rFonts w:eastAsiaTheme="minorHAnsi"/>
          <w:color w:val="000000"/>
          <w:sz w:val="28"/>
          <w:szCs w:val="28"/>
          <w:lang w:eastAsia="en-US"/>
        </w:rPr>
        <w:t xml:space="preserve">ий количественный экспресс-анализ </w:t>
      </w:r>
      <w:r w:rsidR="000F7F5E">
        <w:rPr>
          <w:rFonts w:eastAsiaTheme="minorHAnsi"/>
          <w:color w:val="000000"/>
          <w:sz w:val="28"/>
          <w:szCs w:val="28"/>
          <w:lang w:eastAsia="en-US"/>
        </w:rPr>
        <w:t xml:space="preserve">сводится к </w:t>
      </w:r>
      <w:r w:rsidR="00505719">
        <w:rPr>
          <w:rFonts w:eastAsiaTheme="minorHAnsi"/>
          <w:color w:val="000000"/>
          <w:sz w:val="28"/>
          <w:szCs w:val="28"/>
          <w:lang w:eastAsia="en-US"/>
        </w:rPr>
        <w:t>установлению показателя преломления пут</w:t>
      </w:r>
      <w:r w:rsidR="004C1E69">
        <w:rPr>
          <w:rFonts w:eastAsiaTheme="minorHAnsi"/>
          <w:color w:val="000000"/>
          <w:sz w:val="28"/>
          <w:szCs w:val="28"/>
          <w:lang w:eastAsia="en-US"/>
        </w:rPr>
        <w:t>ё</w:t>
      </w:r>
      <w:r w:rsidR="00505719">
        <w:rPr>
          <w:rFonts w:eastAsiaTheme="minorHAnsi"/>
          <w:color w:val="000000"/>
          <w:sz w:val="28"/>
          <w:szCs w:val="28"/>
          <w:lang w:eastAsia="en-US"/>
        </w:rPr>
        <w:t xml:space="preserve">м </w:t>
      </w:r>
      <w:r w:rsidR="000F7F5E">
        <w:rPr>
          <w:rFonts w:eastAsiaTheme="minorHAnsi"/>
          <w:color w:val="000000"/>
          <w:sz w:val="28"/>
          <w:szCs w:val="28"/>
          <w:lang w:eastAsia="en-US"/>
        </w:rPr>
        <w:t>сняти</w:t>
      </w:r>
      <w:r w:rsidR="00505719">
        <w:rPr>
          <w:rFonts w:eastAsiaTheme="minorHAnsi"/>
          <w:color w:val="000000"/>
          <w:sz w:val="28"/>
          <w:szCs w:val="28"/>
          <w:lang w:eastAsia="en-US"/>
        </w:rPr>
        <w:t>я</w:t>
      </w:r>
      <w:r w:rsidR="000F7F5E">
        <w:rPr>
          <w:rFonts w:eastAsiaTheme="minorHAnsi"/>
          <w:color w:val="000000"/>
          <w:sz w:val="28"/>
          <w:szCs w:val="28"/>
          <w:lang w:eastAsia="en-US"/>
        </w:rPr>
        <w:t xml:space="preserve"> показаний </w:t>
      </w:r>
      <w:r w:rsidR="00271A6C">
        <w:rPr>
          <w:rFonts w:eastAsiaTheme="minorHAnsi"/>
          <w:color w:val="000000"/>
          <w:sz w:val="28"/>
          <w:szCs w:val="28"/>
          <w:lang w:eastAsia="en-US"/>
        </w:rPr>
        <w:t xml:space="preserve">рефрактометра </w:t>
      </w:r>
      <w:r w:rsidR="000F7F5E">
        <w:rPr>
          <w:rFonts w:eastAsiaTheme="minorHAnsi"/>
          <w:color w:val="000000"/>
          <w:sz w:val="28"/>
          <w:szCs w:val="28"/>
          <w:lang w:eastAsia="en-US"/>
        </w:rPr>
        <w:t>и последующему расч</w:t>
      </w:r>
      <w:r w:rsidR="00D23050">
        <w:rPr>
          <w:rFonts w:eastAsiaTheme="minorHAnsi"/>
          <w:color w:val="000000"/>
          <w:sz w:val="28"/>
          <w:szCs w:val="28"/>
          <w:lang w:eastAsia="en-US"/>
        </w:rPr>
        <w:t>ё</w:t>
      </w:r>
      <w:r w:rsidR="000F7F5E">
        <w:rPr>
          <w:rFonts w:eastAsiaTheme="minorHAnsi"/>
          <w:color w:val="000000"/>
          <w:sz w:val="28"/>
          <w:szCs w:val="28"/>
          <w:lang w:eastAsia="en-US"/>
        </w:rPr>
        <w:t xml:space="preserve">ту содержания </w:t>
      </w:r>
      <w:r w:rsidR="00505719">
        <w:rPr>
          <w:rFonts w:eastAsiaTheme="minorHAnsi"/>
          <w:color w:val="000000"/>
          <w:sz w:val="28"/>
          <w:szCs w:val="28"/>
          <w:lang w:eastAsia="en-US"/>
        </w:rPr>
        <w:t xml:space="preserve">определяемого </w:t>
      </w:r>
      <w:r w:rsidR="000F7F5E">
        <w:rPr>
          <w:rFonts w:eastAsiaTheme="minorHAnsi"/>
          <w:color w:val="000000"/>
          <w:sz w:val="28"/>
          <w:szCs w:val="28"/>
          <w:lang w:eastAsia="en-US"/>
        </w:rPr>
        <w:t xml:space="preserve">компонента в лекарственном </w:t>
      </w:r>
      <w:proofErr w:type="gramStart"/>
      <w:r w:rsidR="000F7F5E">
        <w:rPr>
          <w:rFonts w:eastAsiaTheme="minorHAnsi"/>
          <w:color w:val="000000"/>
          <w:sz w:val="28"/>
          <w:szCs w:val="28"/>
          <w:lang w:eastAsia="en-US"/>
        </w:rPr>
        <w:t>препарате</w:t>
      </w:r>
      <w:proofErr w:type="gramEnd"/>
      <w:r w:rsidR="000F7F5E">
        <w:rPr>
          <w:rFonts w:eastAsiaTheme="minorHAnsi"/>
          <w:color w:val="000000"/>
          <w:sz w:val="28"/>
          <w:szCs w:val="28"/>
          <w:lang w:eastAsia="en-US"/>
        </w:rPr>
        <w:t xml:space="preserve"> аптечного изготовления.</w:t>
      </w:r>
      <w:r w:rsidR="00D1487D">
        <w:rPr>
          <w:rFonts w:eastAsiaTheme="minorHAnsi"/>
          <w:color w:val="000000"/>
          <w:sz w:val="28"/>
          <w:szCs w:val="28"/>
          <w:lang w:eastAsia="en-US"/>
        </w:rPr>
        <w:t xml:space="preserve"> Определение проводят при температуре 20</w:t>
      </w:r>
      <w:proofErr w:type="gramStart"/>
      <w:r w:rsidR="00D1487D">
        <w:rPr>
          <w:rFonts w:eastAsiaTheme="minorHAnsi"/>
          <w:color w:val="000000"/>
          <w:sz w:val="28"/>
          <w:szCs w:val="28"/>
          <w:lang w:eastAsia="en-US"/>
        </w:rPr>
        <w:t> °С</w:t>
      </w:r>
      <w:proofErr w:type="gramEnd"/>
      <w:r w:rsidR="00D1487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C50F1" w:rsidRPr="000301AD">
        <w:rPr>
          <w:rFonts w:eastAsia="Calibri"/>
          <w:sz w:val="28"/>
          <w:szCs w:val="28"/>
        </w:rPr>
        <w:t>и длине волны линии D спектра натрия 589,3</w:t>
      </w:r>
      <w:r w:rsidR="009C50F1" w:rsidRPr="000301AD">
        <w:rPr>
          <w:rFonts w:eastAsia="Calibri"/>
          <w:sz w:val="28"/>
          <w:szCs w:val="28"/>
          <w:lang w:val="en-US"/>
        </w:rPr>
        <w:t> </w:t>
      </w:r>
      <w:proofErr w:type="spellStart"/>
      <w:r w:rsidR="009C50F1" w:rsidRPr="000301AD">
        <w:rPr>
          <w:rFonts w:eastAsia="Calibri"/>
          <w:sz w:val="28"/>
          <w:szCs w:val="28"/>
        </w:rPr>
        <w:t>нм</w:t>
      </w:r>
      <w:proofErr w:type="spellEnd"/>
      <w:r w:rsidR="00433716" w:rsidRPr="000301AD">
        <w:rPr>
          <w:rFonts w:eastAsia="Calibri"/>
          <w:sz w:val="28"/>
          <w:szCs w:val="28"/>
        </w:rPr>
        <w:t xml:space="preserve">. </w:t>
      </w:r>
      <w:r w:rsidR="000301AD" w:rsidRPr="000301AD">
        <w:rPr>
          <w:rFonts w:eastAsia="Calibri"/>
          <w:sz w:val="28"/>
          <w:szCs w:val="28"/>
        </w:rPr>
        <w:t xml:space="preserve">Допускается </w:t>
      </w:r>
      <w:r w:rsidR="00433716" w:rsidRPr="000301AD">
        <w:rPr>
          <w:rFonts w:eastAsia="Calibri"/>
          <w:sz w:val="28"/>
          <w:szCs w:val="28"/>
        </w:rPr>
        <w:t>проводить определение при температур</w:t>
      </w:r>
      <w:r w:rsidR="000301AD" w:rsidRPr="000301AD">
        <w:rPr>
          <w:rFonts w:eastAsia="Calibri"/>
          <w:sz w:val="28"/>
          <w:szCs w:val="28"/>
        </w:rPr>
        <w:t xml:space="preserve">е, отличающейся от </w:t>
      </w:r>
      <w:r w:rsidR="00433716" w:rsidRPr="000301AD">
        <w:rPr>
          <w:rFonts w:eastAsiaTheme="minorHAnsi"/>
          <w:color w:val="000000"/>
          <w:sz w:val="28"/>
          <w:szCs w:val="28"/>
          <w:lang w:eastAsia="en-US"/>
        </w:rPr>
        <w:t>20</w:t>
      </w:r>
      <w:proofErr w:type="gramStart"/>
      <w:r w:rsidR="00433716" w:rsidRPr="000301AD">
        <w:rPr>
          <w:rFonts w:eastAsiaTheme="minorHAnsi"/>
          <w:color w:val="000000"/>
          <w:sz w:val="28"/>
          <w:szCs w:val="28"/>
          <w:lang w:eastAsia="en-US"/>
        </w:rPr>
        <w:t> °С</w:t>
      </w:r>
      <w:proofErr w:type="gramEnd"/>
      <w:r w:rsidR="00433716" w:rsidRPr="000301AD">
        <w:rPr>
          <w:rFonts w:eastAsiaTheme="minorHAnsi"/>
          <w:color w:val="000000"/>
          <w:sz w:val="28"/>
          <w:szCs w:val="28"/>
          <w:lang w:eastAsia="en-US"/>
        </w:rPr>
        <w:t xml:space="preserve"> на </w:t>
      </w:r>
      <w:r w:rsidR="009C50F1" w:rsidRPr="000301AD">
        <w:rPr>
          <w:rFonts w:eastAsia="Calibri"/>
          <w:sz w:val="28"/>
          <w:szCs w:val="28"/>
        </w:rPr>
        <w:t>5</w:t>
      </w:r>
      <w:r w:rsidR="00D23050" w:rsidRPr="00CA6EEB">
        <w:t>–</w:t>
      </w:r>
      <w:r w:rsidR="009C50F1" w:rsidRPr="000301AD">
        <w:rPr>
          <w:rFonts w:eastAsia="Calibri"/>
          <w:sz w:val="28"/>
          <w:szCs w:val="28"/>
        </w:rPr>
        <w:t>7 °С</w:t>
      </w:r>
      <w:r w:rsidR="000301AD" w:rsidRPr="000301AD">
        <w:rPr>
          <w:rFonts w:eastAsia="Calibri"/>
          <w:sz w:val="28"/>
          <w:szCs w:val="28"/>
        </w:rPr>
        <w:t xml:space="preserve">, но </w:t>
      </w:r>
      <w:r w:rsidR="00505719">
        <w:rPr>
          <w:rFonts w:eastAsia="Calibri"/>
          <w:sz w:val="28"/>
          <w:szCs w:val="28"/>
        </w:rPr>
        <w:t xml:space="preserve">в этом случае </w:t>
      </w:r>
      <w:r w:rsidR="00D23050">
        <w:rPr>
          <w:rFonts w:eastAsia="Calibri"/>
          <w:sz w:val="28"/>
          <w:szCs w:val="28"/>
        </w:rPr>
        <w:t>при расчё</w:t>
      </w:r>
      <w:r w:rsidR="000301AD" w:rsidRPr="000301AD">
        <w:rPr>
          <w:rFonts w:eastAsia="Calibri"/>
          <w:sz w:val="28"/>
          <w:szCs w:val="28"/>
        </w:rPr>
        <w:t>тах</w:t>
      </w:r>
      <w:r w:rsidR="009C50F1" w:rsidRPr="000301AD">
        <w:rPr>
          <w:rFonts w:eastAsia="Calibri"/>
          <w:sz w:val="28"/>
          <w:szCs w:val="28"/>
        </w:rPr>
        <w:t xml:space="preserve"> </w:t>
      </w:r>
      <w:r w:rsidR="000301AD" w:rsidRPr="000301AD">
        <w:rPr>
          <w:rFonts w:eastAsia="Calibri"/>
          <w:sz w:val="28"/>
          <w:szCs w:val="28"/>
        </w:rPr>
        <w:t xml:space="preserve">необходимо </w:t>
      </w:r>
      <w:r w:rsidR="009C50F1" w:rsidRPr="000301AD">
        <w:rPr>
          <w:rFonts w:eastAsia="Calibri"/>
          <w:sz w:val="28"/>
          <w:szCs w:val="28"/>
        </w:rPr>
        <w:t>вв</w:t>
      </w:r>
      <w:r w:rsidR="00505719">
        <w:rPr>
          <w:rFonts w:eastAsia="Calibri"/>
          <w:sz w:val="28"/>
          <w:szCs w:val="28"/>
        </w:rPr>
        <w:t>одить</w:t>
      </w:r>
      <w:r w:rsidR="004F4106">
        <w:rPr>
          <w:rFonts w:eastAsia="Calibri"/>
          <w:sz w:val="28"/>
          <w:szCs w:val="28"/>
        </w:rPr>
        <w:t xml:space="preserve"> </w:t>
      </w:r>
      <w:r w:rsidR="009C50F1" w:rsidRPr="000301AD">
        <w:rPr>
          <w:rFonts w:eastAsia="Calibri"/>
          <w:sz w:val="28"/>
          <w:szCs w:val="28"/>
        </w:rPr>
        <w:t xml:space="preserve">поправку </w:t>
      </w:r>
      <w:r w:rsidR="001B152A">
        <w:rPr>
          <w:rFonts w:eastAsia="Calibri"/>
          <w:sz w:val="28"/>
          <w:szCs w:val="28"/>
        </w:rPr>
        <w:t xml:space="preserve">на температуру </w:t>
      </w:r>
      <w:r w:rsidR="009C50F1" w:rsidRPr="000301AD">
        <w:rPr>
          <w:rFonts w:eastAsia="Calibri"/>
          <w:sz w:val="28"/>
          <w:szCs w:val="28"/>
        </w:rPr>
        <w:t>для показателя преломления</w:t>
      </w:r>
      <w:r w:rsidR="000301AD" w:rsidRPr="000301AD">
        <w:rPr>
          <w:rFonts w:eastAsia="Calibri"/>
          <w:sz w:val="28"/>
          <w:szCs w:val="28"/>
        </w:rPr>
        <w:t>.</w:t>
      </w:r>
      <w:r w:rsidR="008E7419" w:rsidRPr="008E7419">
        <w:rPr>
          <w:rFonts w:eastAsia="Calibri"/>
          <w:sz w:val="28"/>
          <w:szCs w:val="28"/>
        </w:rPr>
        <w:t xml:space="preserve"> </w:t>
      </w:r>
      <w:r w:rsidR="008E7419">
        <w:rPr>
          <w:rFonts w:eastAsia="Calibri"/>
          <w:sz w:val="28"/>
          <w:szCs w:val="28"/>
        </w:rPr>
        <w:t xml:space="preserve">Показатель преломления воды при </w:t>
      </w:r>
      <w:r w:rsidR="00A17222">
        <w:rPr>
          <w:rFonts w:eastAsiaTheme="minorHAnsi"/>
          <w:color w:val="000000"/>
          <w:sz w:val="28"/>
          <w:szCs w:val="28"/>
          <w:lang w:eastAsia="en-US"/>
        </w:rPr>
        <w:t>20</w:t>
      </w:r>
      <w:proofErr w:type="gramStart"/>
      <w:r w:rsidR="00A17222">
        <w:rPr>
          <w:rFonts w:eastAsiaTheme="minorHAnsi"/>
          <w:color w:val="000000"/>
          <w:sz w:val="28"/>
          <w:szCs w:val="28"/>
          <w:lang w:eastAsia="en-US"/>
        </w:rPr>
        <w:t> °С</w:t>
      </w:r>
      <w:proofErr w:type="gramEnd"/>
      <w:r w:rsidR="00A17222">
        <w:rPr>
          <w:rFonts w:eastAsiaTheme="minorHAnsi"/>
          <w:color w:val="000000"/>
          <w:sz w:val="28"/>
          <w:szCs w:val="28"/>
          <w:lang w:eastAsia="en-US"/>
        </w:rPr>
        <w:t xml:space="preserve"> равен 1,3330.</w:t>
      </w:r>
    </w:p>
    <w:p w:rsidR="00A17222" w:rsidRDefault="0035145F" w:rsidP="00B46C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C0AFF">
        <w:rPr>
          <w:rFonts w:eastAsia="Calibri"/>
          <w:sz w:val="28"/>
          <w:szCs w:val="28"/>
        </w:rPr>
        <w:t xml:space="preserve">При </w:t>
      </w:r>
      <w:r w:rsidR="00B01A0F" w:rsidRPr="007C0AFF">
        <w:rPr>
          <w:rFonts w:eastAsia="Calibri"/>
          <w:sz w:val="28"/>
          <w:szCs w:val="28"/>
        </w:rPr>
        <w:t xml:space="preserve">количественном </w:t>
      </w:r>
      <w:r w:rsidR="00D8476D" w:rsidRPr="007C0AFF">
        <w:rPr>
          <w:rFonts w:eastAsia="Calibri"/>
          <w:sz w:val="28"/>
          <w:szCs w:val="28"/>
        </w:rPr>
        <w:t xml:space="preserve">рефрактометрическом </w:t>
      </w:r>
      <w:r w:rsidRPr="007C0AFF">
        <w:rPr>
          <w:rFonts w:eastAsia="Calibri"/>
          <w:sz w:val="28"/>
          <w:szCs w:val="28"/>
        </w:rPr>
        <w:t>определении компонент</w:t>
      </w:r>
      <w:r w:rsidR="00D8476D" w:rsidRPr="007C0AFF">
        <w:rPr>
          <w:rFonts w:eastAsia="Calibri"/>
          <w:sz w:val="28"/>
          <w:szCs w:val="28"/>
        </w:rPr>
        <w:t>а</w:t>
      </w:r>
      <w:r w:rsidRPr="007C0AFF">
        <w:rPr>
          <w:rFonts w:eastAsia="Calibri"/>
          <w:sz w:val="28"/>
          <w:szCs w:val="28"/>
        </w:rPr>
        <w:t xml:space="preserve"> в </w:t>
      </w:r>
      <w:r w:rsidR="00D8476D" w:rsidRPr="007C0AFF">
        <w:rPr>
          <w:rFonts w:eastAsia="Calibri"/>
          <w:sz w:val="28"/>
          <w:szCs w:val="28"/>
        </w:rPr>
        <w:t xml:space="preserve">однокомпонентных </w:t>
      </w:r>
      <w:r w:rsidRPr="007C0AFF">
        <w:rPr>
          <w:rFonts w:eastAsia="Calibri"/>
          <w:sz w:val="28"/>
          <w:szCs w:val="28"/>
        </w:rPr>
        <w:t>лекарственных пр</w:t>
      </w:r>
      <w:r w:rsidR="003D25F8" w:rsidRPr="007C0AFF">
        <w:rPr>
          <w:rFonts w:eastAsia="Calibri"/>
          <w:sz w:val="28"/>
          <w:szCs w:val="28"/>
        </w:rPr>
        <w:t>епаратах</w:t>
      </w:r>
      <w:r w:rsidR="00D8476D" w:rsidRPr="007C0AFF">
        <w:rPr>
          <w:rFonts w:eastAsia="Calibri"/>
          <w:sz w:val="28"/>
          <w:szCs w:val="28"/>
        </w:rPr>
        <w:t xml:space="preserve">, представляющих собой водные </w:t>
      </w:r>
      <w:r w:rsidR="003D25F8" w:rsidRPr="007C0AFF">
        <w:rPr>
          <w:rFonts w:eastAsia="Calibri"/>
          <w:sz w:val="28"/>
          <w:szCs w:val="28"/>
        </w:rPr>
        <w:t>раствор</w:t>
      </w:r>
      <w:r w:rsidR="00D8476D" w:rsidRPr="007C0AFF">
        <w:rPr>
          <w:rFonts w:eastAsia="Calibri"/>
          <w:sz w:val="28"/>
          <w:szCs w:val="28"/>
        </w:rPr>
        <w:t>ы,</w:t>
      </w:r>
      <w:r w:rsidR="00D8476D">
        <w:rPr>
          <w:rFonts w:eastAsia="Calibri"/>
          <w:sz w:val="28"/>
          <w:szCs w:val="28"/>
        </w:rPr>
        <w:t xml:space="preserve"> </w:t>
      </w:r>
      <w:r w:rsidR="005B78C5">
        <w:rPr>
          <w:rFonts w:eastAsia="Calibri"/>
          <w:sz w:val="28"/>
          <w:szCs w:val="28"/>
        </w:rPr>
        <w:t>сначала</w:t>
      </w:r>
      <w:r w:rsidR="003D25F8">
        <w:rPr>
          <w:rFonts w:eastAsia="Calibri"/>
          <w:sz w:val="28"/>
          <w:szCs w:val="28"/>
        </w:rPr>
        <w:t xml:space="preserve"> </w:t>
      </w:r>
      <w:r w:rsidR="00D8476D">
        <w:rPr>
          <w:rFonts w:eastAsia="Calibri"/>
          <w:sz w:val="28"/>
          <w:szCs w:val="28"/>
        </w:rPr>
        <w:t>устанавливают</w:t>
      </w:r>
      <w:r w:rsidR="003D25F8">
        <w:rPr>
          <w:rFonts w:eastAsia="Calibri"/>
          <w:sz w:val="28"/>
          <w:szCs w:val="28"/>
        </w:rPr>
        <w:t xml:space="preserve"> показатель преломления растворителя, </w:t>
      </w:r>
      <w:r w:rsidR="00271A6C">
        <w:rPr>
          <w:rFonts w:eastAsia="Calibri"/>
          <w:sz w:val="28"/>
          <w:szCs w:val="28"/>
        </w:rPr>
        <w:t xml:space="preserve">затем </w:t>
      </w:r>
      <w:r w:rsidR="003D25F8">
        <w:rPr>
          <w:rFonts w:eastAsia="Calibri"/>
          <w:sz w:val="28"/>
          <w:szCs w:val="28"/>
        </w:rPr>
        <w:t>показател</w:t>
      </w:r>
      <w:r w:rsidR="00271A6C">
        <w:rPr>
          <w:rFonts w:eastAsia="Calibri"/>
          <w:sz w:val="28"/>
          <w:szCs w:val="28"/>
        </w:rPr>
        <w:t>ь</w:t>
      </w:r>
      <w:r w:rsidR="003D25F8">
        <w:rPr>
          <w:rFonts w:eastAsia="Calibri"/>
          <w:sz w:val="28"/>
          <w:szCs w:val="28"/>
        </w:rPr>
        <w:t xml:space="preserve"> преломления </w:t>
      </w:r>
      <w:r w:rsidR="00271A6C">
        <w:rPr>
          <w:rFonts w:eastAsia="Calibri"/>
          <w:sz w:val="28"/>
          <w:szCs w:val="28"/>
        </w:rPr>
        <w:t>лекарственного пр</w:t>
      </w:r>
      <w:r w:rsidR="00B01A0F">
        <w:rPr>
          <w:rFonts w:eastAsia="Calibri"/>
          <w:sz w:val="28"/>
          <w:szCs w:val="28"/>
        </w:rPr>
        <w:t>епарата.</w:t>
      </w:r>
      <w:r w:rsidR="00D8476D" w:rsidRPr="00D8476D">
        <w:rPr>
          <w:rFonts w:eastAsia="Calibri"/>
          <w:sz w:val="28"/>
          <w:szCs w:val="28"/>
        </w:rPr>
        <w:t xml:space="preserve"> </w:t>
      </w:r>
      <w:r w:rsidR="00D8476D">
        <w:rPr>
          <w:rFonts w:eastAsia="Calibri"/>
          <w:sz w:val="28"/>
          <w:szCs w:val="28"/>
        </w:rPr>
        <w:t xml:space="preserve">Перед исследованием </w:t>
      </w:r>
      <w:r w:rsidR="00505719">
        <w:rPr>
          <w:rFonts w:eastAsia="Calibri"/>
          <w:sz w:val="28"/>
          <w:szCs w:val="28"/>
        </w:rPr>
        <w:t>анализируемый</w:t>
      </w:r>
      <w:r w:rsidR="00D8476D">
        <w:rPr>
          <w:rFonts w:eastAsia="Calibri"/>
          <w:sz w:val="28"/>
          <w:szCs w:val="28"/>
        </w:rPr>
        <w:t xml:space="preserve"> лекарственный препарат, растворитель и рефрактометр выдерживают рядом в течение около 30 мин для уравнивания температуры объектов.</w:t>
      </w:r>
    </w:p>
    <w:p w:rsidR="00BD720C" w:rsidRDefault="007C0AFF" w:rsidP="00B46C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количественного рефрактометрического определения компонента в </w:t>
      </w:r>
      <w:proofErr w:type="gramStart"/>
      <w:r>
        <w:rPr>
          <w:color w:val="000000"/>
          <w:sz w:val="28"/>
          <w:szCs w:val="28"/>
        </w:rPr>
        <w:t>процентах</w:t>
      </w:r>
      <w:proofErr w:type="gramEnd"/>
      <w:r>
        <w:rPr>
          <w:color w:val="000000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color w:val="2222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22222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222222"/>
                <w:sz w:val="28"/>
                <w:szCs w:val="28"/>
              </w:rPr>
              <m:t>x</m:t>
            </m:r>
          </m:sub>
        </m:sSub>
      </m:oMath>
      <w:r>
        <w:rPr>
          <w:color w:val="000000"/>
          <w:sz w:val="28"/>
          <w:szCs w:val="28"/>
        </w:rPr>
        <w:t>) в</w:t>
      </w:r>
      <w:r w:rsidRPr="00BA60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однокомпонентном лекарственном препарате аптечного изготовления, представляющем собой водный раствор, используют формулу </w:t>
      </w:r>
      <w:r w:rsidR="008E7419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7</w:t>
      </w:r>
      <w:r w:rsidR="008E7419">
        <w:rPr>
          <w:color w:val="000000"/>
          <w:sz w:val="28"/>
          <w:szCs w:val="28"/>
        </w:rPr>
        <w:t>)</w:t>
      </w:r>
      <w:r w:rsidR="00BD720C">
        <w:rPr>
          <w:rFonts w:eastAsia="Calibri"/>
          <w:sz w:val="28"/>
          <w:szCs w:val="28"/>
        </w:rPr>
        <w:t>:</w:t>
      </w:r>
    </w:p>
    <w:tbl>
      <w:tblPr>
        <w:tblStyle w:val="ae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567"/>
        <w:gridCol w:w="3863"/>
        <w:gridCol w:w="3191"/>
      </w:tblGrid>
      <w:tr w:rsidR="00BD720C" w:rsidRPr="00E33506" w:rsidTr="00BD720C">
        <w:trPr>
          <w:trHeight w:val="755"/>
        </w:trPr>
        <w:tc>
          <w:tcPr>
            <w:tcW w:w="2518" w:type="dxa"/>
            <w:gridSpan w:val="4"/>
          </w:tcPr>
          <w:p w:rsidR="00BD720C" w:rsidRPr="00E33506" w:rsidRDefault="00BD720C" w:rsidP="00BD7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63" w:type="dxa"/>
          </w:tcPr>
          <w:p w:rsidR="00BD720C" w:rsidRPr="00D30B11" w:rsidRDefault="006378D3" w:rsidP="00D45971">
            <w:pPr>
              <w:rPr>
                <w:rFonts w:eastAsiaTheme="minorEastAsia"/>
                <w:i/>
                <w:color w:val="222222"/>
                <w:sz w:val="36"/>
                <w:szCs w:val="3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n-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F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3191" w:type="dxa"/>
          </w:tcPr>
          <w:p w:rsidR="00BD720C" w:rsidRPr="00E33506" w:rsidRDefault="00BD720C" w:rsidP="00BD720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(7)</w:t>
            </w:r>
          </w:p>
        </w:tc>
      </w:tr>
      <w:tr w:rsidR="00BD720C" w:rsidRPr="00E33506" w:rsidTr="00B5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D720C" w:rsidRPr="00E33506" w:rsidRDefault="00D23050" w:rsidP="00BD720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D720C" w:rsidRPr="00795867" w:rsidRDefault="00EA3B65" w:rsidP="00BD720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 w:rsidRPr="00795867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720C" w:rsidRPr="00E33506" w:rsidRDefault="00BD720C" w:rsidP="00BD720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E33506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20C" w:rsidRPr="00E33506" w:rsidRDefault="00EA3B65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показатель преломления </w:t>
            </w:r>
            <w:r w:rsidR="00C84694">
              <w:rPr>
                <w:color w:val="000000"/>
                <w:sz w:val="28"/>
                <w:szCs w:val="28"/>
              </w:rPr>
              <w:t>раствора</w:t>
            </w:r>
            <w:r w:rsidR="00B53A90">
              <w:rPr>
                <w:color w:val="000000"/>
                <w:sz w:val="28"/>
                <w:szCs w:val="28"/>
              </w:rPr>
              <w:t>;</w:t>
            </w:r>
            <w:r w:rsidR="00C846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A3B65" w:rsidRPr="00E33506" w:rsidTr="00B5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A3B65" w:rsidRPr="00E33506" w:rsidRDefault="00EA3B65" w:rsidP="00BD720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3B65" w:rsidRPr="00795867" w:rsidRDefault="006378D3" w:rsidP="00EA3B6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3B65" w:rsidRPr="00E33506" w:rsidRDefault="00EA3B65" w:rsidP="00AA30B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B65" w:rsidRPr="00E33506" w:rsidRDefault="00C84694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 преломления растворителя</w:t>
            </w:r>
            <w:r w:rsidR="00B53A90">
              <w:rPr>
                <w:color w:val="000000"/>
                <w:sz w:val="28"/>
                <w:szCs w:val="28"/>
              </w:rPr>
              <w:t>;</w:t>
            </w:r>
          </w:p>
        </w:tc>
      </w:tr>
      <w:tr w:rsidR="00EA3B65" w:rsidRPr="00E33506" w:rsidTr="00B53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A3B65" w:rsidRPr="00E33506" w:rsidRDefault="00EA3B65" w:rsidP="00BD720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3B65" w:rsidRPr="00795867" w:rsidRDefault="00EA3B65" w:rsidP="00BD720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 w:rsidRPr="00795867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3B65" w:rsidRPr="00EA3B65" w:rsidRDefault="00C84694" w:rsidP="00BD720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B65" w:rsidRDefault="00C84694" w:rsidP="00795867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фактор показателя преломления</w:t>
            </w:r>
            <w:r w:rsidR="00B53A9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27C71" w:rsidRPr="008D1129" w:rsidRDefault="00B53A90" w:rsidP="00FD3A0B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D1129">
        <w:rPr>
          <w:rFonts w:eastAsia="Calibri"/>
          <w:sz w:val="28"/>
          <w:szCs w:val="28"/>
        </w:rPr>
        <w:t>Фактор показателя преломления</w:t>
      </w:r>
      <w:r w:rsidR="006A54A3" w:rsidRPr="008D1129">
        <w:rPr>
          <w:rFonts w:eastAsia="Calibri"/>
          <w:sz w:val="28"/>
          <w:szCs w:val="28"/>
        </w:rPr>
        <w:t xml:space="preserve"> (</w:t>
      </w:r>
      <w:r w:rsidR="006A54A3" w:rsidRPr="008D1129">
        <w:rPr>
          <w:rFonts w:asciiTheme="majorHAnsi" w:hAnsiTheme="majorHAnsi"/>
          <w:i/>
          <w:iCs/>
          <w:sz w:val="28"/>
          <w:szCs w:val="28"/>
          <w:lang w:val="en-US"/>
        </w:rPr>
        <w:t>F</w:t>
      </w:r>
      <w:r w:rsidR="006A54A3" w:rsidRPr="008D1129">
        <w:rPr>
          <w:i/>
          <w:iCs/>
          <w:sz w:val="28"/>
          <w:szCs w:val="28"/>
        </w:rPr>
        <w:t>)</w:t>
      </w:r>
      <w:r w:rsidRPr="008D1129">
        <w:rPr>
          <w:rFonts w:eastAsia="Calibri"/>
          <w:sz w:val="28"/>
          <w:szCs w:val="28"/>
        </w:rPr>
        <w:t xml:space="preserve"> </w:t>
      </w:r>
      <w:r w:rsidR="003B4C32" w:rsidRPr="008D1129">
        <w:rPr>
          <w:sz w:val="28"/>
          <w:szCs w:val="28"/>
        </w:rPr>
        <w:t>–</w:t>
      </w:r>
      <w:r w:rsidRPr="008D1129">
        <w:rPr>
          <w:rFonts w:eastAsia="Calibri"/>
          <w:sz w:val="28"/>
          <w:szCs w:val="28"/>
        </w:rPr>
        <w:t xml:space="preserve"> фактор, равный величине прироста показателя преломления при увеличении концентрации </w:t>
      </w:r>
      <w:r w:rsidR="007421ED" w:rsidRPr="008D1129">
        <w:rPr>
          <w:rFonts w:eastAsia="Calibri"/>
          <w:sz w:val="28"/>
          <w:szCs w:val="28"/>
        </w:rPr>
        <w:t xml:space="preserve">анализируемого </w:t>
      </w:r>
      <w:r w:rsidRPr="008D1129">
        <w:rPr>
          <w:rFonts w:eastAsia="Calibri"/>
          <w:sz w:val="28"/>
          <w:szCs w:val="28"/>
        </w:rPr>
        <w:t xml:space="preserve">раствора на 1 %. </w:t>
      </w:r>
      <w:r w:rsidR="003C6FCD" w:rsidRPr="008D1129">
        <w:rPr>
          <w:sz w:val="28"/>
          <w:szCs w:val="28"/>
        </w:rPr>
        <w:t>Значение фактор</w:t>
      </w:r>
      <w:r w:rsidR="00427C71" w:rsidRPr="008D1129">
        <w:rPr>
          <w:sz w:val="28"/>
          <w:szCs w:val="28"/>
        </w:rPr>
        <w:t>ов</w:t>
      </w:r>
      <w:r w:rsidR="003C6FCD" w:rsidRPr="008D1129">
        <w:rPr>
          <w:sz w:val="28"/>
          <w:szCs w:val="28"/>
        </w:rPr>
        <w:t xml:space="preserve"> показател</w:t>
      </w:r>
      <w:r w:rsidR="00427C71" w:rsidRPr="008D1129">
        <w:rPr>
          <w:sz w:val="28"/>
          <w:szCs w:val="28"/>
        </w:rPr>
        <w:t>ей</w:t>
      </w:r>
      <w:r w:rsidR="003C6FCD" w:rsidRPr="008D1129">
        <w:rPr>
          <w:sz w:val="28"/>
          <w:szCs w:val="28"/>
        </w:rPr>
        <w:t xml:space="preserve"> преломления </w:t>
      </w:r>
      <w:r w:rsidRPr="008D1129">
        <w:rPr>
          <w:sz w:val="28"/>
          <w:szCs w:val="28"/>
        </w:rPr>
        <w:t>устанавлива</w:t>
      </w:r>
      <w:r w:rsidR="00427C71" w:rsidRPr="008D1129">
        <w:rPr>
          <w:sz w:val="28"/>
          <w:szCs w:val="28"/>
        </w:rPr>
        <w:t>ют</w:t>
      </w:r>
      <w:r w:rsidRPr="008D1129">
        <w:rPr>
          <w:sz w:val="28"/>
          <w:szCs w:val="28"/>
        </w:rPr>
        <w:t xml:space="preserve"> экспериментально</w:t>
      </w:r>
      <w:r w:rsidR="00427C71" w:rsidRPr="008D1129">
        <w:rPr>
          <w:sz w:val="28"/>
          <w:szCs w:val="28"/>
        </w:rPr>
        <w:t xml:space="preserve"> для каждого конкретного вещества и каждого процента </w:t>
      </w:r>
      <w:r w:rsidR="00F50DF6" w:rsidRPr="008D1129">
        <w:rPr>
          <w:sz w:val="28"/>
          <w:szCs w:val="28"/>
        </w:rPr>
        <w:t xml:space="preserve">его </w:t>
      </w:r>
      <w:r w:rsidR="00427C71" w:rsidRPr="008D1129">
        <w:rPr>
          <w:sz w:val="28"/>
          <w:szCs w:val="28"/>
        </w:rPr>
        <w:t xml:space="preserve">концентрации. </w:t>
      </w:r>
      <w:r w:rsidR="00F50DF6" w:rsidRPr="008D1129">
        <w:rPr>
          <w:sz w:val="28"/>
          <w:szCs w:val="28"/>
        </w:rPr>
        <w:t xml:space="preserve">Для </w:t>
      </w:r>
      <w:r w:rsidR="00427C71" w:rsidRPr="008D1129">
        <w:rPr>
          <w:rFonts w:eastAsiaTheme="minorHAnsi"/>
          <w:color w:val="000000"/>
          <w:sz w:val="28"/>
          <w:szCs w:val="28"/>
          <w:lang w:eastAsia="en-US"/>
        </w:rPr>
        <w:t xml:space="preserve">некоторых веществ (калия йодид, магния сульфат, </w:t>
      </w:r>
      <w:r w:rsidR="00F50DF6" w:rsidRPr="008D1129">
        <w:rPr>
          <w:rFonts w:eastAsiaTheme="minorHAnsi"/>
          <w:color w:val="000000"/>
          <w:sz w:val="28"/>
          <w:szCs w:val="28"/>
          <w:lang w:eastAsia="en-US"/>
        </w:rPr>
        <w:t xml:space="preserve">декстроза </w:t>
      </w:r>
      <w:r w:rsidR="00427C71" w:rsidRPr="008D1129">
        <w:rPr>
          <w:rFonts w:eastAsiaTheme="minorHAnsi"/>
          <w:color w:val="000000"/>
          <w:sz w:val="28"/>
          <w:szCs w:val="28"/>
          <w:lang w:eastAsia="en-US"/>
        </w:rPr>
        <w:t>безводная</w:t>
      </w:r>
      <w:r w:rsidR="00B91069" w:rsidRPr="008D1129">
        <w:rPr>
          <w:rFonts w:eastAsiaTheme="minorHAnsi"/>
          <w:color w:val="000000"/>
          <w:sz w:val="28"/>
          <w:szCs w:val="28"/>
          <w:lang w:eastAsia="en-US"/>
        </w:rPr>
        <w:t xml:space="preserve"> и др.</w:t>
      </w:r>
      <w:r w:rsidR="00427C71" w:rsidRPr="008D1129">
        <w:rPr>
          <w:rFonts w:eastAsiaTheme="minorHAnsi"/>
          <w:color w:val="000000"/>
          <w:sz w:val="28"/>
          <w:szCs w:val="28"/>
          <w:lang w:eastAsia="en-US"/>
        </w:rPr>
        <w:t>) величина фактора</w:t>
      </w:r>
      <w:r w:rsidR="00B91069" w:rsidRPr="008D1129">
        <w:rPr>
          <w:rFonts w:eastAsiaTheme="minorHAnsi"/>
          <w:color w:val="000000"/>
          <w:sz w:val="28"/>
          <w:szCs w:val="28"/>
          <w:lang w:eastAsia="en-US"/>
        </w:rPr>
        <w:t xml:space="preserve"> преломления</w:t>
      </w:r>
      <w:r w:rsidR="00427C71" w:rsidRPr="008D1129">
        <w:rPr>
          <w:rFonts w:eastAsiaTheme="minorHAnsi"/>
          <w:color w:val="000000"/>
          <w:sz w:val="28"/>
          <w:szCs w:val="28"/>
          <w:lang w:eastAsia="en-US"/>
        </w:rPr>
        <w:t xml:space="preserve"> постоянная</w:t>
      </w:r>
      <w:r w:rsidR="00F50DF6" w:rsidRPr="008D1129">
        <w:rPr>
          <w:rFonts w:eastAsiaTheme="minorHAnsi"/>
          <w:color w:val="000000"/>
          <w:sz w:val="28"/>
          <w:szCs w:val="28"/>
          <w:lang w:eastAsia="en-US"/>
        </w:rPr>
        <w:t>,</w:t>
      </w:r>
      <w:r w:rsidR="00427C71" w:rsidRPr="008D1129">
        <w:rPr>
          <w:rFonts w:eastAsiaTheme="minorHAnsi"/>
          <w:color w:val="000000"/>
          <w:sz w:val="28"/>
          <w:szCs w:val="28"/>
          <w:lang w:eastAsia="en-US"/>
        </w:rPr>
        <w:t xml:space="preserve"> не завис</w:t>
      </w:r>
      <w:r w:rsidR="00F50DF6" w:rsidRPr="008D1129">
        <w:rPr>
          <w:rFonts w:eastAsiaTheme="minorHAnsi"/>
          <w:color w:val="000000"/>
          <w:sz w:val="28"/>
          <w:szCs w:val="28"/>
          <w:lang w:eastAsia="en-US"/>
        </w:rPr>
        <w:t xml:space="preserve">ящая </w:t>
      </w:r>
      <w:r w:rsidR="00427C71" w:rsidRPr="008D1129">
        <w:rPr>
          <w:rFonts w:eastAsiaTheme="minorHAnsi"/>
          <w:color w:val="000000"/>
          <w:sz w:val="28"/>
          <w:szCs w:val="28"/>
          <w:lang w:eastAsia="en-US"/>
        </w:rPr>
        <w:t xml:space="preserve">от концентрации раствора, но </w:t>
      </w:r>
      <w:r w:rsidR="00F50DF6" w:rsidRPr="008D1129">
        <w:rPr>
          <w:rFonts w:eastAsiaTheme="minorHAnsi"/>
          <w:color w:val="000000"/>
          <w:sz w:val="28"/>
          <w:szCs w:val="28"/>
          <w:lang w:eastAsia="en-US"/>
        </w:rPr>
        <w:t xml:space="preserve">для </w:t>
      </w:r>
      <w:r w:rsidR="00427C71" w:rsidRPr="008D1129">
        <w:rPr>
          <w:rFonts w:eastAsiaTheme="minorHAnsi"/>
          <w:color w:val="000000"/>
          <w:sz w:val="28"/>
          <w:szCs w:val="28"/>
          <w:lang w:eastAsia="en-US"/>
        </w:rPr>
        <w:t xml:space="preserve">большинства веществ </w:t>
      </w:r>
      <w:r w:rsidR="00F50DF6" w:rsidRPr="008D1129">
        <w:rPr>
          <w:rFonts w:eastAsiaTheme="minorHAnsi"/>
          <w:color w:val="000000"/>
          <w:sz w:val="28"/>
          <w:szCs w:val="28"/>
          <w:lang w:eastAsia="en-US"/>
        </w:rPr>
        <w:t xml:space="preserve">факторы показателей преломления </w:t>
      </w:r>
      <w:r w:rsidR="00427C71" w:rsidRPr="008D1129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proofErr w:type="gramStart"/>
      <w:r w:rsidR="00427C71" w:rsidRPr="008D1129">
        <w:rPr>
          <w:rFonts w:eastAsiaTheme="minorHAnsi"/>
          <w:color w:val="000000"/>
          <w:sz w:val="28"/>
          <w:szCs w:val="28"/>
          <w:lang w:eastAsia="en-US"/>
        </w:rPr>
        <w:t>растворах</w:t>
      </w:r>
      <w:proofErr w:type="gramEnd"/>
      <w:r w:rsidR="00427C71" w:rsidRPr="008D1129">
        <w:rPr>
          <w:rFonts w:eastAsiaTheme="minorHAnsi"/>
          <w:color w:val="000000"/>
          <w:sz w:val="28"/>
          <w:szCs w:val="28"/>
          <w:lang w:eastAsia="en-US"/>
        </w:rPr>
        <w:t xml:space="preserve"> разных концентраций </w:t>
      </w:r>
      <w:r w:rsidR="00F50DF6" w:rsidRPr="008D1129">
        <w:rPr>
          <w:rFonts w:eastAsiaTheme="minorHAnsi"/>
          <w:color w:val="000000"/>
          <w:sz w:val="28"/>
          <w:szCs w:val="28"/>
          <w:lang w:eastAsia="en-US"/>
        </w:rPr>
        <w:t>отличаются друг от друга</w:t>
      </w:r>
      <w:r w:rsidR="00D80651" w:rsidRPr="008D1129">
        <w:rPr>
          <w:rFonts w:eastAsiaTheme="minorHAnsi"/>
          <w:color w:val="000000"/>
          <w:sz w:val="28"/>
          <w:szCs w:val="28"/>
          <w:lang w:eastAsia="en-US"/>
        </w:rPr>
        <w:t xml:space="preserve"> и приводятся в рефрактометрических таблицах</w:t>
      </w:r>
      <w:r w:rsidR="00F50DF6" w:rsidRPr="008D112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D80651" w:rsidRDefault="00D80651" w:rsidP="00D075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Значения показателей преломления и факторов для различных концентраций </w:t>
      </w:r>
      <w:r w:rsidR="00D075FC">
        <w:rPr>
          <w:rFonts w:eastAsiaTheme="minorHAnsi"/>
          <w:color w:val="000000"/>
          <w:sz w:val="28"/>
          <w:szCs w:val="28"/>
          <w:lang w:eastAsia="en-US"/>
        </w:rPr>
        <w:t xml:space="preserve">фармацевтических субстанций 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лекарственных </w:t>
      </w:r>
      <w:r w:rsidR="00D075FC">
        <w:rPr>
          <w:rFonts w:eastAsiaTheme="minorHAnsi"/>
          <w:color w:val="000000"/>
          <w:sz w:val="28"/>
          <w:szCs w:val="28"/>
          <w:lang w:eastAsia="en-US"/>
        </w:rPr>
        <w:t>препаратов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приведены в справочной литературе в соответствующих </w:t>
      </w:r>
      <w:r w:rsidR="00D075FC">
        <w:rPr>
          <w:rFonts w:eastAsiaTheme="minorHAnsi"/>
          <w:color w:val="000000"/>
          <w:sz w:val="28"/>
          <w:szCs w:val="28"/>
          <w:lang w:eastAsia="en-US"/>
        </w:rPr>
        <w:t xml:space="preserve">рефрактометрических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таблицах. </w:t>
      </w:r>
      <w:r w:rsidR="00D075FC" w:rsidRPr="00D075FC">
        <w:rPr>
          <w:rFonts w:eastAsiaTheme="minorHAnsi"/>
          <w:color w:val="000000"/>
          <w:sz w:val="28"/>
          <w:szCs w:val="28"/>
          <w:lang w:eastAsia="en-US"/>
        </w:rPr>
        <w:t xml:space="preserve">Определение </w:t>
      </w:r>
      <w:r w:rsidR="00D075FC" w:rsidRPr="00D075FC">
        <w:rPr>
          <w:sz w:val="28"/>
          <w:szCs w:val="28"/>
        </w:rPr>
        <w:t xml:space="preserve">концентрации компонента лекарственного препарата </w:t>
      </w:r>
      <w:r w:rsidR="00D075FC">
        <w:rPr>
          <w:sz w:val="28"/>
          <w:szCs w:val="28"/>
        </w:rPr>
        <w:t xml:space="preserve">аптечного изготовления </w:t>
      </w:r>
      <w:r w:rsidR="00D075FC" w:rsidRPr="00D075FC">
        <w:rPr>
          <w:sz w:val="28"/>
          <w:szCs w:val="28"/>
        </w:rPr>
        <w:t xml:space="preserve">по рефрактометрическим таблицам заключается в следующем: установив по рефрактометру показатель преломления анализируемого раствора лекарственного препарата, в таблице находят соответствующее ему значение концентрации определяемого компонента в процентах. Если установленный по рефрактометру показатель </w:t>
      </w:r>
      <w:r w:rsidR="009A33AD">
        <w:rPr>
          <w:sz w:val="28"/>
          <w:szCs w:val="28"/>
        </w:rPr>
        <w:t>преломления в таблице не приведё</w:t>
      </w:r>
      <w:r w:rsidR="00D075FC" w:rsidRPr="00D075FC">
        <w:rPr>
          <w:sz w:val="28"/>
          <w:szCs w:val="28"/>
        </w:rPr>
        <w:t xml:space="preserve">н, то концентрацию компонента определяют интерполированием. </w:t>
      </w:r>
      <w:r w:rsidRPr="00F50DF6">
        <w:rPr>
          <w:rFonts w:eastAsiaTheme="minorHAnsi"/>
          <w:color w:val="000000"/>
          <w:sz w:val="28"/>
          <w:szCs w:val="28"/>
          <w:lang w:eastAsia="en-US"/>
        </w:rPr>
        <w:t>Использование таблиц значительно упрощает расч</w:t>
      </w:r>
      <w:r>
        <w:rPr>
          <w:rFonts w:eastAsiaTheme="minorHAnsi"/>
          <w:color w:val="000000"/>
          <w:sz w:val="28"/>
          <w:szCs w:val="28"/>
          <w:lang w:eastAsia="en-US"/>
        </w:rPr>
        <w:t>ё</w:t>
      </w:r>
      <w:r w:rsidRPr="00F50DF6">
        <w:rPr>
          <w:rFonts w:eastAsiaTheme="minorHAnsi"/>
          <w:color w:val="000000"/>
          <w:sz w:val="28"/>
          <w:szCs w:val="28"/>
          <w:lang w:eastAsia="en-US"/>
        </w:rPr>
        <w:t>ты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количественного определения компонентов лекарственных препаратов аптечного изготовления.</w:t>
      </w:r>
    </w:p>
    <w:p w:rsidR="007C0AFF" w:rsidRDefault="00AA30BA" w:rsidP="00D075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В аптечной практике р</w:t>
      </w:r>
      <w:r w:rsidR="00494A68">
        <w:rPr>
          <w:rFonts w:eastAsiaTheme="minorHAnsi"/>
          <w:color w:val="000000"/>
          <w:sz w:val="28"/>
          <w:szCs w:val="28"/>
          <w:lang w:eastAsia="en-US"/>
        </w:rPr>
        <w:t xml:space="preserve">ефрактометрическое определение одного компонента </w:t>
      </w:r>
      <w:r w:rsidR="004F4106">
        <w:rPr>
          <w:rFonts w:eastAsiaTheme="minorHAnsi"/>
          <w:color w:val="000000"/>
          <w:sz w:val="28"/>
          <w:szCs w:val="28"/>
          <w:lang w:eastAsia="en-US"/>
        </w:rPr>
        <w:t xml:space="preserve">в процентах </w:t>
      </w:r>
      <w:r w:rsidR="00494A68">
        <w:rPr>
          <w:rFonts w:eastAsiaTheme="minorHAnsi"/>
          <w:color w:val="000000"/>
          <w:sz w:val="28"/>
          <w:szCs w:val="28"/>
          <w:lang w:eastAsia="en-US"/>
        </w:rPr>
        <w:t>наиболее часто используется для</w:t>
      </w:r>
      <w:r w:rsidR="00505719">
        <w:rPr>
          <w:rFonts w:eastAsiaTheme="minorHAnsi"/>
          <w:color w:val="000000"/>
          <w:sz w:val="28"/>
          <w:szCs w:val="28"/>
          <w:lang w:eastAsia="en-US"/>
        </w:rPr>
        <w:t xml:space="preserve"> его </w:t>
      </w:r>
      <w:r w:rsidR="00494A68">
        <w:rPr>
          <w:rFonts w:eastAsiaTheme="minorHAnsi"/>
          <w:color w:val="000000"/>
          <w:sz w:val="28"/>
          <w:szCs w:val="28"/>
          <w:lang w:eastAsia="en-US"/>
        </w:rPr>
        <w:t xml:space="preserve">количественного определения </w:t>
      </w:r>
      <w:r w:rsidR="00505719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494A68">
        <w:rPr>
          <w:rFonts w:eastAsiaTheme="minorHAnsi"/>
          <w:color w:val="000000"/>
          <w:sz w:val="28"/>
          <w:szCs w:val="28"/>
          <w:lang w:eastAsia="en-US"/>
        </w:rPr>
        <w:t>концентрированных раствор</w:t>
      </w:r>
      <w:r w:rsidR="00505719">
        <w:rPr>
          <w:rFonts w:eastAsiaTheme="minorHAnsi"/>
          <w:color w:val="000000"/>
          <w:sz w:val="28"/>
          <w:szCs w:val="28"/>
          <w:lang w:eastAsia="en-US"/>
        </w:rPr>
        <w:t>ах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A15C8" w:rsidRPr="007A15C8" w:rsidRDefault="004F4106" w:rsidP="004F41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количественного рефрактометрического определения компонента в </w:t>
      </w:r>
      <w:proofErr w:type="gramStart"/>
      <w:r>
        <w:rPr>
          <w:color w:val="000000"/>
          <w:sz w:val="28"/>
          <w:szCs w:val="28"/>
        </w:rPr>
        <w:t>граммах</w:t>
      </w:r>
      <w:proofErr w:type="gramEnd"/>
      <w:r>
        <w:rPr>
          <w:color w:val="000000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color w:val="2222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22222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222222"/>
                <w:sz w:val="28"/>
                <w:szCs w:val="28"/>
              </w:rPr>
              <m:t>1</m:t>
            </m:r>
          </m:sub>
        </m:sSub>
      </m:oMath>
      <w:r>
        <w:rPr>
          <w:color w:val="000000"/>
          <w:sz w:val="28"/>
          <w:szCs w:val="28"/>
        </w:rPr>
        <w:t>) в</w:t>
      </w:r>
      <w:r w:rsidRPr="00BA60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однокомпонентном лекарственном препарате аптечного изготовления, </w:t>
      </w:r>
      <w:r w:rsidR="002A3C18">
        <w:rPr>
          <w:color w:val="000000"/>
          <w:sz w:val="28"/>
          <w:szCs w:val="28"/>
        </w:rPr>
        <w:t xml:space="preserve">который </w:t>
      </w:r>
      <w:r>
        <w:rPr>
          <w:color w:val="000000"/>
          <w:sz w:val="28"/>
          <w:szCs w:val="28"/>
        </w:rPr>
        <w:t>представля</w:t>
      </w:r>
      <w:r w:rsidR="002A3C18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 xml:space="preserve"> собой водный раствор, используют формулу </w:t>
      </w:r>
      <w:r w:rsidR="005D2AB4">
        <w:rPr>
          <w:color w:val="000000"/>
          <w:sz w:val="28"/>
          <w:szCs w:val="28"/>
        </w:rPr>
        <w:t>(</w:t>
      </w:r>
      <w:r w:rsidR="007A15C8" w:rsidRPr="007A15C8">
        <w:rPr>
          <w:color w:val="000000"/>
          <w:sz w:val="28"/>
          <w:szCs w:val="28"/>
        </w:rPr>
        <w:t>8</w:t>
      </w:r>
      <w:r w:rsidR="005D2AB4">
        <w:rPr>
          <w:color w:val="000000"/>
          <w:sz w:val="28"/>
          <w:szCs w:val="28"/>
        </w:rPr>
        <w:t>)</w:t>
      </w:r>
      <w:r>
        <w:rPr>
          <w:rFonts w:eastAsia="Calibri"/>
          <w:sz w:val="28"/>
          <w:szCs w:val="28"/>
        </w:rPr>
        <w:t>:</w:t>
      </w:r>
    </w:p>
    <w:tbl>
      <w:tblPr>
        <w:tblStyle w:val="ae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567"/>
        <w:gridCol w:w="3863"/>
        <w:gridCol w:w="3191"/>
      </w:tblGrid>
      <w:tr w:rsidR="004F4106" w:rsidRPr="00E33506" w:rsidTr="004F4106">
        <w:trPr>
          <w:trHeight w:val="755"/>
        </w:trPr>
        <w:tc>
          <w:tcPr>
            <w:tcW w:w="2518" w:type="dxa"/>
            <w:gridSpan w:val="4"/>
          </w:tcPr>
          <w:p w:rsidR="004F4106" w:rsidRPr="00E33506" w:rsidRDefault="004F4106" w:rsidP="004F4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63" w:type="dxa"/>
          </w:tcPr>
          <w:p w:rsidR="00AF36D4" w:rsidRPr="00D30B11" w:rsidRDefault="006378D3" w:rsidP="00D30B11">
            <w:pPr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n-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·G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·100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3191" w:type="dxa"/>
          </w:tcPr>
          <w:p w:rsidR="004F4106" w:rsidRPr="00E33506" w:rsidRDefault="004F4106" w:rsidP="00AF36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F36D4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)</w:t>
            </w:r>
          </w:p>
        </w:tc>
      </w:tr>
      <w:tr w:rsidR="00AF36D4" w:rsidRPr="00E33506" w:rsidTr="00AF3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F36D4" w:rsidRPr="00E33506" w:rsidRDefault="00AF36D4" w:rsidP="00561A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F36D4" w:rsidRPr="00795867" w:rsidRDefault="00AF36D4" w:rsidP="00561AC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795867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36D4" w:rsidRPr="000F7174" w:rsidRDefault="00AF36D4" w:rsidP="00561A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0F7174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D4" w:rsidRPr="00E33506" w:rsidRDefault="00AF36D4" w:rsidP="00561A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 преломления лекарствен</w:t>
            </w:r>
            <w:r w:rsidR="009A33AD">
              <w:rPr>
                <w:color w:val="000000"/>
                <w:sz w:val="28"/>
                <w:szCs w:val="28"/>
              </w:rPr>
              <w:t xml:space="preserve">ного препарата в </w:t>
            </w:r>
            <w:proofErr w:type="gramStart"/>
            <w:r w:rsidR="009A33AD">
              <w:rPr>
                <w:color w:val="000000"/>
                <w:sz w:val="28"/>
                <w:szCs w:val="28"/>
              </w:rPr>
              <w:t>виде</w:t>
            </w:r>
            <w:proofErr w:type="gramEnd"/>
            <w:r w:rsidR="009A33AD">
              <w:rPr>
                <w:color w:val="000000"/>
                <w:sz w:val="28"/>
                <w:szCs w:val="28"/>
              </w:rPr>
              <w:t xml:space="preserve"> раствора;</w:t>
            </w:r>
          </w:p>
        </w:tc>
      </w:tr>
      <w:tr w:rsidR="00AF36D4" w:rsidRPr="00E33506" w:rsidTr="00AF3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F36D4" w:rsidRPr="00E33506" w:rsidRDefault="00AF36D4" w:rsidP="00561A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F36D4" w:rsidRPr="00795867" w:rsidRDefault="006378D3" w:rsidP="00561AC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36D4" w:rsidRPr="00E33506" w:rsidRDefault="00AF36D4" w:rsidP="00561A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D4" w:rsidRPr="00E33506" w:rsidRDefault="00AF36D4" w:rsidP="00561A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 преломления растворителя;</w:t>
            </w:r>
          </w:p>
        </w:tc>
      </w:tr>
      <w:tr w:rsidR="00AF36D4" w:rsidRPr="00E33506" w:rsidTr="00AF3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F36D4" w:rsidRPr="00E33506" w:rsidRDefault="00AF36D4" w:rsidP="00561A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F36D4" w:rsidRPr="00795867" w:rsidRDefault="00AF36D4" w:rsidP="00561AC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 w:rsidRPr="00795867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36D4" w:rsidRPr="00EA3B65" w:rsidRDefault="00AF36D4" w:rsidP="00561A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D4" w:rsidRDefault="00AF36D4" w:rsidP="00561A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фактор показателя преломления;</w:t>
            </w:r>
          </w:p>
        </w:tc>
      </w:tr>
      <w:tr w:rsidR="00AF36D4" w:rsidRPr="00E33506" w:rsidTr="00AF3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F36D4" w:rsidRPr="00E33506" w:rsidRDefault="00AF36D4" w:rsidP="00561A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F36D4" w:rsidRPr="00795867" w:rsidRDefault="00AF36D4" w:rsidP="00561AC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795867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36D4" w:rsidRDefault="00AF36D4" w:rsidP="00561AC6">
            <w:pPr>
              <w:spacing w:after="120"/>
            </w:pPr>
            <w:r w:rsidRPr="00E33BB8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D4" w:rsidRDefault="00AF36D4" w:rsidP="00561A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объём лекарственного препарата, мл.</w:t>
            </w:r>
          </w:p>
        </w:tc>
      </w:tr>
    </w:tbl>
    <w:p w:rsidR="00201546" w:rsidRDefault="009C7D90" w:rsidP="00D80651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 количественном экспресс-анализе двух- и тр</w:t>
      </w:r>
      <w:r w:rsidR="004C1E69">
        <w:rPr>
          <w:rFonts w:eastAsiaTheme="minorHAnsi"/>
          <w:color w:val="000000"/>
          <w:sz w:val="28"/>
          <w:szCs w:val="28"/>
          <w:lang w:eastAsia="en-US"/>
        </w:rPr>
        <w:t>ё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хкомпонентных лекарственных препаратов в виде растворов </w:t>
      </w:r>
      <w:r w:rsidR="00E612CA">
        <w:rPr>
          <w:rFonts w:eastAsiaTheme="minorHAnsi"/>
          <w:color w:val="000000"/>
          <w:sz w:val="28"/>
          <w:szCs w:val="28"/>
          <w:lang w:eastAsia="en-US"/>
        </w:rPr>
        <w:t xml:space="preserve">применяют </w:t>
      </w:r>
      <w:r w:rsidR="00E612CA" w:rsidRPr="00E612CA">
        <w:rPr>
          <w:rFonts w:eastAsiaTheme="minorHAnsi"/>
          <w:color w:val="000000"/>
          <w:sz w:val="28"/>
          <w:szCs w:val="28"/>
          <w:lang w:eastAsia="en-US"/>
        </w:rPr>
        <w:t xml:space="preserve">совместное использование методов рефрактометрии и </w:t>
      </w:r>
      <w:proofErr w:type="spellStart"/>
      <w:r w:rsidR="00E612CA" w:rsidRPr="00E612CA">
        <w:rPr>
          <w:rFonts w:eastAsiaTheme="minorHAnsi"/>
          <w:color w:val="000000"/>
          <w:sz w:val="28"/>
          <w:szCs w:val="28"/>
          <w:lang w:eastAsia="en-US"/>
        </w:rPr>
        <w:t>титриметрии</w:t>
      </w:r>
      <w:proofErr w:type="spellEnd"/>
      <w:r w:rsidR="00F546F4">
        <w:rPr>
          <w:rFonts w:eastAsiaTheme="minorHAnsi"/>
          <w:color w:val="000000"/>
          <w:sz w:val="28"/>
          <w:szCs w:val="28"/>
          <w:lang w:eastAsia="en-US"/>
        </w:rPr>
        <w:t>.</w:t>
      </w:r>
      <w:r w:rsidR="00E612CA" w:rsidRPr="00E612C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546F4">
        <w:rPr>
          <w:rFonts w:eastAsiaTheme="minorHAnsi"/>
          <w:color w:val="000000"/>
          <w:sz w:val="28"/>
          <w:szCs w:val="28"/>
          <w:lang w:eastAsia="en-US"/>
        </w:rPr>
        <w:t xml:space="preserve">При этом </w:t>
      </w:r>
      <w:r w:rsidR="00D75688" w:rsidRPr="00E612CA">
        <w:rPr>
          <w:rFonts w:eastAsiaTheme="minorHAnsi"/>
          <w:color w:val="000000"/>
          <w:sz w:val="28"/>
          <w:szCs w:val="28"/>
          <w:lang w:eastAsia="en-US"/>
        </w:rPr>
        <w:t>методом</w:t>
      </w:r>
      <w:r w:rsidR="00D75688">
        <w:rPr>
          <w:rFonts w:eastAsiaTheme="minorHAnsi"/>
          <w:color w:val="000000"/>
          <w:sz w:val="28"/>
          <w:szCs w:val="28"/>
          <w:lang w:eastAsia="en-US"/>
        </w:rPr>
        <w:t xml:space="preserve"> рефрактометрии</w:t>
      </w:r>
      <w:r w:rsidR="00D80651">
        <w:rPr>
          <w:rFonts w:eastAsiaTheme="minorHAnsi"/>
          <w:color w:val="000000"/>
          <w:sz w:val="28"/>
          <w:szCs w:val="28"/>
          <w:lang w:eastAsia="en-US"/>
        </w:rPr>
        <w:t xml:space="preserve"> рекомендуется </w:t>
      </w:r>
      <w:r>
        <w:rPr>
          <w:rFonts w:eastAsiaTheme="minorHAnsi"/>
          <w:color w:val="000000"/>
          <w:sz w:val="28"/>
          <w:szCs w:val="28"/>
          <w:lang w:eastAsia="en-US"/>
        </w:rPr>
        <w:t>устанавлива</w:t>
      </w:r>
      <w:r w:rsidR="00D80651">
        <w:rPr>
          <w:rFonts w:eastAsiaTheme="minorHAnsi"/>
          <w:color w:val="000000"/>
          <w:sz w:val="28"/>
          <w:szCs w:val="28"/>
          <w:lang w:eastAsia="en-US"/>
        </w:rPr>
        <w:t>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содержание того компонента, определение которого </w:t>
      </w:r>
      <w:r w:rsidR="00D75688">
        <w:rPr>
          <w:rFonts w:eastAsiaTheme="minorHAnsi"/>
          <w:color w:val="000000"/>
          <w:sz w:val="28"/>
          <w:szCs w:val="28"/>
          <w:lang w:eastAsia="en-US"/>
        </w:rPr>
        <w:t xml:space="preserve">химическими </w:t>
      </w:r>
      <w:r>
        <w:rPr>
          <w:rFonts w:eastAsiaTheme="minorHAnsi"/>
          <w:color w:val="000000"/>
          <w:sz w:val="28"/>
          <w:szCs w:val="28"/>
          <w:lang w:eastAsia="en-US"/>
        </w:rPr>
        <w:t>титриметрическими методами затруднительно</w:t>
      </w:r>
      <w:r w:rsidR="00D75688">
        <w:rPr>
          <w:rFonts w:eastAsiaTheme="minorHAnsi"/>
          <w:color w:val="000000"/>
          <w:sz w:val="28"/>
          <w:szCs w:val="28"/>
          <w:lang w:eastAsia="en-US"/>
        </w:rPr>
        <w:t>:</w:t>
      </w:r>
      <w:r w:rsidR="00293BC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75688">
        <w:rPr>
          <w:rFonts w:eastAsiaTheme="minorHAnsi"/>
          <w:color w:val="000000"/>
          <w:sz w:val="28"/>
          <w:szCs w:val="28"/>
          <w:lang w:eastAsia="en-US"/>
        </w:rPr>
        <w:t>о</w:t>
      </w:r>
      <w:r w:rsidR="00703BA4" w:rsidRPr="00703BA4">
        <w:rPr>
          <w:rFonts w:eastAsiaTheme="minorHAnsi"/>
          <w:color w:val="000000"/>
          <w:sz w:val="28"/>
          <w:szCs w:val="28"/>
          <w:lang w:eastAsia="en-US"/>
        </w:rPr>
        <w:t xml:space="preserve">пределяют показатель преломления </w:t>
      </w:r>
      <w:r w:rsidR="00F546F4">
        <w:rPr>
          <w:rFonts w:eastAsiaTheme="minorHAnsi"/>
          <w:color w:val="000000"/>
          <w:sz w:val="28"/>
          <w:szCs w:val="28"/>
          <w:lang w:eastAsia="en-US"/>
        </w:rPr>
        <w:t>анализируемого</w:t>
      </w:r>
      <w:r w:rsidR="00D75688">
        <w:rPr>
          <w:rFonts w:eastAsiaTheme="minorHAnsi"/>
          <w:color w:val="000000"/>
          <w:sz w:val="28"/>
          <w:szCs w:val="28"/>
          <w:lang w:eastAsia="en-US"/>
        </w:rPr>
        <w:t xml:space="preserve"> многокомпонентного </w:t>
      </w:r>
      <w:r w:rsidR="00703BA4" w:rsidRPr="00703BA4">
        <w:rPr>
          <w:rFonts w:eastAsiaTheme="minorHAnsi"/>
          <w:color w:val="000000"/>
          <w:sz w:val="28"/>
          <w:szCs w:val="28"/>
          <w:lang w:eastAsia="en-US"/>
        </w:rPr>
        <w:t xml:space="preserve">лекарственного препарата и показатель преломления </w:t>
      </w:r>
      <w:r w:rsidR="00703BA4">
        <w:rPr>
          <w:rFonts w:eastAsiaTheme="minorHAnsi"/>
          <w:color w:val="000000"/>
          <w:sz w:val="28"/>
          <w:szCs w:val="28"/>
          <w:lang w:eastAsia="en-US"/>
        </w:rPr>
        <w:t>растворителя</w:t>
      </w:r>
      <w:r w:rsidR="00D80651">
        <w:rPr>
          <w:rFonts w:eastAsiaTheme="minorHAnsi"/>
          <w:color w:val="000000"/>
          <w:sz w:val="28"/>
          <w:szCs w:val="28"/>
          <w:lang w:eastAsia="en-US"/>
        </w:rPr>
        <w:t>; содержание</w:t>
      </w:r>
      <w:r w:rsidR="0000780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75688">
        <w:rPr>
          <w:rFonts w:eastAsiaTheme="minorHAnsi"/>
          <w:color w:val="000000"/>
          <w:sz w:val="28"/>
          <w:szCs w:val="28"/>
          <w:lang w:eastAsia="en-US"/>
        </w:rPr>
        <w:t xml:space="preserve">остальных </w:t>
      </w:r>
      <w:r w:rsidR="00293BCB">
        <w:rPr>
          <w:rFonts w:eastAsiaTheme="minorHAnsi"/>
          <w:color w:val="000000"/>
          <w:sz w:val="28"/>
          <w:szCs w:val="28"/>
          <w:lang w:eastAsia="en-US"/>
        </w:rPr>
        <w:t>компонентов</w:t>
      </w:r>
      <w:r w:rsidR="00D756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80651">
        <w:rPr>
          <w:rFonts w:eastAsiaTheme="minorHAnsi"/>
          <w:color w:val="000000"/>
          <w:sz w:val="28"/>
          <w:szCs w:val="28"/>
          <w:lang w:eastAsia="en-US"/>
        </w:rPr>
        <w:t>устанавливают</w:t>
      </w:r>
      <w:r w:rsidR="0000780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93BCB">
        <w:rPr>
          <w:rFonts w:eastAsiaTheme="minorHAnsi"/>
          <w:color w:val="000000"/>
          <w:sz w:val="28"/>
          <w:szCs w:val="28"/>
          <w:lang w:eastAsia="en-US"/>
        </w:rPr>
        <w:t>титриметри</w:t>
      </w:r>
      <w:r w:rsidR="00C5596C">
        <w:rPr>
          <w:rFonts w:eastAsiaTheme="minorHAnsi"/>
          <w:color w:val="000000"/>
          <w:sz w:val="28"/>
          <w:szCs w:val="28"/>
          <w:lang w:eastAsia="en-US"/>
        </w:rPr>
        <w:t>ческими методами</w:t>
      </w:r>
      <w:r w:rsidR="00D8065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01546" w:rsidRPr="007A15C8" w:rsidRDefault="00201546" w:rsidP="002015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количественного рефрактометрического определения компонента в </w:t>
      </w:r>
      <w:proofErr w:type="gramStart"/>
      <w:r>
        <w:rPr>
          <w:color w:val="000000"/>
          <w:sz w:val="28"/>
          <w:szCs w:val="28"/>
        </w:rPr>
        <w:t>процентах</w:t>
      </w:r>
      <w:proofErr w:type="gramEnd"/>
      <w:r>
        <w:rPr>
          <w:color w:val="000000"/>
          <w:sz w:val="28"/>
          <w:szCs w:val="28"/>
        </w:rPr>
        <w:t xml:space="preserve"> </w:t>
      </w:r>
      <w:r w:rsidRPr="00201546">
        <w:rPr>
          <w:color w:val="000000"/>
          <w:sz w:val="32"/>
          <w:szCs w:val="32"/>
        </w:rPr>
        <w:t>(</w:t>
      </w:r>
      <m:oMath>
        <m:sSub>
          <m:sSubPr>
            <m:ctrlPr>
              <w:rPr>
                <w:rFonts w:ascii="Cambria Math" w:hAnsi="Cambria Math"/>
                <w:color w:val="2222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22222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222222"/>
                <w:sz w:val="28"/>
                <w:szCs w:val="28"/>
                <w:lang w:val="en-US"/>
              </w:rPr>
              <m:t>x</m:t>
            </m:r>
          </m:sub>
        </m:sSub>
      </m:oMath>
      <w:r w:rsidRPr="00561AC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</w:t>
      </w:r>
      <w:r w:rsidRPr="00BA60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</w:t>
      </w:r>
      <w:r w:rsidR="00F546F4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хкомпонентном лекарственном препарате аптечного изготовления, </w:t>
      </w:r>
      <w:r w:rsidR="00545FFB">
        <w:rPr>
          <w:color w:val="000000"/>
          <w:sz w:val="28"/>
          <w:szCs w:val="28"/>
        </w:rPr>
        <w:t xml:space="preserve">который </w:t>
      </w:r>
      <w:r>
        <w:rPr>
          <w:color w:val="000000"/>
          <w:sz w:val="28"/>
          <w:szCs w:val="28"/>
        </w:rPr>
        <w:t>представля</w:t>
      </w:r>
      <w:r w:rsidR="00545FFB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 xml:space="preserve"> собой водный раствор, используют формулу (9)</w:t>
      </w:r>
      <w:r>
        <w:rPr>
          <w:rFonts w:eastAsia="Calibri"/>
          <w:sz w:val="28"/>
          <w:szCs w:val="28"/>
        </w:rPr>
        <w:t>:</w:t>
      </w:r>
    </w:p>
    <w:tbl>
      <w:tblPr>
        <w:tblStyle w:val="ae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67"/>
        <w:gridCol w:w="283"/>
        <w:gridCol w:w="4536"/>
        <w:gridCol w:w="2518"/>
      </w:tblGrid>
      <w:tr w:rsidR="008E7419" w:rsidRPr="00E33506" w:rsidTr="00252693">
        <w:trPr>
          <w:trHeight w:val="755"/>
        </w:trPr>
        <w:tc>
          <w:tcPr>
            <w:tcW w:w="2518" w:type="dxa"/>
            <w:gridSpan w:val="4"/>
          </w:tcPr>
          <w:p w:rsidR="008E7419" w:rsidRPr="00E33506" w:rsidRDefault="008E7419" w:rsidP="00C559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E7419" w:rsidRPr="007A6ED3" w:rsidRDefault="006378D3" w:rsidP="007A6ED3">
            <w:pPr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n-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·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·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2518" w:type="dxa"/>
          </w:tcPr>
          <w:p w:rsidR="008E7419" w:rsidRPr="00E33506" w:rsidRDefault="008E7419" w:rsidP="008E74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(9)</w:t>
            </w:r>
          </w:p>
        </w:tc>
      </w:tr>
      <w:tr w:rsidR="008E7419" w:rsidRPr="00E33506" w:rsidTr="00B35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E7419" w:rsidRPr="00E33506" w:rsidRDefault="00B35D17" w:rsidP="00C5596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где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7419" w:rsidRPr="008C761E" w:rsidRDefault="008E7419" w:rsidP="00B35D1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8C761E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419" w:rsidRPr="008E7419" w:rsidRDefault="008E7419" w:rsidP="00C5596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8E7419">
              <w:rPr>
                <w:sz w:val="28"/>
                <w:szCs w:val="28"/>
              </w:rPr>
              <w:t>–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419" w:rsidRPr="00B35D17" w:rsidRDefault="008E7419" w:rsidP="008C761E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 преломления рас</w:t>
            </w:r>
            <w:r w:rsidR="00B35D17">
              <w:rPr>
                <w:color w:val="000000"/>
                <w:sz w:val="28"/>
                <w:szCs w:val="28"/>
              </w:rPr>
              <w:t xml:space="preserve">твора лекарственного препарата в </w:t>
            </w:r>
            <w:proofErr w:type="gramStart"/>
            <w:r w:rsidR="00B35D17">
              <w:rPr>
                <w:color w:val="000000"/>
                <w:sz w:val="28"/>
                <w:szCs w:val="28"/>
              </w:rPr>
              <w:t>виде</w:t>
            </w:r>
            <w:proofErr w:type="gramEnd"/>
            <w:r w:rsidR="00B35D17">
              <w:rPr>
                <w:color w:val="000000"/>
                <w:sz w:val="28"/>
                <w:szCs w:val="28"/>
              </w:rPr>
              <w:t xml:space="preserve"> раствора;</w:t>
            </w:r>
          </w:p>
        </w:tc>
      </w:tr>
      <w:tr w:rsidR="008E7419" w:rsidRPr="00E33506" w:rsidTr="00B35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E7419" w:rsidRPr="00E33506" w:rsidRDefault="008E7419" w:rsidP="00C5596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7419" w:rsidRPr="008C761E" w:rsidRDefault="006378D3" w:rsidP="00B35D1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419" w:rsidRPr="00E33506" w:rsidRDefault="008E7419" w:rsidP="00C5596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419" w:rsidRPr="00E33506" w:rsidRDefault="008E7419" w:rsidP="008C761E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 преломления растворителя;</w:t>
            </w:r>
          </w:p>
        </w:tc>
      </w:tr>
      <w:tr w:rsidR="008E7419" w:rsidRPr="00E33506" w:rsidTr="00B35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E7419" w:rsidRPr="00E33506" w:rsidRDefault="008E7419" w:rsidP="00C5596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7419" w:rsidRPr="008C761E" w:rsidRDefault="006378D3" w:rsidP="00B35D1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419" w:rsidRPr="00EA3B65" w:rsidRDefault="008E7419" w:rsidP="00C5596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419" w:rsidRDefault="008E7419" w:rsidP="008C761E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фактор показателя преломления</w:t>
            </w:r>
            <w:r w:rsidR="00A17222">
              <w:rPr>
                <w:color w:val="000000"/>
                <w:sz w:val="28"/>
                <w:szCs w:val="28"/>
              </w:rPr>
              <w:t xml:space="preserve"> компонента, определяемого рефрактометрическим методом;</w:t>
            </w:r>
          </w:p>
        </w:tc>
      </w:tr>
      <w:tr w:rsidR="00A17222" w:rsidRPr="00E33506" w:rsidTr="00B35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17222" w:rsidRPr="00E33506" w:rsidRDefault="00A17222" w:rsidP="00C5596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7222" w:rsidRPr="008C761E" w:rsidRDefault="006378D3" w:rsidP="00B35D1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222222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7222" w:rsidRPr="00E33506" w:rsidRDefault="00A17222" w:rsidP="00C5596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222" w:rsidRDefault="00A17222" w:rsidP="008C761E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концентраци</w:t>
            </w:r>
            <w:r w:rsidR="00B35D17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компонентов, установленн</w:t>
            </w:r>
            <w:r w:rsidR="00B35D17">
              <w:rPr>
                <w:color w:val="000000"/>
                <w:sz w:val="28"/>
                <w:szCs w:val="28"/>
              </w:rPr>
              <w:t>ые</w:t>
            </w:r>
            <w:r>
              <w:rPr>
                <w:color w:val="000000"/>
                <w:sz w:val="28"/>
                <w:szCs w:val="28"/>
              </w:rPr>
              <w:t xml:space="preserve"> химическим титриметрическим методом</w:t>
            </w:r>
            <w:r w:rsidR="00B35D17">
              <w:rPr>
                <w:color w:val="000000"/>
                <w:sz w:val="28"/>
                <w:szCs w:val="28"/>
              </w:rPr>
              <w:t xml:space="preserve"> (методами</w:t>
            </w:r>
            <w:proofErr w:type="gramStart"/>
            <w:r w:rsidR="00B35D17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,%; </w:t>
            </w:r>
            <w:proofErr w:type="gramEnd"/>
          </w:p>
        </w:tc>
      </w:tr>
      <w:tr w:rsidR="00A17222" w:rsidRPr="00E33506" w:rsidTr="00B35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17222" w:rsidRPr="00E33506" w:rsidRDefault="00A17222" w:rsidP="00C5596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7222" w:rsidRPr="008C761E" w:rsidRDefault="006378D3" w:rsidP="00B35D1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222222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7222" w:rsidRPr="00A17222" w:rsidRDefault="00A17222" w:rsidP="00C5596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33506">
              <w:rPr>
                <w:sz w:val="28"/>
                <w:szCs w:val="28"/>
              </w:rPr>
              <w:t>–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222" w:rsidRDefault="00A17222" w:rsidP="008C761E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факторы показателей преломления компоненто</w:t>
            </w:r>
            <w:r w:rsidR="002C08C7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, концентраци</w:t>
            </w:r>
            <w:r w:rsidR="00B35D17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которых установлен</w:t>
            </w:r>
            <w:r w:rsidR="00B35D17"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 xml:space="preserve"> химическим титриметрическим методом</w:t>
            </w:r>
            <w:r w:rsidR="00B35D17">
              <w:rPr>
                <w:color w:val="000000"/>
                <w:sz w:val="28"/>
                <w:szCs w:val="28"/>
              </w:rPr>
              <w:t xml:space="preserve"> (методами)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46C79" w:rsidRDefault="002C08C7" w:rsidP="00FD3A0B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неизвестен фактор компонента</w:t>
      </w:r>
      <w:r w:rsidR="00903EC0">
        <w:rPr>
          <w:sz w:val="28"/>
          <w:szCs w:val="28"/>
        </w:rPr>
        <w:t xml:space="preserve">, </w:t>
      </w:r>
      <w:r w:rsidR="00903EC0">
        <w:rPr>
          <w:color w:val="000000"/>
          <w:sz w:val="28"/>
          <w:szCs w:val="28"/>
        </w:rPr>
        <w:t>концентрация которого установлена химическим титриметрическим методом</w:t>
      </w:r>
      <w:r w:rsidR="00201546">
        <w:rPr>
          <w:color w:val="000000"/>
          <w:sz w:val="28"/>
          <w:szCs w:val="28"/>
        </w:rPr>
        <w:t xml:space="preserve">, то есть </w:t>
      </w:r>
      <m:oMath>
        <m:sSub>
          <m:sSubPr>
            <m:ctrlPr>
              <w:rPr>
                <w:rFonts w:ascii="Cambria Math" w:hAnsi="Cambria Math"/>
                <w:color w:val="22222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222222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222222"/>
                <w:sz w:val="28"/>
                <w:szCs w:val="28"/>
              </w:rPr>
              <m:t>1</m:t>
            </m:r>
          </m:sub>
        </m:sSub>
      </m:oMath>
      <w:r w:rsidR="00903EC0">
        <w:rPr>
          <w:sz w:val="28"/>
          <w:szCs w:val="28"/>
        </w:rPr>
        <w:t xml:space="preserve"> </w:t>
      </w:r>
      <w:r w:rsidR="00201546">
        <w:rPr>
          <w:sz w:val="28"/>
          <w:szCs w:val="28"/>
        </w:rPr>
        <w:t xml:space="preserve">или </w:t>
      </w:r>
      <m:oMath>
        <m:sSub>
          <m:sSubPr>
            <m:ctrlPr>
              <w:rPr>
                <w:rFonts w:ascii="Cambria Math" w:hAnsi="Cambria Math"/>
                <w:color w:val="22222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222222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222222"/>
                <w:sz w:val="28"/>
                <w:szCs w:val="28"/>
              </w:rPr>
              <m:t>2</m:t>
            </m:r>
          </m:sub>
        </m:sSub>
      </m:oMath>
      <w:r w:rsidR="00201546">
        <w:rPr>
          <w:sz w:val="28"/>
          <w:szCs w:val="28"/>
        </w:rPr>
        <w:t xml:space="preserve">, </w:t>
      </w:r>
      <w:r w:rsidR="00903EC0">
        <w:rPr>
          <w:sz w:val="28"/>
          <w:szCs w:val="28"/>
        </w:rPr>
        <w:t>то применяют контрольные растворы, содержащие этот компонент в той же концентрации, что в анализируемом лекарственном препарате аптечного изготовления.</w:t>
      </w:r>
    </w:p>
    <w:p w:rsidR="00D16D05" w:rsidRDefault="00903EC0" w:rsidP="00C65F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02D12">
        <w:rPr>
          <w:sz w:val="28"/>
          <w:szCs w:val="28"/>
        </w:rPr>
        <w:t>Рефрактометрический количественн</w:t>
      </w:r>
      <w:r w:rsidR="00302D12" w:rsidRPr="00302D12">
        <w:rPr>
          <w:sz w:val="28"/>
          <w:szCs w:val="28"/>
        </w:rPr>
        <w:t>ый</w:t>
      </w:r>
      <w:r w:rsidRPr="00302D12">
        <w:rPr>
          <w:sz w:val="28"/>
          <w:szCs w:val="28"/>
        </w:rPr>
        <w:t xml:space="preserve"> экспресс-анализ лекарственных препаратов аптечного изготовления в виде тв</w:t>
      </w:r>
      <w:r w:rsidR="004C1E69" w:rsidRPr="00302D12">
        <w:rPr>
          <w:sz w:val="28"/>
          <w:szCs w:val="28"/>
        </w:rPr>
        <w:t>ё</w:t>
      </w:r>
      <w:r w:rsidRPr="00302D12">
        <w:rPr>
          <w:sz w:val="28"/>
          <w:szCs w:val="28"/>
        </w:rPr>
        <w:t xml:space="preserve">рдых лекарственных форм (порошков) проводят </w:t>
      </w:r>
      <w:r w:rsidR="00302D12" w:rsidRPr="00302D12">
        <w:rPr>
          <w:sz w:val="28"/>
          <w:szCs w:val="28"/>
        </w:rPr>
        <w:t xml:space="preserve">путём измерения показателя преломления раствора, полученного при </w:t>
      </w:r>
      <w:r w:rsidRPr="00302D12">
        <w:rPr>
          <w:sz w:val="28"/>
          <w:szCs w:val="28"/>
        </w:rPr>
        <w:t>растворени</w:t>
      </w:r>
      <w:r w:rsidR="00302D12" w:rsidRPr="00302D12">
        <w:rPr>
          <w:sz w:val="28"/>
          <w:szCs w:val="28"/>
        </w:rPr>
        <w:t>и</w:t>
      </w:r>
      <w:r w:rsidRPr="00302D12">
        <w:rPr>
          <w:sz w:val="28"/>
          <w:szCs w:val="28"/>
        </w:rPr>
        <w:t xml:space="preserve"> навески лекарственно</w:t>
      </w:r>
      <w:r w:rsidR="00302D12" w:rsidRPr="00302D12">
        <w:rPr>
          <w:sz w:val="28"/>
          <w:szCs w:val="28"/>
        </w:rPr>
        <w:t>го препарата</w:t>
      </w:r>
      <w:r w:rsidR="00D25E02" w:rsidRPr="00302D12">
        <w:rPr>
          <w:sz w:val="28"/>
          <w:szCs w:val="28"/>
        </w:rPr>
        <w:t xml:space="preserve"> в определенном объ</w:t>
      </w:r>
      <w:r w:rsidR="00B35D17" w:rsidRPr="00302D12">
        <w:rPr>
          <w:sz w:val="28"/>
          <w:szCs w:val="28"/>
        </w:rPr>
        <w:t>ё</w:t>
      </w:r>
      <w:r w:rsidR="00302D12" w:rsidRPr="00302D12">
        <w:rPr>
          <w:sz w:val="28"/>
          <w:szCs w:val="28"/>
        </w:rPr>
        <w:t>ме растворителя</w:t>
      </w:r>
      <w:r w:rsidR="00D25E02" w:rsidRPr="00302D12">
        <w:rPr>
          <w:sz w:val="28"/>
          <w:szCs w:val="28"/>
        </w:rPr>
        <w:t>.</w:t>
      </w:r>
      <w:proofErr w:type="gramEnd"/>
    </w:p>
    <w:p w:rsidR="00A70B07" w:rsidRDefault="00D16D05" w:rsidP="00C65F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количественного рефрактометрического опр</w:t>
      </w:r>
      <w:r w:rsidR="00426E6F">
        <w:rPr>
          <w:sz w:val="28"/>
          <w:szCs w:val="28"/>
        </w:rPr>
        <w:t xml:space="preserve">еделения компонента в </w:t>
      </w:r>
      <w:proofErr w:type="gramStart"/>
      <w:r w:rsidR="00426E6F">
        <w:rPr>
          <w:sz w:val="28"/>
          <w:szCs w:val="28"/>
        </w:rPr>
        <w:t>граммах</w:t>
      </w:r>
      <w:proofErr w:type="gramEnd"/>
      <w:r w:rsidR="00426E6F">
        <w:rPr>
          <w:sz w:val="28"/>
          <w:szCs w:val="28"/>
        </w:rPr>
        <w:t xml:space="preserve"> (</w:t>
      </w:r>
      <w:r w:rsidR="00426E6F" w:rsidRPr="0044117E">
        <w:rPr>
          <w:rFonts w:asciiTheme="majorHAnsi" w:hAnsiTheme="majorHAnsi"/>
          <w:i/>
          <w:sz w:val="28"/>
          <w:szCs w:val="28"/>
          <w:lang w:val="en-US"/>
        </w:rPr>
        <w:t>X</w:t>
      </w:r>
      <w:r w:rsidRPr="0044117E">
        <w:rPr>
          <w:rFonts w:asciiTheme="majorHAnsi" w:hAnsiTheme="majorHAnsi"/>
          <w:sz w:val="28"/>
          <w:szCs w:val="28"/>
          <w:vertAlign w:val="subscript"/>
        </w:rPr>
        <w:t>1</w:t>
      </w:r>
      <w:r w:rsidRPr="00D16D0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A5DFD">
        <w:rPr>
          <w:sz w:val="28"/>
          <w:szCs w:val="28"/>
        </w:rPr>
        <w:t>в лекарственном препарате</w:t>
      </w:r>
      <w:r>
        <w:rPr>
          <w:sz w:val="28"/>
          <w:szCs w:val="28"/>
        </w:rPr>
        <w:t xml:space="preserve"> аптечного изготовления</w:t>
      </w:r>
      <w:r w:rsidR="00545FFB">
        <w:rPr>
          <w:sz w:val="28"/>
          <w:szCs w:val="28"/>
        </w:rPr>
        <w:t xml:space="preserve">, который представляет собой </w:t>
      </w:r>
      <w:r w:rsidR="006A5DFD">
        <w:rPr>
          <w:sz w:val="28"/>
          <w:szCs w:val="28"/>
        </w:rPr>
        <w:t>порош</w:t>
      </w:r>
      <w:r w:rsidR="00545FFB">
        <w:rPr>
          <w:sz w:val="28"/>
          <w:szCs w:val="28"/>
        </w:rPr>
        <w:t>ок</w:t>
      </w:r>
      <w:r>
        <w:rPr>
          <w:sz w:val="28"/>
          <w:szCs w:val="28"/>
        </w:rPr>
        <w:t xml:space="preserve">, используют </w:t>
      </w:r>
      <w:r w:rsidR="006A5DFD">
        <w:rPr>
          <w:sz w:val="28"/>
          <w:szCs w:val="28"/>
        </w:rPr>
        <w:t>формул</w:t>
      </w:r>
      <w:r>
        <w:rPr>
          <w:sz w:val="28"/>
          <w:szCs w:val="28"/>
        </w:rPr>
        <w:t>у</w:t>
      </w:r>
      <w:r w:rsidR="00870747">
        <w:rPr>
          <w:sz w:val="28"/>
          <w:szCs w:val="28"/>
        </w:rPr>
        <w:t> </w:t>
      </w:r>
      <w:r w:rsidR="00F57E43">
        <w:rPr>
          <w:sz w:val="28"/>
          <w:szCs w:val="28"/>
        </w:rPr>
        <w:t>(10)</w:t>
      </w:r>
      <w:r w:rsidR="00A70B07">
        <w:rPr>
          <w:sz w:val="28"/>
          <w:szCs w:val="28"/>
        </w:rPr>
        <w:t>:</w:t>
      </w:r>
    </w:p>
    <w:tbl>
      <w:tblPr>
        <w:tblStyle w:val="ae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567"/>
        <w:gridCol w:w="3863"/>
        <w:gridCol w:w="3191"/>
      </w:tblGrid>
      <w:tr w:rsidR="00F57E43" w:rsidRPr="00DA2F97" w:rsidTr="00C5596C">
        <w:trPr>
          <w:trHeight w:val="755"/>
        </w:trPr>
        <w:tc>
          <w:tcPr>
            <w:tcW w:w="2518" w:type="dxa"/>
            <w:gridSpan w:val="4"/>
          </w:tcPr>
          <w:p w:rsidR="00F57E43" w:rsidRPr="00E33506" w:rsidRDefault="00F57E43" w:rsidP="00C559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63" w:type="dxa"/>
          </w:tcPr>
          <w:p w:rsidR="00870747" w:rsidRPr="007A6ED3" w:rsidRDefault="006378D3" w:rsidP="007A6ED3">
            <w:pPr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(n-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)·V·G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·a·100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3191" w:type="dxa"/>
          </w:tcPr>
          <w:p w:rsidR="00F57E43" w:rsidRPr="00DA2F97" w:rsidRDefault="00F57E43" w:rsidP="00F57E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2F97">
              <w:rPr>
                <w:sz w:val="28"/>
                <w:szCs w:val="28"/>
              </w:rPr>
              <w:t>(10)</w:t>
            </w:r>
          </w:p>
        </w:tc>
      </w:tr>
      <w:tr w:rsidR="00F57E43" w:rsidRPr="00DA2F97" w:rsidTr="00C55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7E43" w:rsidRPr="00DA2F97" w:rsidRDefault="00870747" w:rsidP="000B25A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DA2F97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7E43" w:rsidRPr="000B25A8" w:rsidRDefault="00F57E43" w:rsidP="000B25A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0B25A8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7E43" w:rsidRPr="00DA2F97" w:rsidRDefault="00F57E43" w:rsidP="000B25A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DA2F97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E43" w:rsidRPr="00DA2F97" w:rsidRDefault="00F57E43" w:rsidP="000B25A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DA2F97">
              <w:rPr>
                <w:color w:val="000000"/>
                <w:sz w:val="28"/>
                <w:szCs w:val="28"/>
              </w:rPr>
              <w:t>показатель преломления</w:t>
            </w:r>
            <w:r w:rsidR="001F7276" w:rsidRPr="001F7276">
              <w:rPr>
                <w:color w:val="000000"/>
                <w:sz w:val="28"/>
                <w:szCs w:val="28"/>
              </w:rPr>
              <w:t xml:space="preserve"> </w:t>
            </w:r>
            <w:r w:rsidR="001F7276">
              <w:rPr>
                <w:color w:val="000000"/>
                <w:sz w:val="28"/>
                <w:szCs w:val="28"/>
              </w:rPr>
              <w:t>раствора, полученного при растворении</w:t>
            </w:r>
            <w:r w:rsidR="0033199C">
              <w:rPr>
                <w:color w:val="000000"/>
                <w:sz w:val="28"/>
                <w:szCs w:val="28"/>
              </w:rPr>
              <w:t xml:space="preserve"> </w:t>
            </w:r>
            <w:r w:rsidR="001F7276">
              <w:rPr>
                <w:color w:val="000000"/>
                <w:sz w:val="28"/>
                <w:szCs w:val="28"/>
              </w:rPr>
              <w:t xml:space="preserve">навески </w:t>
            </w:r>
            <w:r w:rsidRPr="00DA2F97">
              <w:rPr>
                <w:color w:val="000000"/>
                <w:sz w:val="28"/>
                <w:szCs w:val="28"/>
              </w:rPr>
              <w:t xml:space="preserve">лекарственного препарата; </w:t>
            </w:r>
          </w:p>
        </w:tc>
      </w:tr>
      <w:tr w:rsidR="00F57E43" w:rsidRPr="00DA2F97" w:rsidTr="00C55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7E43" w:rsidRPr="00DA2F97" w:rsidRDefault="00F57E43" w:rsidP="000B25A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7E43" w:rsidRPr="000B25A8" w:rsidRDefault="006378D3" w:rsidP="000B25A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7E43" w:rsidRPr="00DA2F97" w:rsidRDefault="00F57E43" w:rsidP="000B25A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DA2F97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E43" w:rsidRPr="00DA2F97" w:rsidRDefault="00F57E43" w:rsidP="000B25A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DA2F97">
              <w:rPr>
                <w:color w:val="000000"/>
                <w:sz w:val="28"/>
                <w:szCs w:val="28"/>
              </w:rPr>
              <w:t>показатель преломления растворителя</w:t>
            </w:r>
            <w:r w:rsidR="0033199C">
              <w:rPr>
                <w:color w:val="000000"/>
                <w:sz w:val="28"/>
                <w:szCs w:val="28"/>
              </w:rPr>
              <w:t xml:space="preserve">, используемого для растворения </w:t>
            </w:r>
            <w:r w:rsidR="001F7276">
              <w:rPr>
                <w:color w:val="000000"/>
                <w:sz w:val="28"/>
                <w:szCs w:val="28"/>
              </w:rPr>
              <w:t>навески л</w:t>
            </w:r>
            <w:r w:rsidR="0033199C">
              <w:rPr>
                <w:color w:val="000000"/>
                <w:sz w:val="28"/>
                <w:szCs w:val="28"/>
              </w:rPr>
              <w:t>екарственного препарата;</w:t>
            </w:r>
          </w:p>
        </w:tc>
      </w:tr>
      <w:tr w:rsidR="00F57E43" w:rsidRPr="00DA2F97" w:rsidTr="00C55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7E43" w:rsidRPr="00DA2F97" w:rsidRDefault="00F57E43" w:rsidP="000B25A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7E43" w:rsidRPr="000B25A8" w:rsidRDefault="00F57E43" w:rsidP="000B25A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 w:rsidRPr="000B25A8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7E43" w:rsidRPr="00DA2F97" w:rsidRDefault="00F57E43" w:rsidP="000B25A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DA2F97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E43" w:rsidRPr="00DA2F97" w:rsidRDefault="00F57E43" w:rsidP="000B25A8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DA2F97">
              <w:rPr>
                <w:color w:val="000000"/>
                <w:sz w:val="28"/>
                <w:szCs w:val="28"/>
              </w:rPr>
              <w:t>фактор показателя преломления</w:t>
            </w:r>
            <w:r w:rsidR="00DA2F97">
              <w:rPr>
                <w:color w:val="000000"/>
                <w:sz w:val="28"/>
                <w:szCs w:val="28"/>
              </w:rPr>
              <w:t xml:space="preserve"> раствора определяемого компонента</w:t>
            </w:r>
            <w:r w:rsidRPr="00DA2F97">
              <w:rPr>
                <w:color w:val="000000"/>
                <w:sz w:val="28"/>
                <w:szCs w:val="28"/>
              </w:rPr>
              <w:t>;</w:t>
            </w:r>
          </w:p>
        </w:tc>
      </w:tr>
      <w:tr w:rsidR="00DA2F97" w:rsidRPr="00DA2F97" w:rsidTr="00C55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A2F97" w:rsidRPr="00DA2F97" w:rsidRDefault="00DA2F97" w:rsidP="000B25A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2F97" w:rsidRPr="000B25A8" w:rsidRDefault="00DA2F97" w:rsidP="000B25A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 w:rsidRPr="000B25A8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2F97" w:rsidRPr="00DA2F97" w:rsidRDefault="00DA2F97" w:rsidP="000B25A8">
            <w:pPr>
              <w:spacing w:after="120"/>
            </w:pPr>
            <w:r w:rsidRPr="00DA2F97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2F97" w:rsidRPr="00DA2F97" w:rsidRDefault="004A5EFA" w:rsidP="000B25A8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навеска </w:t>
            </w:r>
            <w:r w:rsidR="0033199C">
              <w:rPr>
                <w:color w:val="000000"/>
                <w:sz w:val="28"/>
                <w:szCs w:val="28"/>
              </w:rPr>
              <w:t>лекарственного препарата (</w:t>
            </w:r>
            <w:r>
              <w:rPr>
                <w:color w:val="000000"/>
                <w:sz w:val="28"/>
                <w:szCs w:val="28"/>
              </w:rPr>
              <w:t>порошка</w:t>
            </w:r>
            <w:r w:rsidR="0033199C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, взятая для анализа</w:t>
            </w:r>
            <w:r w:rsidR="00870747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870747"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DA2F97" w:rsidRPr="00DA2F97" w:rsidTr="00C55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A2F97" w:rsidRPr="00DA2F97" w:rsidRDefault="00DA2F97" w:rsidP="000B25A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2F97" w:rsidRPr="000B25A8" w:rsidRDefault="001F7276" w:rsidP="000B25A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 w:rsidRPr="000B25A8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2F97" w:rsidRPr="00DA2F97" w:rsidRDefault="00DA2F97" w:rsidP="000B25A8">
            <w:pPr>
              <w:spacing w:after="120"/>
            </w:pPr>
            <w:r w:rsidRPr="00DA2F97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2F97" w:rsidRPr="00DA2F97" w:rsidRDefault="001F7276" w:rsidP="000B25A8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объём растворителя, в </w:t>
            </w:r>
            <w:proofErr w:type="gramStart"/>
            <w:r>
              <w:rPr>
                <w:color w:val="000000"/>
                <w:sz w:val="28"/>
                <w:szCs w:val="28"/>
              </w:rPr>
              <w:t>котором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растворили навеску лекарственного препарата </w:t>
            </w:r>
            <w:r w:rsidR="0033199C">
              <w:rPr>
                <w:color w:val="000000"/>
                <w:sz w:val="28"/>
                <w:szCs w:val="28"/>
              </w:rPr>
              <w:t>(порошка)</w:t>
            </w:r>
            <w:r w:rsidR="00AB58A9">
              <w:rPr>
                <w:color w:val="000000"/>
                <w:sz w:val="28"/>
                <w:szCs w:val="28"/>
              </w:rPr>
              <w:t xml:space="preserve">, </w:t>
            </w:r>
            <w:r w:rsidR="00741ECE">
              <w:rPr>
                <w:color w:val="000000"/>
                <w:sz w:val="28"/>
                <w:szCs w:val="28"/>
              </w:rPr>
              <w:t>мл;</w:t>
            </w:r>
          </w:p>
        </w:tc>
      </w:tr>
      <w:tr w:rsidR="00F57E43" w:rsidRPr="00E33506" w:rsidTr="00C55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7E43" w:rsidRPr="00DA2F97" w:rsidRDefault="00F57E43" w:rsidP="000B25A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7E43" w:rsidRPr="000B25A8" w:rsidRDefault="00F57E43" w:rsidP="000B25A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</w:pPr>
            <w:r w:rsidRPr="000B25A8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7E43" w:rsidRPr="00DA2F97" w:rsidRDefault="00F57E43" w:rsidP="000B25A8">
            <w:pPr>
              <w:spacing w:after="120"/>
            </w:pPr>
            <w:r w:rsidRPr="001F7276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E43" w:rsidRDefault="00F57E43" w:rsidP="000B25A8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DA2F97">
              <w:rPr>
                <w:color w:val="000000"/>
                <w:sz w:val="28"/>
                <w:szCs w:val="28"/>
              </w:rPr>
              <w:t>общая масса лекарственного препарата</w:t>
            </w:r>
            <w:r w:rsidR="0033199C">
              <w:rPr>
                <w:color w:val="000000"/>
                <w:sz w:val="28"/>
                <w:szCs w:val="28"/>
              </w:rPr>
              <w:t xml:space="preserve"> (порошка)</w:t>
            </w:r>
            <w:r w:rsidRPr="00DA2F97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DA2F97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DA2F97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20D48" w:rsidRPr="00D05E3E" w:rsidRDefault="00866F30" w:rsidP="002F25E0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D05E3E">
        <w:rPr>
          <w:sz w:val="28"/>
          <w:szCs w:val="28"/>
        </w:rPr>
        <w:lastRenderedPageBreak/>
        <w:t xml:space="preserve">Рефрактометрический метод количественного экспресс-анализа применим для определения содержания спирта этилового в </w:t>
      </w:r>
      <w:proofErr w:type="spellStart"/>
      <w:r w:rsidRPr="00D05E3E">
        <w:rPr>
          <w:sz w:val="28"/>
          <w:szCs w:val="28"/>
        </w:rPr>
        <w:t>спирто</w:t>
      </w:r>
      <w:proofErr w:type="spellEnd"/>
      <w:r w:rsidRPr="00D05E3E">
        <w:rPr>
          <w:sz w:val="28"/>
          <w:szCs w:val="28"/>
        </w:rPr>
        <w:t xml:space="preserve">-водных </w:t>
      </w:r>
      <w:proofErr w:type="gramStart"/>
      <w:r w:rsidRPr="00D05E3E">
        <w:rPr>
          <w:sz w:val="28"/>
          <w:szCs w:val="28"/>
        </w:rPr>
        <w:t>растворах</w:t>
      </w:r>
      <w:proofErr w:type="gramEnd"/>
      <w:r w:rsidR="00202317" w:rsidRPr="00D05E3E">
        <w:rPr>
          <w:sz w:val="28"/>
          <w:szCs w:val="28"/>
        </w:rPr>
        <w:t>.</w:t>
      </w:r>
      <w:r w:rsidR="004822DF" w:rsidRPr="00D05E3E">
        <w:rPr>
          <w:sz w:val="28"/>
          <w:szCs w:val="28"/>
        </w:rPr>
        <w:t xml:space="preserve"> Линейная зависимость показателя преломления спирта этилового от его концентрации наблюдается при повышении концентрации спирта этилового до 50</w:t>
      </w:r>
      <w:r w:rsidR="009F69C5" w:rsidRPr="00D05E3E">
        <w:rPr>
          <w:sz w:val="28"/>
          <w:szCs w:val="28"/>
        </w:rPr>
        <w:t>–</w:t>
      </w:r>
      <w:r w:rsidR="004822DF" w:rsidRPr="00D05E3E">
        <w:rPr>
          <w:sz w:val="28"/>
          <w:szCs w:val="28"/>
        </w:rPr>
        <w:t>55 %</w:t>
      </w:r>
      <w:r w:rsidR="009F69C5" w:rsidRPr="00D05E3E">
        <w:rPr>
          <w:sz w:val="28"/>
          <w:szCs w:val="28"/>
        </w:rPr>
        <w:t xml:space="preserve"> </w:t>
      </w:r>
      <w:r w:rsidR="004822DF" w:rsidRPr="00D05E3E">
        <w:rPr>
          <w:sz w:val="28"/>
          <w:szCs w:val="28"/>
        </w:rPr>
        <w:t>(</w:t>
      </w:r>
      <w:proofErr w:type="gramStart"/>
      <w:r w:rsidR="004822DF" w:rsidRPr="00D05E3E">
        <w:rPr>
          <w:i/>
          <w:sz w:val="28"/>
          <w:szCs w:val="28"/>
        </w:rPr>
        <w:t>о</w:t>
      </w:r>
      <w:r w:rsidR="005658D1" w:rsidRPr="00D05E3E">
        <w:rPr>
          <w:i/>
          <w:sz w:val="28"/>
          <w:szCs w:val="28"/>
        </w:rPr>
        <w:t>б</w:t>
      </w:r>
      <w:proofErr w:type="gramEnd"/>
      <w:r w:rsidR="004822DF" w:rsidRPr="00D05E3E">
        <w:rPr>
          <w:i/>
          <w:sz w:val="28"/>
          <w:szCs w:val="28"/>
        </w:rPr>
        <w:t>/о</w:t>
      </w:r>
      <w:r w:rsidR="005658D1" w:rsidRPr="00D05E3E">
        <w:rPr>
          <w:i/>
          <w:sz w:val="28"/>
          <w:szCs w:val="28"/>
        </w:rPr>
        <w:t>б</w:t>
      </w:r>
      <w:r w:rsidR="004822DF" w:rsidRPr="00D05E3E">
        <w:rPr>
          <w:i/>
          <w:sz w:val="28"/>
          <w:szCs w:val="28"/>
        </w:rPr>
        <w:t>).</w:t>
      </w:r>
      <w:r w:rsidR="005658D1" w:rsidRPr="00D05E3E">
        <w:rPr>
          <w:i/>
          <w:sz w:val="28"/>
          <w:szCs w:val="28"/>
        </w:rPr>
        <w:t xml:space="preserve"> </w:t>
      </w:r>
      <w:proofErr w:type="gramStart"/>
      <w:r w:rsidR="005658D1" w:rsidRPr="00D05E3E">
        <w:rPr>
          <w:sz w:val="28"/>
          <w:szCs w:val="28"/>
        </w:rPr>
        <w:t xml:space="preserve">Менее заметно </w:t>
      </w:r>
      <w:r w:rsidR="00FA3D92" w:rsidRPr="00D05E3E">
        <w:rPr>
          <w:sz w:val="28"/>
          <w:szCs w:val="28"/>
        </w:rPr>
        <w:t>увеличивается значение</w:t>
      </w:r>
      <w:r w:rsidR="005658D1" w:rsidRPr="00D05E3E">
        <w:rPr>
          <w:sz w:val="28"/>
          <w:szCs w:val="28"/>
        </w:rPr>
        <w:t xml:space="preserve"> показателя преломления спирта этилового для концентраций 55</w:t>
      </w:r>
      <w:r w:rsidR="009F69C5" w:rsidRPr="00D05E3E">
        <w:rPr>
          <w:sz w:val="28"/>
          <w:szCs w:val="28"/>
        </w:rPr>
        <w:t>–</w:t>
      </w:r>
      <w:r w:rsidR="005658D1" w:rsidRPr="00D05E3E">
        <w:rPr>
          <w:sz w:val="28"/>
          <w:szCs w:val="28"/>
        </w:rPr>
        <w:t>75 </w:t>
      </w:r>
      <w:r w:rsidR="00FD3A0B" w:rsidRPr="00D05E3E">
        <w:rPr>
          <w:sz w:val="28"/>
          <w:szCs w:val="28"/>
        </w:rPr>
        <w:t>%</w:t>
      </w:r>
      <w:r w:rsidR="009F69C5" w:rsidRPr="00D05E3E">
        <w:rPr>
          <w:sz w:val="28"/>
          <w:szCs w:val="28"/>
        </w:rPr>
        <w:t xml:space="preserve"> </w:t>
      </w:r>
      <w:r w:rsidR="005658D1" w:rsidRPr="00D05E3E">
        <w:rPr>
          <w:sz w:val="28"/>
          <w:szCs w:val="28"/>
        </w:rPr>
        <w:t>(</w:t>
      </w:r>
      <w:r w:rsidR="005658D1" w:rsidRPr="00D05E3E">
        <w:rPr>
          <w:i/>
          <w:sz w:val="28"/>
          <w:szCs w:val="28"/>
        </w:rPr>
        <w:t xml:space="preserve">об/об), </w:t>
      </w:r>
      <w:r w:rsidR="005658D1" w:rsidRPr="00D05E3E">
        <w:rPr>
          <w:sz w:val="28"/>
          <w:szCs w:val="28"/>
        </w:rPr>
        <w:t>остается практически постоянн</w:t>
      </w:r>
      <w:r w:rsidR="00FA3D92" w:rsidRPr="00D05E3E">
        <w:rPr>
          <w:sz w:val="28"/>
          <w:szCs w:val="28"/>
        </w:rPr>
        <w:t xml:space="preserve">ым значение показателя преломления </w:t>
      </w:r>
      <w:r w:rsidR="005658D1" w:rsidRPr="00D05E3E">
        <w:rPr>
          <w:sz w:val="28"/>
          <w:szCs w:val="28"/>
        </w:rPr>
        <w:t>для концентраций 75</w:t>
      </w:r>
      <w:r w:rsidR="009F69C5" w:rsidRPr="00D05E3E">
        <w:rPr>
          <w:sz w:val="28"/>
          <w:szCs w:val="28"/>
        </w:rPr>
        <w:t>–</w:t>
      </w:r>
      <w:r w:rsidR="005658D1" w:rsidRPr="00D05E3E">
        <w:rPr>
          <w:sz w:val="28"/>
          <w:szCs w:val="28"/>
        </w:rPr>
        <w:t>90</w:t>
      </w:r>
      <w:r w:rsidR="00051063">
        <w:rPr>
          <w:sz w:val="28"/>
          <w:szCs w:val="28"/>
        </w:rPr>
        <w:t> </w:t>
      </w:r>
      <w:r w:rsidR="005658D1" w:rsidRPr="00D05E3E">
        <w:rPr>
          <w:sz w:val="28"/>
          <w:szCs w:val="28"/>
        </w:rPr>
        <w:t>%</w:t>
      </w:r>
      <w:r w:rsidR="009F69C5" w:rsidRPr="00D05E3E">
        <w:rPr>
          <w:sz w:val="28"/>
          <w:szCs w:val="28"/>
        </w:rPr>
        <w:t xml:space="preserve"> </w:t>
      </w:r>
      <w:r w:rsidR="00FD3A0B" w:rsidRPr="00D05E3E">
        <w:rPr>
          <w:sz w:val="28"/>
          <w:szCs w:val="28"/>
        </w:rPr>
        <w:t>(</w:t>
      </w:r>
      <w:r w:rsidR="00FD3A0B" w:rsidRPr="00D05E3E">
        <w:rPr>
          <w:i/>
          <w:sz w:val="28"/>
          <w:szCs w:val="28"/>
        </w:rPr>
        <w:t>об/об)</w:t>
      </w:r>
      <w:r w:rsidR="005658D1" w:rsidRPr="00D05E3E">
        <w:rPr>
          <w:sz w:val="28"/>
          <w:szCs w:val="28"/>
        </w:rPr>
        <w:t>, а для концентраций 90</w:t>
      </w:r>
      <w:r w:rsidR="009F69C5" w:rsidRPr="00D05E3E">
        <w:rPr>
          <w:sz w:val="28"/>
          <w:szCs w:val="28"/>
        </w:rPr>
        <w:t>–</w:t>
      </w:r>
      <w:r w:rsidR="005658D1" w:rsidRPr="00D05E3E">
        <w:rPr>
          <w:sz w:val="28"/>
          <w:szCs w:val="28"/>
        </w:rPr>
        <w:t>95 %</w:t>
      </w:r>
      <w:r w:rsidR="009F69C5" w:rsidRPr="00D05E3E">
        <w:rPr>
          <w:sz w:val="28"/>
          <w:szCs w:val="28"/>
        </w:rPr>
        <w:t xml:space="preserve"> </w:t>
      </w:r>
      <w:r w:rsidR="00FD3A0B" w:rsidRPr="00D05E3E">
        <w:rPr>
          <w:sz w:val="28"/>
          <w:szCs w:val="28"/>
        </w:rPr>
        <w:t>(</w:t>
      </w:r>
      <w:r w:rsidR="00FD3A0B" w:rsidRPr="00D05E3E">
        <w:rPr>
          <w:i/>
          <w:sz w:val="28"/>
          <w:szCs w:val="28"/>
        </w:rPr>
        <w:t>об/об)</w:t>
      </w:r>
      <w:r w:rsidR="0033199C" w:rsidRPr="00D05E3E">
        <w:rPr>
          <w:sz w:val="28"/>
          <w:szCs w:val="28"/>
        </w:rPr>
        <w:t xml:space="preserve"> </w:t>
      </w:r>
      <w:r w:rsidR="00FA3D92" w:rsidRPr="00D05E3E">
        <w:rPr>
          <w:sz w:val="28"/>
          <w:szCs w:val="28"/>
        </w:rPr>
        <w:t xml:space="preserve">значение </w:t>
      </w:r>
      <w:r w:rsidR="0033199C" w:rsidRPr="00D05E3E">
        <w:rPr>
          <w:sz w:val="28"/>
          <w:szCs w:val="28"/>
        </w:rPr>
        <w:t>показателя преломления</w:t>
      </w:r>
      <w:r w:rsidR="005658D1" w:rsidRPr="00D05E3E">
        <w:rPr>
          <w:sz w:val="28"/>
          <w:szCs w:val="28"/>
        </w:rPr>
        <w:t xml:space="preserve"> </w:t>
      </w:r>
      <w:r w:rsidR="00FA3D92" w:rsidRPr="00D05E3E">
        <w:rPr>
          <w:sz w:val="28"/>
          <w:szCs w:val="28"/>
        </w:rPr>
        <w:t>уменьшается.</w:t>
      </w:r>
      <w:proofErr w:type="gramEnd"/>
      <w:r w:rsidR="0033199C" w:rsidRPr="00D05E3E">
        <w:rPr>
          <w:sz w:val="28"/>
          <w:szCs w:val="28"/>
        </w:rPr>
        <w:t xml:space="preserve"> </w:t>
      </w:r>
      <w:r w:rsidR="005658D1" w:rsidRPr="00D05E3E">
        <w:rPr>
          <w:sz w:val="28"/>
          <w:szCs w:val="28"/>
        </w:rPr>
        <w:t>Поэтому</w:t>
      </w:r>
      <w:r w:rsidR="0089222B" w:rsidRPr="00D05E3E">
        <w:rPr>
          <w:sz w:val="28"/>
          <w:szCs w:val="28"/>
        </w:rPr>
        <w:t xml:space="preserve"> непосредственное</w:t>
      </w:r>
      <w:r w:rsidR="00920D48" w:rsidRPr="00D05E3E">
        <w:rPr>
          <w:sz w:val="28"/>
          <w:szCs w:val="28"/>
        </w:rPr>
        <w:t xml:space="preserve"> рефрактометрическое </w:t>
      </w:r>
      <w:r w:rsidR="0089222B" w:rsidRPr="00D05E3E">
        <w:rPr>
          <w:sz w:val="28"/>
          <w:szCs w:val="28"/>
        </w:rPr>
        <w:t>количественное определение спирта этилового</w:t>
      </w:r>
      <w:r w:rsidR="005658D1" w:rsidRPr="00D05E3E">
        <w:rPr>
          <w:sz w:val="28"/>
          <w:szCs w:val="28"/>
        </w:rPr>
        <w:t xml:space="preserve"> </w:t>
      </w:r>
      <w:r w:rsidR="0089222B" w:rsidRPr="00D05E3E">
        <w:rPr>
          <w:sz w:val="28"/>
          <w:szCs w:val="28"/>
        </w:rPr>
        <w:t xml:space="preserve">в </w:t>
      </w:r>
      <w:proofErr w:type="spellStart"/>
      <w:r w:rsidR="00881735" w:rsidRPr="00D05E3E">
        <w:rPr>
          <w:sz w:val="28"/>
          <w:szCs w:val="28"/>
        </w:rPr>
        <w:t>спирто</w:t>
      </w:r>
      <w:proofErr w:type="spellEnd"/>
      <w:r w:rsidR="00881735" w:rsidRPr="00D05E3E">
        <w:rPr>
          <w:sz w:val="28"/>
          <w:szCs w:val="28"/>
        </w:rPr>
        <w:t>-водных растворах (полуфабрикатах, лекарственных препаратах</w:t>
      </w:r>
      <w:r w:rsidR="00920D48" w:rsidRPr="00D05E3E">
        <w:rPr>
          <w:sz w:val="28"/>
          <w:szCs w:val="28"/>
        </w:rPr>
        <w:t xml:space="preserve"> </w:t>
      </w:r>
      <w:r w:rsidR="0033199C" w:rsidRPr="00D05E3E">
        <w:rPr>
          <w:sz w:val="28"/>
          <w:szCs w:val="28"/>
        </w:rPr>
        <w:t xml:space="preserve">аптечного изготовления </w:t>
      </w:r>
      <w:r w:rsidR="00920D48" w:rsidRPr="00D05E3E">
        <w:rPr>
          <w:sz w:val="28"/>
          <w:szCs w:val="28"/>
        </w:rPr>
        <w:t>и др.)</w:t>
      </w:r>
      <w:r w:rsidR="00881735" w:rsidRPr="00D05E3E">
        <w:rPr>
          <w:sz w:val="28"/>
          <w:szCs w:val="28"/>
        </w:rPr>
        <w:t xml:space="preserve"> </w:t>
      </w:r>
      <w:r w:rsidR="00920D48" w:rsidRPr="00D05E3E">
        <w:rPr>
          <w:sz w:val="28"/>
          <w:szCs w:val="28"/>
        </w:rPr>
        <w:t>проводят при его концентрации до 50</w:t>
      </w:r>
      <w:r w:rsidR="009F69C5" w:rsidRPr="00D05E3E">
        <w:rPr>
          <w:sz w:val="28"/>
          <w:szCs w:val="28"/>
        </w:rPr>
        <w:t>–</w:t>
      </w:r>
      <w:r w:rsidR="00920D48" w:rsidRPr="00D05E3E">
        <w:rPr>
          <w:sz w:val="28"/>
          <w:szCs w:val="28"/>
        </w:rPr>
        <w:t>55 %</w:t>
      </w:r>
      <w:r w:rsidR="009F69C5" w:rsidRPr="00D05E3E">
        <w:rPr>
          <w:sz w:val="28"/>
          <w:szCs w:val="28"/>
        </w:rPr>
        <w:t xml:space="preserve"> </w:t>
      </w:r>
      <w:r w:rsidR="00FD3A0B" w:rsidRPr="00D05E3E">
        <w:rPr>
          <w:sz w:val="28"/>
          <w:szCs w:val="28"/>
        </w:rPr>
        <w:t>(</w:t>
      </w:r>
      <w:proofErr w:type="gramStart"/>
      <w:r w:rsidR="00FD3A0B" w:rsidRPr="00D05E3E">
        <w:rPr>
          <w:i/>
          <w:sz w:val="28"/>
          <w:szCs w:val="28"/>
        </w:rPr>
        <w:t>об</w:t>
      </w:r>
      <w:proofErr w:type="gramEnd"/>
      <w:r w:rsidR="00FD3A0B" w:rsidRPr="00D05E3E">
        <w:rPr>
          <w:i/>
          <w:sz w:val="28"/>
          <w:szCs w:val="28"/>
        </w:rPr>
        <w:t>/об)</w:t>
      </w:r>
      <w:r w:rsidR="00920D48" w:rsidRPr="00D05E3E">
        <w:rPr>
          <w:sz w:val="28"/>
          <w:szCs w:val="28"/>
        </w:rPr>
        <w:t xml:space="preserve">. Для определения спирта этилового в более концентрированных </w:t>
      </w:r>
      <w:proofErr w:type="spellStart"/>
      <w:r w:rsidR="00920D48" w:rsidRPr="00D05E3E">
        <w:rPr>
          <w:sz w:val="28"/>
          <w:szCs w:val="28"/>
        </w:rPr>
        <w:t>спирто</w:t>
      </w:r>
      <w:proofErr w:type="spellEnd"/>
      <w:r w:rsidR="00920D48" w:rsidRPr="00D05E3E">
        <w:rPr>
          <w:sz w:val="28"/>
          <w:szCs w:val="28"/>
        </w:rPr>
        <w:t xml:space="preserve">-водных </w:t>
      </w:r>
      <w:proofErr w:type="gramStart"/>
      <w:r w:rsidR="00920D48" w:rsidRPr="00D05E3E">
        <w:rPr>
          <w:sz w:val="28"/>
          <w:szCs w:val="28"/>
        </w:rPr>
        <w:t>растворах</w:t>
      </w:r>
      <w:proofErr w:type="gramEnd"/>
      <w:r w:rsidR="00920D48" w:rsidRPr="00D05E3E">
        <w:rPr>
          <w:sz w:val="28"/>
          <w:szCs w:val="28"/>
        </w:rPr>
        <w:t xml:space="preserve"> </w:t>
      </w:r>
      <w:r w:rsidR="009D6055" w:rsidRPr="00D05E3E">
        <w:rPr>
          <w:sz w:val="28"/>
          <w:szCs w:val="28"/>
        </w:rPr>
        <w:t>необходимо предварительно</w:t>
      </w:r>
      <w:r w:rsidR="0033199C" w:rsidRPr="00D05E3E">
        <w:rPr>
          <w:sz w:val="28"/>
          <w:szCs w:val="28"/>
        </w:rPr>
        <w:t>е их</w:t>
      </w:r>
      <w:r w:rsidR="009D6055" w:rsidRPr="00D05E3E">
        <w:rPr>
          <w:sz w:val="28"/>
          <w:szCs w:val="28"/>
        </w:rPr>
        <w:t xml:space="preserve"> разбавл</w:t>
      </w:r>
      <w:r w:rsidR="0033199C" w:rsidRPr="00D05E3E">
        <w:rPr>
          <w:sz w:val="28"/>
          <w:szCs w:val="28"/>
        </w:rPr>
        <w:t xml:space="preserve">ение </w:t>
      </w:r>
      <w:r w:rsidR="009D6055" w:rsidRPr="00D05E3E">
        <w:rPr>
          <w:sz w:val="28"/>
          <w:szCs w:val="28"/>
        </w:rPr>
        <w:t>водой очищенной</w:t>
      </w:r>
      <w:r w:rsidR="0033199C" w:rsidRPr="00D05E3E">
        <w:rPr>
          <w:sz w:val="28"/>
          <w:szCs w:val="28"/>
        </w:rPr>
        <w:t xml:space="preserve"> с последующим уч</w:t>
      </w:r>
      <w:r w:rsidR="00404566" w:rsidRPr="00D05E3E">
        <w:rPr>
          <w:sz w:val="28"/>
          <w:szCs w:val="28"/>
        </w:rPr>
        <w:t>ё</w:t>
      </w:r>
      <w:r w:rsidR="0033199C" w:rsidRPr="00D05E3E">
        <w:rPr>
          <w:sz w:val="28"/>
          <w:szCs w:val="28"/>
        </w:rPr>
        <w:t>том раз</w:t>
      </w:r>
      <w:r w:rsidR="00CC3AE6" w:rsidRPr="00D05E3E">
        <w:rPr>
          <w:sz w:val="28"/>
          <w:szCs w:val="28"/>
        </w:rPr>
        <w:t>бавления</w:t>
      </w:r>
      <w:r w:rsidR="0033199C" w:rsidRPr="00D05E3E">
        <w:rPr>
          <w:sz w:val="28"/>
          <w:szCs w:val="28"/>
        </w:rPr>
        <w:t xml:space="preserve"> </w:t>
      </w:r>
      <w:r w:rsidR="009D6055" w:rsidRPr="00D05E3E">
        <w:rPr>
          <w:sz w:val="28"/>
          <w:szCs w:val="28"/>
        </w:rPr>
        <w:t>при расч</w:t>
      </w:r>
      <w:r w:rsidR="006B60D0" w:rsidRPr="00D05E3E">
        <w:rPr>
          <w:sz w:val="28"/>
          <w:szCs w:val="28"/>
        </w:rPr>
        <w:t>ё</w:t>
      </w:r>
      <w:r w:rsidR="009D6055" w:rsidRPr="00D05E3E">
        <w:rPr>
          <w:sz w:val="28"/>
          <w:szCs w:val="28"/>
        </w:rPr>
        <w:t>те концентрации</w:t>
      </w:r>
      <w:r w:rsidR="0033199C" w:rsidRPr="00D05E3E">
        <w:rPr>
          <w:sz w:val="28"/>
          <w:szCs w:val="28"/>
        </w:rPr>
        <w:t>.</w:t>
      </w:r>
    </w:p>
    <w:p w:rsidR="00132B98" w:rsidRPr="00D05E3E" w:rsidRDefault="00BB732F" w:rsidP="00132B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D05E3E">
        <w:rPr>
          <w:sz w:val="28"/>
          <w:szCs w:val="28"/>
        </w:rPr>
        <w:t xml:space="preserve">При рефрактометрическом определении содержания спирта этилового в </w:t>
      </w:r>
      <w:proofErr w:type="spellStart"/>
      <w:r w:rsidRPr="00D05E3E">
        <w:rPr>
          <w:sz w:val="28"/>
          <w:szCs w:val="28"/>
        </w:rPr>
        <w:t>спирто</w:t>
      </w:r>
      <w:proofErr w:type="spellEnd"/>
      <w:r w:rsidRPr="00D05E3E">
        <w:rPr>
          <w:sz w:val="28"/>
          <w:szCs w:val="28"/>
        </w:rPr>
        <w:t xml:space="preserve">-водной среде, во избежание существенной ошибки, связанной с летучестью спирта этилового, на призму рефрактометра </w:t>
      </w:r>
      <w:r w:rsidR="00337AD6" w:rsidRPr="00D05E3E">
        <w:rPr>
          <w:sz w:val="28"/>
          <w:szCs w:val="28"/>
        </w:rPr>
        <w:t xml:space="preserve">наносят </w:t>
      </w:r>
      <w:r w:rsidRPr="00D05E3E">
        <w:rPr>
          <w:sz w:val="28"/>
          <w:szCs w:val="28"/>
        </w:rPr>
        <w:t>5</w:t>
      </w:r>
      <w:r w:rsidR="009F69C5" w:rsidRPr="00D05E3E">
        <w:rPr>
          <w:sz w:val="28"/>
          <w:szCs w:val="28"/>
        </w:rPr>
        <w:t>–</w:t>
      </w:r>
      <w:r w:rsidRPr="00D05E3E">
        <w:rPr>
          <w:sz w:val="28"/>
          <w:szCs w:val="28"/>
        </w:rPr>
        <w:t xml:space="preserve">6 капель </w:t>
      </w:r>
      <w:r w:rsidR="00CC3AE6" w:rsidRPr="00D05E3E">
        <w:rPr>
          <w:sz w:val="28"/>
          <w:szCs w:val="28"/>
        </w:rPr>
        <w:t xml:space="preserve">определяемого </w:t>
      </w:r>
      <w:proofErr w:type="spellStart"/>
      <w:r w:rsidRPr="00D05E3E">
        <w:rPr>
          <w:sz w:val="28"/>
          <w:szCs w:val="28"/>
        </w:rPr>
        <w:t>спирто</w:t>
      </w:r>
      <w:proofErr w:type="spellEnd"/>
      <w:r w:rsidRPr="00D05E3E">
        <w:rPr>
          <w:sz w:val="28"/>
          <w:szCs w:val="28"/>
        </w:rPr>
        <w:t>-водного раствора, быстро закры</w:t>
      </w:r>
      <w:r w:rsidR="00337AD6" w:rsidRPr="00D05E3E">
        <w:rPr>
          <w:sz w:val="28"/>
          <w:szCs w:val="28"/>
        </w:rPr>
        <w:t>вают</w:t>
      </w:r>
      <w:r w:rsidRPr="00D05E3E">
        <w:rPr>
          <w:sz w:val="28"/>
          <w:szCs w:val="28"/>
        </w:rPr>
        <w:t xml:space="preserve"> призму и </w:t>
      </w:r>
      <w:r w:rsidR="00337AD6" w:rsidRPr="00D05E3E">
        <w:rPr>
          <w:sz w:val="28"/>
          <w:szCs w:val="28"/>
        </w:rPr>
        <w:t>устанавливают</w:t>
      </w:r>
      <w:r w:rsidRPr="00D05E3E">
        <w:rPr>
          <w:sz w:val="28"/>
          <w:szCs w:val="28"/>
        </w:rPr>
        <w:t xml:space="preserve"> показатель преломления в течение не более 1 мин. </w:t>
      </w:r>
      <w:r w:rsidR="00EB3AB1" w:rsidRPr="00D05E3E">
        <w:rPr>
          <w:sz w:val="28"/>
          <w:szCs w:val="28"/>
        </w:rPr>
        <w:t xml:space="preserve">Затем по таблице «Показатели преломления </w:t>
      </w:r>
      <w:proofErr w:type="spellStart"/>
      <w:r w:rsidR="00EB3AB1" w:rsidRPr="00D05E3E">
        <w:rPr>
          <w:sz w:val="28"/>
          <w:szCs w:val="28"/>
        </w:rPr>
        <w:t>спирто</w:t>
      </w:r>
      <w:proofErr w:type="spellEnd"/>
      <w:r w:rsidR="00EB3AB1" w:rsidRPr="00D05E3E">
        <w:rPr>
          <w:sz w:val="28"/>
          <w:szCs w:val="28"/>
        </w:rPr>
        <w:t xml:space="preserve">-водных растворов препаратов, концентрация которых выражена в </w:t>
      </w:r>
      <w:r w:rsidR="00FD3A0B" w:rsidRPr="00D05E3E">
        <w:rPr>
          <w:sz w:val="28"/>
          <w:szCs w:val="28"/>
        </w:rPr>
        <w:t>процентах</w:t>
      </w:r>
      <w:r w:rsidR="00EB3AB1" w:rsidRPr="00D05E3E">
        <w:rPr>
          <w:sz w:val="28"/>
          <w:szCs w:val="28"/>
        </w:rPr>
        <w:t xml:space="preserve"> </w:t>
      </w:r>
      <w:r w:rsidR="00EB3AB1" w:rsidRPr="00D05E3E">
        <w:rPr>
          <w:i/>
          <w:sz w:val="28"/>
          <w:szCs w:val="28"/>
        </w:rPr>
        <w:t>(об/об</w:t>
      </w:r>
      <w:r w:rsidR="00EB3AB1" w:rsidRPr="00D05E3E">
        <w:rPr>
          <w:sz w:val="28"/>
          <w:szCs w:val="28"/>
        </w:rPr>
        <w:t xml:space="preserve">)» находят концентрацию </w:t>
      </w:r>
      <w:proofErr w:type="spellStart"/>
      <w:r w:rsidR="00EB3AB1" w:rsidRPr="00D05E3E">
        <w:rPr>
          <w:sz w:val="28"/>
          <w:szCs w:val="28"/>
        </w:rPr>
        <w:t>спирто</w:t>
      </w:r>
      <w:proofErr w:type="spellEnd"/>
      <w:r w:rsidR="00EB3AB1" w:rsidRPr="00D05E3E">
        <w:rPr>
          <w:sz w:val="28"/>
          <w:szCs w:val="28"/>
        </w:rPr>
        <w:t>-водного раствора, соответствующую</w:t>
      </w:r>
      <w:proofErr w:type="gramEnd"/>
      <w:r w:rsidR="00EB3AB1" w:rsidRPr="00D05E3E">
        <w:rPr>
          <w:sz w:val="28"/>
          <w:szCs w:val="28"/>
        </w:rPr>
        <w:t xml:space="preserve"> установленной величине показателя преломления; если необходимо – определяют соответствующую поправку на температуру и учитывают е</w:t>
      </w:r>
      <w:r w:rsidR="009F69C5" w:rsidRPr="00D05E3E">
        <w:rPr>
          <w:sz w:val="28"/>
          <w:szCs w:val="28"/>
        </w:rPr>
        <w:t>ё</w:t>
      </w:r>
      <w:r w:rsidR="00EB3AB1" w:rsidRPr="00D05E3E">
        <w:rPr>
          <w:sz w:val="28"/>
          <w:szCs w:val="28"/>
        </w:rPr>
        <w:t xml:space="preserve"> </w:t>
      </w:r>
      <w:r w:rsidR="0047422D" w:rsidRPr="00D05E3E">
        <w:rPr>
          <w:sz w:val="28"/>
          <w:szCs w:val="28"/>
        </w:rPr>
        <w:t xml:space="preserve">при окончательном определении концентрации </w:t>
      </w:r>
      <w:r w:rsidR="00CC3AE6" w:rsidRPr="00D05E3E">
        <w:rPr>
          <w:sz w:val="28"/>
          <w:szCs w:val="28"/>
        </w:rPr>
        <w:t xml:space="preserve">спирта </w:t>
      </w:r>
      <w:r w:rsidR="0047422D" w:rsidRPr="00D05E3E">
        <w:rPr>
          <w:sz w:val="28"/>
          <w:szCs w:val="28"/>
        </w:rPr>
        <w:t xml:space="preserve">этилового в </w:t>
      </w:r>
      <w:r w:rsidR="00337AD6" w:rsidRPr="00D05E3E">
        <w:rPr>
          <w:sz w:val="28"/>
          <w:szCs w:val="28"/>
        </w:rPr>
        <w:t xml:space="preserve">процентах </w:t>
      </w:r>
      <w:r w:rsidR="0047422D" w:rsidRPr="00D05E3E">
        <w:rPr>
          <w:i/>
          <w:sz w:val="28"/>
          <w:szCs w:val="28"/>
        </w:rPr>
        <w:t>(об/об</w:t>
      </w:r>
      <w:r w:rsidR="0047422D" w:rsidRPr="00D05E3E">
        <w:rPr>
          <w:sz w:val="28"/>
          <w:szCs w:val="28"/>
        </w:rPr>
        <w:t xml:space="preserve">) в </w:t>
      </w:r>
      <w:proofErr w:type="spellStart"/>
      <w:proofErr w:type="gramStart"/>
      <w:r w:rsidR="00CC3AE6" w:rsidRPr="00D05E3E">
        <w:rPr>
          <w:sz w:val="28"/>
          <w:szCs w:val="28"/>
        </w:rPr>
        <w:t>спирто</w:t>
      </w:r>
      <w:proofErr w:type="spellEnd"/>
      <w:r w:rsidR="00CC3AE6" w:rsidRPr="00D05E3E">
        <w:rPr>
          <w:sz w:val="28"/>
          <w:szCs w:val="28"/>
        </w:rPr>
        <w:t>-</w:t>
      </w:r>
      <w:r w:rsidR="0047422D" w:rsidRPr="00D05E3E">
        <w:rPr>
          <w:sz w:val="28"/>
          <w:szCs w:val="28"/>
        </w:rPr>
        <w:t>водно</w:t>
      </w:r>
      <w:r w:rsidR="00CC3AE6" w:rsidRPr="00D05E3E">
        <w:rPr>
          <w:sz w:val="28"/>
          <w:szCs w:val="28"/>
        </w:rPr>
        <w:t>м</w:t>
      </w:r>
      <w:proofErr w:type="gramEnd"/>
      <w:r w:rsidR="0047422D" w:rsidRPr="00D05E3E">
        <w:rPr>
          <w:sz w:val="28"/>
          <w:szCs w:val="28"/>
        </w:rPr>
        <w:t xml:space="preserve"> растворе. </w:t>
      </w:r>
      <w:r w:rsidR="0047422D" w:rsidRPr="00D05E3E">
        <w:rPr>
          <w:rFonts w:eastAsiaTheme="minorHAnsi"/>
          <w:color w:val="000000"/>
          <w:sz w:val="28"/>
          <w:szCs w:val="28"/>
          <w:lang w:eastAsia="en-US"/>
        </w:rPr>
        <w:t xml:space="preserve">Значения показателей преломления </w:t>
      </w:r>
      <w:proofErr w:type="spellStart"/>
      <w:proofErr w:type="gramStart"/>
      <w:r w:rsidR="0047422D" w:rsidRPr="00D05E3E">
        <w:rPr>
          <w:rFonts w:eastAsiaTheme="minorHAnsi"/>
          <w:color w:val="000000"/>
          <w:sz w:val="28"/>
          <w:szCs w:val="28"/>
          <w:lang w:eastAsia="en-US"/>
        </w:rPr>
        <w:t>спирто</w:t>
      </w:r>
      <w:proofErr w:type="spellEnd"/>
      <w:r w:rsidR="0047422D" w:rsidRPr="00D05E3E">
        <w:rPr>
          <w:rFonts w:eastAsiaTheme="minorHAnsi"/>
          <w:color w:val="000000"/>
          <w:sz w:val="28"/>
          <w:szCs w:val="28"/>
          <w:lang w:eastAsia="en-US"/>
        </w:rPr>
        <w:t>-водных</w:t>
      </w:r>
      <w:proofErr w:type="gramEnd"/>
      <w:r w:rsidR="0047422D" w:rsidRPr="00D05E3E">
        <w:rPr>
          <w:rFonts w:eastAsiaTheme="minorHAnsi"/>
          <w:color w:val="000000"/>
          <w:sz w:val="28"/>
          <w:szCs w:val="28"/>
          <w:lang w:eastAsia="en-US"/>
        </w:rPr>
        <w:t xml:space="preserve"> растворов для </w:t>
      </w:r>
      <w:r w:rsidR="00CC3AE6" w:rsidRPr="00D05E3E">
        <w:rPr>
          <w:rFonts w:eastAsiaTheme="minorHAnsi"/>
          <w:color w:val="000000"/>
          <w:sz w:val="28"/>
          <w:szCs w:val="28"/>
          <w:lang w:eastAsia="en-US"/>
        </w:rPr>
        <w:t xml:space="preserve">их </w:t>
      </w:r>
      <w:r w:rsidR="0047422D" w:rsidRPr="00D05E3E">
        <w:rPr>
          <w:rFonts w:eastAsiaTheme="minorHAnsi"/>
          <w:color w:val="000000"/>
          <w:sz w:val="28"/>
          <w:szCs w:val="28"/>
          <w:lang w:eastAsia="en-US"/>
        </w:rPr>
        <w:t>различных концентраций приведены в справочной литерат</w:t>
      </w:r>
      <w:r w:rsidR="00337AD6" w:rsidRPr="00D05E3E">
        <w:rPr>
          <w:rFonts w:eastAsiaTheme="minorHAnsi"/>
          <w:color w:val="000000"/>
          <w:sz w:val="28"/>
          <w:szCs w:val="28"/>
          <w:lang w:eastAsia="en-US"/>
        </w:rPr>
        <w:t>уре в соответствующих таблицах.</w:t>
      </w:r>
    </w:p>
    <w:p w:rsidR="000655B9" w:rsidRDefault="00C65F00" w:rsidP="00346B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05E3E">
        <w:rPr>
          <w:i/>
          <w:sz w:val="28"/>
          <w:szCs w:val="28"/>
        </w:rPr>
        <w:t>Спектрофотометрия</w:t>
      </w:r>
      <w:proofErr w:type="spellEnd"/>
      <w:r w:rsidR="00987192" w:rsidRPr="00D05E3E">
        <w:rPr>
          <w:i/>
          <w:sz w:val="28"/>
          <w:szCs w:val="28"/>
        </w:rPr>
        <w:t xml:space="preserve">, </w:t>
      </w:r>
      <w:proofErr w:type="spellStart"/>
      <w:r w:rsidR="00987192" w:rsidRPr="00D05E3E">
        <w:rPr>
          <w:i/>
          <w:sz w:val="28"/>
          <w:szCs w:val="28"/>
        </w:rPr>
        <w:t>фотоколориметрия</w:t>
      </w:r>
      <w:proofErr w:type="spellEnd"/>
      <w:r w:rsidRPr="00D05E3E">
        <w:rPr>
          <w:sz w:val="28"/>
          <w:szCs w:val="28"/>
        </w:rPr>
        <w:t xml:space="preserve">. </w:t>
      </w:r>
      <w:r w:rsidR="005402F3" w:rsidRPr="00D05E3E">
        <w:rPr>
          <w:sz w:val="28"/>
          <w:szCs w:val="28"/>
        </w:rPr>
        <w:t>Д</w:t>
      </w:r>
      <w:r w:rsidR="00E039E3" w:rsidRPr="00D05E3E">
        <w:rPr>
          <w:sz w:val="28"/>
          <w:szCs w:val="28"/>
        </w:rPr>
        <w:t>ля количественного</w:t>
      </w:r>
      <w:r w:rsidR="00E039E3">
        <w:rPr>
          <w:sz w:val="28"/>
          <w:szCs w:val="28"/>
        </w:rPr>
        <w:t xml:space="preserve"> </w:t>
      </w:r>
      <w:r w:rsidR="00E039E3">
        <w:rPr>
          <w:sz w:val="28"/>
          <w:szCs w:val="28"/>
        </w:rPr>
        <w:lastRenderedPageBreak/>
        <w:t xml:space="preserve">определения </w:t>
      </w:r>
      <w:r w:rsidR="002E7C54">
        <w:rPr>
          <w:sz w:val="28"/>
          <w:szCs w:val="28"/>
        </w:rPr>
        <w:t xml:space="preserve">отдельных </w:t>
      </w:r>
      <w:r w:rsidR="00E039E3">
        <w:rPr>
          <w:sz w:val="28"/>
          <w:szCs w:val="28"/>
        </w:rPr>
        <w:t xml:space="preserve">компонентов в лекарственных </w:t>
      </w:r>
      <w:proofErr w:type="gramStart"/>
      <w:r w:rsidR="00E039E3">
        <w:rPr>
          <w:sz w:val="28"/>
          <w:szCs w:val="28"/>
        </w:rPr>
        <w:t>препаратах</w:t>
      </w:r>
      <w:proofErr w:type="gramEnd"/>
      <w:r w:rsidR="00E039E3">
        <w:rPr>
          <w:sz w:val="28"/>
          <w:szCs w:val="28"/>
        </w:rPr>
        <w:t xml:space="preserve"> аптечного изготовления может быть использован фармакопейный метод </w:t>
      </w:r>
      <w:proofErr w:type="spellStart"/>
      <w:r w:rsidR="00E039E3">
        <w:rPr>
          <w:sz w:val="28"/>
          <w:szCs w:val="28"/>
        </w:rPr>
        <w:t>спектрофотометрии</w:t>
      </w:r>
      <w:proofErr w:type="spellEnd"/>
      <w:r w:rsidR="00CF5800">
        <w:rPr>
          <w:sz w:val="28"/>
          <w:szCs w:val="28"/>
        </w:rPr>
        <w:t xml:space="preserve"> </w:t>
      </w:r>
      <w:r w:rsidR="00CF5800" w:rsidRPr="00CF5800">
        <w:rPr>
          <w:i/>
          <w:sz w:val="28"/>
          <w:szCs w:val="28"/>
        </w:rPr>
        <w:t>(О</w:t>
      </w:r>
      <w:r w:rsidR="00656E78" w:rsidRPr="00CF5800">
        <w:rPr>
          <w:i/>
          <w:sz w:val="28"/>
          <w:szCs w:val="28"/>
        </w:rPr>
        <w:t>ФС «</w:t>
      </w:r>
      <w:proofErr w:type="spellStart"/>
      <w:r w:rsidR="00656E78" w:rsidRPr="00CF5800">
        <w:rPr>
          <w:i/>
          <w:sz w:val="28"/>
          <w:szCs w:val="28"/>
        </w:rPr>
        <w:t>Спектрофотометрия</w:t>
      </w:r>
      <w:proofErr w:type="spellEnd"/>
      <w:r w:rsidR="00656E78" w:rsidRPr="00CF5800">
        <w:rPr>
          <w:i/>
          <w:sz w:val="28"/>
          <w:szCs w:val="28"/>
        </w:rPr>
        <w:t xml:space="preserve"> в ультрафиолетовой и видимой областях</w:t>
      </w:r>
      <w:r w:rsidR="00656E78" w:rsidRPr="009A6CCD">
        <w:rPr>
          <w:i/>
          <w:sz w:val="28"/>
          <w:szCs w:val="28"/>
        </w:rPr>
        <w:t>»</w:t>
      </w:r>
      <w:r w:rsidR="00CF5800">
        <w:rPr>
          <w:i/>
          <w:sz w:val="28"/>
          <w:szCs w:val="28"/>
        </w:rPr>
        <w:t>)</w:t>
      </w:r>
      <w:r w:rsidR="00987192">
        <w:rPr>
          <w:i/>
          <w:sz w:val="28"/>
          <w:szCs w:val="28"/>
        </w:rPr>
        <w:t xml:space="preserve">, </w:t>
      </w:r>
      <w:r w:rsidR="00987192" w:rsidRPr="00987192">
        <w:rPr>
          <w:sz w:val="28"/>
          <w:szCs w:val="28"/>
        </w:rPr>
        <w:t>а также, если необходимо</w:t>
      </w:r>
      <w:r w:rsidR="00987192">
        <w:rPr>
          <w:i/>
          <w:sz w:val="28"/>
          <w:szCs w:val="28"/>
        </w:rPr>
        <w:t xml:space="preserve">, </w:t>
      </w:r>
      <w:r w:rsidR="00987192" w:rsidRPr="00987192">
        <w:rPr>
          <w:sz w:val="28"/>
          <w:szCs w:val="28"/>
        </w:rPr>
        <w:t xml:space="preserve">метод </w:t>
      </w:r>
      <w:proofErr w:type="spellStart"/>
      <w:r w:rsidR="00987192" w:rsidRPr="00987192">
        <w:rPr>
          <w:sz w:val="28"/>
          <w:szCs w:val="28"/>
        </w:rPr>
        <w:t>фотоколориметрии</w:t>
      </w:r>
      <w:proofErr w:type="spellEnd"/>
      <w:r w:rsidR="00987192" w:rsidRPr="00987192">
        <w:rPr>
          <w:sz w:val="28"/>
          <w:szCs w:val="28"/>
        </w:rPr>
        <w:t>.</w:t>
      </w:r>
      <w:r w:rsidR="00346BE2">
        <w:rPr>
          <w:sz w:val="28"/>
          <w:szCs w:val="28"/>
        </w:rPr>
        <w:br/>
      </w:r>
      <w:r w:rsidR="000655B9">
        <w:rPr>
          <w:sz w:val="28"/>
          <w:szCs w:val="28"/>
        </w:rPr>
        <w:t xml:space="preserve">В зависимости от </w:t>
      </w:r>
      <w:r w:rsidR="008F7A25">
        <w:rPr>
          <w:sz w:val="28"/>
          <w:szCs w:val="28"/>
        </w:rPr>
        <w:t xml:space="preserve">способности </w:t>
      </w:r>
      <w:r w:rsidR="002D38A4">
        <w:rPr>
          <w:sz w:val="28"/>
          <w:szCs w:val="28"/>
        </w:rPr>
        <w:t xml:space="preserve">определяемых </w:t>
      </w:r>
      <w:r w:rsidR="008F7A25">
        <w:rPr>
          <w:sz w:val="28"/>
          <w:szCs w:val="28"/>
        </w:rPr>
        <w:t>компонентов</w:t>
      </w:r>
      <w:r w:rsidR="00346BE2">
        <w:rPr>
          <w:sz w:val="28"/>
          <w:szCs w:val="28"/>
        </w:rPr>
        <w:t xml:space="preserve"> к поглощению света при определё</w:t>
      </w:r>
      <w:r w:rsidR="008F7A25">
        <w:rPr>
          <w:sz w:val="28"/>
          <w:szCs w:val="28"/>
        </w:rPr>
        <w:t>нных длинах волн в ультрафиолетово</w:t>
      </w:r>
      <w:r w:rsidR="002D38A4">
        <w:rPr>
          <w:sz w:val="28"/>
          <w:szCs w:val="28"/>
        </w:rPr>
        <w:t>й</w:t>
      </w:r>
      <w:r w:rsidR="008F7A25">
        <w:rPr>
          <w:sz w:val="28"/>
          <w:szCs w:val="28"/>
        </w:rPr>
        <w:t xml:space="preserve"> и видимо</w:t>
      </w:r>
      <w:r w:rsidR="002D38A4">
        <w:rPr>
          <w:sz w:val="28"/>
          <w:szCs w:val="28"/>
        </w:rPr>
        <w:t>й</w:t>
      </w:r>
      <w:r w:rsidR="008F7A25">
        <w:rPr>
          <w:sz w:val="28"/>
          <w:szCs w:val="28"/>
        </w:rPr>
        <w:t xml:space="preserve"> областях спектра, метод </w:t>
      </w:r>
      <w:r w:rsidR="000655B9">
        <w:rPr>
          <w:sz w:val="28"/>
          <w:szCs w:val="28"/>
        </w:rPr>
        <w:t xml:space="preserve">позволяет провести количественное определение компонентов без </w:t>
      </w:r>
      <w:r w:rsidR="008F7A25">
        <w:rPr>
          <w:sz w:val="28"/>
          <w:szCs w:val="28"/>
        </w:rPr>
        <w:t xml:space="preserve">их предварительного разделения. </w:t>
      </w:r>
      <w:proofErr w:type="gramStart"/>
      <w:r w:rsidR="003B68EA">
        <w:rPr>
          <w:sz w:val="28"/>
          <w:szCs w:val="28"/>
        </w:rPr>
        <w:t xml:space="preserve">Для </w:t>
      </w:r>
      <w:r w:rsidR="008F7A25">
        <w:rPr>
          <w:sz w:val="28"/>
          <w:szCs w:val="28"/>
        </w:rPr>
        <w:t>количественного определения</w:t>
      </w:r>
      <w:r w:rsidR="003B68EA">
        <w:rPr>
          <w:sz w:val="28"/>
          <w:szCs w:val="28"/>
        </w:rPr>
        <w:t xml:space="preserve"> </w:t>
      </w:r>
      <w:r w:rsidR="008F7A25">
        <w:rPr>
          <w:sz w:val="28"/>
          <w:szCs w:val="28"/>
        </w:rPr>
        <w:t xml:space="preserve">в спектрофотометрическом методе </w:t>
      </w:r>
      <w:r w:rsidR="003B68EA">
        <w:rPr>
          <w:sz w:val="28"/>
          <w:szCs w:val="28"/>
        </w:rPr>
        <w:t xml:space="preserve">используют сравнение поглощения раствора </w:t>
      </w:r>
      <w:r w:rsidR="002D38A4">
        <w:rPr>
          <w:sz w:val="28"/>
          <w:szCs w:val="28"/>
        </w:rPr>
        <w:t>определяемого компонента</w:t>
      </w:r>
      <w:r w:rsidR="003B68EA">
        <w:rPr>
          <w:sz w:val="28"/>
          <w:szCs w:val="28"/>
        </w:rPr>
        <w:t xml:space="preserve"> с поглощением раствора стандартного образца, но в аптечной практике наиболее применимо </w:t>
      </w:r>
      <w:r w:rsidR="0056322F">
        <w:rPr>
          <w:sz w:val="28"/>
          <w:szCs w:val="28"/>
        </w:rPr>
        <w:t xml:space="preserve">использование </w:t>
      </w:r>
      <w:r w:rsidR="003B68EA">
        <w:rPr>
          <w:sz w:val="28"/>
          <w:szCs w:val="28"/>
        </w:rPr>
        <w:t>известных значений</w:t>
      </w:r>
      <w:r w:rsidR="008F7A25">
        <w:rPr>
          <w:sz w:val="28"/>
          <w:szCs w:val="28"/>
        </w:rPr>
        <w:t xml:space="preserve"> удельного показателя поглощения определяемого </w:t>
      </w:r>
      <w:r w:rsidR="009B4DED">
        <w:rPr>
          <w:sz w:val="28"/>
          <w:szCs w:val="28"/>
        </w:rPr>
        <w:t>компонента при расч</w:t>
      </w:r>
      <w:r w:rsidR="009F69C5">
        <w:rPr>
          <w:sz w:val="28"/>
          <w:szCs w:val="28"/>
        </w:rPr>
        <w:t>ё</w:t>
      </w:r>
      <w:r w:rsidR="009B4DED">
        <w:rPr>
          <w:sz w:val="28"/>
          <w:szCs w:val="28"/>
        </w:rPr>
        <w:t>тах его количественного определения.</w:t>
      </w:r>
      <w:proofErr w:type="gramEnd"/>
    </w:p>
    <w:p w:rsidR="00211973" w:rsidRDefault="00263DA6" w:rsidP="002119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6E78">
        <w:rPr>
          <w:b/>
          <w:sz w:val="28"/>
          <w:szCs w:val="28"/>
        </w:rPr>
        <w:t>Определение рН</w:t>
      </w:r>
      <w:r w:rsidRPr="00656E78">
        <w:rPr>
          <w:sz w:val="28"/>
          <w:szCs w:val="28"/>
        </w:rPr>
        <w:t>.</w:t>
      </w:r>
      <w:r w:rsidR="00656E78" w:rsidRPr="00656E78">
        <w:rPr>
          <w:sz w:val="28"/>
          <w:szCs w:val="28"/>
        </w:rPr>
        <w:t xml:space="preserve"> </w:t>
      </w:r>
      <w:r w:rsidR="00211973">
        <w:rPr>
          <w:sz w:val="28"/>
          <w:szCs w:val="28"/>
        </w:rPr>
        <w:t>О</w:t>
      </w:r>
      <w:r w:rsidR="00572C61">
        <w:rPr>
          <w:sz w:val="28"/>
          <w:szCs w:val="28"/>
        </w:rPr>
        <w:t>ценк</w:t>
      </w:r>
      <w:r w:rsidR="00211973">
        <w:rPr>
          <w:sz w:val="28"/>
          <w:szCs w:val="28"/>
        </w:rPr>
        <w:t>а</w:t>
      </w:r>
      <w:r w:rsidR="00572C61">
        <w:rPr>
          <w:sz w:val="28"/>
          <w:szCs w:val="28"/>
        </w:rPr>
        <w:t xml:space="preserve"> качества растворов </w:t>
      </w:r>
      <w:r w:rsidR="005E36BA">
        <w:rPr>
          <w:sz w:val="28"/>
          <w:szCs w:val="28"/>
        </w:rPr>
        <w:t>для инъекций, р</w:t>
      </w:r>
      <w:r w:rsidR="00AD2A4B">
        <w:rPr>
          <w:sz w:val="28"/>
          <w:szCs w:val="28"/>
        </w:rPr>
        <w:t xml:space="preserve">астворов </w:t>
      </w:r>
      <w:r w:rsidR="005E36BA">
        <w:rPr>
          <w:sz w:val="28"/>
          <w:szCs w:val="28"/>
        </w:rPr>
        <w:t xml:space="preserve">для </w:t>
      </w:r>
      <w:proofErr w:type="spellStart"/>
      <w:r w:rsidR="005E36BA">
        <w:rPr>
          <w:sz w:val="28"/>
          <w:szCs w:val="28"/>
        </w:rPr>
        <w:t>инфузий</w:t>
      </w:r>
      <w:proofErr w:type="spellEnd"/>
      <w:r w:rsidR="005E36BA">
        <w:rPr>
          <w:sz w:val="28"/>
          <w:szCs w:val="28"/>
        </w:rPr>
        <w:t>, вод</w:t>
      </w:r>
      <w:r w:rsidR="00AD2A4B">
        <w:rPr>
          <w:sz w:val="28"/>
          <w:szCs w:val="28"/>
        </w:rPr>
        <w:t>ы</w:t>
      </w:r>
      <w:r w:rsidR="005E36BA">
        <w:rPr>
          <w:sz w:val="28"/>
          <w:szCs w:val="28"/>
        </w:rPr>
        <w:t xml:space="preserve"> очищенн</w:t>
      </w:r>
      <w:r w:rsidR="00AD2A4B">
        <w:rPr>
          <w:sz w:val="28"/>
          <w:szCs w:val="28"/>
        </w:rPr>
        <w:t>ой и</w:t>
      </w:r>
      <w:r w:rsidR="005E36BA">
        <w:rPr>
          <w:sz w:val="28"/>
          <w:szCs w:val="28"/>
        </w:rPr>
        <w:t xml:space="preserve"> вод</w:t>
      </w:r>
      <w:r w:rsidR="00AD2A4B">
        <w:rPr>
          <w:sz w:val="28"/>
          <w:szCs w:val="28"/>
        </w:rPr>
        <w:t>ы</w:t>
      </w:r>
      <w:r w:rsidR="005E36BA">
        <w:rPr>
          <w:sz w:val="28"/>
          <w:szCs w:val="28"/>
        </w:rPr>
        <w:t xml:space="preserve"> для инъекций</w:t>
      </w:r>
      <w:r w:rsidR="00AD2A4B">
        <w:rPr>
          <w:sz w:val="28"/>
          <w:szCs w:val="28"/>
        </w:rPr>
        <w:t xml:space="preserve"> </w:t>
      </w:r>
      <w:r w:rsidR="00462BD3">
        <w:rPr>
          <w:sz w:val="28"/>
          <w:szCs w:val="28"/>
        </w:rPr>
        <w:t xml:space="preserve">в аптечной организации </w:t>
      </w:r>
      <w:r w:rsidR="00211973">
        <w:rPr>
          <w:sz w:val="28"/>
          <w:szCs w:val="28"/>
        </w:rPr>
        <w:t xml:space="preserve">осуществляется по соответствию </w:t>
      </w:r>
      <w:r w:rsidR="000A066F">
        <w:rPr>
          <w:sz w:val="28"/>
          <w:szCs w:val="28"/>
        </w:rPr>
        <w:t xml:space="preserve">требованиям </w:t>
      </w:r>
      <w:r w:rsidR="00346BE2">
        <w:rPr>
          <w:sz w:val="28"/>
          <w:szCs w:val="28"/>
        </w:rPr>
        <w:t>показателя рН.</w:t>
      </w:r>
    </w:p>
    <w:p w:rsidR="005E36BA" w:rsidRPr="009A6CCD" w:rsidRDefault="005E36BA" w:rsidP="0021197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211973">
        <w:rPr>
          <w:bCs/>
          <w:iCs/>
          <w:sz w:val="28"/>
          <w:szCs w:val="28"/>
        </w:rPr>
        <w:t>Определение значения рН</w:t>
      </w:r>
      <w:r w:rsidRPr="00450808">
        <w:rPr>
          <w:sz w:val="28"/>
          <w:szCs w:val="28"/>
        </w:rPr>
        <w:t xml:space="preserve"> </w:t>
      </w:r>
      <w:r w:rsidR="000A066F">
        <w:rPr>
          <w:sz w:val="28"/>
          <w:szCs w:val="28"/>
        </w:rPr>
        <w:t xml:space="preserve">лекарственных препаратов аптечного изготовления, воды очищенной, воды для инъекций </w:t>
      </w:r>
      <w:r w:rsidRPr="00450808">
        <w:rPr>
          <w:sz w:val="28"/>
          <w:szCs w:val="28"/>
        </w:rPr>
        <w:t xml:space="preserve">проводят потенциометрическим методом в соответствии с </w:t>
      </w:r>
      <w:r>
        <w:rPr>
          <w:sz w:val="28"/>
          <w:szCs w:val="28"/>
        </w:rPr>
        <w:t xml:space="preserve">требованиями </w:t>
      </w:r>
      <w:r w:rsidRPr="009A6CCD">
        <w:rPr>
          <w:i/>
          <w:sz w:val="28"/>
          <w:szCs w:val="28"/>
        </w:rPr>
        <w:t>ОФС</w:t>
      </w:r>
      <w:r w:rsidR="000A066F" w:rsidRPr="009A6CCD">
        <w:rPr>
          <w:i/>
          <w:sz w:val="28"/>
          <w:szCs w:val="28"/>
        </w:rPr>
        <w:t> </w:t>
      </w:r>
      <w:r w:rsidRPr="009A6CCD">
        <w:rPr>
          <w:i/>
          <w:sz w:val="28"/>
          <w:szCs w:val="28"/>
        </w:rPr>
        <w:t>«</w:t>
      </w:r>
      <w:proofErr w:type="spellStart"/>
      <w:r w:rsidRPr="009A6CCD">
        <w:rPr>
          <w:i/>
          <w:sz w:val="28"/>
          <w:szCs w:val="28"/>
        </w:rPr>
        <w:t>Ионометрия</w:t>
      </w:r>
      <w:proofErr w:type="spellEnd"/>
      <w:r w:rsidRPr="009A6CCD">
        <w:rPr>
          <w:i/>
          <w:sz w:val="28"/>
          <w:szCs w:val="28"/>
        </w:rPr>
        <w:t>»</w:t>
      </w:r>
      <w:r w:rsidR="009A6CCD">
        <w:rPr>
          <w:i/>
          <w:sz w:val="28"/>
          <w:szCs w:val="28"/>
        </w:rPr>
        <w:t xml:space="preserve">, </w:t>
      </w:r>
      <w:r w:rsidR="00211973" w:rsidRPr="009A6CCD">
        <w:rPr>
          <w:i/>
          <w:sz w:val="28"/>
          <w:szCs w:val="28"/>
        </w:rPr>
        <w:t>метод 3</w:t>
      </w:r>
      <w:r w:rsidR="009F69C5" w:rsidRPr="009F69C5">
        <w:rPr>
          <w:sz w:val="28"/>
          <w:szCs w:val="28"/>
        </w:rPr>
        <w:t>. Приблизительное значение рН раствора можно оценить с использованием</w:t>
      </w:r>
      <w:r w:rsidRPr="00450808">
        <w:rPr>
          <w:sz w:val="28"/>
          <w:szCs w:val="28"/>
        </w:rPr>
        <w:t xml:space="preserve"> индикаторной бумаги</w:t>
      </w:r>
      <w:r w:rsidR="009F69C5">
        <w:rPr>
          <w:sz w:val="28"/>
          <w:szCs w:val="28"/>
        </w:rPr>
        <w:t xml:space="preserve"> </w:t>
      </w:r>
      <w:r w:rsidR="009F69C5" w:rsidRPr="00992A39">
        <w:rPr>
          <w:sz w:val="28"/>
          <w:szCs w:val="28"/>
        </w:rPr>
        <w:t>(</w:t>
      </w:r>
      <w:r w:rsidR="009F69C5" w:rsidRPr="00992A39">
        <w:rPr>
          <w:i/>
          <w:sz w:val="28"/>
          <w:szCs w:val="28"/>
        </w:rPr>
        <w:t>ОФС «Зависимость между реакцией раствора, приблизительным значением рН и цветом индикаторов»)</w:t>
      </w:r>
      <w:r w:rsidRPr="00992A39">
        <w:rPr>
          <w:sz w:val="28"/>
          <w:szCs w:val="28"/>
        </w:rPr>
        <w:t>. Допустимые погрешности при измерении величины</w:t>
      </w:r>
      <w:r w:rsidRPr="00450808">
        <w:rPr>
          <w:sz w:val="28"/>
          <w:szCs w:val="28"/>
        </w:rPr>
        <w:t xml:space="preserve"> рН </w:t>
      </w:r>
      <w:r>
        <w:rPr>
          <w:sz w:val="28"/>
          <w:szCs w:val="28"/>
        </w:rPr>
        <w:t xml:space="preserve">в ходе проведения химического контроля </w:t>
      </w:r>
      <w:r w:rsidRPr="00450808">
        <w:rPr>
          <w:sz w:val="28"/>
          <w:szCs w:val="28"/>
        </w:rPr>
        <w:t xml:space="preserve">лекарственных препаратов аптечного изготовления приведены в </w:t>
      </w:r>
      <w:r w:rsidRPr="009A6CCD">
        <w:rPr>
          <w:i/>
          <w:sz w:val="28"/>
          <w:szCs w:val="28"/>
        </w:rPr>
        <w:t>ОФС «Лекарственные препараты аптечного изготовления».</w:t>
      </w:r>
    </w:p>
    <w:p w:rsidR="00AF607E" w:rsidRPr="00106342" w:rsidRDefault="00CF5800" w:rsidP="00783181">
      <w:pPr>
        <w:keepNext/>
        <w:autoSpaceDE w:val="0"/>
        <w:autoSpaceDN w:val="0"/>
        <w:adjustRightInd w:val="0"/>
        <w:spacing w:before="24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КАЧЕСТВА </w:t>
      </w:r>
      <w:r w:rsidR="00AF607E">
        <w:rPr>
          <w:color w:val="000000"/>
          <w:sz w:val="28"/>
          <w:szCs w:val="28"/>
        </w:rPr>
        <w:t>ВОДЫ ОЧИЩЕННОЙ И ВОДЫ ДЛЯ ИНЪЕКЦИЙ</w:t>
      </w:r>
      <w:r w:rsidR="00F87E7A">
        <w:rPr>
          <w:color w:val="000000"/>
          <w:sz w:val="28"/>
          <w:szCs w:val="28"/>
        </w:rPr>
        <w:t xml:space="preserve"> В</w:t>
      </w:r>
      <w:r w:rsidR="00AF607E">
        <w:rPr>
          <w:color w:val="000000"/>
          <w:sz w:val="28"/>
          <w:szCs w:val="28"/>
        </w:rPr>
        <w:t xml:space="preserve"> АПТЕЧН</w:t>
      </w:r>
      <w:r>
        <w:rPr>
          <w:color w:val="000000"/>
          <w:sz w:val="28"/>
          <w:szCs w:val="28"/>
        </w:rPr>
        <w:t>ЫХ</w:t>
      </w:r>
      <w:r w:rsidR="00AF607E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ЯХ</w:t>
      </w:r>
    </w:p>
    <w:p w:rsidR="00FD3A0B" w:rsidRDefault="006643D8" w:rsidP="006C232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Требования к контролю качества воды очищенной и воды для инъекций, предназначенных для изготовления лекарственных препаратов</w:t>
      </w:r>
      <w:r w:rsidR="00F87E7A">
        <w:rPr>
          <w:color w:val="000000"/>
          <w:sz w:val="28"/>
          <w:szCs w:val="28"/>
        </w:rPr>
        <w:t xml:space="preserve"> в </w:t>
      </w:r>
      <w:r w:rsidR="00F87E7A">
        <w:rPr>
          <w:color w:val="000000"/>
          <w:sz w:val="28"/>
          <w:szCs w:val="28"/>
        </w:rPr>
        <w:lastRenderedPageBreak/>
        <w:t>аптечной организации</w:t>
      </w:r>
      <w:r>
        <w:rPr>
          <w:color w:val="000000"/>
          <w:sz w:val="28"/>
          <w:szCs w:val="28"/>
        </w:rPr>
        <w:t>, определяются правилами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деятельность, утвержд</w:t>
      </w:r>
      <w:r w:rsidR="00404566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нными </w:t>
      </w:r>
      <w:r w:rsidRPr="00033EC2">
        <w:rPr>
          <w:sz w:val="28"/>
          <w:szCs w:val="28"/>
        </w:rPr>
        <w:t>уполномоченным федеральным органом исполнительной власти</w:t>
      </w:r>
      <w:r w:rsidR="00F87E7A">
        <w:rPr>
          <w:sz w:val="28"/>
          <w:szCs w:val="28"/>
        </w:rPr>
        <w:t>.</w:t>
      </w:r>
      <w:r w:rsidR="00130D5E">
        <w:rPr>
          <w:sz w:val="28"/>
          <w:szCs w:val="28"/>
        </w:rPr>
        <w:t xml:space="preserve"> </w:t>
      </w:r>
      <w:r w:rsidR="00FD3A0B">
        <w:rPr>
          <w:rFonts w:eastAsiaTheme="minorHAnsi"/>
          <w:sz w:val="28"/>
          <w:szCs w:val="28"/>
          <w:lang w:eastAsia="en-US"/>
        </w:rPr>
        <w:t>Вода очищенная и вода для инъекций</w:t>
      </w:r>
      <w:r w:rsidR="00130D5E">
        <w:rPr>
          <w:rFonts w:eastAsiaTheme="minorHAnsi"/>
          <w:sz w:val="28"/>
          <w:szCs w:val="28"/>
          <w:lang w:eastAsia="en-US"/>
        </w:rPr>
        <w:t xml:space="preserve"> подвергаются химическому качественному анализу, заключающемуся в оценке их качества по содержанию недопустимых и допустимых примесей.</w:t>
      </w:r>
    </w:p>
    <w:p w:rsidR="00F87E7A" w:rsidRDefault="000A066F" w:rsidP="00F87E7A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3555">
        <w:rPr>
          <w:rFonts w:eastAsiaTheme="minorHAnsi"/>
          <w:sz w:val="28"/>
          <w:szCs w:val="28"/>
          <w:lang w:eastAsia="en-US"/>
        </w:rPr>
        <w:t xml:space="preserve">В аптечных </w:t>
      </w:r>
      <w:r w:rsidR="00DC5E4F" w:rsidRPr="009F3555">
        <w:rPr>
          <w:rFonts w:eastAsiaTheme="minorHAnsi"/>
          <w:sz w:val="28"/>
          <w:szCs w:val="28"/>
          <w:lang w:eastAsia="en-US"/>
        </w:rPr>
        <w:t>организациях</w:t>
      </w:r>
      <w:r w:rsidRPr="009F3555">
        <w:rPr>
          <w:rFonts w:eastAsiaTheme="minorHAnsi"/>
          <w:sz w:val="28"/>
          <w:szCs w:val="28"/>
          <w:lang w:eastAsia="en-US"/>
        </w:rPr>
        <w:t xml:space="preserve"> в</w:t>
      </w:r>
      <w:r w:rsidR="006C232E" w:rsidRPr="009F3555">
        <w:rPr>
          <w:rFonts w:eastAsiaTheme="minorHAnsi"/>
          <w:sz w:val="28"/>
          <w:szCs w:val="28"/>
          <w:lang w:eastAsia="en-US"/>
        </w:rPr>
        <w:t>ода очищенная и вода для инъекций ежедневно из каждого баллона, а при подаче воды</w:t>
      </w:r>
      <w:r w:rsidR="006C232E">
        <w:rPr>
          <w:rFonts w:eastAsiaTheme="minorHAnsi"/>
          <w:sz w:val="28"/>
          <w:szCs w:val="28"/>
          <w:lang w:eastAsia="en-US"/>
        </w:rPr>
        <w:t xml:space="preserve"> по трубопроводу </w:t>
      </w:r>
      <w:r w:rsidR="009B4DED" w:rsidRPr="009B4DED">
        <w:rPr>
          <w:iCs/>
          <w:sz w:val="28"/>
          <w:szCs w:val="28"/>
        </w:rPr>
        <w:t>–</w:t>
      </w:r>
      <w:r w:rsidR="006C232E">
        <w:rPr>
          <w:rFonts w:eastAsiaTheme="minorHAnsi"/>
          <w:sz w:val="28"/>
          <w:szCs w:val="28"/>
          <w:lang w:eastAsia="en-US"/>
        </w:rPr>
        <w:t xml:space="preserve"> на каждом рабочем месте, подвергаются </w:t>
      </w:r>
      <w:r w:rsidR="00FC4FEB">
        <w:rPr>
          <w:rFonts w:eastAsiaTheme="minorHAnsi"/>
          <w:sz w:val="28"/>
          <w:szCs w:val="28"/>
          <w:lang w:eastAsia="en-US"/>
        </w:rPr>
        <w:t xml:space="preserve">контролю качества </w:t>
      </w:r>
      <w:r w:rsidR="006C232E">
        <w:rPr>
          <w:rFonts w:eastAsiaTheme="minorHAnsi"/>
          <w:sz w:val="28"/>
          <w:szCs w:val="28"/>
          <w:lang w:eastAsia="en-US"/>
        </w:rPr>
        <w:t>на отсутствие хлоридов, сульфатов и солей кальция и магния, также производится контроль</w:t>
      </w:r>
      <w:r w:rsidR="00FC4FEB">
        <w:rPr>
          <w:rFonts w:eastAsiaTheme="minorHAnsi"/>
          <w:sz w:val="28"/>
          <w:szCs w:val="28"/>
          <w:lang w:eastAsia="en-US"/>
        </w:rPr>
        <w:t xml:space="preserve"> </w:t>
      </w:r>
      <w:r w:rsidR="00130D5E">
        <w:rPr>
          <w:rFonts w:eastAsiaTheme="minorHAnsi"/>
          <w:sz w:val="28"/>
          <w:szCs w:val="28"/>
          <w:lang w:eastAsia="en-US"/>
        </w:rPr>
        <w:t xml:space="preserve">значения </w:t>
      </w:r>
      <w:proofErr w:type="spellStart"/>
      <w:r w:rsidR="006C232E">
        <w:rPr>
          <w:rFonts w:eastAsiaTheme="minorHAnsi"/>
          <w:sz w:val="28"/>
          <w:szCs w:val="28"/>
          <w:lang w:eastAsia="en-US"/>
        </w:rPr>
        <w:t>pH</w:t>
      </w:r>
      <w:proofErr w:type="spellEnd"/>
      <w:r w:rsidR="006C232E">
        <w:rPr>
          <w:rFonts w:eastAsiaTheme="minorHAnsi"/>
          <w:sz w:val="28"/>
          <w:szCs w:val="28"/>
          <w:lang w:eastAsia="en-US"/>
        </w:rPr>
        <w:t>. Вода</w:t>
      </w:r>
      <w:r w:rsidR="00F87E7A">
        <w:rPr>
          <w:rFonts w:eastAsiaTheme="minorHAnsi"/>
          <w:sz w:val="28"/>
          <w:szCs w:val="28"/>
          <w:lang w:eastAsia="en-US"/>
        </w:rPr>
        <w:t xml:space="preserve"> для инъекций и вода очищенная</w:t>
      </w:r>
      <w:r w:rsidR="006C232E">
        <w:rPr>
          <w:rFonts w:eastAsiaTheme="minorHAnsi"/>
          <w:sz w:val="28"/>
          <w:szCs w:val="28"/>
          <w:lang w:eastAsia="en-US"/>
        </w:rPr>
        <w:t>, предназначенная для изготовления стерильных растворов</w:t>
      </w:r>
      <w:r w:rsidR="009B4DED">
        <w:rPr>
          <w:rFonts w:eastAsiaTheme="minorHAnsi"/>
          <w:sz w:val="28"/>
          <w:szCs w:val="28"/>
          <w:lang w:eastAsia="en-US"/>
        </w:rPr>
        <w:t>, дополнительно</w:t>
      </w:r>
      <w:r w:rsidR="006C232E">
        <w:rPr>
          <w:rFonts w:eastAsiaTheme="minorHAnsi"/>
          <w:sz w:val="28"/>
          <w:szCs w:val="28"/>
          <w:lang w:eastAsia="en-US"/>
        </w:rPr>
        <w:t xml:space="preserve"> п</w:t>
      </w:r>
      <w:r w:rsidR="00130D5E">
        <w:rPr>
          <w:rFonts w:eastAsiaTheme="minorHAnsi"/>
          <w:sz w:val="28"/>
          <w:szCs w:val="28"/>
          <w:lang w:eastAsia="en-US"/>
        </w:rPr>
        <w:t>роверя</w:t>
      </w:r>
      <w:r w:rsidR="005B35E6">
        <w:rPr>
          <w:rFonts w:eastAsiaTheme="minorHAnsi"/>
          <w:sz w:val="28"/>
          <w:szCs w:val="28"/>
          <w:lang w:eastAsia="en-US"/>
        </w:rPr>
        <w:t>ется</w:t>
      </w:r>
      <w:r w:rsidR="00F87E7A">
        <w:rPr>
          <w:rFonts w:eastAsiaTheme="minorHAnsi"/>
          <w:sz w:val="28"/>
          <w:szCs w:val="28"/>
          <w:lang w:eastAsia="en-US"/>
        </w:rPr>
        <w:t xml:space="preserve"> </w:t>
      </w:r>
      <w:r w:rsidR="006C232E">
        <w:rPr>
          <w:rFonts w:eastAsiaTheme="minorHAnsi"/>
          <w:sz w:val="28"/>
          <w:szCs w:val="28"/>
          <w:lang w:eastAsia="en-US"/>
        </w:rPr>
        <w:t>на отсутствие восстанавливающих веществ, углерода диоксида</w:t>
      </w:r>
      <w:r w:rsidR="00F87E7A">
        <w:rPr>
          <w:rFonts w:eastAsiaTheme="minorHAnsi"/>
          <w:sz w:val="28"/>
          <w:szCs w:val="28"/>
          <w:lang w:eastAsia="en-US"/>
        </w:rPr>
        <w:t xml:space="preserve"> и содержание солей аммония.</w:t>
      </w:r>
    </w:p>
    <w:p w:rsidR="004B0E5E" w:rsidRDefault="004B0E5E" w:rsidP="00F87E7A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7D31">
        <w:rPr>
          <w:b/>
          <w:sz w:val="28"/>
          <w:szCs w:val="28"/>
        </w:rPr>
        <w:t>Описание</w:t>
      </w:r>
      <w:r w:rsidRPr="00A47D31">
        <w:rPr>
          <w:sz w:val="28"/>
          <w:szCs w:val="28"/>
        </w:rPr>
        <w:t xml:space="preserve">. </w:t>
      </w:r>
      <w:r>
        <w:rPr>
          <w:sz w:val="28"/>
          <w:szCs w:val="28"/>
        </w:rPr>
        <w:t>Вода очищенная и вода для инъекций должны представлять собой б</w:t>
      </w:r>
      <w:r w:rsidRPr="00A47D31">
        <w:rPr>
          <w:sz w:val="28"/>
          <w:szCs w:val="28"/>
        </w:rPr>
        <w:t>есцветн</w:t>
      </w:r>
      <w:r w:rsidR="001547C6">
        <w:rPr>
          <w:sz w:val="28"/>
          <w:szCs w:val="28"/>
        </w:rPr>
        <w:t>ые</w:t>
      </w:r>
      <w:r w:rsidRPr="00A47D31">
        <w:rPr>
          <w:sz w:val="28"/>
          <w:szCs w:val="28"/>
        </w:rPr>
        <w:t xml:space="preserve"> прозрачн</w:t>
      </w:r>
      <w:r w:rsidR="001547C6">
        <w:rPr>
          <w:sz w:val="28"/>
          <w:szCs w:val="28"/>
        </w:rPr>
        <w:t>ые</w:t>
      </w:r>
      <w:r w:rsidRPr="00A47D31">
        <w:rPr>
          <w:sz w:val="28"/>
          <w:szCs w:val="28"/>
        </w:rPr>
        <w:t xml:space="preserve"> жидкост</w:t>
      </w:r>
      <w:r w:rsidR="001547C6">
        <w:rPr>
          <w:sz w:val="28"/>
          <w:szCs w:val="28"/>
        </w:rPr>
        <w:t>и</w:t>
      </w:r>
      <w:r w:rsidRPr="00A47D31">
        <w:rPr>
          <w:sz w:val="28"/>
          <w:szCs w:val="28"/>
        </w:rPr>
        <w:t>.</w:t>
      </w:r>
    </w:p>
    <w:p w:rsidR="0032072A" w:rsidRDefault="0032072A" w:rsidP="0032072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2968">
        <w:rPr>
          <w:b/>
          <w:color w:val="000000" w:themeColor="text1"/>
          <w:sz w:val="28"/>
          <w:szCs w:val="28"/>
        </w:rPr>
        <w:t>Хлориды</w:t>
      </w:r>
      <w:r w:rsidRPr="00902968">
        <w:rPr>
          <w:color w:val="000000" w:themeColor="text1"/>
          <w:sz w:val="28"/>
          <w:szCs w:val="28"/>
        </w:rPr>
        <w:t xml:space="preserve">. К 10 мл воды очищенной </w:t>
      </w:r>
      <w:r>
        <w:rPr>
          <w:color w:val="000000" w:themeColor="text1"/>
          <w:sz w:val="28"/>
          <w:szCs w:val="28"/>
        </w:rPr>
        <w:t xml:space="preserve">или воды для инъекций </w:t>
      </w:r>
      <w:r w:rsidRPr="00902968">
        <w:rPr>
          <w:color w:val="000000" w:themeColor="text1"/>
          <w:sz w:val="28"/>
          <w:szCs w:val="28"/>
        </w:rPr>
        <w:t xml:space="preserve">прибавляют 0,5 мл </w:t>
      </w:r>
      <w:r w:rsidRPr="009A6CCD">
        <w:rPr>
          <w:i/>
          <w:color w:val="000000" w:themeColor="text1"/>
          <w:sz w:val="28"/>
          <w:szCs w:val="28"/>
        </w:rPr>
        <w:t>азотной кислоты</w:t>
      </w:r>
      <w:r w:rsidRPr="00902968">
        <w:rPr>
          <w:color w:val="000000" w:themeColor="text1"/>
          <w:sz w:val="28"/>
          <w:szCs w:val="28"/>
        </w:rPr>
        <w:t xml:space="preserve">, 0,5 мл </w:t>
      </w:r>
      <w:r w:rsidRPr="009A6CCD">
        <w:rPr>
          <w:i/>
          <w:color w:val="000000" w:themeColor="text1"/>
          <w:sz w:val="28"/>
          <w:szCs w:val="28"/>
        </w:rPr>
        <w:t>серебра нитрата</w:t>
      </w:r>
      <w:r>
        <w:rPr>
          <w:color w:val="000000" w:themeColor="text1"/>
          <w:sz w:val="28"/>
          <w:szCs w:val="28"/>
        </w:rPr>
        <w:t xml:space="preserve"> </w:t>
      </w:r>
      <w:r w:rsidRPr="00902968">
        <w:rPr>
          <w:color w:val="000000" w:themeColor="text1"/>
          <w:sz w:val="28"/>
          <w:szCs w:val="28"/>
        </w:rPr>
        <w:t>раствора</w:t>
      </w:r>
      <w:r>
        <w:rPr>
          <w:color w:val="000000" w:themeColor="text1"/>
          <w:sz w:val="28"/>
          <w:szCs w:val="28"/>
        </w:rPr>
        <w:t xml:space="preserve"> </w:t>
      </w:r>
      <w:r w:rsidRPr="00902968">
        <w:rPr>
          <w:color w:val="000000" w:themeColor="text1"/>
          <w:sz w:val="28"/>
          <w:szCs w:val="28"/>
        </w:rPr>
        <w:t>2 %, перемешивают и выдерживают в течение 5 мин. Не должно быть опалесценции.</w:t>
      </w:r>
    </w:p>
    <w:p w:rsidR="0032072A" w:rsidRDefault="0032072A" w:rsidP="0032072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02968">
        <w:rPr>
          <w:b/>
          <w:color w:val="000000" w:themeColor="text1"/>
          <w:sz w:val="28"/>
          <w:szCs w:val="28"/>
        </w:rPr>
        <w:t>Сульфаты</w:t>
      </w:r>
      <w:r w:rsidRPr="00902968">
        <w:rPr>
          <w:color w:val="000000" w:themeColor="text1"/>
          <w:sz w:val="28"/>
          <w:szCs w:val="28"/>
        </w:rPr>
        <w:t xml:space="preserve">. К 10 мл воды </w:t>
      </w:r>
      <w:r>
        <w:rPr>
          <w:color w:val="000000" w:themeColor="text1"/>
          <w:sz w:val="28"/>
          <w:szCs w:val="28"/>
        </w:rPr>
        <w:t>очищенной</w:t>
      </w:r>
      <w:r w:rsidRPr="009029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или воды для инъекций </w:t>
      </w:r>
      <w:r w:rsidRPr="00902968">
        <w:rPr>
          <w:color w:val="000000" w:themeColor="text1"/>
          <w:sz w:val="28"/>
          <w:szCs w:val="28"/>
        </w:rPr>
        <w:t xml:space="preserve">прибавляют </w:t>
      </w:r>
      <w:r w:rsidRPr="00902968">
        <w:rPr>
          <w:color w:val="000000" w:themeColor="text1"/>
          <w:sz w:val="28"/>
        </w:rPr>
        <w:t xml:space="preserve">0,1 мл </w:t>
      </w:r>
      <w:r w:rsidRPr="009A6CCD">
        <w:rPr>
          <w:i/>
          <w:color w:val="000000" w:themeColor="text1"/>
          <w:sz w:val="28"/>
        </w:rPr>
        <w:t>хлористоводородной кислоты разведённой 7,3 %</w:t>
      </w:r>
      <w:r w:rsidRPr="00902968">
        <w:rPr>
          <w:color w:val="000000" w:themeColor="text1"/>
          <w:sz w:val="28"/>
        </w:rPr>
        <w:t xml:space="preserve"> и 0,1 мл </w:t>
      </w:r>
      <w:r w:rsidRPr="009A6CCD">
        <w:rPr>
          <w:i/>
          <w:color w:val="000000" w:themeColor="text1"/>
          <w:sz w:val="28"/>
        </w:rPr>
        <w:t>бария хлорида</w:t>
      </w:r>
      <w:r>
        <w:rPr>
          <w:color w:val="000000" w:themeColor="text1"/>
          <w:sz w:val="28"/>
        </w:rPr>
        <w:t xml:space="preserve"> раствора </w:t>
      </w:r>
      <w:r w:rsidRPr="00902968">
        <w:rPr>
          <w:color w:val="000000" w:themeColor="text1"/>
          <w:sz w:val="28"/>
        </w:rPr>
        <w:t>6,1 %. В течение не менее 1 ч не должно наблюдаться помутнение.</w:t>
      </w:r>
    </w:p>
    <w:p w:rsidR="0032072A" w:rsidRDefault="0032072A" w:rsidP="0032072A">
      <w:pPr>
        <w:spacing w:line="360" w:lineRule="auto"/>
        <w:ind w:firstLine="709"/>
        <w:jc w:val="both"/>
        <w:rPr>
          <w:snapToGrid w:val="0"/>
          <w:color w:val="000000" w:themeColor="text1"/>
          <w:sz w:val="28"/>
        </w:rPr>
      </w:pPr>
      <w:r w:rsidRPr="00902968">
        <w:rPr>
          <w:b/>
          <w:snapToGrid w:val="0"/>
          <w:color w:val="000000" w:themeColor="text1"/>
          <w:sz w:val="28"/>
        </w:rPr>
        <w:t>Кальций и магний</w:t>
      </w:r>
      <w:r w:rsidRPr="00902968">
        <w:rPr>
          <w:snapToGrid w:val="0"/>
          <w:color w:val="000000" w:themeColor="text1"/>
          <w:sz w:val="28"/>
        </w:rPr>
        <w:t xml:space="preserve">. К 100 мл воды очищенной </w:t>
      </w:r>
      <w:r>
        <w:rPr>
          <w:snapToGrid w:val="0"/>
          <w:color w:val="000000" w:themeColor="text1"/>
          <w:sz w:val="28"/>
        </w:rPr>
        <w:t xml:space="preserve">или воды для инъекций </w:t>
      </w:r>
      <w:r w:rsidRPr="00902968">
        <w:rPr>
          <w:snapToGrid w:val="0"/>
          <w:color w:val="000000" w:themeColor="text1"/>
          <w:sz w:val="28"/>
        </w:rPr>
        <w:t xml:space="preserve">прибавляют 2 мл </w:t>
      </w:r>
      <w:r w:rsidRPr="009A6CCD">
        <w:rPr>
          <w:i/>
          <w:snapToGrid w:val="0"/>
          <w:color w:val="000000" w:themeColor="text1"/>
          <w:sz w:val="28"/>
        </w:rPr>
        <w:t>аммония хлорида буферного раствора рН 10,0</w:t>
      </w:r>
      <w:r w:rsidRPr="00902968">
        <w:rPr>
          <w:snapToGrid w:val="0"/>
          <w:color w:val="000000" w:themeColor="text1"/>
          <w:sz w:val="28"/>
        </w:rPr>
        <w:t xml:space="preserve">, 50 мг </w:t>
      </w:r>
      <w:r w:rsidRPr="009A6CCD">
        <w:rPr>
          <w:i/>
          <w:snapToGrid w:val="0"/>
          <w:color w:val="000000" w:themeColor="text1"/>
          <w:sz w:val="28"/>
        </w:rPr>
        <w:t xml:space="preserve">индикаторной смеси </w:t>
      </w:r>
      <w:proofErr w:type="spellStart"/>
      <w:r w:rsidRPr="009A6CCD">
        <w:rPr>
          <w:i/>
          <w:snapToGrid w:val="0"/>
          <w:color w:val="000000" w:themeColor="text1"/>
          <w:sz w:val="28"/>
        </w:rPr>
        <w:t>эриохрома</w:t>
      </w:r>
      <w:proofErr w:type="spellEnd"/>
      <w:r w:rsidRPr="009A6CCD">
        <w:rPr>
          <w:i/>
          <w:snapToGrid w:val="0"/>
          <w:color w:val="000000" w:themeColor="text1"/>
          <w:sz w:val="28"/>
        </w:rPr>
        <w:t xml:space="preserve"> чёрного</w:t>
      </w:r>
      <w:proofErr w:type="gramStart"/>
      <w:r w:rsidRPr="009A6CCD">
        <w:rPr>
          <w:i/>
          <w:snapToGrid w:val="0"/>
          <w:color w:val="000000" w:themeColor="text1"/>
          <w:sz w:val="28"/>
        </w:rPr>
        <w:t> Т</w:t>
      </w:r>
      <w:proofErr w:type="gramEnd"/>
      <w:r w:rsidRPr="009A6CCD">
        <w:rPr>
          <w:i/>
          <w:snapToGrid w:val="0"/>
          <w:color w:val="000000" w:themeColor="text1"/>
          <w:sz w:val="28"/>
        </w:rPr>
        <w:t xml:space="preserve"> </w:t>
      </w:r>
      <w:r w:rsidRPr="00902968">
        <w:rPr>
          <w:snapToGrid w:val="0"/>
          <w:color w:val="000000" w:themeColor="text1"/>
          <w:sz w:val="28"/>
        </w:rPr>
        <w:t xml:space="preserve">и 0,5 мл 0,01 М раствора </w:t>
      </w:r>
      <w:r w:rsidRPr="009A6CCD">
        <w:rPr>
          <w:i/>
          <w:snapToGrid w:val="0"/>
          <w:color w:val="000000" w:themeColor="text1"/>
          <w:sz w:val="28"/>
        </w:rPr>
        <w:t xml:space="preserve">натрия </w:t>
      </w:r>
      <w:proofErr w:type="spellStart"/>
      <w:r w:rsidRPr="009A6CCD">
        <w:rPr>
          <w:i/>
          <w:snapToGrid w:val="0"/>
          <w:color w:val="000000" w:themeColor="text1"/>
          <w:sz w:val="28"/>
        </w:rPr>
        <w:t>эдетата</w:t>
      </w:r>
      <w:proofErr w:type="spellEnd"/>
      <w:r w:rsidR="00A23CD8" w:rsidRPr="009A6CCD">
        <w:rPr>
          <w:i/>
          <w:snapToGrid w:val="0"/>
          <w:color w:val="000000" w:themeColor="text1"/>
          <w:sz w:val="28"/>
        </w:rPr>
        <w:t>.</w:t>
      </w:r>
      <w:r w:rsidR="00A23CD8">
        <w:rPr>
          <w:snapToGrid w:val="0"/>
          <w:color w:val="000000" w:themeColor="text1"/>
          <w:sz w:val="28"/>
        </w:rPr>
        <w:t xml:space="preserve"> Д</w:t>
      </w:r>
      <w:r w:rsidRPr="00902968">
        <w:rPr>
          <w:snapToGrid w:val="0"/>
          <w:color w:val="000000" w:themeColor="text1"/>
          <w:sz w:val="28"/>
        </w:rPr>
        <w:t xml:space="preserve">олжно </w:t>
      </w:r>
      <w:r w:rsidR="00A23CD8">
        <w:rPr>
          <w:snapToGrid w:val="0"/>
          <w:color w:val="000000" w:themeColor="text1"/>
          <w:sz w:val="28"/>
        </w:rPr>
        <w:t>появиться</w:t>
      </w:r>
      <w:r w:rsidRPr="00902968">
        <w:rPr>
          <w:snapToGrid w:val="0"/>
          <w:color w:val="000000" w:themeColor="text1"/>
          <w:sz w:val="28"/>
        </w:rPr>
        <w:t xml:space="preserve"> синее окрашивание (без фиолетового оттенка).</w:t>
      </w:r>
    </w:p>
    <w:p w:rsidR="0032072A" w:rsidRPr="00902968" w:rsidRDefault="0032072A" w:rsidP="0032072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47D31">
        <w:rPr>
          <w:b/>
          <w:sz w:val="28"/>
          <w:szCs w:val="28"/>
        </w:rPr>
        <w:lastRenderedPageBreak/>
        <w:t>Восстанавливающие вещества</w:t>
      </w:r>
      <w:r w:rsidRPr="00A47D31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A47D31">
        <w:rPr>
          <w:sz w:val="28"/>
          <w:szCs w:val="28"/>
        </w:rPr>
        <w:t>оводят до кипения 100 мл воды для инъекций</w:t>
      </w:r>
      <w:r>
        <w:rPr>
          <w:sz w:val="28"/>
          <w:szCs w:val="28"/>
        </w:rPr>
        <w:t xml:space="preserve"> или воды очищенной, предназначенной для изготовления стерильных растворов</w:t>
      </w:r>
      <w:r w:rsidRPr="00A47D31">
        <w:rPr>
          <w:sz w:val="28"/>
          <w:szCs w:val="28"/>
        </w:rPr>
        <w:t xml:space="preserve">, прибавляют </w:t>
      </w:r>
      <w:r w:rsidR="00A23CD8" w:rsidRPr="00A47D31">
        <w:rPr>
          <w:sz w:val="28"/>
          <w:szCs w:val="28"/>
        </w:rPr>
        <w:t xml:space="preserve">2 мл </w:t>
      </w:r>
      <w:r w:rsidR="00A23CD8" w:rsidRPr="009A6CCD">
        <w:rPr>
          <w:i/>
          <w:sz w:val="28"/>
          <w:szCs w:val="28"/>
        </w:rPr>
        <w:t>серной кислоты разведённой 16 %</w:t>
      </w:r>
      <w:r w:rsidR="00A23CD8">
        <w:rPr>
          <w:sz w:val="28"/>
          <w:szCs w:val="28"/>
        </w:rPr>
        <w:t xml:space="preserve"> и</w:t>
      </w:r>
      <w:r w:rsidR="00A23CD8" w:rsidRPr="00A47D31">
        <w:rPr>
          <w:sz w:val="28"/>
          <w:szCs w:val="28"/>
        </w:rPr>
        <w:t xml:space="preserve"> </w:t>
      </w:r>
      <w:r w:rsidRPr="00A47D31">
        <w:rPr>
          <w:sz w:val="28"/>
          <w:szCs w:val="28"/>
        </w:rPr>
        <w:t xml:space="preserve">0,1 мл 0,02 М раствора </w:t>
      </w:r>
      <w:r w:rsidRPr="009A6CCD">
        <w:rPr>
          <w:i/>
          <w:sz w:val="28"/>
          <w:szCs w:val="28"/>
        </w:rPr>
        <w:t>калия перманганата</w:t>
      </w:r>
      <w:r w:rsidR="00A23CD8">
        <w:rPr>
          <w:sz w:val="28"/>
          <w:szCs w:val="28"/>
        </w:rPr>
        <w:t>,</w:t>
      </w:r>
      <w:r w:rsidRPr="00A47D31">
        <w:rPr>
          <w:sz w:val="28"/>
          <w:szCs w:val="28"/>
        </w:rPr>
        <w:t xml:space="preserve"> кипятят в течение 10 мин</w:t>
      </w:r>
      <w:r w:rsidR="00A23CD8">
        <w:rPr>
          <w:sz w:val="28"/>
          <w:szCs w:val="28"/>
        </w:rPr>
        <w:t>.</w:t>
      </w:r>
      <w:r w:rsidRPr="00A47D31">
        <w:rPr>
          <w:sz w:val="28"/>
          <w:szCs w:val="28"/>
        </w:rPr>
        <w:t xml:space="preserve"> </w:t>
      </w:r>
      <w:r w:rsidR="00A23CD8">
        <w:rPr>
          <w:sz w:val="28"/>
          <w:szCs w:val="28"/>
        </w:rPr>
        <w:t xml:space="preserve">Должно </w:t>
      </w:r>
      <w:r w:rsidR="00A23CD8" w:rsidRPr="00A47D31">
        <w:rPr>
          <w:sz w:val="28"/>
          <w:szCs w:val="28"/>
        </w:rPr>
        <w:t>сохраниться</w:t>
      </w:r>
      <w:r w:rsidR="00A23CD8">
        <w:rPr>
          <w:sz w:val="28"/>
          <w:szCs w:val="28"/>
        </w:rPr>
        <w:t xml:space="preserve"> </w:t>
      </w:r>
      <w:r w:rsidRPr="00A47D31">
        <w:rPr>
          <w:sz w:val="28"/>
          <w:szCs w:val="28"/>
        </w:rPr>
        <w:t xml:space="preserve">розовое окрашивание </w:t>
      </w:r>
      <w:r w:rsidR="00A23CD8">
        <w:rPr>
          <w:sz w:val="28"/>
          <w:szCs w:val="28"/>
        </w:rPr>
        <w:t>раствора.</w:t>
      </w:r>
    </w:p>
    <w:p w:rsidR="0032072A" w:rsidRPr="000A6579" w:rsidRDefault="009B4DED" w:rsidP="0032072A">
      <w:pPr>
        <w:spacing w:line="360" w:lineRule="auto"/>
        <w:ind w:firstLine="709"/>
        <w:jc w:val="both"/>
        <w:rPr>
          <w:i/>
          <w:color w:val="000000" w:themeColor="text1"/>
          <w:sz w:val="28"/>
        </w:rPr>
      </w:pPr>
      <w:r>
        <w:rPr>
          <w:b/>
          <w:sz w:val="28"/>
          <w:szCs w:val="28"/>
        </w:rPr>
        <w:t>Соли а</w:t>
      </w:r>
      <w:r w:rsidR="0032072A" w:rsidRPr="00A47D31">
        <w:rPr>
          <w:b/>
          <w:sz w:val="28"/>
          <w:szCs w:val="28"/>
        </w:rPr>
        <w:t>ммони</w:t>
      </w:r>
      <w:r>
        <w:rPr>
          <w:b/>
          <w:sz w:val="28"/>
          <w:szCs w:val="28"/>
        </w:rPr>
        <w:t>я</w:t>
      </w:r>
      <w:r w:rsidR="0032072A" w:rsidRPr="00A47D31">
        <w:rPr>
          <w:sz w:val="28"/>
          <w:szCs w:val="28"/>
        </w:rPr>
        <w:t xml:space="preserve">. </w:t>
      </w:r>
      <w:r w:rsidR="009A6CCD">
        <w:rPr>
          <w:sz w:val="28"/>
          <w:szCs w:val="28"/>
        </w:rPr>
        <w:t>Н</w:t>
      </w:r>
      <w:r w:rsidR="0032072A" w:rsidRPr="00A47D31">
        <w:rPr>
          <w:sz w:val="28"/>
          <w:szCs w:val="28"/>
        </w:rPr>
        <w:t xml:space="preserve">е более </w:t>
      </w:r>
      <w:r w:rsidR="00A23CD8">
        <w:rPr>
          <w:sz w:val="28"/>
          <w:szCs w:val="28"/>
        </w:rPr>
        <w:t>0,000</w:t>
      </w:r>
      <w:r w:rsidR="0032072A" w:rsidRPr="00A47D31">
        <w:rPr>
          <w:sz w:val="28"/>
          <w:szCs w:val="28"/>
        </w:rPr>
        <w:t>02</w:t>
      </w:r>
      <w:r w:rsidR="00A23CD8">
        <w:rPr>
          <w:sz w:val="28"/>
          <w:szCs w:val="28"/>
        </w:rPr>
        <w:t xml:space="preserve">% </w:t>
      </w:r>
      <w:r w:rsidR="0032072A" w:rsidRPr="00A47D31">
        <w:rPr>
          <w:sz w:val="28"/>
          <w:szCs w:val="28"/>
        </w:rPr>
        <w:t>(0,2 </w:t>
      </w:r>
      <w:r w:rsidR="0032072A" w:rsidRPr="00A47D31">
        <w:rPr>
          <w:sz w:val="28"/>
          <w:szCs w:val="28"/>
          <w:lang w:val="en-US"/>
        </w:rPr>
        <w:t>ppm</w:t>
      </w:r>
      <w:r w:rsidR="0032072A" w:rsidRPr="00A47D31">
        <w:rPr>
          <w:sz w:val="28"/>
          <w:szCs w:val="28"/>
        </w:rPr>
        <w:t xml:space="preserve">). </w:t>
      </w:r>
      <w:r w:rsidR="0032072A">
        <w:rPr>
          <w:sz w:val="28"/>
          <w:szCs w:val="28"/>
        </w:rPr>
        <w:t xml:space="preserve">В пробирку помещают </w:t>
      </w:r>
      <w:r w:rsidR="0032072A" w:rsidRPr="00A47D31">
        <w:rPr>
          <w:sz w:val="28"/>
          <w:szCs w:val="28"/>
        </w:rPr>
        <w:t>20 мл воды для инъекций</w:t>
      </w:r>
      <w:r w:rsidR="0032072A" w:rsidRPr="0032072A">
        <w:rPr>
          <w:sz w:val="28"/>
          <w:szCs w:val="28"/>
        </w:rPr>
        <w:t xml:space="preserve"> </w:t>
      </w:r>
      <w:r w:rsidR="0032072A">
        <w:rPr>
          <w:sz w:val="28"/>
          <w:szCs w:val="28"/>
        </w:rPr>
        <w:t>или воды очищенной, предназначенной для изготовления стерильных растворов</w:t>
      </w:r>
      <w:r w:rsidR="0032072A" w:rsidRPr="00A47D31">
        <w:rPr>
          <w:sz w:val="28"/>
          <w:szCs w:val="28"/>
        </w:rPr>
        <w:t xml:space="preserve">, прибавляют 1,0 мл </w:t>
      </w:r>
      <w:r w:rsidR="0032072A" w:rsidRPr="009A6CCD">
        <w:rPr>
          <w:i/>
          <w:sz w:val="28"/>
          <w:szCs w:val="28"/>
        </w:rPr>
        <w:t xml:space="preserve">калия </w:t>
      </w:r>
      <w:proofErr w:type="spellStart"/>
      <w:r w:rsidR="0032072A" w:rsidRPr="000A6579">
        <w:rPr>
          <w:i/>
          <w:sz w:val="28"/>
          <w:szCs w:val="28"/>
        </w:rPr>
        <w:t>тетрайодмеркурата</w:t>
      </w:r>
      <w:proofErr w:type="spellEnd"/>
      <w:r w:rsidR="0032072A" w:rsidRPr="000A6579">
        <w:rPr>
          <w:i/>
          <w:sz w:val="28"/>
          <w:szCs w:val="28"/>
        </w:rPr>
        <w:t xml:space="preserve"> щелочного раствора</w:t>
      </w:r>
      <w:r w:rsidR="0032072A" w:rsidRPr="00A47D31">
        <w:rPr>
          <w:sz w:val="28"/>
          <w:szCs w:val="28"/>
        </w:rPr>
        <w:t xml:space="preserve">. Через 5 мин </w:t>
      </w:r>
      <w:r w:rsidR="009B55E7">
        <w:rPr>
          <w:sz w:val="28"/>
          <w:szCs w:val="28"/>
        </w:rPr>
        <w:t xml:space="preserve">раствор </w:t>
      </w:r>
      <w:r w:rsidR="0032072A" w:rsidRPr="00A47D31">
        <w:rPr>
          <w:sz w:val="28"/>
          <w:szCs w:val="28"/>
        </w:rPr>
        <w:t>просматривают вдоль вертикальной оси пробирки</w:t>
      </w:r>
      <w:r w:rsidR="009B55E7">
        <w:rPr>
          <w:sz w:val="28"/>
          <w:szCs w:val="28"/>
        </w:rPr>
        <w:t>. О</w:t>
      </w:r>
      <w:r w:rsidR="0032072A" w:rsidRPr="00A47D31">
        <w:rPr>
          <w:sz w:val="28"/>
          <w:szCs w:val="28"/>
        </w:rPr>
        <w:t xml:space="preserve">краска </w:t>
      </w:r>
      <w:r w:rsidR="009B55E7">
        <w:rPr>
          <w:sz w:val="28"/>
          <w:szCs w:val="28"/>
        </w:rPr>
        <w:t xml:space="preserve">полученного </w:t>
      </w:r>
      <w:r w:rsidR="0032072A" w:rsidRPr="00A47D31">
        <w:rPr>
          <w:sz w:val="28"/>
          <w:szCs w:val="28"/>
        </w:rPr>
        <w:t xml:space="preserve">раствора </w:t>
      </w:r>
      <w:r w:rsidR="009B55E7">
        <w:rPr>
          <w:sz w:val="28"/>
          <w:szCs w:val="28"/>
        </w:rPr>
        <w:t xml:space="preserve">должна быть не </w:t>
      </w:r>
      <w:r w:rsidR="0032072A" w:rsidRPr="00A47D31">
        <w:rPr>
          <w:sz w:val="28"/>
          <w:szCs w:val="28"/>
        </w:rPr>
        <w:t>интенсивн</w:t>
      </w:r>
      <w:r w:rsidR="009B55E7">
        <w:rPr>
          <w:sz w:val="28"/>
          <w:szCs w:val="28"/>
        </w:rPr>
        <w:t>ее</w:t>
      </w:r>
      <w:r w:rsidR="0032072A" w:rsidRPr="00A47D31">
        <w:rPr>
          <w:sz w:val="28"/>
          <w:szCs w:val="28"/>
        </w:rPr>
        <w:t xml:space="preserve"> окраск</w:t>
      </w:r>
      <w:r w:rsidR="009B55E7">
        <w:rPr>
          <w:sz w:val="28"/>
          <w:szCs w:val="28"/>
        </w:rPr>
        <w:t>и</w:t>
      </w:r>
      <w:r w:rsidR="0032072A" w:rsidRPr="00A47D31">
        <w:rPr>
          <w:sz w:val="28"/>
          <w:szCs w:val="28"/>
        </w:rPr>
        <w:t xml:space="preserve"> </w:t>
      </w:r>
      <w:r w:rsidR="0032072A">
        <w:rPr>
          <w:sz w:val="28"/>
          <w:szCs w:val="28"/>
        </w:rPr>
        <w:t>эталонного</w:t>
      </w:r>
      <w:r w:rsidR="0032072A" w:rsidRPr="00A47D31">
        <w:rPr>
          <w:sz w:val="28"/>
          <w:szCs w:val="28"/>
        </w:rPr>
        <w:t xml:space="preserve"> раствора, приготовленного одновременно таким же образом пут</w:t>
      </w:r>
      <w:r w:rsidR="0032072A">
        <w:rPr>
          <w:sz w:val="28"/>
          <w:szCs w:val="28"/>
        </w:rPr>
        <w:t>ё</w:t>
      </w:r>
      <w:r w:rsidR="0032072A" w:rsidRPr="00A47D31">
        <w:rPr>
          <w:sz w:val="28"/>
          <w:szCs w:val="28"/>
        </w:rPr>
        <w:t xml:space="preserve">м прибавления 1,0 мл </w:t>
      </w:r>
      <w:r w:rsidR="0032072A" w:rsidRPr="000A6579">
        <w:rPr>
          <w:i/>
          <w:sz w:val="28"/>
          <w:szCs w:val="28"/>
        </w:rPr>
        <w:t xml:space="preserve">калия </w:t>
      </w:r>
      <w:proofErr w:type="spellStart"/>
      <w:r w:rsidR="0032072A" w:rsidRPr="000A6579">
        <w:rPr>
          <w:i/>
          <w:sz w:val="28"/>
          <w:szCs w:val="28"/>
        </w:rPr>
        <w:t>тетрайодомеркурата</w:t>
      </w:r>
      <w:proofErr w:type="spellEnd"/>
      <w:r w:rsidR="0032072A" w:rsidRPr="000A6579">
        <w:rPr>
          <w:i/>
          <w:sz w:val="28"/>
          <w:szCs w:val="28"/>
        </w:rPr>
        <w:t xml:space="preserve"> щелочного раствора </w:t>
      </w:r>
      <w:r w:rsidR="0032072A" w:rsidRPr="00A47D31">
        <w:rPr>
          <w:sz w:val="28"/>
          <w:szCs w:val="28"/>
        </w:rPr>
        <w:t xml:space="preserve">к смеси 4 мл </w:t>
      </w:r>
      <w:r w:rsidR="0032072A" w:rsidRPr="000A6579">
        <w:rPr>
          <w:i/>
          <w:sz w:val="28"/>
          <w:szCs w:val="28"/>
        </w:rPr>
        <w:t>аммония стандартного раствора 1 мкг/мл</w:t>
      </w:r>
      <w:r w:rsidR="0032072A" w:rsidRPr="00A47D31">
        <w:rPr>
          <w:sz w:val="28"/>
          <w:szCs w:val="28"/>
        </w:rPr>
        <w:t xml:space="preserve"> и 16 мл </w:t>
      </w:r>
      <w:r w:rsidR="0032072A" w:rsidRPr="000A6579">
        <w:rPr>
          <w:i/>
          <w:sz w:val="28"/>
          <w:szCs w:val="28"/>
        </w:rPr>
        <w:t>воды, свободной от аммиака.</w:t>
      </w:r>
    </w:p>
    <w:p w:rsidR="009B55E7" w:rsidRDefault="0032072A" w:rsidP="009B55E7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02968">
        <w:rPr>
          <w:b/>
          <w:color w:val="000000" w:themeColor="text1"/>
          <w:sz w:val="28"/>
          <w:szCs w:val="28"/>
        </w:rPr>
        <w:t>Углерода диоксид</w:t>
      </w:r>
      <w:r w:rsidRPr="00902968">
        <w:rPr>
          <w:color w:val="000000" w:themeColor="text1"/>
          <w:sz w:val="28"/>
          <w:szCs w:val="28"/>
        </w:rPr>
        <w:t xml:space="preserve">. </w:t>
      </w:r>
      <w:r w:rsidR="009B55E7">
        <w:rPr>
          <w:color w:val="000000" w:themeColor="text1"/>
          <w:sz w:val="28"/>
          <w:szCs w:val="28"/>
        </w:rPr>
        <w:t>В</w:t>
      </w:r>
      <w:r w:rsidRPr="00902968">
        <w:rPr>
          <w:color w:val="000000" w:themeColor="text1"/>
          <w:sz w:val="28"/>
          <w:szCs w:val="28"/>
        </w:rPr>
        <w:t>збалтыва</w:t>
      </w:r>
      <w:r w:rsidR="009B55E7">
        <w:rPr>
          <w:color w:val="000000" w:themeColor="text1"/>
          <w:sz w:val="28"/>
          <w:szCs w:val="28"/>
        </w:rPr>
        <w:t>ют</w:t>
      </w:r>
      <w:r w:rsidRPr="00902968">
        <w:rPr>
          <w:color w:val="000000" w:themeColor="text1"/>
          <w:sz w:val="28"/>
          <w:szCs w:val="28"/>
        </w:rPr>
        <w:t xml:space="preserve"> вод</w:t>
      </w:r>
      <w:r w:rsidR="009B55E7">
        <w:rPr>
          <w:color w:val="000000" w:themeColor="text1"/>
          <w:sz w:val="28"/>
          <w:szCs w:val="28"/>
        </w:rPr>
        <w:t>у</w:t>
      </w:r>
      <w:r w:rsidRPr="009029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инъекций </w:t>
      </w:r>
      <w:r>
        <w:rPr>
          <w:sz w:val="28"/>
          <w:szCs w:val="28"/>
        </w:rPr>
        <w:t>или вод</w:t>
      </w:r>
      <w:r w:rsidR="009B55E7">
        <w:rPr>
          <w:sz w:val="28"/>
          <w:szCs w:val="28"/>
        </w:rPr>
        <w:t>у</w:t>
      </w:r>
      <w:r>
        <w:rPr>
          <w:sz w:val="28"/>
          <w:szCs w:val="28"/>
        </w:rPr>
        <w:t xml:space="preserve"> очищенн</w:t>
      </w:r>
      <w:r w:rsidR="009B55E7">
        <w:rPr>
          <w:sz w:val="28"/>
          <w:szCs w:val="28"/>
        </w:rPr>
        <w:t>ую</w:t>
      </w:r>
      <w:r>
        <w:rPr>
          <w:sz w:val="28"/>
          <w:szCs w:val="28"/>
        </w:rPr>
        <w:t>, предназначенн</w:t>
      </w:r>
      <w:r w:rsidR="009B55E7">
        <w:rPr>
          <w:sz w:val="28"/>
          <w:szCs w:val="28"/>
        </w:rPr>
        <w:t>ую</w:t>
      </w:r>
      <w:r>
        <w:rPr>
          <w:sz w:val="28"/>
          <w:szCs w:val="28"/>
        </w:rPr>
        <w:t xml:space="preserve"> для изготовления стерильных растворов,</w:t>
      </w:r>
      <w:r w:rsidRPr="00902968">
        <w:rPr>
          <w:color w:val="000000" w:themeColor="text1"/>
          <w:sz w:val="28"/>
          <w:szCs w:val="28"/>
        </w:rPr>
        <w:t xml:space="preserve"> с равным объ</w:t>
      </w:r>
      <w:r>
        <w:rPr>
          <w:color w:val="000000" w:themeColor="text1"/>
          <w:sz w:val="28"/>
          <w:szCs w:val="28"/>
        </w:rPr>
        <w:t>ё</w:t>
      </w:r>
      <w:r w:rsidRPr="00902968">
        <w:rPr>
          <w:color w:val="000000" w:themeColor="text1"/>
          <w:sz w:val="28"/>
          <w:szCs w:val="28"/>
        </w:rPr>
        <w:t xml:space="preserve">мом </w:t>
      </w:r>
      <w:r w:rsidRPr="000A6579">
        <w:rPr>
          <w:i/>
          <w:color w:val="000000" w:themeColor="text1"/>
          <w:sz w:val="28"/>
          <w:szCs w:val="28"/>
        </w:rPr>
        <w:t>кальция гидроксида раствора (известковой</w:t>
      </w:r>
      <w:r w:rsidRPr="003703E2">
        <w:rPr>
          <w:i/>
          <w:color w:val="000000" w:themeColor="text1"/>
          <w:sz w:val="28"/>
          <w:szCs w:val="28"/>
        </w:rPr>
        <w:t xml:space="preserve"> воды</w:t>
      </w:r>
      <w:r w:rsidRPr="00902968">
        <w:rPr>
          <w:color w:val="000000" w:themeColor="text1"/>
          <w:sz w:val="28"/>
          <w:szCs w:val="28"/>
        </w:rPr>
        <w:t xml:space="preserve">) в наполненном доверху и хорошо закрытом </w:t>
      </w:r>
      <w:proofErr w:type="gramStart"/>
      <w:r w:rsidRPr="00902968">
        <w:rPr>
          <w:color w:val="000000" w:themeColor="text1"/>
          <w:sz w:val="28"/>
          <w:szCs w:val="28"/>
        </w:rPr>
        <w:t>сосуде</w:t>
      </w:r>
      <w:proofErr w:type="gramEnd"/>
      <w:r w:rsidR="009B55E7">
        <w:rPr>
          <w:color w:val="000000" w:themeColor="text1"/>
          <w:sz w:val="28"/>
          <w:szCs w:val="28"/>
        </w:rPr>
        <w:t xml:space="preserve">. </w:t>
      </w:r>
      <w:r w:rsidR="009B55E7" w:rsidRPr="00902968">
        <w:rPr>
          <w:color w:val="000000" w:themeColor="text1"/>
          <w:sz w:val="28"/>
        </w:rPr>
        <w:t>В течение 1 ч не должно наблюдаться помутнение.</w:t>
      </w:r>
    </w:p>
    <w:p w:rsidR="009B55E7" w:rsidRPr="00FB6854" w:rsidRDefault="0032072A" w:rsidP="004B0E5E">
      <w:pPr>
        <w:spacing w:line="360" w:lineRule="auto"/>
        <w:ind w:firstLine="709"/>
        <w:jc w:val="both"/>
        <w:rPr>
          <w:sz w:val="28"/>
          <w:szCs w:val="28"/>
        </w:rPr>
      </w:pPr>
      <w:r w:rsidRPr="00FB6854">
        <w:rPr>
          <w:b/>
          <w:bCs/>
          <w:sz w:val="28"/>
          <w:szCs w:val="28"/>
        </w:rPr>
        <w:t xml:space="preserve">рН. </w:t>
      </w:r>
      <w:r w:rsidR="003703E2" w:rsidRPr="00FB6854">
        <w:rPr>
          <w:i/>
          <w:sz w:val="28"/>
          <w:szCs w:val="28"/>
        </w:rPr>
        <w:t>ОФС «</w:t>
      </w:r>
      <w:proofErr w:type="spellStart"/>
      <w:r w:rsidR="003703E2" w:rsidRPr="00FB6854">
        <w:rPr>
          <w:i/>
          <w:sz w:val="28"/>
          <w:szCs w:val="28"/>
        </w:rPr>
        <w:t>Ионометрия</w:t>
      </w:r>
      <w:proofErr w:type="spellEnd"/>
      <w:r w:rsidR="003703E2" w:rsidRPr="00FB6854">
        <w:rPr>
          <w:i/>
          <w:sz w:val="28"/>
          <w:szCs w:val="28"/>
        </w:rPr>
        <w:t xml:space="preserve">», метод 3. </w:t>
      </w:r>
      <w:r w:rsidR="003703E2" w:rsidRPr="00FB6854">
        <w:rPr>
          <w:sz w:val="28"/>
          <w:szCs w:val="28"/>
        </w:rPr>
        <w:t>О</w:t>
      </w:r>
      <w:r w:rsidRPr="00FB6854">
        <w:rPr>
          <w:sz w:val="28"/>
          <w:szCs w:val="28"/>
        </w:rPr>
        <w:t>т 5,0 до 7,0</w:t>
      </w:r>
      <w:r w:rsidR="004B0E5E" w:rsidRPr="00FB6854">
        <w:rPr>
          <w:sz w:val="28"/>
          <w:szCs w:val="28"/>
        </w:rPr>
        <w:t xml:space="preserve">. </w:t>
      </w:r>
      <w:r w:rsidR="00346BE2" w:rsidRPr="00FB6854">
        <w:rPr>
          <w:sz w:val="28"/>
          <w:szCs w:val="28"/>
        </w:rPr>
        <w:t>К 100 </w:t>
      </w:r>
      <w:r w:rsidRPr="00FB6854">
        <w:rPr>
          <w:sz w:val="28"/>
          <w:szCs w:val="28"/>
        </w:rPr>
        <w:t>мл воды очищенной</w:t>
      </w:r>
      <w:r w:rsidR="004B0E5E" w:rsidRPr="00FB6854">
        <w:rPr>
          <w:sz w:val="28"/>
          <w:szCs w:val="28"/>
        </w:rPr>
        <w:t xml:space="preserve"> или воды для инъекций </w:t>
      </w:r>
      <w:r w:rsidRPr="00FB6854">
        <w:rPr>
          <w:sz w:val="28"/>
          <w:szCs w:val="28"/>
        </w:rPr>
        <w:t>прибавляют 0,3</w:t>
      </w:r>
      <w:r w:rsidR="003703E2" w:rsidRPr="00FB6854">
        <w:rPr>
          <w:sz w:val="28"/>
          <w:szCs w:val="28"/>
        </w:rPr>
        <w:t> </w:t>
      </w:r>
      <w:r w:rsidRPr="00FB6854">
        <w:rPr>
          <w:sz w:val="28"/>
          <w:szCs w:val="28"/>
        </w:rPr>
        <w:t xml:space="preserve">мл </w:t>
      </w:r>
      <w:r w:rsidRPr="00FB6854">
        <w:rPr>
          <w:i/>
          <w:sz w:val="28"/>
          <w:szCs w:val="28"/>
        </w:rPr>
        <w:t>насыщенного раствора калия хлорида</w:t>
      </w:r>
      <w:r w:rsidR="004B0E5E" w:rsidRPr="00FB6854">
        <w:rPr>
          <w:i/>
          <w:sz w:val="28"/>
          <w:szCs w:val="28"/>
        </w:rPr>
        <w:t>,</w:t>
      </w:r>
      <w:r w:rsidR="004B0E5E" w:rsidRPr="00FB6854">
        <w:rPr>
          <w:sz w:val="28"/>
          <w:szCs w:val="28"/>
        </w:rPr>
        <w:t xml:space="preserve"> погружают электроды прибора в испытуемый раствор и определяют значение рН.</w:t>
      </w:r>
    </w:p>
    <w:p w:rsidR="00D638A4" w:rsidRPr="00FB6854" w:rsidRDefault="009B55E7" w:rsidP="00D638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B6854">
        <w:rPr>
          <w:i/>
          <w:color w:val="auto"/>
          <w:sz w:val="28"/>
          <w:szCs w:val="28"/>
        </w:rPr>
        <w:t>Примечание.</w:t>
      </w:r>
      <w:r w:rsidR="004B0E5E" w:rsidRPr="00FB6854">
        <w:rPr>
          <w:color w:val="auto"/>
          <w:sz w:val="28"/>
          <w:szCs w:val="28"/>
        </w:rPr>
        <w:t xml:space="preserve"> </w:t>
      </w:r>
      <w:r w:rsidR="00D638A4" w:rsidRPr="00FB6854">
        <w:rPr>
          <w:color w:val="auto"/>
          <w:sz w:val="28"/>
          <w:szCs w:val="28"/>
        </w:rPr>
        <w:t xml:space="preserve">При определении примесей в воде очищенной и воде для инъекций процедуру просмотра пробирок проводят в соответствии с </w:t>
      </w:r>
      <w:r w:rsidR="00D638A4" w:rsidRPr="00FB6854">
        <w:rPr>
          <w:i/>
          <w:color w:val="auto"/>
          <w:sz w:val="28"/>
          <w:szCs w:val="28"/>
        </w:rPr>
        <w:t>ОФС «Общие положения»:</w:t>
      </w:r>
    </w:p>
    <w:p w:rsidR="00D638A4" w:rsidRDefault="00D638A4" w:rsidP="00D638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r>
        <w:rPr>
          <w:sz w:val="28"/>
          <w:szCs w:val="28"/>
        </w:rPr>
        <w:t>пробирки, в которых проводят наблюдения, должны быть из бесцветного, прозрачного нейтрального стекла и иметь одинаковый диаметр;</w:t>
      </w:r>
    </w:p>
    <w:p w:rsidR="00D638A4" w:rsidRDefault="00D638A4" w:rsidP="00D638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наблюдения помутнения и опалесценции растворов проводят в проходящем свете на тёмном фоне, а окраски – по оси пробирок при дневном отражённом свете на матово-белом фоне;</w:t>
      </w:r>
    </w:p>
    <w:p w:rsidR="00D638A4" w:rsidRDefault="00D638A4" w:rsidP="00D638A4">
      <w:pPr>
        <w:pStyle w:val="Default"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- при определении показателя «Соли аммония» прибавление реактивов к испытуемому и эталонному растворам проводят одновременно и в одинаковых количествах.</w:t>
      </w:r>
    </w:p>
    <w:sectPr w:rsidR="00D638A4" w:rsidSect="00832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D3" w:rsidRDefault="006378D3" w:rsidP="005439AE">
      <w:r>
        <w:separator/>
      </w:r>
    </w:p>
  </w:endnote>
  <w:endnote w:type="continuationSeparator" w:id="0">
    <w:p w:rsidR="006378D3" w:rsidRDefault="006378D3" w:rsidP="0054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72" w:rsidRDefault="001F3D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561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30B11" w:rsidRPr="003A35E2" w:rsidRDefault="00D30B11" w:rsidP="003A35E2">
        <w:pPr>
          <w:pStyle w:val="a7"/>
          <w:jc w:val="center"/>
          <w:rPr>
            <w:sz w:val="28"/>
            <w:szCs w:val="28"/>
          </w:rPr>
        </w:pPr>
        <w:r w:rsidRPr="00A14AC1">
          <w:rPr>
            <w:sz w:val="28"/>
            <w:szCs w:val="28"/>
          </w:rPr>
          <w:fldChar w:fldCharType="begin"/>
        </w:r>
        <w:r w:rsidRPr="00A14AC1">
          <w:rPr>
            <w:sz w:val="28"/>
            <w:szCs w:val="28"/>
          </w:rPr>
          <w:instrText xml:space="preserve"> PAGE   \* MERGEFORMAT </w:instrText>
        </w:r>
        <w:r w:rsidRPr="00A14AC1">
          <w:rPr>
            <w:sz w:val="28"/>
            <w:szCs w:val="28"/>
          </w:rPr>
          <w:fldChar w:fldCharType="separate"/>
        </w:r>
        <w:r w:rsidR="005E7468">
          <w:rPr>
            <w:noProof/>
            <w:sz w:val="28"/>
            <w:szCs w:val="28"/>
          </w:rPr>
          <w:t>14</w:t>
        </w:r>
        <w:r w:rsidRPr="00A14AC1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11" w:rsidRPr="0025201B" w:rsidRDefault="00D30B11" w:rsidP="00832B8D">
    <w:pPr>
      <w:pStyle w:val="a7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D3" w:rsidRDefault="006378D3" w:rsidP="005439AE">
      <w:r>
        <w:separator/>
      </w:r>
    </w:p>
  </w:footnote>
  <w:footnote w:type="continuationSeparator" w:id="0">
    <w:p w:rsidR="006378D3" w:rsidRDefault="006378D3" w:rsidP="00543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72" w:rsidRDefault="001F3D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11" w:rsidRPr="00AE5001" w:rsidRDefault="00D30B11" w:rsidP="00AE5001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11" w:rsidRPr="001B220E" w:rsidRDefault="00D30B11" w:rsidP="001B220E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CC7D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6F5906"/>
    <w:multiLevelType w:val="hybridMultilevel"/>
    <w:tmpl w:val="FBF0E7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DDAA6DAC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31449E0"/>
    <w:multiLevelType w:val="multilevel"/>
    <w:tmpl w:val="AEB014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775F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5C278CF"/>
    <w:multiLevelType w:val="hybridMultilevel"/>
    <w:tmpl w:val="F3C21E68"/>
    <w:lvl w:ilvl="0" w:tplc="20722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9C7618"/>
    <w:multiLevelType w:val="hybridMultilevel"/>
    <w:tmpl w:val="B00A156E"/>
    <w:lvl w:ilvl="0" w:tplc="B6464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E4199E"/>
    <w:multiLevelType w:val="hybridMultilevel"/>
    <w:tmpl w:val="242AE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16E"/>
    <w:multiLevelType w:val="multilevel"/>
    <w:tmpl w:val="4CF01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27162FAE"/>
    <w:multiLevelType w:val="hybridMultilevel"/>
    <w:tmpl w:val="5564300E"/>
    <w:lvl w:ilvl="0" w:tplc="318AF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0E65E2"/>
    <w:multiLevelType w:val="hybridMultilevel"/>
    <w:tmpl w:val="94F863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6B4D3A"/>
    <w:multiLevelType w:val="hybridMultilevel"/>
    <w:tmpl w:val="C4708F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B1529C"/>
    <w:multiLevelType w:val="hybridMultilevel"/>
    <w:tmpl w:val="FABED1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0427F61"/>
    <w:multiLevelType w:val="hybridMultilevel"/>
    <w:tmpl w:val="B474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473E5"/>
    <w:multiLevelType w:val="multilevel"/>
    <w:tmpl w:val="AEC2B4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3567713C"/>
    <w:multiLevelType w:val="multilevel"/>
    <w:tmpl w:val="A6CEC4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16">
    <w:nsid w:val="37E75598"/>
    <w:multiLevelType w:val="multilevel"/>
    <w:tmpl w:val="611263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7">
    <w:nsid w:val="3B916A39"/>
    <w:multiLevelType w:val="hybridMultilevel"/>
    <w:tmpl w:val="ADD8EAFE"/>
    <w:lvl w:ilvl="0" w:tplc="7D76A6CE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3C6123C8"/>
    <w:multiLevelType w:val="multilevel"/>
    <w:tmpl w:val="EF482F5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9">
    <w:nsid w:val="3D9125FB"/>
    <w:multiLevelType w:val="hybridMultilevel"/>
    <w:tmpl w:val="75328FC2"/>
    <w:lvl w:ilvl="0" w:tplc="983A5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68706D"/>
    <w:multiLevelType w:val="hybridMultilevel"/>
    <w:tmpl w:val="CB484326"/>
    <w:lvl w:ilvl="0" w:tplc="20722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5256774"/>
    <w:multiLevelType w:val="multilevel"/>
    <w:tmpl w:val="241CBC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48A06A3E"/>
    <w:multiLevelType w:val="hybridMultilevel"/>
    <w:tmpl w:val="3A123610"/>
    <w:lvl w:ilvl="0" w:tplc="983A53E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4AF8461B"/>
    <w:multiLevelType w:val="hybridMultilevel"/>
    <w:tmpl w:val="57F2581A"/>
    <w:lvl w:ilvl="0" w:tplc="FC7CE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9C0CC9"/>
    <w:multiLevelType w:val="hybridMultilevel"/>
    <w:tmpl w:val="5E6CE6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509C1"/>
    <w:multiLevelType w:val="hybridMultilevel"/>
    <w:tmpl w:val="190C2E98"/>
    <w:lvl w:ilvl="0" w:tplc="FB987C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689C65B1"/>
    <w:multiLevelType w:val="hybridMultilevel"/>
    <w:tmpl w:val="06D8F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191663"/>
    <w:multiLevelType w:val="hybridMultilevel"/>
    <w:tmpl w:val="EA6E22D0"/>
    <w:lvl w:ilvl="0" w:tplc="2072274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6B393739"/>
    <w:multiLevelType w:val="hybridMultilevel"/>
    <w:tmpl w:val="E7703B92"/>
    <w:lvl w:ilvl="0" w:tplc="D6203A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B1427B"/>
    <w:multiLevelType w:val="hybridMultilevel"/>
    <w:tmpl w:val="47B20764"/>
    <w:lvl w:ilvl="0" w:tplc="20722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2E7A7A"/>
    <w:multiLevelType w:val="hybridMultilevel"/>
    <w:tmpl w:val="E9864B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4F401B"/>
    <w:multiLevelType w:val="hybridMultilevel"/>
    <w:tmpl w:val="30521020"/>
    <w:lvl w:ilvl="0" w:tplc="20722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91676A"/>
    <w:multiLevelType w:val="hybridMultilevel"/>
    <w:tmpl w:val="422C1060"/>
    <w:lvl w:ilvl="0" w:tplc="983A53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CCC7844"/>
    <w:multiLevelType w:val="hybridMultilevel"/>
    <w:tmpl w:val="BFD4B3B6"/>
    <w:lvl w:ilvl="0" w:tplc="E1F64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8C29BF"/>
    <w:multiLevelType w:val="hybridMultilevel"/>
    <w:tmpl w:val="80B881D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7E5C75C6"/>
    <w:multiLevelType w:val="multilevel"/>
    <w:tmpl w:val="071637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23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22"/>
  </w:num>
  <w:num w:numId="7">
    <w:abstractNumId w:val="30"/>
  </w:num>
  <w:num w:numId="8">
    <w:abstractNumId w:val="32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9"/>
  </w:num>
  <w:num w:numId="12">
    <w:abstractNumId w:val="28"/>
  </w:num>
  <w:num w:numId="13">
    <w:abstractNumId w:val="1"/>
  </w:num>
  <w:num w:numId="14">
    <w:abstractNumId w:val="6"/>
  </w:num>
  <w:num w:numId="15">
    <w:abstractNumId w:val="5"/>
  </w:num>
  <w:num w:numId="16">
    <w:abstractNumId w:val="29"/>
  </w:num>
  <w:num w:numId="17">
    <w:abstractNumId w:val="20"/>
  </w:num>
  <w:num w:numId="18">
    <w:abstractNumId w:val="27"/>
  </w:num>
  <w:num w:numId="19">
    <w:abstractNumId w:val="31"/>
  </w:num>
  <w:num w:numId="20">
    <w:abstractNumId w:val="9"/>
  </w:num>
  <w:num w:numId="21">
    <w:abstractNumId w:val="18"/>
  </w:num>
  <w:num w:numId="22">
    <w:abstractNumId w:val="15"/>
  </w:num>
  <w:num w:numId="23">
    <w:abstractNumId w:val="3"/>
  </w:num>
  <w:num w:numId="24">
    <w:abstractNumId w:val="35"/>
  </w:num>
  <w:num w:numId="25">
    <w:abstractNumId w:val="14"/>
  </w:num>
  <w:num w:numId="26">
    <w:abstractNumId w:val="17"/>
  </w:num>
  <w:num w:numId="27">
    <w:abstractNumId w:val="21"/>
  </w:num>
  <w:num w:numId="28">
    <w:abstractNumId w:val="33"/>
  </w:num>
  <w:num w:numId="29">
    <w:abstractNumId w:val="13"/>
  </w:num>
  <w:num w:numId="30">
    <w:abstractNumId w:val="7"/>
  </w:num>
  <w:num w:numId="31">
    <w:abstractNumId w:val="12"/>
  </w:num>
  <w:num w:numId="32">
    <w:abstractNumId w:val="16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5"/>
  </w:num>
  <w:num w:numId="35">
    <w:abstractNumId w:val="34"/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279"/>
    <w:rsid w:val="00000F45"/>
    <w:rsid w:val="00001120"/>
    <w:rsid w:val="00002017"/>
    <w:rsid w:val="00002B11"/>
    <w:rsid w:val="000034CD"/>
    <w:rsid w:val="000035A6"/>
    <w:rsid w:val="00004253"/>
    <w:rsid w:val="000067CB"/>
    <w:rsid w:val="00006CDE"/>
    <w:rsid w:val="00006FFC"/>
    <w:rsid w:val="000070DD"/>
    <w:rsid w:val="00007806"/>
    <w:rsid w:val="0000784A"/>
    <w:rsid w:val="00007B00"/>
    <w:rsid w:val="00010289"/>
    <w:rsid w:val="00010CB8"/>
    <w:rsid w:val="0001174A"/>
    <w:rsid w:val="000118E3"/>
    <w:rsid w:val="00012715"/>
    <w:rsid w:val="00012C94"/>
    <w:rsid w:val="00012E3B"/>
    <w:rsid w:val="00014195"/>
    <w:rsid w:val="000154EA"/>
    <w:rsid w:val="00015718"/>
    <w:rsid w:val="000166AB"/>
    <w:rsid w:val="000167CC"/>
    <w:rsid w:val="00016805"/>
    <w:rsid w:val="000172BC"/>
    <w:rsid w:val="00017900"/>
    <w:rsid w:val="000179D7"/>
    <w:rsid w:val="000202AB"/>
    <w:rsid w:val="00020441"/>
    <w:rsid w:val="0002108D"/>
    <w:rsid w:val="000237C2"/>
    <w:rsid w:val="00023DD6"/>
    <w:rsid w:val="000241CF"/>
    <w:rsid w:val="000242D5"/>
    <w:rsid w:val="00024881"/>
    <w:rsid w:val="00025E10"/>
    <w:rsid w:val="00026794"/>
    <w:rsid w:val="000269F7"/>
    <w:rsid w:val="00027885"/>
    <w:rsid w:val="000301AD"/>
    <w:rsid w:val="0003087F"/>
    <w:rsid w:val="0003202B"/>
    <w:rsid w:val="000325B5"/>
    <w:rsid w:val="0003287F"/>
    <w:rsid w:val="000329B5"/>
    <w:rsid w:val="00033529"/>
    <w:rsid w:val="00033DF9"/>
    <w:rsid w:val="00034176"/>
    <w:rsid w:val="00034456"/>
    <w:rsid w:val="00035464"/>
    <w:rsid w:val="00035669"/>
    <w:rsid w:val="0003575E"/>
    <w:rsid w:val="000364F8"/>
    <w:rsid w:val="00036D16"/>
    <w:rsid w:val="000406E4"/>
    <w:rsid w:val="000416C1"/>
    <w:rsid w:val="00041854"/>
    <w:rsid w:val="00041BA6"/>
    <w:rsid w:val="00042FEA"/>
    <w:rsid w:val="00043BB7"/>
    <w:rsid w:val="0004401B"/>
    <w:rsid w:val="00044196"/>
    <w:rsid w:val="000447BE"/>
    <w:rsid w:val="00044BFB"/>
    <w:rsid w:val="00046BD5"/>
    <w:rsid w:val="000470CE"/>
    <w:rsid w:val="000470E2"/>
    <w:rsid w:val="00047283"/>
    <w:rsid w:val="00047483"/>
    <w:rsid w:val="0004749F"/>
    <w:rsid w:val="00047D5A"/>
    <w:rsid w:val="00050210"/>
    <w:rsid w:val="00051016"/>
    <w:rsid w:val="00051063"/>
    <w:rsid w:val="00051574"/>
    <w:rsid w:val="00051BE9"/>
    <w:rsid w:val="00051EC0"/>
    <w:rsid w:val="000527C2"/>
    <w:rsid w:val="00053AF8"/>
    <w:rsid w:val="00053F0C"/>
    <w:rsid w:val="00055E50"/>
    <w:rsid w:val="00057EF4"/>
    <w:rsid w:val="00060C49"/>
    <w:rsid w:val="00061BCA"/>
    <w:rsid w:val="00062D2D"/>
    <w:rsid w:val="00064004"/>
    <w:rsid w:val="000655B9"/>
    <w:rsid w:val="00065E6C"/>
    <w:rsid w:val="0006634E"/>
    <w:rsid w:val="0006766F"/>
    <w:rsid w:val="00067EAB"/>
    <w:rsid w:val="00070F14"/>
    <w:rsid w:val="000723FC"/>
    <w:rsid w:val="00073001"/>
    <w:rsid w:val="00073E58"/>
    <w:rsid w:val="00073F5F"/>
    <w:rsid w:val="00074252"/>
    <w:rsid w:val="000747A2"/>
    <w:rsid w:val="00074B70"/>
    <w:rsid w:val="00075248"/>
    <w:rsid w:val="00075766"/>
    <w:rsid w:val="00075A4C"/>
    <w:rsid w:val="000764CE"/>
    <w:rsid w:val="0007669A"/>
    <w:rsid w:val="000766AC"/>
    <w:rsid w:val="00076F5F"/>
    <w:rsid w:val="000775ED"/>
    <w:rsid w:val="00077FA1"/>
    <w:rsid w:val="00080107"/>
    <w:rsid w:val="00080279"/>
    <w:rsid w:val="00080E6D"/>
    <w:rsid w:val="00081098"/>
    <w:rsid w:val="000810C4"/>
    <w:rsid w:val="00081D57"/>
    <w:rsid w:val="00081E1D"/>
    <w:rsid w:val="00082E95"/>
    <w:rsid w:val="0008322B"/>
    <w:rsid w:val="00086F98"/>
    <w:rsid w:val="0008746F"/>
    <w:rsid w:val="000904F6"/>
    <w:rsid w:val="0009167E"/>
    <w:rsid w:val="00092167"/>
    <w:rsid w:val="00092304"/>
    <w:rsid w:val="0009240B"/>
    <w:rsid w:val="00092605"/>
    <w:rsid w:val="00092930"/>
    <w:rsid w:val="00092B6F"/>
    <w:rsid w:val="000936BB"/>
    <w:rsid w:val="00094656"/>
    <w:rsid w:val="000949DC"/>
    <w:rsid w:val="00094E2F"/>
    <w:rsid w:val="00094EDF"/>
    <w:rsid w:val="00096293"/>
    <w:rsid w:val="0009682B"/>
    <w:rsid w:val="000A066F"/>
    <w:rsid w:val="000A1D93"/>
    <w:rsid w:val="000A1E79"/>
    <w:rsid w:val="000A2297"/>
    <w:rsid w:val="000A29D3"/>
    <w:rsid w:val="000A3326"/>
    <w:rsid w:val="000A3495"/>
    <w:rsid w:val="000A385F"/>
    <w:rsid w:val="000A4895"/>
    <w:rsid w:val="000A48DB"/>
    <w:rsid w:val="000A4E75"/>
    <w:rsid w:val="000A5293"/>
    <w:rsid w:val="000A5326"/>
    <w:rsid w:val="000A5A52"/>
    <w:rsid w:val="000A6579"/>
    <w:rsid w:val="000A6D0E"/>
    <w:rsid w:val="000A7E55"/>
    <w:rsid w:val="000B09F0"/>
    <w:rsid w:val="000B14D2"/>
    <w:rsid w:val="000B16B7"/>
    <w:rsid w:val="000B21B5"/>
    <w:rsid w:val="000B2290"/>
    <w:rsid w:val="000B25A8"/>
    <w:rsid w:val="000B2A72"/>
    <w:rsid w:val="000B2E63"/>
    <w:rsid w:val="000B401A"/>
    <w:rsid w:val="000B4097"/>
    <w:rsid w:val="000B41A0"/>
    <w:rsid w:val="000B4D60"/>
    <w:rsid w:val="000B4EC7"/>
    <w:rsid w:val="000B5574"/>
    <w:rsid w:val="000B55AF"/>
    <w:rsid w:val="000B6950"/>
    <w:rsid w:val="000B6C04"/>
    <w:rsid w:val="000B72BA"/>
    <w:rsid w:val="000C273B"/>
    <w:rsid w:val="000C43CF"/>
    <w:rsid w:val="000C5D6E"/>
    <w:rsid w:val="000C5DC1"/>
    <w:rsid w:val="000C5F92"/>
    <w:rsid w:val="000D069C"/>
    <w:rsid w:val="000D1419"/>
    <w:rsid w:val="000D1C84"/>
    <w:rsid w:val="000D4696"/>
    <w:rsid w:val="000D47FE"/>
    <w:rsid w:val="000D48B6"/>
    <w:rsid w:val="000D5016"/>
    <w:rsid w:val="000D7ED5"/>
    <w:rsid w:val="000E0176"/>
    <w:rsid w:val="000E020B"/>
    <w:rsid w:val="000E035E"/>
    <w:rsid w:val="000E0D61"/>
    <w:rsid w:val="000E1734"/>
    <w:rsid w:val="000E1E8A"/>
    <w:rsid w:val="000E239C"/>
    <w:rsid w:val="000E2AD5"/>
    <w:rsid w:val="000E3D2D"/>
    <w:rsid w:val="000E453C"/>
    <w:rsid w:val="000E5401"/>
    <w:rsid w:val="000E5AB2"/>
    <w:rsid w:val="000E5F98"/>
    <w:rsid w:val="000E6219"/>
    <w:rsid w:val="000E7825"/>
    <w:rsid w:val="000F0117"/>
    <w:rsid w:val="000F03E8"/>
    <w:rsid w:val="000F0E76"/>
    <w:rsid w:val="000F1439"/>
    <w:rsid w:val="000F2067"/>
    <w:rsid w:val="000F2CD5"/>
    <w:rsid w:val="000F2D17"/>
    <w:rsid w:val="000F2DCB"/>
    <w:rsid w:val="000F37A8"/>
    <w:rsid w:val="000F37BD"/>
    <w:rsid w:val="000F3DB4"/>
    <w:rsid w:val="000F4144"/>
    <w:rsid w:val="000F44BD"/>
    <w:rsid w:val="000F46A1"/>
    <w:rsid w:val="000F5221"/>
    <w:rsid w:val="000F5BCC"/>
    <w:rsid w:val="000F7075"/>
    <w:rsid w:val="000F7174"/>
    <w:rsid w:val="000F7293"/>
    <w:rsid w:val="000F7E8E"/>
    <w:rsid w:val="000F7F5E"/>
    <w:rsid w:val="00100E17"/>
    <w:rsid w:val="00101BF4"/>
    <w:rsid w:val="001047B2"/>
    <w:rsid w:val="00104DFD"/>
    <w:rsid w:val="001056FD"/>
    <w:rsid w:val="00105DBB"/>
    <w:rsid w:val="00106342"/>
    <w:rsid w:val="00106C49"/>
    <w:rsid w:val="00106D30"/>
    <w:rsid w:val="001075FC"/>
    <w:rsid w:val="00107A53"/>
    <w:rsid w:val="00110E14"/>
    <w:rsid w:val="00110FCF"/>
    <w:rsid w:val="00113137"/>
    <w:rsid w:val="00113B75"/>
    <w:rsid w:val="00114019"/>
    <w:rsid w:val="00114525"/>
    <w:rsid w:val="001145C5"/>
    <w:rsid w:val="001145EA"/>
    <w:rsid w:val="00116388"/>
    <w:rsid w:val="00116656"/>
    <w:rsid w:val="00116880"/>
    <w:rsid w:val="00116CB9"/>
    <w:rsid w:val="0011727D"/>
    <w:rsid w:val="00120E58"/>
    <w:rsid w:val="00121340"/>
    <w:rsid w:val="00122213"/>
    <w:rsid w:val="00122F89"/>
    <w:rsid w:val="0012308C"/>
    <w:rsid w:val="00123264"/>
    <w:rsid w:val="00123291"/>
    <w:rsid w:val="00123534"/>
    <w:rsid w:val="00123A1B"/>
    <w:rsid w:val="00123E7E"/>
    <w:rsid w:val="001241AF"/>
    <w:rsid w:val="00125A5C"/>
    <w:rsid w:val="0012667B"/>
    <w:rsid w:val="00126EAA"/>
    <w:rsid w:val="00127468"/>
    <w:rsid w:val="00127CED"/>
    <w:rsid w:val="00130165"/>
    <w:rsid w:val="0013096E"/>
    <w:rsid w:val="00130D5E"/>
    <w:rsid w:val="001327CD"/>
    <w:rsid w:val="00132A40"/>
    <w:rsid w:val="00132B98"/>
    <w:rsid w:val="00133BCE"/>
    <w:rsid w:val="00134A0D"/>
    <w:rsid w:val="00134D87"/>
    <w:rsid w:val="00135D31"/>
    <w:rsid w:val="00136771"/>
    <w:rsid w:val="00137C96"/>
    <w:rsid w:val="001408A9"/>
    <w:rsid w:val="001408EA"/>
    <w:rsid w:val="00140AEC"/>
    <w:rsid w:val="001422A4"/>
    <w:rsid w:val="001424E6"/>
    <w:rsid w:val="0014327D"/>
    <w:rsid w:val="00143748"/>
    <w:rsid w:val="001438E7"/>
    <w:rsid w:val="001445B3"/>
    <w:rsid w:val="001448A1"/>
    <w:rsid w:val="00145B32"/>
    <w:rsid w:val="001466DB"/>
    <w:rsid w:val="0014670E"/>
    <w:rsid w:val="00147C30"/>
    <w:rsid w:val="00147C5A"/>
    <w:rsid w:val="00150B3B"/>
    <w:rsid w:val="00151326"/>
    <w:rsid w:val="001513B4"/>
    <w:rsid w:val="001520E8"/>
    <w:rsid w:val="00152260"/>
    <w:rsid w:val="00152425"/>
    <w:rsid w:val="00152C67"/>
    <w:rsid w:val="001534FF"/>
    <w:rsid w:val="00153CC5"/>
    <w:rsid w:val="00153EFA"/>
    <w:rsid w:val="00154458"/>
    <w:rsid w:val="001544A0"/>
    <w:rsid w:val="001547C6"/>
    <w:rsid w:val="00154D51"/>
    <w:rsid w:val="00155013"/>
    <w:rsid w:val="00155685"/>
    <w:rsid w:val="00155AF0"/>
    <w:rsid w:val="00156D9F"/>
    <w:rsid w:val="00161E92"/>
    <w:rsid w:val="00161F47"/>
    <w:rsid w:val="00162508"/>
    <w:rsid w:val="00163540"/>
    <w:rsid w:val="001636C7"/>
    <w:rsid w:val="001641B7"/>
    <w:rsid w:val="00164E96"/>
    <w:rsid w:val="00164F7E"/>
    <w:rsid w:val="00166902"/>
    <w:rsid w:val="00170576"/>
    <w:rsid w:val="001705AB"/>
    <w:rsid w:val="00170E56"/>
    <w:rsid w:val="001712C0"/>
    <w:rsid w:val="00171464"/>
    <w:rsid w:val="001720AE"/>
    <w:rsid w:val="00172CB5"/>
    <w:rsid w:val="001733FE"/>
    <w:rsid w:val="001749A3"/>
    <w:rsid w:val="00175656"/>
    <w:rsid w:val="001759B5"/>
    <w:rsid w:val="001761E6"/>
    <w:rsid w:val="0017636C"/>
    <w:rsid w:val="00176E27"/>
    <w:rsid w:val="00177132"/>
    <w:rsid w:val="001773C7"/>
    <w:rsid w:val="001773CE"/>
    <w:rsid w:val="001777CE"/>
    <w:rsid w:val="00177C66"/>
    <w:rsid w:val="00177DB0"/>
    <w:rsid w:val="00177EE8"/>
    <w:rsid w:val="001806D2"/>
    <w:rsid w:val="00180805"/>
    <w:rsid w:val="00180A48"/>
    <w:rsid w:val="00181C34"/>
    <w:rsid w:val="00181D41"/>
    <w:rsid w:val="00181DD3"/>
    <w:rsid w:val="001824D2"/>
    <w:rsid w:val="00183159"/>
    <w:rsid w:val="00183F65"/>
    <w:rsid w:val="001845DC"/>
    <w:rsid w:val="0018522C"/>
    <w:rsid w:val="00185B52"/>
    <w:rsid w:val="001877EC"/>
    <w:rsid w:val="00190DD8"/>
    <w:rsid w:val="0019121B"/>
    <w:rsid w:val="00192206"/>
    <w:rsid w:val="00192426"/>
    <w:rsid w:val="0019265A"/>
    <w:rsid w:val="0019316E"/>
    <w:rsid w:val="0019412C"/>
    <w:rsid w:val="00194DFC"/>
    <w:rsid w:val="0019536C"/>
    <w:rsid w:val="00195D2F"/>
    <w:rsid w:val="00195D7C"/>
    <w:rsid w:val="001A0362"/>
    <w:rsid w:val="001A2472"/>
    <w:rsid w:val="001A26BE"/>
    <w:rsid w:val="001A2B07"/>
    <w:rsid w:val="001A33BA"/>
    <w:rsid w:val="001A3978"/>
    <w:rsid w:val="001A4081"/>
    <w:rsid w:val="001A4DFA"/>
    <w:rsid w:val="001A516A"/>
    <w:rsid w:val="001A6552"/>
    <w:rsid w:val="001A69FF"/>
    <w:rsid w:val="001A6C07"/>
    <w:rsid w:val="001A7903"/>
    <w:rsid w:val="001B0E30"/>
    <w:rsid w:val="001B152A"/>
    <w:rsid w:val="001B220E"/>
    <w:rsid w:val="001B2276"/>
    <w:rsid w:val="001B246C"/>
    <w:rsid w:val="001B36CA"/>
    <w:rsid w:val="001B3AE6"/>
    <w:rsid w:val="001B46E0"/>
    <w:rsid w:val="001B47CB"/>
    <w:rsid w:val="001B4B46"/>
    <w:rsid w:val="001B50A1"/>
    <w:rsid w:val="001B60A8"/>
    <w:rsid w:val="001B73F5"/>
    <w:rsid w:val="001B794C"/>
    <w:rsid w:val="001C00A6"/>
    <w:rsid w:val="001C05B8"/>
    <w:rsid w:val="001C0681"/>
    <w:rsid w:val="001C06ED"/>
    <w:rsid w:val="001C0BA2"/>
    <w:rsid w:val="001C1852"/>
    <w:rsid w:val="001C2961"/>
    <w:rsid w:val="001C34AF"/>
    <w:rsid w:val="001C3BD2"/>
    <w:rsid w:val="001C4358"/>
    <w:rsid w:val="001C45FC"/>
    <w:rsid w:val="001C4B82"/>
    <w:rsid w:val="001C682E"/>
    <w:rsid w:val="001C6E98"/>
    <w:rsid w:val="001C7CDD"/>
    <w:rsid w:val="001C7F2A"/>
    <w:rsid w:val="001D0273"/>
    <w:rsid w:val="001D0388"/>
    <w:rsid w:val="001D0944"/>
    <w:rsid w:val="001D3F85"/>
    <w:rsid w:val="001D457C"/>
    <w:rsid w:val="001D476E"/>
    <w:rsid w:val="001D4B2E"/>
    <w:rsid w:val="001D4B3D"/>
    <w:rsid w:val="001D535F"/>
    <w:rsid w:val="001D70DD"/>
    <w:rsid w:val="001D7C96"/>
    <w:rsid w:val="001E04CB"/>
    <w:rsid w:val="001E055B"/>
    <w:rsid w:val="001E0C80"/>
    <w:rsid w:val="001E0CD4"/>
    <w:rsid w:val="001E35E3"/>
    <w:rsid w:val="001E3A97"/>
    <w:rsid w:val="001E4992"/>
    <w:rsid w:val="001E64B5"/>
    <w:rsid w:val="001E67C4"/>
    <w:rsid w:val="001E73A6"/>
    <w:rsid w:val="001E7FF9"/>
    <w:rsid w:val="001F0823"/>
    <w:rsid w:val="001F1775"/>
    <w:rsid w:val="001F294D"/>
    <w:rsid w:val="001F2959"/>
    <w:rsid w:val="001F398B"/>
    <w:rsid w:val="001F3D72"/>
    <w:rsid w:val="001F3DEB"/>
    <w:rsid w:val="001F5489"/>
    <w:rsid w:val="001F57B5"/>
    <w:rsid w:val="001F5FBF"/>
    <w:rsid w:val="001F7276"/>
    <w:rsid w:val="001F72E0"/>
    <w:rsid w:val="001F7A06"/>
    <w:rsid w:val="001F7AB4"/>
    <w:rsid w:val="00200C85"/>
    <w:rsid w:val="00200ECB"/>
    <w:rsid w:val="00201546"/>
    <w:rsid w:val="00202051"/>
    <w:rsid w:val="00202317"/>
    <w:rsid w:val="002040AE"/>
    <w:rsid w:val="002042D5"/>
    <w:rsid w:val="0020542F"/>
    <w:rsid w:val="00206386"/>
    <w:rsid w:val="00206EE6"/>
    <w:rsid w:val="0020769E"/>
    <w:rsid w:val="00211973"/>
    <w:rsid w:val="00211E39"/>
    <w:rsid w:val="0021378D"/>
    <w:rsid w:val="00213ED4"/>
    <w:rsid w:val="0021572D"/>
    <w:rsid w:val="00221E3B"/>
    <w:rsid w:val="00221F0C"/>
    <w:rsid w:val="00221FF7"/>
    <w:rsid w:val="00222571"/>
    <w:rsid w:val="00223F67"/>
    <w:rsid w:val="0022418C"/>
    <w:rsid w:val="00224DD2"/>
    <w:rsid w:val="00225309"/>
    <w:rsid w:val="00225706"/>
    <w:rsid w:val="00225C18"/>
    <w:rsid w:val="00225DBB"/>
    <w:rsid w:val="00227B39"/>
    <w:rsid w:val="0023056F"/>
    <w:rsid w:val="002323D8"/>
    <w:rsid w:val="002333F9"/>
    <w:rsid w:val="00233862"/>
    <w:rsid w:val="00233ABE"/>
    <w:rsid w:val="00233C77"/>
    <w:rsid w:val="00235276"/>
    <w:rsid w:val="00235711"/>
    <w:rsid w:val="002366D8"/>
    <w:rsid w:val="00237FFC"/>
    <w:rsid w:val="00240366"/>
    <w:rsid w:val="002403E5"/>
    <w:rsid w:val="0024072B"/>
    <w:rsid w:val="00240A8A"/>
    <w:rsid w:val="0024120E"/>
    <w:rsid w:val="00241687"/>
    <w:rsid w:val="00241CAB"/>
    <w:rsid w:val="00241E51"/>
    <w:rsid w:val="002420F9"/>
    <w:rsid w:val="002424B9"/>
    <w:rsid w:val="00242EE4"/>
    <w:rsid w:val="00242F33"/>
    <w:rsid w:val="00243205"/>
    <w:rsid w:val="0024370C"/>
    <w:rsid w:val="002441CE"/>
    <w:rsid w:val="00246454"/>
    <w:rsid w:val="002465B4"/>
    <w:rsid w:val="00246EC3"/>
    <w:rsid w:val="00247DC9"/>
    <w:rsid w:val="002502F7"/>
    <w:rsid w:val="0025120F"/>
    <w:rsid w:val="00251464"/>
    <w:rsid w:val="0025149F"/>
    <w:rsid w:val="00251864"/>
    <w:rsid w:val="00251A27"/>
    <w:rsid w:val="0025201B"/>
    <w:rsid w:val="00252534"/>
    <w:rsid w:val="00252693"/>
    <w:rsid w:val="002535B0"/>
    <w:rsid w:val="002536D9"/>
    <w:rsid w:val="00254B76"/>
    <w:rsid w:val="00255BBF"/>
    <w:rsid w:val="002569DE"/>
    <w:rsid w:val="00256E5E"/>
    <w:rsid w:val="002570B4"/>
    <w:rsid w:val="00260944"/>
    <w:rsid w:val="00260C27"/>
    <w:rsid w:val="00260C5A"/>
    <w:rsid w:val="00261CED"/>
    <w:rsid w:val="00261DB1"/>
    <w:rsid w:val="00262F40"/>
    <w:rsid w:val="002638E8"/>
    <w:rsid w:val="00263B5B"/>
    <w:rsid w:val="00263DA6"/>
    <w:rsid w:val="002640DB"/>
    <w:rsid w:val="00264595"/>
    <w:rsid w:val="00264944"/>
    <w:rsid w:val="00265183"/>
    <w:rsid w:val="00265700"/>
    <w:rsid w:val="00265D90"/>
    <w:rsid w:val="00265E10"/>
    <w:rsid w:val="00266CBA"/>
    <w:rsid w:val="0026752F"/>
    <w:rsid w:val="00267703"/>
    <w:rsid w:val="002705FF"/>
    <w:rsid w:val="00270AF8"/>
    <w:rsid w:val="00270C5A"/>
    <w:rsid w:val="0027142C"/>
    <w:rsid w:val="00271A6C"/>
    <w:rsid w:val="00272227"/>
    <w:rsid w:val="002724B1"/>
    <w:rsid w:val="00272AE1"/>
    <w:rsid w:val="002731FE"/>
    <w:rsid w:val="002742F5"/>
    <w:rsid w:val="00274974"/>
    <w:rsid w:val="00274994"/>
    <w:rsid w:val="00274AFD"/>
    <w:rsid w:val="0027564C"/>
    <w:rsid w:val="0027584B"/>
    <w:rsid w:val="00276A53"/>
    <w:rsid w:val="00276B62"/>
    <w:rsid w:val="00276FBF"/>
    <w:rsid w:val="002773C9"/>
    <w:rsid w:val="00277CCE"/>
    <w:rsid w:val="00280239"/>
    <w:rsid w:val="00282456"/>
    <w:rsid w:val="0028281A"/>
    <w:rsid w:val="00282A27"/>
    <w:rsid w:val="00282BCD"/>
    <w:rsid w:val="002830F4"/>
    <w:rsid w:val="002839CB"/>
    <w:rsid w:val="00283ED3"/>
    <w:rsid w:val="002841F6"/>
    <w:rsid w:val="00284CF3"/>
    <w:rsid w:val="002854BF"/>
    <w:rsid w:val="00287B89"/>
    <w:rsid w:val="00287E6F"/>
    <w:rsid w:val="002905CD"/>
    <w:rsid w:val="002921D2"/>
    <w:rsid w:val="002928C2"/>
    <w:rsid w:val="00292A20"/>
    <w:rsid w:val="00293ACC"/>
    <w:rsid w:val="00293BCB"/>
    <w:rsid w:val="0029462D"/>
    <w:rsid w:val="00294A52"/>
    <w:rsid w:val="00294E78"/>
    <w:rsid w:val="0029570F"/>
    <w:rsid w:val="002960B8"/>
    <w:rsid w:val="002A00C0"/>
    <w:rsid w:val="002A039B"/>
    <w:rsid w:val="002A08FD"/>
    <w:rsid w:val="002A1A71"/>
    <w:rsid w:val="002A229D"/>
    <w:rsid w:val="002A238A"/>
    <w:rsid w:val="002A28AB"/>
    <w:rsid w:val="002A3C18"/>
    <w:rsid w:val="002A3CB2"/>
    <w:rsid w:val="002A46F8"/>
    <w:rsid w:val="002A4D87"/>
    <w:rsid w:val="002A5D94"/>
    <w:rsid w:val="002A5EB6"/>
    <w:rsid w:val="002A6F94"/>
    <w:rsid w:val="002A7422"/>
    <w:rsid w:val="002A7A64"/>
    <w:rsid w:val="002A7AE3"/>
    <w:rsid w:val="002B04CE"/>
    <w:rsid w:val="002B05F8"/>
    <w:rsid w:val="002B13D4"/>
    <w:rsid w:val="002B18D2"/>
    <w:rsid w:val="002B1C9B"/>
    <w:rsid w:val="002B25F8"/>
    <w:rsid w:val="002B265A"/>
    <w:rsid w:val="002B302E"/>
    <w:rsid w:val="002B321C"/>
    <w:rsid w:val="002B35D2"/>
    <w:rsid w:val="002B35F6"/>
    <w:rsid w:val="002B396A"/>
    <w:rsid w:val="002B4060"/>
    <w:rsid w:val="002C08C7"/>
    <w:rsid w:val="002C0A16"/>
    <w:rsid w:val="002C0E57"/>
    <w:rsid w:val="002C11CE"/>
    <w:rsid w:val="002C13C4"/>
    <w:rsid w:val="002C3229"/>
    <w:rsid w:val="002C3A6F"/>
    <w:rsid w:val="002C3B33"/>
    <w:rsid w:val="002C4740"/>
    <w:rsid w:val="002C4960"/>
    <w:rsid w:val="002C5663"/>
    <w:rsid w:val="002C59CC"/>
    <w:rsid w:val="002C79EF"/>
    <w:rsid w:val="002D09DF"/>
    <w:rsid w:val="002D11B2"/>
    <w:rsid w:val="002D38A4"/>
    <w:rsid w:val="002D4B4A"/>
    <w:rsid w:val="002D501A"/>
    <w:rsid w:val="002D58DA"/>
    <w:rsid w:val="002D6178"/>
    <w:rsid w:val="002D6245"/>
    <w:rsid w:val="002D7B79"/>
    <w:rsid w:val="002E07E3"/>
    <w:rsid w:val="002E099A"/>
    <w:rsid w:val="002E0CCF"/>
    <w:rsid w:val="002E15F9"/>
    <w:rsid w:val="002E1FAE"/>
    <w:rsid w:val="002E2A00"/>
    <w:rsid w:val="002E4EFF"/>
    <w:rsid w:val="002E574D"/>
    <w:rsid w:val="002E5A17"/>
    <w:rsid w:val="002E69D9"/>
    <w:rsid w:val="002E7C54"/>
    <w:rsid w:val="002E7EF9"/>
    <w:rsid w:val="002F0363"/>
    <w:rsid w:val="002F0371"/>
    <w:rsid w:val="002F12C9"/>
    <w:rsid w:val="002F13B8"/>
    <w:rsid w:val="002F1B39"/>
    <w:rsid w:val="002F1E8C"/>
    <w:rsid w:val="002F2528"/>
    <w:rsid w:val="002F25E0"/>
    <w:rsid w:val="002F3666"/>
    <w:rsid w:val="002F3685"/>
    <w:rsid w:val="002F37F3"/>
    <w:rsid w:val="002F42D7"/>
    <w:rsid w:val="002F6B55"/>
    <w:rsid w:val="002F72BB"/>
    <w:rsid w:val="002F7D52"/>
    <w:rsid w:val="0030109D"/>
    <w:rsid w:val="003011B7"/>
    <w:rsid w:val="003019AA"/>
    <w:rsid w:val="003022E0"/>
    <w:rsid w:val="00302D12"/>
    <w:rsid w:val="0030344B"/>
    <w:rsid w:val="003038F3"/>
    <w:rsid w:val="003047E9"/>
    <w:rsid w:val="00304E7D"/>
    <w:rsid w:val="00305CE4"/>
    <w:rsid w:val="0030683A"/>
    <w:rsid w:val="0030703D"/>
    <w:rsid w:val="003075C7"/>
    <w:rsid w:val="00307D45"/>
    <w:rsid w:val="00310513"/>
    <w:rsid w:val="00310C48"/>
    <w:rsid w:val="003116F0"/>
    <w:rsid w:val="0031222E"/>
    <w:rsid w:val="00312C64"/>
    <w:rsid w:val="0031353C"/>
    <w:rsid w:val="003145B1"/>
    <w:rsid w:val="00314BD3"/>
    <w:rsid w:val="00314C13"/>
    <w:rsid w:val="0031562F"/>
    <w:rsid w:val="00316252"/>
    <w:rsid w:val="00316653"/>
    <w:rsid w:val="00317098"/>
    <w:rsid w:val="0031796D"/>
    <w:rsid w:val="00317B42"/>
    <w:rsid w:val="00317DD8"/>
    <w:rsid w:val="003206E4"/>
    <w:rsid w:val="0032072A"/>
    <w:rsid w:val="00320C40"/>
    <w:rsid w:val="00321D19"/>
    <w:rsid w:val="00324A43"/>
    <w:rsid w:val="00325AC9"/>
    <w:rsid w:val="00326E4A"/>
    <w:rsid w:val="0033051F"/>
    <w:rsid w:val="0033199C"/>
    <w:rsid w:val="00331B58"/>
    <w:rsid w:val="00331E9D"/>
    <w:rsid w:val="00332167"/>
    <w:rsid w:val="00332239"/>
    <w:rsid w:val="003340EA"/>
    <w:rsid w:val="00335021"/>
    <w:rsid w:val="003369B6"/>
    <w:rsid w:val="0033702A"/>
    <w:rsid w:val="00337AD6"/>
    <w:rsid w:val="00337BE9"/>
    <w:rsid w:val="00340BEC"/>
    <w:rsid w:val="00340F0D"/>
    <w:rsid w:val="00341015"/>
    <w:rsid w:val="00342685"/>
    <w:rsid w:val="00342C44"/>
    <w:rsid w:val="003435C9"/>
    <w:rsid w:val="00344395"/>
    <w:rsid w:val="003445CB"/>
    <w:rsid w:val="003449E1"/>
    <w:rsid w:val="00344A0A"/>
    <w:rsid w:val="00345BCF"/>
    <w:rsid w:val="0034606D"/>
    <w:rsid w:val="00346910"/>
    <w:rsid w:val="00346BE2"/>
    <w:rsid w:val="0034766C"/>
    <w:rsid w:val="003507AA"/>
    <w:rsid w:val="0035145F"/>
    <w:rsid w:val="00351C07"/>
    <w:rsid w:val="00352530"/>
    <w:rsid w:val="003533D8"/>
    <w:rsid w:val="00353616"/>
    <w:rsid w:val="0035373A"/>
    <w:rsid w:val="003537B6"/>
    <w:rsid w:val="00353D1A"/>
    <w:rsid w:val="00353F00"/>
    <w:rsid w:val="0035458D"/>
    <w:rsid w:val="00354C4A"/>
    <w:rsid w:val="0035599C"/>
    <w:rsid w:val="003561A6"/>
    <w:rsid w:val="003567C1"/>
    <w:rsid w:val="0035705E"/>
    <w:rsid w:val="003578B7"/>
    <w:rsid w:val="00357B6C"/>
    <w:rsid w:val="00361725"/>
    <w:rsid w:val="003619DD"/>
    <w:rsid w:val="0036322D"/>
    <w:rsid w:val="0036347A"/>
    <w:rsid w:val="00364CF2"/>
    <w:rsid w:val="0036509D"/>
    <w:rsid w:val="003663D8"/>
    <w:rsid w:val="00367474"/>
    <w:rsid w:val="00367A31"/>
    <w:rsid w:val="00367CDB"/>
    <w:rsid w:val="003703E2"/>
    <w:rsid w:val="00371860"/>
    <w:rsid w:val="00371A10"/>
    <w:rsid w:val="00372360"/>
    <w:rsid w:val="003728C0"/>
    <w:rsid w:val="0037305E"/>
    <w:rsid w:val="00373821"/>
    <w:rsid w:val="00373A6C"/>
    <w:rsid w:val="00373FF7"/>
    <w:rsid w:val="0037481F"/>
    <w:rsid w:val="00374877"/>
    <w:rsid w:val="0037534B"/>
    <w:rsid w:val="003757E3"/>
    <w:rsid w:val="00375962"/>
    <w:rsid w:val="003759B3"/>
    <w:rsid w:val="00375C4A"/>
    <w:rsid w:val="00377178"/>
    <w:rsid w:val="0037759F"/>
    <w:rsid w:val="003776E3"/>
    <w:rsid w:val="00380513"/>
    <w:rsid w:val="00380E7A"/>
    <w:rsid w:val="003829A1"/>
    <w:rsid w:val="00382BE5"/>
    <w:rsid w:val="00383408"/>
    <w:rsid w:val="00383F03"/>
    <w:rsid w:val="0038405B"/>
    <w:rsid w:val="003849B5"/>
    <w:rsid w:val="00385559"/>
    <w:rsid w:val="00385654"/>
    <w:rsid w:val="00386164"/>
    <w:rsid w:val="003867EC"/>
    <w:rsid w:val="00386941"/>
    <w:rsid w:val="00386B58"/>
    <w:rsid w:val="00386D61"/>
    <w:rsid w:val="00387147"/>
    <w:rsid w:val="0038793F"/>
    <w:rsid w:val="00387F5F"/>
    <w:rsid w:val="0039066B"/>
    <w:rsid w:val="0039187B"/>
    <w:rsid w:val="00392539"/>
    <w:rsid w:val="00392F34"/>
    <w:rsid w:val="00393041"/>
    <w:rsid w:val="00393A95"/>
    <w:rsid w:val="00393E27"/>
    <w:rsid w:val="00394EF8"/>
    <w:rsid w:val="00395431"/>
    <w:rsid w:val="00396ECB"/>
    <w:rsid w:val="003976E8"/>
    <w:rsid w:val="003978BD"/>
    <w:rsid w:val="00397CB5"/>
    <w:rsid w:val="003A0133"/>
    <w:rsid w:val="003A05E1"/>
    <w:rsid w:val="003A21BB"/>
    <w:rsid w:val="003A3403"/>
    <w:rsid w:val="003A3506"/>
    <w:rsid w:val="003A35E2"/>
    <w:rsid w:val="003A3CEE"/>
    <w:rsid w:val="003A3DD2"/>
    <w:rsid w:val="003A3E41"/>
    <w:rsid w:val="003A42F1"/>
    <w:rsid w:val="003A4EEF"/>
    <w:rsid w:val="003A5407"/>
    <w:rsid w:val="003A7007"/>
    <w:rsid w:val="003B0909"/>
    <w:rsid w:val="003B10FD"/>
    <w:rsid w:val="003B1468"/>
    <w:rsid w:val="003B2274"/>
    <w:rsid w:val="003B24E9"/>
    <w:rsid w:val="003B2611"/>
    <w:rsid w:val="003B2E16"/>
    <w:rsid w:val="003B39E3"/>
    <w:rsid w:val="003B4137"/>
    <w:rsid w:val="003B48D8"/>
    <w:rsid w:val="003B4C32"/>
    <w:rsid w:val="003B5353"/>
    <w:rsid w:val="003B54CA"/>
    <w:rsid w:val="003B56C2"/>
    <w:rsid w:val="003B5906"/>
    <w:rsid w:val="003B5F1F"/>
    <w:rsid w:val="003B68EA"/>
    <w:rsid w:val="003B6AD6"/>
    <w:rsid w:val="003B6BC9"/>
    <w:rsid w:val="003B72A7"/>
    <w:rsid w:val="003B7F19"/>
    <w:rsid w:val="003C0EE7"/>
    <w:rsid w:val="003C12F8"/>
    <w:rsid w:val="003C1B19"/>
    <w:rsid w:val="003C332E"/>
    <w:rsid w:val="003C4570"/>
    <w:rsid w:val="003C45C0"/>
    <w:rsid w:val="003C4BB6"/>
    <w:rsid w:val="003C57AF"/>
    <w:rsid w:val="003C6055"/>
    <w:rsid w:val="003C6FCD"/>
    <w:rsid w:val="003C7454"/>
    <w:rsid w:val="003C774F"/>
    <w:rsid w:val="003C7D45"/>
    <w:rsid w:val="003D00AC"/>
    <w:rsid w:val="003D05B0"/>
    <w:rsid w:val="003D25F8"/>
    <w:rsid w:val="003D2EC9"/>
    <w:rsid w:val="003D464C"/>
    <w:rsid w:val="003D4DDC"/>
    <w:rsid w:val="003D5547"/>
    <w:rsid w:val="003D560C"/>
    <w:rsid w:val="003D63C2"/>
    <w:rsid w:val="003D6AD9"/>
    <w:rsid w:val="003D73A5"/>
    <w:rsid w:val="003E0B19"/>
    <w:rsid w:val="003E0E17"/>
    <w:rsid w:val="003E141C"/>
    <w:rsid w:val="003E199B"/>
    <w:rsid w:val="003E226A"/>
    <w:rsid w:val="003E3305"/>
    <w:rsid w:val="003E3888"/>
    <w:rsid w:val="003E3E42"/>
    <w:rsid w:val="003E50B0"/>
    <w:rsid w:val="003E5110"/>
    <w:rsid w:val="003E5BF2"/>
    <w:rsid w:val="003E6167"/>
    <w:rsid w:val="003E61D9"/>
    <w:rsid w:val="003E6462"/>
    <w:rsid w:val="003E6B5D"/>
    <w:rsid w:val="003E6F22"/>
    <w:rsid w:val="003E79CE"/>
    <w:rsid w:val="003F02EE"/>
    <w:rsid w:val="003F05CB"/>
    <w:rsid w:val="003F05DE"/>
    <w:rsid w:val="003F0BF6"/>
    <w:rsid w:val="003F24EE"/>
    <w:rsid w:val="003F2A06"/>
    <w:rsid w:val="003F2BD8"/>
    <w:rsid w:val="003F2F1D"/>
    <w:rsid w:val="003F312D"/>
    <w:rsid w:val="003F412A"/>
    <w:rsid w:val="003F430D"/>
    <w:rsid w:val="003F65D8"/>
    <w:rsid w:val="003F6CBA"/>
    <w:rsid w:val="003F6EBA"/>
    <w:rsid w:val="003F7638"/>
    <w:rsid w:val="00400FC1"/>
    <w:rsid w:val="00401231"/>
    <w:rsid w:val="00401299"/>
    <w:rsid w:val="00401923"/>
    <w:rsid w:val="004040CD"/>
    <w:rsid w:val="004042F1"/>
    <w:rsid w:val="00404566"/>
    <w:rsid w:val="0040474F"/>
    <w:rsid w:val="00405237"/>
    <w:rsid w:val="004054EE"/>
    <w:rsid w:val="00405F0B"/>
    <w:rsid w:val="00406EBD"/>
    <w:rsid w:val="00407AF0"/>
    <w:rsid w:val="00407C73"/>
    <w:rsid w:val="004104CD"/>
    <w:rsid w:val="00410CEC"/>
    <w:rsid w:val="00410DF4"/>
    <w:rsid w:val="004112A5"/>
    <w:rsid w:val="00411824"/>
    <w:rsid w:val="00411960"/>
    <w:rsid w:val="00412012"/>
    <w:rsid w:val="00412221"/>
    <w:rsid w:val="00412E8E"/>
    <w:rsid w:val="004139A3"/>
    <w:rsid w:val="00413B97"/>
    <w:rsid w:val="00414F0B"/>
    <w:rsid w:val="004150B3"/>
    <w:rsid w:val="00415D48"/>
    <w:rsid w:val="00416238"/>
    <w:rsid w:val="00417BCE"/>
    <w:rsid w:val="00417EC3"/>
    <w:rsid w:val="0042054C"/>
    <w:rsid w:val="00420DD1"/>
    <w:rsid w:val="004212CA"/>
    <w:rsid w:val="00422343"/>
    <w:rsid w:val="00422D8B"/>
    <w:rsid w:val="00422F25"/>
    <w:rsid w:val="004234C8"/>
    <w:rsid w:val="0042495F"/>
    <w:rsid w:val="0042499A"/>
    <w:rsid w:val="00424FF0"/>
    <w:rsid w:val="00425A43"/>
    <w:rsid w:val="00425F9D"/>
    <w:rsid w:val="00426033"/>
    <w:rsid w:val="00426195"/>
    <w:rsid w:val="004261DE"/>
    <w:rsid w:val="004266F8"/>
    <w:rsid w:val="00426E6F"/>
    <w:rsid w:val="0042712C"/>
    <w:rsid w:val="004277A5"/>
    <w:rsid w:val="00427848"/>
    <w:rsid w:val="00427A70"/>
    <w:rsid w:val="00427C71"/>
    <w:rsid w:val="00427F78"/>
    <w:rsid w:val="00430496"/>
    <w:rsid w:val="00430F93"/>
    <w:rsid w:val="0043200A"/>
    <w:rsid w:val="00432294"/>
    <w:rsid w:val="00432514"/>
    <w:rsid w:val="00432B16"/>
    <w:rsid w:val="00432D00"/>
    <w:rsid w:val="00433716"/>
    <w:rsid w:val="00434208"/>
    <w:rsid w:val="004342D3"/>
    <w:rsid w:val="0043466F"/>
    <w:rsid w:val="00435746"/>
    <w:rsid w:val="0043591C"/>
    <w:rsid w:val="0043619E"/>
    <w:rsid w:val="00436ECE"/>
    <w:rsid w:val="00437507"/>
    <w:rsid w:val="00437BCF"/>
    <w:rsid w:val="00440B28"/>
    <w:rsid w:val="004410AF"/>
    <w:rsid w:val="0044117E"/>
    <w:rsid w:val="00441274"/>
    <w:rsid w:val="004415F1"/>
    <w:rsid w:val="00441B74"/>
    <w:rsid w:val="00443990"/>
    <w:rsid w:val="00444C5F"/>
    <w:rsid w:val="00445914"/>
    <w:rsid w:val="00445976"/>
    <w:rsid w:val="00445C40"/>
    <w:rsid w:val="004460DF"/>
    <w:rsid w:val="00446BEB"/>
    <w:rsid w:val="00446D87"/>
    <w:rsid w:val="00447094"/>
    <w:rsid w:val="00451192"/>
    <w:rsid w:val="00451FC7"/>
    <w:rsid w:val="00452D79"/>
    <w:rsid w:val="00453017"/>
    <w:rsid w:val="0045323B"/>
    <w:rsid w:val="004555A2"/>
    <w:rsid w:val="00455ABC"/>
    <w:rsid w:val="00455FA0"/>
    <w:rsid w:val="00456003"/>
    <w:rsid w:val="004604EB"/>
    <w:rsid w:val="00460E09"/>
    <w:rsid w:val="0046134F"/>
    <w:rsid w:val="0046148E"/>
    <w:rsid w:val="004629CA"/>
    <w:rsid w:val="00462BD3"/>
    <w:rsid w:val="00462C5E"/>
    <w:rsid w:val="00462D2E"/>
    <w:rsid w:val="00464260"/>
    <w:rsid w:val="00465AD7"/>
    <w:rsid w:val="00465BF0"/>
    <w:rsid w:val="00466321"/>
    <w:rsid w:val="00466547"/>
    <w:rsid w:val="004665E9"/>
    <w:rsid w:val="00470FC3"/>
    <w:rsid w:val="00471F15"/>
    <w:rsid w:val="00472423"/>
    <w:rsid w:val="00472E56"/>
    <w:rsid w:val="004734E0"/>
    <w:rsid w:val="00473656"/>
    <w:rsid w:val="00473ADB"/>
    <w:rsid w:val="0047422D"/>
    <w:rsid w:val="00476716"/>
    <w:rsid w:val="00476E9C"/>
    <w:rsid w:val="00480C53"/>
    <w:rsid w:val="004811FC"/>
    <w:rsid w:val="0048167F"/>
    <w:rsid w:val="004818DD"/>
    <w:rsid w:val="00481D06"/>
    <w:rsid w:val="00482216"/>
    <w:rsid w:val="004822DF"/>
    <w:rsid w:val="0048245D"/>
    <w:rsid w:val="00482EB6"/>
    <w:rsid w:val="00482F0A"/>
    <w:rsid w:val="004837E1"/>
    <w:rsid w:val="004843C4"/>
    <w:rsid w:val="00484ECE"/>
    <w:rsid w:val="004853C3"/>
    <w:rsid w:val="00485A2F"/>
    <w:rsid w:val="00485AE5"/>
    <w:rsid w:val="00485C87"/>
    <w:rsid w:val="00486623"/>
    <w:rsid w:val="004871A0"/>
    <w:rsid w:val="004879D4"/>
    <w:rsid w:val="00487AA6"/>
    <w:rsid w:val="004901C3"/>
    <w:rsid w:val="0049097E"/>
    <w:rsid w:val="00490DE8"/>
    <w:rsid w:val="00491556"/>
    <w:rsid w:val="00491864"/>
    <w:rsid w:val="00491986"/>
    <w:rsid w:val="0049253F"/>
    <w:rsid w:val="00493C8E"/>
    <w:rsid w:val="00493ECD"/>
    <w:rsid w:val="004947BA"/>
    <w:rsid w:val="00494A68"/>
    <w:rsid w:val="00494EA2"/>
    <w:rsid w:val="00494EF4"/>
    <w:rsid w:val="004952D3"/>
    <w:rsid w:val="0049582B"/>
    <w:rsid w:val="00496047"/>
    <w:rsid w:val="0049634A"/>
    <w:rsid w:val="00497783"/>
    <w:rsid w:val="00497806"/>
    <w:rsid w:val="00497B90"/>
    <w:rsid w:val="00497C46"/>
    <w:rsid w:val="00497E7B"/>
    <w:rsid w:val="004A0777"/>
    <w:rsid w:val="004A33A2"/>
    <w:rsid w:val="004A3767"/>
    <w:rsid w:val="004A381D"/>
    <w:rsid w:val="004A3823"/>
    <w:rsid w:val="004A393D"/>
    <w:rsid w:val="004A3CF8"/>
    <w:rsid w:val="004A42C3"/>
    <w:rsid w:val="004A4F68"/>
    <w:rsid w:val="004A5506"/>
    <w:rsid w:val="004A58FC"/>
    <w:rsid w:val="004A5AB7"/>
    <w:rsid w:val="004A5C72"/>
    <w:rsid w:val="004A5EFA"/>
    <w:rsid w:val="004A6441"/>
    <w:rsid w:val="004A6F3E"/>
    <w:rsid w:val="004A78E9"/>
    <w:rsid w:val="004A7AB8"/>
    <w:rsid w:val="004A7C6C"/>
    <w:rsid w:val="004B047B"/>
    <w:rsid w:val="004B0CCC"/>
    <w:rsid w:val="004B0E5E"/>
    <w:rsid w:val="004B102F"/>
    <w:rsid w:val="004B12DD"/>
    <w:rsid w:val="004B2212"/>
    <w:rsid w:val="004B2418"/>
    <w:rsid w:val="004B52B7"/>
    <w:rsid w:val="004B5458"/>
    <w:rsid w:val="004C020C"/>
    <w:rsid w:val="004C0799"/>
    <w:rsid w:val="004C0EAA"/>
    <w:rsid w:val="004C10D7"/>
    <w:rsid w:val="004C194A"/>
    <w:rsid w:val="004C19B9"/>
    <w:rsid w:val="004C1E69"/>
    <w:rsid w:val="004C2046"/>
    <w:rsid w:val="004C22AB"/>
    <w:rsid w:val="004C457F"/>
    <w:rsid w:val="004C4AFE"/>
    <w:rsid w:val="004C7227"/>
    <w:rsid w:val="004C7602"/>
    <w:rsid w:val="004D0779"/>
    <w:rsid w:val="004D190E"/>
    <w:rsid w:val="004D2BCB"/>
    <w:rsid w:val="004D2C8E"/>
    <w:rsid w:val="004D2D7B"/>
    <w:rsid w:val="004D3A31"/>
    <w:rsid w:val="004D56AE"/>
    <w:rsid w:val="004D60A7"/>
    <w:rsid w:val="004D61FA"/>
    <w:rsid w:val="004D6B2E"/>
    <w:rsid w:val="004D6E78"/>
    <w:rsid w:val="004D6E88"/>
    <w:rsid w:val="004E0554"/>
    <w:rsid w:val="004E0E22"/>
    <w:rsid w:val="004E10DA"/>
    <w:rsid w:val="004E1709"/>
    <w:rsid w:val="004E1B03"/>
    <w:rsid w:val="004E3571"/>
    <w:rsid w:val="004E367A"/>
    <w:rsid w:val="004E374E"/>
    <w:rsid w:val="004E3BC4"/>
    <w:rsid w:val="004E4532"/>
    <w:rsid w:val="004E459D"/>
    <w:rsid w:val="004E4881"/>
    <w:rsid w:val="004E4E4E"/>
    <w:rsid w:val="004E50CD"/>
    <w:rsid w:val="004E599C"/>
    <w:rsid w:val="004E5FDB"/>
    <w:rsid w:val="004E6A58"/>
    <w:rsid w:val="004E711D"/>
    <w:rsid w:val="004E7A94"/>
    <w:rsid w:val="004E7C2C"/>
    <w:rsid w:val="004E7DFB"/>
    <w:rsid w:val="004F0B8D"/>
    <w:rsid w:val="004F0E32"/>
    <w:rsid w:val="004F12ED"/>
    <w:rsid w:val="004F27AC"/>
    <w:rsid w:val="004F3D4E"/>
    <w:rsid w:val="004F4106"/>
    <w:rsid w:val="004F4BE6"/>
    <w:rsid w:val="004F4EB1"/>
    <w:rsid w:val="004F5E50"/>
    <w:rsid w:val="004F67AD"/>
    <w:rsid w:val="004F6FB8"/>
    <w:rsid w:val="004F7850"/>
    <w:rsid w:val="004F7E26"/>
    <w:rsid w:val="005001A7"/>
    <w:rsid w:val="00500284"/>
    <w:rsid w:val="00501249"/>
    <w:rsid w:val="00501296"/>
    <w:rsid w:val="00501675"/>
    <w:rsid w:val="005022F7"/>
    <w:rsid w:val="005026DD"/>
    <w:rsid w:val="0050295D"/>
    <w:rsid w:val="00502B72"/>
    <w:rsid w:val="0050322D"/>
    <w:rsid w:val="00503887"/>
    <w:rsid w:val="005038B9"/>
    <w:rsid w:val="00504B88"/>
    <w:rsid w:val="00505719"/>
    <w:rsid w:val="005058A6"/>
    <w:rsid w:val="0050610D"/>
    <w:rsid w:val="00506398"/>
    <w:rsid w:val="00506554"/>
    <w:rsid w:val="00506F94"/>
    <w:rsid w:val="00507175"/>
    <w:rsid w:val="00510813"/>
    <w:rsid w:val="00512ABF"/>
    <w:rsid w:val="00512C0D"/>
    <w:rsid w:val="00513609"/>
    <w:rsid w:val="005158CA"/>
    <w:rsid w:val="005165D8"/>
    <w:rsid w:val="00516814"/>
    <w:rsid w:val="00516B9D"/>
    <w:rsid w:val="00517986"/>
    <w:rsid w:val="00517A19"/>
    <w:rsid w:val="00517C3D"/>
    <w:rsid w:val="0052026D"/>
    <w:rsid w:val="00520B33"/>
    <w:rsid w:val="00520CB0"/>
    <w:rsid w:val="0052134D"/>
    <w:rsid w:val="005218F2"/>
    <w:rsid w:val="00523D43"/>
    <w:rsid w:val="00525086"/>
    <w:rsid w:val="00526323"/>
    <w:rsid w:val="005266F9"/>
    <w:rsid w:val="005270E1"/>
    <w:rsid w:val="00527728"/>
    <w:rsid w:val="00527B89"/>
    <w:rsid w:val="0053144E"/>
    <w:rsid w:val="005315B1"/>
    <w:rsid w:val="00531A3A"/>
    <w:rsid w:val="00533252"/>
    <w:rsid w:val="00533B23"/>
    <w:rsid w:val="005342F8"/>
    <w:rsid w:val="0053524A"/>
    <w:rsid w:val="0053546F"/>
    <w:rsid w:val="005356F8"/>
    <w:rsid w:val="00535DF9"/>
    <w:rsid w:val="00535F36"/>
    <w:rsid w:val="005402F3"/>
    <w:rsid w:val="0054066C"/>
    <w:rsid w:val="005423BA"/>
    <w:rsid w:val="00542B31"/>
    <w:rsid w:val="005439AE"/>
    <w:rsid w:val="005441BB"/>
    <w:rsid w:val="00544390"/>
    <w:rsid w:val="00544E29"/>
    <w:rsid w:val="005458FA"/>
    <w:rsid w:val="00545BBE"/>
    <w:rsid w:val="00545FFB"/>
    <w:rsid w:val="00546943"/>
    <w:rsid w:val="00546C4E"/>
    <w:rsid w:val="00547F0A"/>
    <w:rsid w:val="00550E5E"/>
    <w:rsid w:val="0055129D"/>
    <w:rsid w:val="0055135D"/>
    <w:rsid w:val="005517B3"/>
    <w:rsid w:val="00551F18"/>
    <w:rsid w:val="0055338B"/>
    <w:rsid w:val="005537C1"/>
    <w:rsid w:val="00553AF9"/>
    <w:rsid w:val="0055497C"/>
    <w:rsid w:val="00556FB2"/>
    <w:rsid w:val="00560720"/>
    <w:rsid w:val="00560AE7"/>
    <w:rsid w:val="00561AC6"/>
    <w:rsid w:val="00561F0B"/>
    <w:rsid w:val="00562127"/>
    <w:rsid w:val="00562953"/>
    <w:rsid w:val="00562BA9"/>
    <w:rsid w:val="00562F9A"/>
    <w:rsid w:val="0056322F"/>
    <w:rsid w:val="00563911"/>
    <w:rsid w:val="00563A59"/>
    <w:rsid w:val="00563EE5"/>
    <w:rsid w:val="00564F22"/>
    <w:rsid w:val="005652A1"/>
    <w:rsid w:val="005658D1"/>
    <w:rsid w:val="00566310"/>
    <w:rsid w:val="00566558"/>
    <w:rsid w:val="00566E62"/>
    <w:rsid w:val="00567590"/>
    <w:rsid w:val="00567A11"/>
    <w:rsid w:val="00567A49"/>
    <w:rsid w:val="00570F3D"/>
    <w:rsid w:val="0057134A"/>
    <w:rsid w:val="005717E1"/>
    <w:rsid w:val="00571A2C"/>
    <w:rsid w:val="005725FF"/>
    <w:rsid w:val="00572C61"/>
    <w:rsid w:val="005730AE"/>
    <w:rsid w:val="00574DDA"/>
    <w:rsid w:val="00574E98"/>
    <w:rsid w:val="00576F1E"/>
    <w:rsid w:val="00577203"/>
    <w:rsid w:val="00577AE6"/>
    <w:rsid w:val="005801AE"/>
    <w:rsid w:val="005808BD"/>
    <w:rsid w:val="0058090F"/>
    <w:rsid w:val="00580D71"/>
    <w:rsid w:val="00583DFE"/>
    <w:rsid w:val="0058470B"/>
    <w:rsid w:val="00584B54"/>
    <w:rsid w:val="005855DE"/>
    <w:rsid w:val="00585755"/>
    <w:rsid w:val="00585A98"/>
    <w:rsid w:val="00585B73"/>
    <w:rsid w:val="005860BE"/>
    <w:rsid w:val="005867A1"/>
    <w:rsid w:val="005867B7"/>
    <w:rsid w:val="005871D8"/>
    <w:rsid w:val="005878A1"/>
    <w:rsid w:val="00587E0C"/>
    <w:rsid w:val="005905DF"/>
    <w:rsid w:val="00590EC5"/>
    <w:rsid w:val="00591A07"/>
    <w:rsid w:val="005920AC"/>
    <w:rsid w:val="005920F9"/>
    <w:rsid w:val="00593127"/>
    <w:rsid w:val="005945FC"/>
    <w:rsid w:val="0059481D"/>
    <w:rsid w:val="005948A5"/>
    <w:rsid w:val="00594962"/>
    <w:rsid w:val="00597BBD"/>
    <w:rsid w:val="00597F01"/>
    <w:rsid w:val="005A0AA0"/>
    <w:rsid w:val="005A0FD4"/>
    <w:rsid w:val="005A1D45"/>
    <w:rsid w:val="005A2EB9"/>
    <w:rsid w:val="005A3974"/>
    <w:rsid w:val="005A45E7"/>
    <w:rsid w:val="005A62AA"/>
    <w:rsid w:val="005A79BD"/>
    <w:rsid w:val="005B010A"/>
    <w:rsid w:val="005B07A1"/>
    <w:rsid w:val="005B08E1"/>
    <w:rsid w:val="005B1875"/>
    <w:rsid w:val="005B2106"/>
    <w:rsid w:val="005B26A6"/>
    <w:rsid w:val="005B29A4"/>
    <w:rsid w:val="005B2A54"/>
    <w:rsid w:val="005B35E6"/>
    <w:rsid w:val="005B395C"/>
    <w:rsid w:val="005B4DE5"/>
    <w:rsid w:val="005B533B"/>
    <w:rsid w:val="005B550B"/>
    <w:rsid w:val="005B5633"/>
    <w:rsid w:val="005B6063"/>
    <w:rsid w:val="005B695D"/>
    <w:rsid w:val="005B78C5"/>
    <w:rsid w:val="005C01F2"/>
    <w:rsid w:val="005C0428"/>
    <w:rsid w:val="005C0AC3"/>
    <w:rsid w:val="005C1000"/>
    <w:rsid w:val="005C1353"/>
    <w:rsid w:val="005C2273"/>
    <w:rsid w:val="005C26ED"/>
    <w:rsid w:val="005C3DA5"/>
    <w:rsid w:val="005C4213"/>
    <w:rsid w:val="005C5D01"/>
    <w:rsid w:val="005C71F5"/>
    <w:rsid w:val="005D0479"/>
    <w:rsid w:val="005D07FF"/>
    <w:rsid w:val="005D09FD"/>
    <w:rsid w:val="005D1017"/>
    <w:rsid w:val="005D1044"/>
    <w:rsid w:val="005D2AB4"/>
    <w:rsid w:val="005D3B9D"/>
    <w:rsid w:val="005D3FE5"/>
    <w:rsid w:val="005D4030"/>
    <w:rsid w:val="005D413A"/>
    <w:rsid w:val="005D423F"/>
    <w:rsid w:val="005D43A2"/>
    <w:rsid w:val="005D4418"/>
    <w:rsid w:val="005D493B"/>
    <w:rsid w:val="005D4CD1"/>
    <w:rsid w:val="005D57E8"/>
    <w:rsid w:val="005D739B"/>
    <w:rsid w:val="005D79C0"/>
    <w:rsid w:val="005E03B2"/>
    <w:rsid w:val="005E1128"/>
    <w:rsid w:val="005E140A"/>
    <w:rsid w:val="005E178F"/>
    <w:rsid w:val="005E1A5A"/>
    <w:rsid w:val="005E1B2B"/>
    <w:rsid w:val="005E1E2B"/>
    <w:rsid w:val="005E20DB"/>
    <w:rsid w:val="005E2547"/>
    <w:rsid w:val="005E254B"/>
    <w:rsid w:val="005E2D26"/>
    <w:rsid w:val="005E36BA"/>
    <w:rsid w:val="005E4032"/>
    <w:rsid w:val="005E4040"/>
    <w:rsid w:val="005E4A87"/>
    <w:rsid w:val="005E5575"/>
    <w:rsid w:val="005E569C"/>
    <w:rsid w:val="005E712E"/>
    <w:rsid w:val="005E7468"/>
    <w:rsid w:val="005E74EE"/>
    <w:rsid w:val="005E785B"/>
    <w:rsid w:val="005F0A25"/>
    <w:rsid w:val="005F0C86"/>
    <w:rsid w:val="005F1554"/>
    <w:rsid w:val="005F1D15"/>
    <w:rsid w:val="005F3663"/>
    <w:rsid w:val="005F472F"/>
    <w:rsid w:val="005F6771"/>
    <w:rsid w:val="005F72CF"/>
    <w:rsid w:val="005F7BE7"/>
    <w:rsid w:val="005F7FD4"/>
    <w:rsid w:val="00600357"/>
    <w:rsid w:val="00602046"/>
    <w:rsid w:val="00602B66"/>
    <w:rsid w:val="00602CAD"/>
    <w:rsid w:val="00603547"/>
    <w:rsid w:val="00603E2B"/>
    <w:rsid w:val="00604362"/>
    <w:rsid w:val="00604755"/>
    <w:rsid w:val="006055B9"/>
    <w:rsid w:val="00605EBC"/>
    <w:rsid w:val="00606BEA"/>
    <w:rsid w:val="00607C96"/>
    <w:rsid w:val="006101A1"/>
    <w:rsid w:val="00610F18"/>
    <w:rsid w:val="00612582"/>
    <w:rsid w:val="00612F60"/>
    <w:rsid w:val="006136CC"/>
    <w:rsid w:val="0061395E"/>
    <w:rsid w:val="00614107"/>
    <w:rsid w:val="0061431E"/>
    <w:rsid w:val="00614F23"/>
    <w:rsid w:val="00615A44"/>
    <w:rsid w:val="00615A94"/>
    <w:rsid w:val="00615B53"/>
    <w:rsid w:val="006168C5"/>
    <w:rsid w:val="00616E83"/>
    <w:rsid w:val="00620350"/>
    <w:rsid w:val="00620801"/>
    <w:rsid w:val="00621C97"/>
    <w:rsid w:val="00621E27"/>
    <w:rsid w:val="00623410"/>
    <w:rsid w:val="00623572"/>
    <w:rsid w:val="006237E9"/>
    <w:rsid w:val="00623F61"/>
    <w:rsid w:val="00624340"/>
    <w:rsid w:val="00624366"/>
    <w:rsid w:val="0062453E"/>
    <w:rsid w:val="00624D12"/>
    <w:rsid w:val="0062522B"/>
    <w:rsid w:val="00625390"/>
    <w:rsid w:val="0062566A"/>
    <w:rsid w:val="006303E8"/>
    <w:rsid w:val="006311FA"/>
    <w:rsid w:val="00631B4E"/>
    <w:rsid w:val="00633471"/>
    <w:rsid w:val="00634282"/>
    <w:rsid w:val="00634F0D"/>
    <w:rsid w:val="006357BA"/>
    <w:rsid w:val="00635A4C"/>
    <w:rsid w:val="00636179"/>
    <w:rsid w:val="0063646D"/>
    <w:rsid w:val="006378D3"/>
    <w:rsid w:val="00637BA4"/>
    <w:rsid w:val="0064155B"/>
    <w:rsid w:val="00641921"/>
    <w:rsid w:val="006422F2"/>
    <w:rsid w:val="006423BB"/>
    <w:rsid w:val="00642B65"/>
    <w:rsid w:val="006437C8"/>
    <w:rsid w:val="00644C56"/>
    <w:rsid w:val="0064643A"/>
    <w:rsid w:val="00647DF0"/>
    <w:rsid w:val="0065051F"/>
    <w:rsid w:val="00650A97"/>
    <w:rsid w:val="0065168F"/>
    <w:rsid w:val="00652813"/>
    <w:rsid w:val="006529D2"/>
    <w:rsid w:val="00652BFD"/>
    <w:rsid w:val="00652E16"/>
    <w:rsid w:val="00653CB3"/>
    <w:rsid w:val="00654F37"/>
    <w:rsid w:val="006560CD"/>
    <w:rsid w:val="0065634A"/>
    <w:rsid w:val="00656528"/>
    <w:rsid w:val="00656E78"/>
    <w:rsid w:val="0065708E"/>
    <w:rsid w:val="00660B0F"/>
    <w:rsid w:val="006621A6"/>
    <w:rsid w:val="006624AA"/>
    <w:rsid w:val="006626CD"/>
    <w:rsid w:val="0066323E"/>
    <w:rsid w:val="00663647"/>
    <w:rsid w:val="00664190"/>
    <w:rsid w:val="006643D8"/>
    <w:rsid w:val="00664C9A"/>
    <w:rsid w:val="00665912"/>
    <w:rsid w:val="00665DAF"/>
    <w:rsid w:val="00666496"/>
    <w:rsid w:val="00666ACB"/>
    <w:rsid w:val="00667FA2"/>
    <w:rsid w:val="006708AC"/>
    <w:rsid w:val="00670DB5"/>
    <w:rsid w:val="00671E30"/>
    <w:rsid w:val="00671F25"/>
    <w:rsid w:val="006720CD"/>
    <w:rsid w:val="00672105"/>
    <w:rsid w:val="00672E5F"/>
    <w:rsid w:val="00672FB8"/>
    <w:rsid w:val="00673105"/>
    <w:rsid w:val="00673127"/>
    <w:rsid w:val="00673A70"/>
    <w:rsid w:val="00673E99"/>
    <w:rsid w:val="0067456D"/>
    <w:rsid w:val="00674E50"/>
    <w:rsid w:val="006760A6"/>
    <w:rsid w:val="00676386"/>
    <w:rsid w:val="00676D1E"/>
    <w:rsid w:val="00680BCC"/>
    <w:rsid w:val="006811E7"/>
    <w:rsid w:val="0068148B"/>
    <w:rsid w:val="0068150A"/>
    <w:rsid w:val="006824D5"/>
    <w:rsid w:val="00682F13"/>
    <w:rsid w:val="0068328E"/>
    <w:rsid w:val="00683726"/>
    <w:rsid w:val="00683A81"/>
    <w:rsid w:val="00683DA4"/>
    <w:rsid w:val="00684391"/>
    <w:rsid w:val="00684EA7"/>
    <w:rsid w:val="00685049"/>
    <w:rsid w:val="0068533E"/>
    <w:rsid w:val="0068580F"/>
    <w:rsid w:val="00685E52"/>
    <w:rsid w:val="006872FC"/>
    <w:rsid w:val="00690459"/>
    <w:rsid w:val="00691BDE"/>
    <w:rsid w:val="00691FC6"/>
    <w:rsid w:val="00692436"/>
    <w:rsid w:val="0069263F"/>
    <w:rsid w:val="006926A8"/>
    <w:rsid w:val="00692F79"/>
    <w:rsid w:val="006933AF"/>
    <w:rsid w:val="00693F31"/>
    <w:rsid w:val="006941F0"/>
    <w:rsid w:val="0069456D"/>
    <w:rsid w:val="00694786"/>
    <w:rsid w:val="00695A9F"/>
    <w:rsid w:val="00695CC5"/>
    <w:rsid w:val="00696331"/>
    <w:rsid w:val="006963C7"/>
    <w:rsid w:val="00697EE0"/>
    <w:rsid w:val="006A077B"/>
    <w:rsid w:val="006A103E"/>
    <w:rsid w:val="006A1410"/>
    <w:rsid w:val="006A1951"/>
    <w:rsid w:val="006A1AD0"/>
    <w:rsid w:val="006A1EF3"/>
    <w:rsid w:val="006A34CA"/>
    <w:rsid w:val="006A3A51"/>
    <w:rsid w:val="006A3C28"/>
    <w:rsid w:val="006A3D29"/>
    <w:rsid w:val="006A3F74"/>
    <w:rsid w:val="006A54A3"/>
    <w:rsid w:val="006A5DFD"/>
    <w:rsid w:val="006A625A"/>
    <w:rsid w:val="006A65D4"/>
    <w:rsid w:val="006A6786"/>
    <w:rsid w:val="006A7223"/>
    <w:rsid w:val="006B0243"/>
    <w:rsid w:val="006B024A"/>
    <w:rsid w:val="006B0DD3"/>
    <w:rsid w:val="006B109B"/>
    <w:rsid w:val="006B10FA"/>
    <w:rsid w:val="006B18C3"/>
    <w:rsid w:val="006B1C6F"/>
    <w:rsid w:val="006B2669"/>
    <w:rsid w:val="006B3025"/>
    <w:rsid w:val="006B328F"/>
    <w:rsid w:val="006B3F63"/>
    <w:rsid w:val="006B458B"/>
    <w:rsid w:val="006B46D0"/>
    <w:rsid w:val="006B543C"/>
    <w:rsid w:val="006B5BAE"/>
    <w:rsid w:val="006B5BF5"/>
    <w:rsid w:val="006B5CDF"/>
    <w:rsid w:val="006B5FD7"/>
    <w:rsid w:val="006B6011"/>
    <w:rsid w:val="006B60D0"/>
    <w:rsid w:val="006B6536"/>
    <w:rsid w:val="006B714E"/>
    <w:rsid w:val="006B7BED"/>
    <w:rsid w:val="006C023E"/>
    <w:rsid w:val="006C0840"/>
    <w:rsid w:val="006C08DB"/>
    <w:rsid w:val="006C0E02"/>
    <w:rsid w:val="006C20A4"/>
    <w:rsid w:val="006C21B0"/>
    <w:rsid w:val="006C232E"/>
    <w:rsid w:val="006C2C91"/>
    <w:rsid w:val="006C3977"/>
    <w:rsid w:val="006C45D6"/>
    <w:rsid w:val="006C52EC"/>
    <w:rsid w:val="006C6525"/>
    <w:rsid w:val="006C6D0A"/>
    <w:rsid w:val="006C7347"/>
    <w:rsid w:val="006C73A9"/>
    <w:rsid w:val="006C7E15"/>
    <w:rsid w:val="006D0615"/>
    <w:rsid w:val="006D0BEB"/>
    <w:rsid w:val="006D0DAC"/>
    <w:rsid w:val="006D0DE1"/>
    <w:rsid w:val="006D1BC9"/>
    <w:rsid w:val="006D238C"/>
    <w:rsid w:val="006D2811"/>
    <w:rsid w:val="006D2F4B"/>
    <w:rsid w:val="006D36B4"/>
    <w:rsid w:val="006D4549"/>
    <w:rsid w:val="006D5A80"/>
    <w:rsid w:val="006D6451"/>
    <w:rsid w:val="006D6A09"/>
    <w:rsid w:val="006D7AC0"/>
    <w:rsid w:val="006D7CDD"/>
    <w:rsid w:val="006E0D90"/>
    <w:rsid w:val="006E1967"/>
    <w:rsid w:val="006E1B9F"/>
    <w:rsid w:val="006E259B"/>
    <w:rsid w:val="006E28D2"/>
    <w:rsid w:val="006E29F0"/>
    <w:rsid w:val="006E2F52"/>
    <w:rsid w:val="006E3097"/>
    <w:rsid w:val="006E3483"/>
    <w:rsid w:val="006E4619"/>
    <w:rsid w:val="006E4967"/>
    <w:rsid w:val="006E4CD9"/>
    <w:rsid w:val="006E669B"/>
    <w:rsid w:val="006E66E6"/>
    <w:rsid w:val="006E760E"/>
    <w:rsid w:val="006E77D8"/>
    <w:rsid w:val="006F0C0B"/>
    <w:rsid w:val="006F19BC"/>
    <w:rsid w:val="006F2F27"/>
    <w:rsid w:val="006F3661"/>
    <w:rsid w:val="006F36FF"/>
    <w:rsid w:val="006F3869"/>
    <w:rsid w:val="006F3C84"/>
    <w:rsid w:val="006F4FA2"/>
    <w:rsid w:val="006F5284"/>
    <w:rsid w:val="006F5A75"/>
    <w:rsid w:val="006F6D32"/>
    <w:rsid w:val="006F757D"/>
    <w:rsid w:val="0070043F"/>
    <w:rsid w:val="0070248B"/>
    <w:rsid w:val="00702BE7"/>
    <w:rsid w:val="00703887"/>
    <w:rsid w:val="00703BA4"/>
    <w:rsid w:val="00703FC7"/>
    <w:rsid w:val="00704878"/>
    <w:rsid w:val="00705E56"/>
    <w:rsid w:val="00705F11"/>
    <w:rsid w:val="00705FB2"/>
    <w:rsid w:val="00705FF8"/>
    <w:rsid w:val="00706A92"/>
    <w:rsid w:val="007070B6"/>
    <w:rsid w:val="0070726A"/>
    <w:rsid w:val="00707EA6"/>
    <w:rsid w:val="00707EC9"/>
    <w:rsid w:val="007103A1"/>
    <w:rsid w:val="00711495"/>
    <w:rsid w:val="00711749"/>
    <w:rsid w:val="0071180F"/>
    <w:rsid w:val="007120C5"/>
    <w:rsid w:val="00712705"/>
    <w:rsid w:val="00712CCB"/>
    <w:rsid w:val="00713522"/>
    <w:rsid w:val="00713E58"/>
    <w:rsid w:val="007143D2"/>
    <w:rsid w:val="0071566F"/>
    <w:rsid w:val="00715A06"/>
    <w:rsid w:val="00715C08"/>
    <w:rsid w:val="00715CBA"/>
    <w:rsid w:val="007164F4"/>
    <w:rsid w:val="00716F54"/>
    <w:rsid w:val="007202D5"/>
    <w:rsid w:val="00721379"/>
    <w:rsid w:val="00721570"/>
    <w:rsid w:val="007217B8"/>
    <w:rsid w:val="007221C2"/>
    <w:rsid w:val="007247A8"/>
    <w:rsid w:val="00724FB1"/>
    <w:rsid w:val="00725477"/>
    <w:rsid w:val="0072690C"/>
    <w:rsid w:val="007304DA"/>
    <w:rsid w:val="00730ED5"/>
    <w:rsid w:val="00731566"/>
    <w:rsid w:val="007318B2"/>
    <w:rsid w:val="007323BA"/>
    <w:rsid w:val="00732DFF"/>
    <w:rsid w:val="00732F2C"/>
    <w:rsid w:val="00733297"/>
    <w:rsid w:val="00733C4C"/>
    <w:rsid w:val="00733E03"/>
    <w:rsid w:val="00734414"/>
    <w:rsid w:val="00735170"/>
    <w:rsid w:val="007359FB"/>
    <w:rsid w:val="00735CA5"/>
    <w:rsid w:val="007360F1"/>
    <w:rsid w:val="007369A6"/>
    <w:rsid w:val="007374BA"/>
    <w:rsid w:val="00737865"/>
    <w:rsid w:val="00737879"/>
    <w:rsid w:val="007406AD"/>
    <w:rsid w:val="007406BD"/>
    <w:rsid w:val="00740991"/>
    <w:rsid w:val="007416A6"/>
    <w:rsid w:val="00741763"/>
    <w:rsid w:val="00741A9A"/>
    <w:rsid w:val="00741B8D"/>
    <w:rsid w:val="00741ECE"/>
    <w:rsid w:val="007421ED"/>
    <w:rsid w:val="00743113"/>
    <w:rsid w:val="0074316B"/>
    <w:rsid w:val="0074454C"/>
    <w:rsid w:val="0074495A"/>
    <w:rsid w:val="00745DDB"/>
    <w:rsid w:val="0074605E"/>
    <w:rsid w:val="00747612"/>
    <w:rsid w:val="00747B69"/>
    <w:rsid w:val="00747FF2"/>
    <w:rsid w:val="00750719"/>
    <w:rsid w:val="00750DDC"/>
    <w:rsid w:val="00753BE4"/>
    <w:rsid w:val="00753F57"/>
    <w:rsid w:val="00754A4E"/>
    <w:rsid w:val="00754AA6"/>
    <w:rsid w:val="00754C15"/>
    <w:rsid w:val="00756622"/>
    <w:rsid w:val="007577F0"/>
    <w:rsid w:val="007603FD"/>
    <w:rsid w:val="00760CB5"/>
    <w:rsid w:val="00760CCC"/>
    <w:rsid w:val="00760E25"/>
    <w:rsid w:val="0076109C"/>
    <w:rsid w:val="00761C79"/>
    <w:rsid w:val="00762436"/>
    <w:rsid w:val="00762BBD"/>
    <w:rsid w:val="0076376B"/>
    <w:rsid w:val="00764752"/>
    <w:rsid w:val="007648C1"/>
    <w:rsid w:val="00766237"/>
    <w:rsid w:val="007666D5"/>
    <w:rsid w:val="00766962"/>
    <w:rsid w:val="007671B6"/>
    <w:rsid w:val="007671BA"/>
    <w:rsid w:val="00767E41"/>
    <w:rsid w:val="00770B7A"/>
    <w:rsid w:val="007713B5"/>
    <w:rsid w:val="007718F6"/>
    <w:rsid w:val="0077243E"/>
    <w:rsid w:val="0077306E"/>
    <w:rsid w:val="007732B7"/>
    <w:rsid w:val="007742CB"/>
    <w:rsid w:val="007754AE"/>
    <w:rsid w:val="00775DD4"/>
    <w:rsid w:val="00776202"/>
    <w:rsid w:val="00776843"/>
    <w:rsid w:val="00776DBC"/>
    <w:rsid w:val="00777DBD"/>
    <w:rsid w:val="007803A7"/>
    <w:rsid w:val="007806E6"/>
    <w:rsid w:val="0078180F"/>
    <w:rsid w:val="007829BE"/>
    <w:rsid w:val="00782EF9"/>
    <w:rsid w:val="00783125"/>
    <w:rsid w:val="00783181"/>
    <w:rsid w:val="00783C3E"/>
    <w:rsid w:val="0078494F"/>
    <w:rsid w:val="00785069"/>
    <w:rsid w:val="00785CCC"/>
    <w:rsid w:val="00785E21"/>
    <w:rsid w:val="00786F1F"/>
    <w:rsid w:val="00787D20"/>
    <w:rsid w:val="007903D7"/>
    <w:rsid w:val="00790771"/>
    <w:rsid w:val="00790918"/>
    <w:rsid w:val="00790AD3"/>
    <w:rsid w:val="00790C0C"/>
    <w:rsid w:val="007914D5"/>
    <w:rsid w:val="0079385E"/>
    <w:rsid w:val="00793E65"/>
    <w:rsid w:val="007940A3"/>
    <w:rsid w:val="00795867"/>
    <w:rsid w:val="00795AF8"/>
    <w:rsid w:val="00795C1F"/>
    <w:rsid w:val="00796AF5"/>
    <w:rsid w:val="007A0150"/>
    <w:rsid w:val="007A02EE"/>
    <w:rsid w:val="007A0800"/>
    <w:rsid w:val="007A0FE3"/>
    <w:rsid w:val="007A13F4"/>
    <w:rsid w:val="007A15C8"/>
    <w:rsid w:val="007A1999"/>
    <w:rsid w:val="007A2C7C"/>
    <w:rsid w:val="007A521E"/>
    <w:rsid w:val="007A5962"/>
    <w:rsid w:val="007A5CA7"/>
    <w:rsid w:val="007A615C"/>
    <w:rsid w:val="007A6ED3"/>
    <w:rsid w:val="007A786B"/>
    <w:rsid w:val="007A7921"/>
    <w:rsid w:val="007A7974"/>
    <w:rsid w:val="007A7A58"/>
    <w:rsid w:val="007A7B61"/>
    <w:rsid w:val="007A7EA0"/>
    <w:rsid w:val="007B0072"/>
    <w:rsid w:val="007B0758"/>
    <w:rsid w:val="007B0CD8"/>
    <w:rsid w:val="007B1528"/>
    <w:rsid w:val="007B22AD"/>
    <w:rsid w:val="007B250D"/>
    <w:rsid w:val="007B3FD7"/>
    <w:rsid w:val="007B4114"/>
    <w:rsid w:val="007B5946"/>
    <w:rsid w:val="007B5C00"/>
    <w:rsid w:val="007B606F"/>
    <w:rsid w:val="007B6577"/>
    <w:rsid w:val="007B7E9C"/>
    <w:rsid w:val="007B7F0C"/>
    <w:rsid w:val="007C0827"/>
    <w:rsid w:val="007C0834"/>
    <w:rsid w:val="007C0AFF"/>
    <w:rsid w:val="007C1C02"/>
    <w:rsid w:val="007C1D62"/>
    <w:rsid w:val="007C29BC"/>
    <w:rsid w:val="007C4701"/>
    <w:rsid w:val="007C48E8"/>
    <w:rsid w:val="007C4E5B"/>
    <w:rsid w:val="007C5CDB"/>
    <w:rsid w:val="007C73C6"/>
    <w:rsid w:val="007C73FA"/>
    <w:rsid w:val="007D03EB"/>
    <w:rsid w:val="007D1AD2"/>
    <w:rsid w:val="007D2F43"/>
    <w:rsid w:val="007D32CF"/>
    <w:rsid w:val="007D3776"/>
    <w:rsid w:val="007D3941"/>
    <w:rsid w:val="007D3DA0"/>
    <w:rsid w:val="007D403F"/>
    <w:rsid w:val="007D4245"/>
    <w:rsid w:val="007E0669"/>
    <w:rsid w:val="007E0936"/>
    <w:rsid w:val="007E3336"/>
    <w:rsid w:val="007E382A"/>
    <w:rsid w:val="007E4073"/>
    <w:rsid w:val="007E4717"/>
    <w:rsid w:val="007E589D"/>
    <w:rsid w:val="007E5974"/>
    <w:rsid w:val="007E5A6A"/>
    <w:rsid w:val="007E6169"/>
    <w:rsid w:val="007E72FC"/>
    <w:rsid w:val="007E7756"/>
    <w:rsid w:val="007F0837"/>
    <w:rsid w:val="007F08FE"/>
    <w:rsid w:val="007F1879"/>
    <w:rsid w:val="007F1DA2"/>
    <w:rsid w:val="007F2A2A"/>
    <w:rsid w:val="007F3273"/>
    <w:rsid w:val="007F4A5F"/>
    <w:rsid w:val="007F4E46"/>
    <w:rsid w:val="007F625D"/>
    <w:rsid w:val="007F6E0D"/>
    <w:rsid w:val="007F726F"/>
    <w:rsid w:val="007F7564"/>
    <w:rsid w:val="007F7B93"/>
    <w:rsid w:val="007F7D00"/>
    <w:rsid w:val="008005D5"/>
    <w:rsid w:val="00800FE2"/>
    <w:rsid w:val="00802A59"/>
    <w:rsid w:val="008033E0"/>
    <w:rsid w:val="0080350A"/>
    <w:rsid w:val="00803C67"/>
    <w:rsid w:val="00803F97"/>
    <w:rsid w:val="00804406"/>
    <w:rsid w:val="00804B0F"/>
    <w:rsid w:val="00805954"/>
    <w:rsid w:val="00805F07"/>
    <w:rsid w:val="00806108"/>
    <w:rsid w:val="00806441"/>
    <w:rsid w:val="00806720"/>
    <w:rsid w:val="00807299"/>
    <w:rsid w:val="00810172"/>
    <w:rsid w:val="00813370"/>
    <w:rsid w:val="00813ACD"/>
    <w:rsid w:val="00814521"/>
    <w:rsid w:val="00815499"/>
    <w:rsid w:val="00815ADA"/>
    <w:rsid w:val="00815C16"/>
    <w:rsid w:val="00815D62"/>
    <w:rsid w:val="00816B3D"/>
    <w:rsid w:val="008171B5"/>
    <w:rsid w:val="00817A8F"/>
    <w:rsid w:val="00817B4E"/>
    <w:rsid w:val="008201E4"/>
    <w:rsid w:val="00820A05"/>
    <w:rsid w:val="00820BF7"/>
    <w:rsid w:val="008215E3"/>
    <w:rsid w:val="00821E82"/>
    <w:rsid w:val="0082251F"/>
    <w:rsid w:val="0082257E"/>
    <w:rsid w:val="008236D4"/>
    <w:rsid w:val="00825806"/>
    <w:rsid w:val="008266C4"/>
    <w:rsid w:val="008276C9"/>
    <w:rsid w:val="0082781A"/>
    <w:rsid w:val="00827ACA"/>
    <w:rsid w:val="00827B9A"/>
    <w:rsid w:val="008303AD"/>
    <w:rsid w:val="0083042B"/>
    <w:rsid w:val="00831003"/>
    <w:rsid w:val="008313BB"/>
    <w:rsid w:val="008313DA"/>
    <w:rsid w:val="00831512"/>
    <w:rsid w:val="00832B8D"/>
    <w:rsid w:val="00832BFC"/>
    <w:rsid w:val="00833D55"/>
    <w:rsid w:val="008342F2"/>
    <w:rsid w:val="008353E0"/>
    <w:rsid w:val="00835AF5"/>
    <w:rsid w:val="00836044"/>
    <w:rsid w:val="00836728"/>
    <w:rsid w:val="0083688B"/>
    <w:rsid w:val="008379E6"/>
    <w:rsid w:val="00837A67"/>
    <w:rsid w:val="008404C4"/>
    <w:rsid w:val="0084123A"/>
    <w:rsid w:val="008422AD"/>
    <w:rsid w:val="008428A1"/>
    <w:rsid w:val="00842A38"/>
    <w:rsid w:val="00843AB6"/>
    <w:rsid w:val="0084445B"/>
    <w:rsid w:val="00844471"/>
    <w:rsid w:val="00846876"/>
    <w:rsid w:val="0084732E"/>
    <w:rsid w:val="00850347"/>
    <w:rsid w:val="00850460"/>
    <w:rsid w:val="00851492"/>
    <w:rsid w:val="008519CF"/>
    <w:rsid w:val="00851A82"/>
    <w:rsid w:val="00852A53"/>
    <w:rsid w:val="00852B76"/>
    <w:rsid w:val="00852F8F"/>
    <w:rsid w:val="008531E7"/>
    <w:rsid w:val="008533D4"/>
    <w:rsid w:val="00853791"/>
    <w:rsid w:val="00855CCF"/>
    <w:rsid w:val="00857E80"/>
    <w:rsid w:val="00857E8A"/>
    <w:rsid w:val="0086003F"/>
    <w:rsid w:val="00860328"/>
    <w:rsid w:val="008604A0"/>
    <w:rsid w:val="0086095B"/>
    <w:rsid w:val="00861137"/>
    <w:rsid w:val="0086144B"/>
    <w:rsid w:val="00862C2C"/>
    <w:rsid w:val="0086343C"/>
    <w:rsid w:val="008648E4"/>
    <w:rsid w:val="00864945"/>
    <w:rsid w:val="00864BF0"/>
    <w:rsid w:val="0086529B"/>
    <w:rsid w:val="0086565B"/>
    <w:rsid w:val="00865E76"/>
    <w:rsid w:val="00866F30"/>
    <w:rsid w:val="00867AD7"/>
    <w:rsid w:val="00870176"/>
    <w:rsid w:val="00870297"/>
    <w:rsid w:val="00870324"/>
    <w:rsid w:val="0087043D"/>
    <w:rsid w:val="008706E2"/>
    <w:rsid w:val="008706E6"/>
    <w:rsid w:val="00870747"/>
    <w:rsid w:val="00870DEB"/>
    <w:rsid w:val="00871402"/>
    <w:rsid w:val="008731DD"/>
    <w:rsid w:val="00873309"/>
    <w:rsid w:val="008734F2"/>
    <w:rsid w:val="0087498F"/>
    <w:rsid w:val="00874B12"/>
    <w:rsid w:val="00874D39"/>
    <w:rsid w:val="0087533D"/>
    <w:rsid w:val="00875D19"/>
    <w:rsid w:val="008763CB"/>
    <w:rsid w:val="00876A7E"/>
    <w:rsid w:val="00880581"/>
    <w:rsid w:val="00880892"/>
    <w:rsid w:val="00881120"/>
    <w:rsid w:val="00881735"/>
    <w:rsid w:val="0088324A"/>
    <w:rsid w:val="00883349"/>
    <w:rsid w:val="00887FEE"/>
    <w:rsid w:val="0089036B"/>
    <w:rsid w:val="00891346"/>
    <w:rsid w:val="008915EC"/>
    <w:rsid w:val="00891946"/>
    <w:rsid w:val="00891DFF"/>
    <w:rsid w:val="0089222B"/>
    <w:rsid w:val="008924F7"/>
    <w:rsid w:val="0089435F"/>
    <w:rsid w:val="00895ED2"/>
    <w:rsid w:val="00895EF0"/>
    <w:rsid w:val="00895FE7"/>
    <w:rsid w:val="0089608F"/>
    <w:rsid w:val="00896AE7"/>
    <w:rsid w:val="008975EC"/>
    <w:rsid w:val="008977E7"/>
    <w:rsid w:val="00897A01"/>
    <w:rsid w:val="00897AEC"/>
    <w:rsid w:val="008A0083"/>
    <w:rsid w:val="008A0984"/>
    <w:rsid w:val="008A187E"/>
    <w:rsid w:val="008A2BB3"/>
    <w:rsid w:val="008A371E"/>
    <w:rsid w:val="008A3763"/>
    <w:rsid w:val="008A3994"/>
    <w:rsid w:val="008A422A"/>
    <w:rsid w:val="008A57F6"/>
    <w:rsid w:val="008A5A78"/>
    <w:rsid w:val="008A5DF7"/>
    <w:rsid w:val="008A632B"/>
    <w:rsid w:val="008A6831"/>
    <w:rsid w:val="008A7CD2"/>
    <w:rsid w:val="008B0CEA"/>
    <w:rsid w:val="008B13B9"/>
    <w:rsid w:val="008B2062"/>
    <w:rsid w:val="008B20E4"/>
    <w:rsid w:val="008B343B"/>
    <w:rsid w:val="008B361D"/>
    <w:rsid w:val="008B3718"/>
    <w:rsid w:val="008B373A"/>
    <w:rsid w:val="008B3FE4"/>
    <w:rsid w:val="008B43FD"/>
    <w:rsid w:val="008B5B35"/>
    <w:rsid w:val="008B6F70"/>
    <w:rsid w:val="008B735C"/>
    <w:rsid w:val="008B7F4C"/>
    <w:rsid w:val="008C0014"/>
    <w:rsid w:val="008C0E39"/>
    <w:rsid w:val="008C18BF"/>
    <w:rsid w:val="008C1B0C"/>
    <w:rsid w:val="008C1DD4"/>
    <w:rsid w:val="008C1FE7"/>
    <w:rsid w:val="008C2B01"/>
    <w:rsid w:val="008C3B4A"/>
    <w:rsid w:val="008C470A"/>
    <w:rsid w:val="008C5799"/>
    <w:rsid w:val="008C589D"/>
    <w:rsid w:val="008C5969"/>
    <w:rsid w:val="008C720D"/>
    <w:rsid w:val="008C7532"/>
    <w:rsid w:val="008C761E"/>
    <w:rsid w:val="008C7679"/>
    <w:rsid w:val="008C7912"/>
    <w:rsid w:val="008D1129"/>
    <w:rsid w:val="008D1E36"/>
    <w:rsid w:val="008D2F43"/>
    <w:rsid w:val="008D374E"/>
    <w:rsid w:val="008D4142"/>
    <w:rsid w:val="008D492B"/>
    <w:rsid w:val="008D4CC8"/>
    <w:rsid w:val="008D5986"/>
    <w:rsid w:val="008D70C4"/>
    <w:rsid w:val="008D7171"/>
    <w:rsid w:val="008E04BA"/>
    <w:rsid w:val="008E0E71"/>
    <w:rsid w:val="008E1393"/>
    <w:rsid w:val="008E1C56"/>
    <w:rsid w:val="008E2D97"/>
    <w:rsid w:val="008E2E96"/>
    <w:rsid w:val="008E2EEB"/>
    <w:rsid w:val="008E2FFE"/>
    <w:rsid w:val="008E33D1"/>
    <w:rsid w:val="008E3BD8"/>
    <w:rsid w:val="008E4DC0"/>
    <w:rsid w:val="008E5EE7"/>
    <w:rsid w:val="008E6AB4"/>
    <w:rsid w:val="008E6E03"/>
    <w:rsid w:val="008E7058"/>
    <w:rsid w:val="008E7419"/>
    <w:rsid w:val="008E7B03"/>
    <w:rsid w:val="008F0005"/>
    <w:rsid w:val="008F031A"/>
    <w:rsid w:val="008F0615"/>
    <w:rsid w:val="008F06C8"/>
    <w:rsid w:val="008F0919"/>
    <w:rsid w:val="008F11BB"/>
    <w:rsid w:val="008F1391"/>
    <w:rsid w:val="008F1651"/>
    <w:rsid w:val="008F1864"/>
    <w:rsid w:val="008F28DF"/>
    <w:rsid w:val="008F4348"/>
    <w:rsid w:val="008F4B2E"/>
    <w:rsid w:val="008F4D1D"/>
    <w:rsid w:val="008F4F96"/>
    <w:rsid w:val="008F6054"/>
    <w:rsid w:val="008F6118"/>
    <w:rsid w:val="008F6216"/>
    <w:rsid w:val="008F674D"/>
    <w:rsid w:val="008F7A25"/>
    <w:rsid w:val="00900102"/>
    <w:rsid w:val="00900A1C"/>
    <w:rsid w:val="009017EE"/>
    <w:rsid w:val="00902FC0"/>
    <w:rsid w:val="00903C33"/>
    <w:rsid w:val="00903EC0"/>
    <w:rsid w:val="00906CDC"/>
    <w:rsid w:val="00907861"/>
    <w:rsid w:val="00907BD1"/>
    <w:rsid w:val="00910A83"/>
    <w:rsid w:val="009110E6"/>
    <w:rsid w:val="0091195E"/>
    <w:rsid w:val="00911C97"/>
    <w:rsid w:val="0091212E"/>
    <w:rsid w:val="0091300D"/>
    <w:rsid w:val="0091308E"/>
    <w:rsid w:val="0091361F"/>
    <w:rsid w:val="00913B60"/>
    <w:rsid w:val="00913D7E"/>
    <w:rsid w:val="00914C1E"/>
    <w:rsid w:val="00914E35"/>
    <w:rsid w:val="00915E3A"/>
    <w:rsid w:val="0091610C"/>
    <w:rsid w:val="00916536"/>
    <w:rsid w:val="00916DFA"/>
    <w:rsid w:val="00917F91"/>
    <w:rsid w:val="00920C5B"/>
    <w:rsid w:val="00920D48"/>
    <w:rsid w:val="009215F7"/>
    <w:rsid w:val="0092171A"/>
    <w:rsid w:val="00922529"/>
    <w:rsid w:val="00922B03"/>
    <w:rsid w:val="00925A5B"/>
    <w:rsid w:val="00930932"/>
    <w:rsid w:val="00931520"/>
    <w:rsid w:val="009322E6"/>
    <w:rsid w:val="009326A7"/>
    <w:rsid w:val="00932F2E"/>
    <w:rsid w:val="00933C70"/>
    <w:rsid w:val="009344C9"/>
    <w:rsid w:val="00934F08"/>
    <w:rsid w:val="009358AC"/>
    <w:rsid w:val="009369ED"/>
    <w:rsid w:val="00936FFF"/>
    <w:rsid w:val="0093767C"/>
    <w:rsid w:val="009409D3"/>
    <w:rsid w:val="00941AB1"/>
    <w:rsid w:val="0094299C"/>
    <w:rsid w:val="00943107"/>
    <w:rsid w:val="00943F57"/>
    <w:rsid w:val="009443A5"/>
    <w:rsid w:val="009444BD"/>
    <w:rsid w:val="00944E67"/>
    <w:rsid w:val="009451D9"/>
    <w:rsid w:val="00946CE2"/>
    <w:rsid w:val="009505E7"/>
    <w:rsid w:val="0095231A"/>
    <w:rsid w:val="009523AB"/>
    <w:rsid w:val="0095250C"/>
    <w:rsid w:val="00953BDF"/>
    <w:rsid w:val="00953E9B"/>
    <w:rsid w:val="00954264"/>
    <w:rsid w:val="009548CF"/>
    <w:rsid w:val="0095517D"/>
    <w:rsid w:val="0095583B"/>
    <w:rsid w:val="00957400"/>
    <w:rsid w:val="00957F3F"/>
    <w:rsid w:val="00960387"/>
    <w:rsid w:val="00960446"/>
    <w:rsid w:val="00960CBE"/>
    <w:rsid w:val="00960F8D"/>
    <w:rsid w:val="00961DA0"/>
    <w:rsid w:val="00962B66"/>
    <w:rsid w:val="00962DDA"/>
    <w:rsid w:val="00964D85"/>
    <w:rsid w:val="00965285"/>
    <w:rsid w:val="00965643"/>
    <w:rsid w:val="00965722"/>
    <w:rsid w:val="00966819"/>
    <w:rsid w:val="00966FC5"/>
    <w:rsid w:val="0096719F"/>
    <w:rsid w:val="00967445"/>
    <w:rsid w:val="00970E55"/>
    <w:rsid w:val="009713D1"/>
    <w:rsid w:val="009718AE"/>
    <w:rsid w:val="00971DEA"/>
    <w:rsid w:val="009725F1"/>
    <w:rsid w:val="00972D97"/>
    <w:rsid w:val="00973F4A"/>
    <w:rsid w:val="009741E1"/>
    <w:rsid w:val="00975722"/>
    <w:rsid w:val="00975AB4"/>
    <w:rsid w:val="00975CD5"/>
    <w:rsid w:val="00976071"/>
    <w:rsid w:val="009763CD"/>
    <w:rsid w:val="009769CB"/>
    <w:rsid w:val="009776B5"/>
    <w:rsid w:val="009800CF"/>
    <w:rsid w:val="00981356"/>
    <w:rsid w:val="009826B4"/>
    <w:rsid w:val="0098396B"/>
    <w:rsid w:val="00984CDD"/>
    <w:rsid w:val="00987192"/>
    <w:rsid w:val="009874BC"/>
    <w:rsid w:val="0098767E"/>
    <w:rsid w:val="00987BE3"/>
    <w:rsid w:val="00990CED"/>
    <w:rsid w:val="00990D54"/>
    <w:rsid w:val="0099106E"/>
    <w:rsid w:val="00991432"/>
    <w:rsid w:val="00991F2A"/>
    <w:rsid w:val="0099241C"/>
    <w:rsid w:val="00992A39"/>
    <w:rsid w:val="00992C67"/>
    <w:rsid w:val="009946BD"/>
    <w:rsid w:val="009948D2"/>
    <w:rsid w:val="009950C9"/>
    <w:rsid w:val="009953D7"/>
    <w:rsid w:val="00995541"/>
    <w:rsid w:val="009971BA"/>
    <w:rsid w:val="009978D3"/>
    <w:rsid w:val="00997CD2"/>
    <w:rsid w:val="009A1241"/>
    <w:rsid w:val="009A131D"/>
    <w:rsid w:val="009A1862"/>
    <w:rsid w:val="009A24DA"/>
    <w:rsid w:val="009A2701"/>
    <w:rsid w:val="009A2B6A"/>
    <w:rsid w:val="009A2DF3"/>
    <w:rsid w:val="009A33AD"/>
    <w:rsid w:val="009A482C"/>
    <w:rsid w:val="009A5B0C"/>
    <w:rsid w:val="009A6CCD"/>
    <w:rsid w:val="009A7AA6"/>
    <w:rsid w:val="009B0089"/>
    <w:rsid w:val="009B03AA"/>
    <w:rsid w:val="009B04EF"/>
    <w:rsid w:val="009B0B9E"/>
    <w:rsid w:val="009B0F7E"/>
    <w:rsid w:val="009B121C"/>
    <w:rsid w:val="009B1700"/>
    <w:rsid w:val="009B240F"/>
    <w:rsid w:val="009B3203"/>
    <w:rsid w:val="009B3354"/>
    <w:rsid w:val="009B4796"/>
    <w:rsid w:val="009B4DED"/>
    <w:rsid w:val="009B4F9F"/>
    <w:rsid w:val="009B532F"/>
    <w:rsid w:val="009B55E7"/>
    <w:rsid w:val="009B6B4F"/>
    <w:rsid w:val="009B7B77"/>
    <w:rsid w:val="009B7C86"/>
    <w:rsid w:val="009C0134"/>
    <w:rsid w:val="009C216F"/>
    <w:rsid w:val="009C50F1"/>
    <w:rsid w:val="009C523F"/>
    <w:rsid w:val="009C5856"/>
    <w:rsid w:val="009C64B7"/>
    <w:rsid w:val="009C6C16"/>
    <w:rsid w:val="009C71B8"/>
    <w:rsid w:val="009C7D90"/>
    <w:rsid w:val="009D007D"/>
    <w:rsid w:val="009D08EE"/>
    <w:rsid w:val="009D16CC"/>
    <w:rsid w:val="009D176F"/>
    <w:rsid w:val="009D1B60"/>
    <w:rsid w:val="009D1D68"/>
    <w:rsid w:val="009D27BA"/>
    <w:rsid w:val="009D2806"/>
    <w:rsid w:val="009D2866"/>
    <w:rsid w:val="009D2BA4"/>
    <w:rsid w:val="009D315F"/>
    <w:rsid w:val="009D3630"/>
    <w:rsid w:val="009D3C5E"/>
    <w:rsid w:val="009D4C49"/>
    <w:rsid w:val="009D4FD7"/>
    <w:rsid w:val="009D6055"/>
    <w:rsid w:val="009D6A74"/>
    <w:rsid w:val="009E0642"/>
    <w:rsid w:val="009E0C47"/>
    <w:rsid w:val="009E14EF"/>
    <w:rsid w:val="009E196A"/>
    <w:rsid w:val="009E19B0"/>
    <w:rsid w:val="009E238F"/>
    <w:rsid w:val="009E27F7"/>
    <w:rsid w:val="009E2FC6"/>
    <w:rsid w:val="009E4924"/>
    <w:rsid w:val="009E510F"/>
    <w:rsid w:val="009E5BE8"/>
    <w:rsid w:val="009E5F40"/>
    <w:rsid w:val="009E6C36"/>
    <w:rsid w:val="009E6F3A"/>
    <w:rsid w:val="009E7B3B"/>
    <w:rsid w:val="009F14DD"/>
    <w:rsid w:val="009F16AE"/>
    <w:rsid w:val="009F18B1"/>
    <w:rsid w:val="009F18BE"/>
    <w:rsid w:val="009F28A9"/>
    <w:rsid w:val="009F2ADD"/>
    <w:rsid w:val="009F341E"/>
    <w:rsid w:val="009F3456"/>
    <w:rsid w:val="009F3555"/>
    <w:rsid w:val="009F40C6"/>
    <w:rsid w:val="009F4464"/>
    <w:rsid w:val="009F4C1E"/>
    <w:rsid w:val="009F69C5"/>
    <w:rsid w:val="009F72E4"/>
    <w:rsid w:val="009F7708"/>
    <w:rsid w:val="009F7812"/>
    <w:rsid w:val="009F7AC1"/>
    <w:rsid w:val="009F7FCC"/>
    <w:rsid w:val="00A00C41"/>
    <w:rsid w:val="00A01F5A"/>
    <w:rsid w:val="00A02613"/>
    <w:rsid w:val="00A02D15"/>
    <w:rsid w:val="00A03D34"/>
    <w:rsid w:val="00A03FBE"/>
    <w:rsid w:val="00A04E65"/>
    <w:rsid w:val="00A05328"/>
    <w:rsid w:val="00A05928"/>
    <w:rsid w:val="00A05DE1"/>
    <w:rsid w:val="00A05FFC"/>
    <w:rsid w:val="00A06358"/>
    <w:rsid w:val="00A063AF"/>
    <w:rsid w:val="00A0641E"/>
    <w:rsid w:val="00A066DB"/>
    <w:rsid w:val="00A06883"/>
    <w:rsid w:val="00A06CAB"/>
    <w:rsid w:val="00A07275"/>
    <w:rsid w:val="00A10787"/>
    <w:rsid w:val="00A10C4E"/>
    <w:rsid w:val="00A1150F"/>
    <w:rsid w:val="00A11EFD"/>
    <w:rsid w:val="00A125E1"/>
    <w:rsid w:val="00A139FB"/>
    <w:rsid w:val="00A13BAB"/>
    <w:rsid w:val="00A13F41"/>
    <w:rsid w:val="00A14018"/>
    <w:rsid w:val="00A14AC1"/>
    <w:rsid w:val="00A14BE6"/>
    <w:rsid w:val="00A15162"/>
    <w:rsid w:val="00A1557F"/>
    <w:rsid w:val="00A15CA8"/>
    <w:rsid w:val="00A16A74"/>
    <w:rsid w:val="00A17222"/>
    <w:rsid w:val="00A216EE"/>
    <w:rsid w:val="00A219A2"/>
    <w:rsid w:val="00A21F4D"/>
    <w:rsid w:val="00A21FF3"/>
    <w:rsid w:val="00A22A30"/>
    <w:rsid w:val="00A22CFF"/>
    <w:rsid w:val="00A22D98"/>
    <w:rsid w:val="00A236F3"/>
    <w:rsid w:val="00A238A7"/>
    <w:rsid w:val="00A23CD8"/>
    <w:rsid w:val="00A249D2"/>
    <w:rsid w:val="00A24B01"/>
    <w:rsid w:val="00A252A7"/>
    <w:rsid w:val="00A256F2"/>
    <w:rsid w:val="00A25A5A"/>
    <w:rsid w:val="00A26B66"/>
    <w:rsid w:val="00A2710A"/>
    <w:rsid w:val="00A2717C"/>
    <w:rsid w:val="00A32491"/>
    <w:rsid w:val="00A32941"/>
    <w:rsid w:val="00A3331A"/>
    <w:rsid w:val="00A3532B"/>
    <w:rsid w:val="00A35368"/>
    <w:rsid w:val="00A3625C"/>
    <w:rsid w:val="00A36D3D"/>
    <w:rsid w:val="00A373AD"/>
    <w:rsid w:val="00A37FC5"/>
    <w:rsid w:val="00A40290"/>
    <w:rsid w:val="00A41738"/>
    <w:rsid w:val="00A41E56"/>
    <w:rsid w:val="00A426C6"/>
    <w:rsid w:val="00A43134"/>
    <w:rsid w:val="00A432BB"/>
    <w:rsid w:val="00A4372D"/>
    <w:rsid w:val="00A43B10"/>
    <w:rsid w:val="00A4445B"/>
    <w:rsid w:val="00A45135"/>
    <w:rsid w:val="00A455A0"/>
    <w:rsid w:val="00A45B08"/>
    <w:rsid w:val="00A46612"/>
    <w:rsid w:val="00A469E9"/>
    <w:rsid w:val="00A46AA6"/>
    <w:rsid w:val="00A46E09"/>
    <w:rsid w:val="00A474D8"/>
    <w:rsid w:val="00A478DB"/>
    <w:rsid w:val="00A50772"/>
    <w:rsid w:val="00A50F2B"/>
    <w:rsid w:val="00A51789"/>
    <w:rsid w:val="00A51E56"/>
    <w:rsid w:val="00A52AFD"/>
    <w:rsid w:val="00A537AE"/>
    <w:rsid w:val="00A53CFE"/>
    <w:rsid w:val="00A5472B"/>
    <w:rsid w:val="00A5799C"/>
    <w:rsid w:val="00A606C8"/>
    <w:rsid w:val="00A60708"/>
    <w:rsid w:val="00A61530"/>
    <w:rsid w:val="00A629AB"/>
    <w:rsid w:val="00A62E28"/>
    <w:rsid w:val="00A643DA"/>
    <w:rsid w:val="00A6497B"/>
    <w:rsid w:val="00A6791D"/>
    <w:rsid w:val="00A67B75"/>
    <w:rsid w:val="00A70B07"/>
    <w:rsid w:val="00A70D65"/>
    <w:rsid w:val="00A718C7"/>
    <w:rsid w:val="00A718F9"/>
    <w:rsid w:val="00A71CC6"/>
    <w:rsid w:val="00A7204B"/>
    <w:rsid w:val="00A73D08"/>
    <w:rsid w:val="00A74ACF"/>
    <w:rsid w:val="00A75E8D"/>
    <w:rsid w:val="00A75F87"/>
    <w:rsid w:val="00A76392"/>
    <w:rsid w:val="00A80CFE"/>
    <w:rsid w:val="00A80DBD"/>
    <w:rsid w:val="00A80E40"/>
    <w:rsid w:val="00A81323"/>
    <w:rsid w:val="00A818CC"/>
    <w:rsid w:val="00A8204F"/>
    <w:rsid w:val="00A826D0"/>
    <w:rsid w:val="00A835D2"/>
    <w:rsid w:val="00A83E7D"/>
    <w:rsid w:val="00A83F36"/>
    <w:rsid w:val="00A84A4D"/>
    <w:rsid w:val="00A84EA4"/>
    <w:rsid w:val="00A85579"/>
    <w:rsid w:val="00A86A36"/>
    <w:rsid w:val="00A875EC"/>
    <w:rsid w:val="00A8795E"/>
    <w:rsid w:val="00A87D77"/>
    <w:rsid w:val="00A90B52"/>
    <w:rsid w:val="00A914DE"/>
    <w:rsid w:val="00A922E1"/>
    <w:rsid w:val="00A92C64"/>
    <w:rsid w:val="00A92F7A"/>
    <w:rsid w:val="00A952A3"/>
    <w:rsid w:val="00A96B32"/>
    <w:rsid w:val="00AA0083"/>
    <w:rsid w:val="00AA0732"/>
    <w:rsid w:val="00AA10CD"/>
    <w:rsid w:val="00AA10D4"/>
    <w:rsid w:val="00AA1927"/>
    <w:rsid w:val="00AA1DF9"/>
    <w:rsid w:val="00AA1E33"/>
    <w:rsid w:val="00AA20E8"/>
    <w:rsid w:val="00AA290E"/>
    <w:rsid w:val="00AA2F3F"/>
    <w:rsid w:val="00AA30BA"/>
    <w:rsid w:val="00AA4238"/>
    <w:rsid w:val="00AA42D3"/>
    <w:rsid w:val="00AA6077"/>
    <w:rsid w:val="00AA6EF6"/>
    <w:rsid w:val="00AA759E"/>
    <w:rsid w:val="00AA7C05"/>
    <w:rsid w:val="00AB0BB3"/>
    <w:rsid w:val="00AB2BD1"/>
    <w:rsid w:val="00AB402B"/>
    <w:rsid w:val="00AB404F"/>
    <w:rsid w:val="00AB435F"/>
    <w:rsid w:val="00AB49A4"/>
    <w:rsid w:val="00AB5594"/>
    <w:rsid w:val="00AB58A9"/>
    <w:rsid w:val="00AB5B49"/>
    <w:rsid w:val="00AB77B3"/>
    <w:rsid w:val="00AC0005"/>
    <w:rsid w:val="00AC0334"/>
    <w:rsid w:val="00AC038E"/>
    <w:rsid w:val="00AC1616"/>
    <w:rsid w:val="00AC1C73"/>
    <w:rsid w:val="00AC2844"/>
    <w:rsid w:val="00AC30F4"/>
    <w:rsid w:val="00AC318F"/>
    <w:rsid w:val="00AC57D7"/>
    <w:rsid w:val="00AC66BE"/>
    <w:rsid w:val="00AC680F"/>
    <w:rsid w:val="00AC68D7"/>
    <w:rsid w:val="00AD00F9"/>
    <w:rsid w:val="00AD0525"/>
    <w:rsid w:val="00AD0DB2"/>
    <w:rsid w:val="00AD134A"/>
    <w:rsid w:val="00AD1AF6"/>
    <w:rsid w:val="00AD2148"/>
    <w:rsid w:val="00AD2A4B"/>
    <w:rsid w:val="00AD2B59"/>
    <w:rsid w:val="00AD2BB6"/>
    <w:rsid w:val="00AD39BF"/>
    <w:rsid w:val="00AD3A5C"/>
    <w:rsid w:val="00AD49B5"/>
    <w:rsid w:val="00AD6504"/>
    <w:rsid w:val="00AD6AA6"/>
    <w:rsid w:val="00AD744F"/>
    <w:rsid w:val="00AD7CAD"/>
    <w:rsid w:val="00AE15EE"/>
    <w:rsid w:val="00AE16BF"/>
    <w:rsid w:val="00AE1EDA"/>
    <w:rsid w:val="00AE1F68"/>
    <w:rsid w:val="00AE293C"/>
    <w:rsid w:val="00AE29F7"/>
    <w:rsid w:val="00AE2ED8"/>
    <w:rsid w:val="00AE3C54"/>
    <w:rsid w:val="00AE4D25"/>
    <w:rsid w:val="00AE5001"/>
    <w:rsid w:val="00AE52E1"/>
    <w:rsid w:val="00AE53FB"/>
    <w:rsid w:val="00AE55BA"/>
    <w:rsid w:val="00AE6B36"/>
    <w:rsid w:val="00AE6C37"/>
    <w:rsid w:val="00AE7AAC"/>
    <w:rsid w:val="00AF0790"/>
    <w:rsid w:val="00AF08BB"/>
    <w:rsid w:val="00AF0980"/>
    <w:rsid w:val="00AF0BCA"/>
    <w:rsid w:val="00AF0FC8"/>
    <w:rsid w:val="00AF268E"/>
    <w:rsid w:val="00AF26C1"/>
    <w:rsid w:val="00AF2EE9"/>
    <w:rsid w:val="00AF3113"/>
    <w:rsid w:val="00AF36D4"/>
    <w:rsid w:val="00AF4003"/>
    <w:rsid w:val="00AF409C"/>
    <w:rsid w:val="00AF4425"/>
    <w:rsid w:val="00AF54BE"/>
    <w:rsid w:val="00AF607E"/>
    <w:rsid w:val="00AF61CC"/>
    <w:rsid w:val="00AF6766"/>
    <w:rsid w:val="00AF752A"/>
    <w:rsid w:val="00AF7F88"/>
    <w:rsid w:val="00B007BE"/>
    <w:rsid w:val="00B00A06"/>
    <w:rsid w:val="00B011C3"/>
    <w:rsid w:val="00B01434"/>
    <w:rsid w:val="00B01559"/>
    <w:rsid w:val="00B0177D"/>
    <w:rsid w:val="00B01983"/>
    <w:rsid w:val="00B01A0F"/>
    <w:rsid w:val="00B027D9"/>
    <w:rsid w:val="00B035DF"/>
    <w:rsid w:val="00B03C4A"/>
    <w:rsid w:val="00B05100"/>
    <w:rsid w:val="00B051BF"/>
    <w:rsid w:val="00B05221"/>
    <w:rsid w:val="00B066CF"/>
    <w:rsid w:val="00B10310"/>
    <w:rsid w:val="00B10E70"/>
    <w:rsid w:val="00B121C6"/>
    <w:rsid w:val="00B12DF9"/>
    <w:rsid w:val="00B12FAD"/>
    <w:rsid w:val="00B130B0"/>
    <w:rsid w:val="00B136F3"/>
    <w:rsid w:val="00B13D9E"/>
    <w:rsid w:val="00B13DA8"/>
    <w:rsid w:val="00B13E42"/>
    <w:rsid w:val="00B14970"/>
    <w:rsid w:val="00B15893"/>
    <w:rsid w:val="00B16140"/>
    <w:rsid w:val="00B164E3"/>
    <w:rsid w:val="00B1674C"/>
    <w:rsid w:val="00B16B26"/>
    <w:rsid w:val="00B16D17"/>
    <w:rsid w:val="00B17F99"/>
    <w:rsid w:val="00B204FC"/>
    <w:rsid w:val="00B207A5"/>
    <w:rsid w:val="00B20AD0"/>
    <w:rsid w:val="00B20B48"/>
    <w:rsid w:val="00B20C60"/>
    <w:rsid w:val="00B23533"/>
    <w:rsid w:val="00B239AF"/>
    <w:rsid w:val="00B23ABA"/>
    <w:rsid w:val="00B23BC6"/>
    <w:rsid w:val="00B25F0A"/>
    <w:rsid w:val="00B26C15"/>
    <w:rsid w:val="00B26E2B"/>
    <w:rsid w:val="00B30EF6"/>
    <w:rsid w:val="00B312E9"/>
    <w:rsid w:val="00B31618"/>
    <w:rsid w:val="00B318BE"/>
    <w:rsid w:val="00B31F4C"/>
    <w:rsid w:val="00B32BF2"/>
    <w:rsid w:val="00B338E0"/>
    <w:rsid w:val="00B350D9"/>
    <w:rsid w:val="00B35D17"/>
    <w:rsid w:val="00B35D85"/>
    <w:rsid w:val="00B36D50"/>
    <w:rsid w:val="00B378FC"/>
    <w:rsid w:val="00B37AD3"/>
    <w:rsid w:val="00B37B9D"/>
    <w:rsid w:val="00B406EE"/>
    <w:rsid w:val="00B4077A"/>
    <w:rsid w:val="00B40787"/>
    <w:rsid w:val="00B40CC9"/>
    <w:rsid w:val="00B45514"/>
    <w:rsid w:val="00B456BF"/>
    <w:rsid w:val="00B45D2D"/>
    <w:rsid w:val="00B45DA5"/>
    <w:rsid w:val="00B46157"/>
    <w:rsid w:val="00B46229"/>
    <w:rsid w:val="00B46C79"/>
    <w:rsid w:val="00B4739B"/>
    <w:rsid w:val="00B476A0"/>
    <w:rsid w:val="00B47B40"/>
    <w:rsid w:val="00B500FA"/>
    <w:rsid w:val="00B50FFE"/>
    <w:rsid w:val="00B511FF"/>
    <w:rsid w:val="00B513B3"/>
    <w:rsid w:val="00B518B3"/>
    <w:rsid w:val="00B52B34"/>
    <w:rsid w:val="00B53767"/>
    <w:rsid w:val="00B53A90"/>
    <w:rsid w:val="00B54059"/>
    <w:rsid w:val="00B55B23"/>
    <w:rsid w:val="00B5789D"/>
    <w:rsid w:val="00B57F6F"/>
    <w:rsid w:val="00B60803"/>
    <w:rsid w:val="00B611BF"/>
    <w:rsid w:val="00B6123E"/>
    <w:rsid w:val="00B61A07"/>
    <w:rsid w:val="00B662E5"/>
    <w:rsid w:val="00B663F7"/>
    <w:rsid w:val="00B66917"/>
    <w:rsid w:val="00B66FAB"/>
    <w:rsid w:val="00B67852"/>
    <w:rsid w:val="00B704DE"/>
    <w:rsid w:val="00B70782"/>
    <w:rsid w:val="00B71AF7"/>
    <w:rsid w:val="00B71B03"/>
    <w:rsid w:val="00B72955"/>
    <w:rsid w:val="00B7401B"/>
    <w:rsid w:val="00B74142"/>
    <w:rsid w:val="00B74153"/>
    <w:rsid w:val="00B74907"/>
    <w:rsid w:val="00B74E34"/>
    <w:rsid w:val="00B754BD"/>
    <w:rsid w:val="00B75A00"/>
    <w:rsid w:val="00B75A24"/>
    <w:rsid w:val="00B76B2F"/>
    <w:rsid w:val="00B76EA0"/>
    <w:rsid w:val="00B77735"/>
    <w:rsid w:val="00B77AF2"/>
    <w:rsid w:val="00B77C54"/>
    <w:rsid w:val="00B80931"/>
    <w:rsid w:val="00B80F69"/>
    <w:rsid w:val="00B8286D"/>
    <w:rsid w:val="00B83F95"/>
    <w:rsid w:val="00B842F1"/>
    <w:rsid w:val="00B84B9E"/>
    <w:rsid w:val="00B855B3"/>
    <w:rsid w:val="00B8584C"/>
    <w:rsid w:val="00B86BA9"/>
    <w:rsid w:val="00B9069C"/>
    <w:rsid w:val="00B9102E"/>
    <w:rsid w:val="00B91069"/>
    <w:rsid w:val="00B911A7"/>
    <w:rsid w:val="00B91D6F"/>
    <w:rsid w:val="00B91EF8"/>
    <w:rsid w:val="00B92799"/>
    <w:rsid w:val="00B92F78"/>
    <w:rsid w:val="00B93682"/>
    <w:rsid w:val="00B9491A"/>
    <w:rsid w:val="00B94DFB"/>
    <w:rsid w:val="00B952AF"/>
    <w:rsid w:val="00B95D7D"/>
    <w:rsid w:val="00B9639A"/>
    <w:rsid w:val="00B96582"/>
    <w:rsid w:val="00B96BD5"/>
    <w:rsid w:val="00BA1115"/>
    <w:rsid w:val="00BA1741"/>
    <w:rsid w:val="00BA2FF3"/>
    <w:rsid w:val="00BA45F3"/>
    <w:rsid w:val="00BA4603"/>
    <w:rsid w:val="00BA60EE"/>
    <w:rsid w:val="00BA62D7"/>
    <w:rsid w:val="00BA6406"/>
    <w:rsid w:val="00BA69E8"/>
    <w:rsid w:val="00BA6A20"/>
    <w:rsid w:val="00BA6C51"/>
    <w:rsid w:val="00BA73B6"/>
    <w:rsid w:val="00BA7889"/>
    <w:rsid w:val="00BA7962"/>
    <w:rsid w:val="00BA79AA"/>
    <w:rsid w:val="00BB1EC7"/>
    <w:rsid w:val="00BB2C6B"/>
    <w:rsid w:val="00BB2D78"/>
    <w:rsid w:val="00BB3840"/>
    <w:rsid w:val="00BB412E"/>
    <w:rsid w:val="00BB41CE"/>
    <w:rsid w:val="00BB55A4"/>
    <w:rsid w:val="00BB6892"/>
    <w:rsid w:val="00BB6A3F"/>
    <w:rsid w:val="00BB6ABC"/>
    <w:rsid w:val="00BB732F"/>
    <w:rsid w:val="00BC0CA5"/>
    <w:rsid w:val="00BC13A1"/>
    <w:rsid w:val="00BC1D92"/>
    <w:rsid w:val="00BC2C3A"/>
    <w:rsid w:val="00BC3321"/>
    <w:rsid w:val="00BC3898"/>
    <w:rsid w:val="00BC4186"/>
    <w:rsid w:val="00BC4E70"/>
    <w:rsid w:val="00BC58F4"/>
    <w:rsid w:val="00BC5B5A"/>
    <w:rsid w:val="00BC6610"/>
    <w:rsid w:val="00BC752A"/>
    <w:rsid w:val="00BC7A13"/>
    <w:rsid w:val="00BD0005"/>
    <w:rsid w:val="00BD074B"/>
    <w:rsid w:val="00BD0C4A"/>
    <w:rsid w:val="00BD1D4B"/>
    <w:rsid w:val="00BD4058"/>
    <w:rsid w:val="00BD476D"/>
    <w:rsid w:val="00BD49E3"/>
    <w:rsid w:val="00BD508A"/>
    <w:rsid w:val="00BD5286"/>
    <w:rsid w:val="00BD555B"/>
    <w:rsid w:val="00BD6279"/>
    <w:rsid w:val="00BD720C"/>
    <w:rsid w:val="00BD73B0"/>
    <w:rsid w:val="00BD7970"/>
    <w:rsid w:val="00BD7E28"/>
    <w:rsid w:val="00BE0C12"/>
    <w:rsid w:val="00BE0ECE"/>
    <w:rsid w:val="00BE1CDD"/>
    <w:rsid w:val="00BE3CAD"/>
    <w:rsid w:val="00BE3FAC"/>
    <w:rsid w:val="00BE46E2"/>
    <w:rsid w:val="00BE560A"/>
    <w:rsid w:val="00BE56EC"/>
    <w:rsid w:val="00BE62F1"/>
    <w:rsid w:val="00BE6433"/>
    <w:rsid w:val="00BF0427"/>
    <w:rsid w:val="00BF0D4A"/>
    <w:rsid w:val="00BF1357"/>
    <w:rsid w:val="00BF150B"/>
    <w:rsid w:val="00BF211F"/>
    <w:rsid w:val="00BF3DBC"/>
    <w:rsid w:val="00BF4266"/>
    <w:rsid w:val="00BF59E3"/>
    <w:rsid w:val="00BF5A2F"/>
    <w:rsid w:val="00BF5B3C"/>
    <w:rsid w:val="00BF5E24"/>
    <w:rsid w:val="00BF616C"/>
    <w:rsid w:val="00C0063F"/>
    <w:rsid w:val="00C02480"/>
    <w:rsid w:val="00C024A2"/>
    <w:rsid w:val="00C024C5"/>
    <w:rsid w:val="00C026F5"/>
    <w:rsid w:val="00C02B3F"/>
    <w:rsid w:val="00C03442"/>
    <w:rsid w:val="00C0464C"/>
    <w:rsid w:val="00C04A88"/>
    <w:rsid w:val="00C055A5"/>
    <w:rsid w:val="00C059F4"/>
    <w:rsid w:val="00C06661"/>
    <w:rsid w:val="00C0667F"/>
    <w:rsid w:val="00C07ECC"/>
    <w:rsid w:val="00C10139"/>
    <w:rsid w:val="00C1031B"/>
    <w:rsid w:val="00C1035E"/>
    <w:rsid w:val="00C10E5D"/>
    <w:rsid w:val="00C10EDC"/>
    <w:rsid w:val="00C1208B"/>
    <w:rsid w:val="00C12650"/>
    <w:rsid w:val="00C13A78"/>
    <w:rsid w:val="00C14485"/>
    <w:rsid w:val="00C14E5D"/>
    <w:rsid w:val="00C1628A"/>
    <w:rsid w:val="00C167F3"/>
    <w:rsid w:val="00C16F19"/>
    <w:rsid w:val="00C1708B"/>
    <w:rsid w:val="00C17709"/>
    <w:rsid w:val="00C17A2D"/>
    <w:rsid w:val="00C20ADC"/>
    <w:rsid w:val="00C21813"/>
    <w:rsid w:val="00C21AD5"/>
    <w:rsid w:val="00C235F3"/>
    <w:rsid w:val="00C242FF"/>
    <w:rsid w:val="00C24E80"/>
    <w:rsid w:val="00C26869"/>
    <w:rsid w:val="00C269E2"/>
    <w:rsid w:val="00C27421"/>
    <w:rsid w:val="00C2754D"/>
    <w:rsid w:val="00C27800"/>
    <w:rsid w:val="00C305DB"/>
    <w:rsid w:val="00C31E18"/>
    <w:rsid w:val="00C31EBB"/>
    <w:rsid w:val="00C32047"/>
    <w:rsid w:val="00C32235"/>
    <w:rsid w:val="00C3276B"/>
    <w:rsid w:val="00C32A33"/>
    <w:rsid w:val="00C32CF1"/>
    <w:rsid w:val="00C338E2"/>
    <w:rsid w:val="00C33B40"/>
    <w:rsid w:val="00C34DD7"/>
    <w:rsid w:val="00C352F3"/>
    <w:rsid w:val="00C35630"/>
    <w:rsid w:val="00C35A1B"/>
    <w:rsid w:val="00C36F24"/>
    <w:rsid w:val="00C3711C"/>
    <w:rsid w:val="00C40BDD"/>
    <w:rsid w:val="00C41A0E"/>
    <w:rsid w:val="00C41A3F"/>
    <w:rsid w:val="00C4210D"/>
    <w:rsid w:val="00C4231D"/>
    <w:rsid w:val="00C43655"/>
    <w:rsid w:val="00C43A05"/>
    <w:rsid w:val="00C43B03"/>
    <w:rsid w:val="00C44BB6"/>
    <w:rsid w:val="00C45AD1"/>
    <w:rsid w:val="00C46F09"/>
    <w:rsid w:val="00C4774B"/>
    <w:rsid w:val="00C506F9"/>
    <w:rsid w:val="00C5091B"/>
    <w:rsid w:val="00C5119D"/>
    <w:rsid w:val="00C525A0"/>
    <w:rsid w:val="00C538DC"/>
    <w:rsid w:val="00C53AF1"/>
    <w:rsid w:val="00C53D54"/>
    <w:rsid w:val="00C54413"/>
    <w:rsid w:val="00C54C8B"/>
    <w:rsid w:val="00C55083"/>
    <w:rsid w:val="00C5596C"/>
    <w:rsid w:val="00C56520"/>
    <w:rsid w:val="00C569D4"/>
    <w:rsid w:val="00C5758E"/>
    <w:rsid w:val="00C57CD1"/>
    <w:rsid w:val="00C60BDA"/>
    <w:rsid w:val="00C60CFD"/>
    <w:rsid w:val="00C61048"/>
    <w:rsid w:val="00C61F1D"/>
    <w:rsid w:val="00C643BA"/>
    <w:rsid w:val="00C644FC"/>
    <w:rsid w:val="00C65280"/>
    <w:rsid w:val="00C652F2"/>
    <w:rsid w:val="00C65F00"/>
    <w:rsid w:val="00C66513"/>
    <w:rsid w:val="00C6688B"/>
    <w:rsid w:val="00C67749"/>
    <w:rsid w:val="00C67CE8"/>
    <w:rsid w:val="00C70208"/>
    <w:rsid w:val="00C70868"/>
    <w:rsid w:val="00C719F6"/>
    <w:rsid w:val="00C71ABB"/>
    <w:rsid w:val="00C7203B"/>
    <w:rsid w:val="00C725E5"/>
    <w:rsid w:val="00C72C73"/>
    <w:rsid w:val="00C73620"/>
    <w:rsid w:val="00C73C87"/>
    <w:rsid w:val="00C7540A"/>
    <w:rsid w:val="00C75B35"/>
    <w:rsid w:val="00C760E3"/>
    <w:rsid w:val="00C77158"/>
    <w:rsid w:val="00C77A9C"/>
    <w:rsid w:val="00C80B4A"/>
    <w:rsid w:val="00C80D32"/>
    <w:rsid w:val="00C81507"/>
    <w:rsid w:val="00C81701"/>
    <w:rsid w:val="00C81859"/>
    <w:rsid w:val="00C81A93"/>
    <w:rsid w:val="00C81B34"/>
    <w:rsid w:val="00C82837"/>
    <w:rsid w:val="00C829EE"/>
    <w:rsid w:val="00C83692"/>
    <w:rsid w:val="00C83B41"/>
    <w:rsid w:val="00C84694"/>
    <w:rsid w:val="00C853F4"/>
    <w:rsid w:val="00C85C9F"/>
    <w:rsid w:val="00C878F0"/>
    <w:rsid w:val="00C90350"/>
    <w:rsid w:val="00C9066B"/>
    <w:rsid w:val="00C9277F"/>
    <w:rsid w:val="00C92971"/>
    <w:rsid w:val="00C92D5A"/>
    <w:rsid w:val="00C93EB9"/>
    <w:rsid w:val="00C946E4"/>
    <w:rsid w:val="00C9472B"/>
    <w:rsid w:val="00C95291"/>
    <w:rsid w:val="00C95723"/>
    <w:rsid w:val="00C95C21"/>
    <w:rsid w:val="00C96136"/>
    <w:rsid w:val="00C96496"/>
    <w:rsid w:val="00C96857"/>
    <w:rsid w:val="00C96B6D"/>
    <w:rsid w:val="00C978B1"/>
    <w:rsid w:val="00CA0321"/>
    <w:rsid w:val="00CA0A43"/>
    <w:rsid w:val="00CA140A"/>
    <w:rsid w:val="00CA1A28"/>
    <w:rsid w:val="00CA1A8F"/>
    <w:rsid w:val="00CA2498"/>
    <w:rsid w:val="00CA2E0A"/>
    <w:rsid w:val="00CA319D"/>
    <w:rsid w:val="00CA323C"/>
    <w:rsid w:val="00CA361D"/>
    <w:rsid w:val="00CA3D49"/>
    <w:rsid w:val="00CA4E92"/>
    <w:rsid w:val="00CA5333"/>
    <w:rsid w:val="00CA5C4F"/>
    <w:rsid w:val="00CA60FE"/>
    <w:rsid w:val="00CA62CA"/>
    <w:rsid w:val="00CB084F"/>
    <w:rsid w:val="00CB1615"/>
    <w:rsid w:val="00CB2480"/>
    <w:rsid w:val="00CB27F0"/>
    <w:rsid w:val="00CB3691"/>
    <w:rsid w:val="00CB3F53"/>
    <w:rsid w:val="00CB441B"/>
    <w:rsid w:val="00CB4523"/>
    <w:rsid w:val="00CB4686"/>
    <w:rsid w:val="00CB4751"/>
    <w:rsid w:val="00CB4A32"/>
    <w:rsid w:val="00CB5D45"/>
    <w:rsid w:val="00CB6B61"/>
    <w:rsid w:val="00CB6D83"/>
    <w:rsid w:val="00CB6F82"/>
    <w:rsid w:val="00CB72B7"/>
    <w:rsid w:val="00CB77F9"/>
    <w:rsid w:val="00CB7912"/>
    <w:rsid w:val="00CC1430"/>
    <w:rsid w:val="00CC18B6"/>
    <w:rsid w:val="00CC1F34"/>
    <w:rsid w:val="00CC2698"/>
    <w:rsid w:val="00CC2729"/>
    <w:rsid w:val="00CC3741"/>
    <w:rsid w:val="00CC399C"/>
    <w:rsid w:val="00CC3AE6"/>
    <w:rsid w:val="00CC4096"/>
    <w:rsid w:val="00CC4128"/>
    <w:rsid w:val="00CC5222"/>
    <w:rsid w:val="00CC5365"/>
    <w:rsid w:val="00CC709C"/>
    <w:rsid w:val="00CC70A9"/>
    <w:rsid w:val="00CC797D"/>
    <w:rsid w:val="00CC7CFD"/>
    <w:rsid w:val="00CD0DDD"/>
    <w:rsid w:val="00CD1327"/>
    <w:rsid w:val="00CD1339"/>
    <w:rsid w:val="00CD1F77"/>
    <w:rsid w:val="00CD2746"/>
    <w:rsid w:val="00CD274D"/>
    <w:rsid w:val="00CD417B"/>
    <w:rsid w:val="00CD4346"/>
    <w:rsid w:val="00CD4375"/>
    <w:rsid w:val="00CD46A3"/>
    <w:rsid w:val="00CD5343"/>
    <w:rsid w:val="00CD5346"/>
    <w:rsid w:val="00CD5703"/>
    <w:rsid w:val="00CD5886"/>
    <w:rsid w:val="00CD61F6"/>
    <w:rsid w:val="00CD6230"/>
    <w:rsid w:val="00CD6816"/>
    <w:rsid w:val="00CD6F7D"/>
    <w:rsid w:val="00CE1386"/>
    <w:rsid w:val="00CE2790"/>
    <w:rsid w:val="00CE2B37"/>
    <w:rsid w:val="00CE4362"/>
    <w:rsid w:val="00CE663D"/>
    <w:rsid w:val="00CF0181"/>
    <w:rsid w:val="00CF114B"/>
    <w:rsid w:val="00CF142C"/>
    <w:rsid w:val="00CF1881"/>
    <w:rsid w:val="00CF3EAA"/>
    <w:rsid w:val="00CF46B7"/>
    <w:rsid w:val="00CF560C"/>
    <w:rsid w:val="00CF5800"/>
    <w:rsid w:val="00CF5E11"/>
    <w:rsid w:val="00CF6BE8"/>
    <w:rsid w:val="00CF7C16"/>
    <w:rsid w:val="00D00325"/>
    <w:rsid w:val="00D004CE"/>
    <w:rsid w:val="00D005BB"/>
    <w:rsid w:val="00D00A62"/>
    <w:rsid w:val="00D01436"/>
    <w:rsid w:val="00D0190C"/>
    <w:rsid w:val="00D033B6"/>
    <w:rsid w:val="00D03786"/>
    <w:rsid w:val="00D03DD2"/>
    <w:rsid w:val="00D055AD"/>
    <w:rsid w:val="00D0597D"/>
    <w:rsid w:val="00D059A0"/>
    <w:rsid w:val="00D05C4F"/>
    <w:rsid w:val="00D05CB8"/>
    <w:rsid w:val="00D05E3E"/>
    <w:rsid w:val="00D067CA"/>
    <w:rsid w:val="00D06CEC"/>
    <w:rsid w:val="00D075FC"/>
    <w:rsid w:val="00D07C22"/>
    <w:rsid w:val="00D118F9"/>
    <w:rsid w:val="00D12451"/>
    <w:rsid w:val="00D136E2"/>
    <w:rsid w:val="00D147A0"/>
    <w:rsid w:val="00D1487D"/>
    <w:rsid w:val="00D15312"/>
    <w:rsid w:val="00D15961"/>
    <w:rsid w:val="00D1612E"/>
    <w:rsid w:val="00D16C4A"/>
    <w:rsid w:val="00D16C4E"/>
    <w:rsid w:val="00D16D05"/>
    <w:rsid w:val="00D22836"/>
    <w:rsid w:val="00D23050"/>
    <w:rsid w:val="00D23C89"/>
    <w:rsid w:val="00D23E04"/>
    <w:rsid w:val="00D240CC"/>
    <w:rsid w:val="00D2423D"/>
    <w:rsid w:val="00D24931"/>
    <w:rsid w:val="00D24E1C"/>
    <w:rsid w:val="00D25202"/>
    <w:rsid w:val="00D2591F"/>
    <w:rsid w:val="00D25E02"/>
    <w:rsid w:val="00D261AA"/>
    <w:rsid w:val="00D26FED"/>
    <w:rsid w:val="00D2791E"/>
    <w:rsid w:val="00D27932"/>
    <w:rsid w:val="00D27BD2"/>
    <w:rsid w:val="00D3043F"/>
    <w:rsid w:val="00D30456"/>
    <w:rsid w:val="00D306EF"/>
    <w:rsid w:val="00D309D5"/>
    <w:rsid w:val="00D30B11"/>
    <w:rsid w:val="00D30DD4"/>
    <w:rsid w:val="00D32468"/>
    <w:rsid w:val="00D32D7B"/>
    <w:rsid w:val="00D337E6"/>
    <w:rsid w:val="00D3420E"/>
    <w:rsid w:val="00D34C8E"/>
    <w:rsid w:val="00D3511E"/>
    <w:rsid w:val="00D358EF"/>
    <w:rsid w:val="00D36446"/>
    <w:rsid w:val="00D37076"/>
    <w:rsid w:val="00D3716A"/>
    <w:rsid w:val="00D374ED"/>
    <w:rsid w:val="00D3784E"/>
    <w:rsid w:val="00D404B0"/>
    <w:rsid w:val="00D41C7D"/>
    <w:rsid w:val="00D41D2D"/>
    <w:rsid w:val="00D427CE"/>
    <w:rsid w:val="00D434BD"/>
    <w:rsid w:val="00D4425F"/>
    <w:rsid w:val="00D44395"/>
    <w:rsid w:val="00D45107"/>
    <w:rsid w:val="00D45224"/>
    <w:rsid w:val="00D4572D"/>
    <w:rsid w:val="00D45971"/>
    <w:rsid w:val="00D468CD"/>
    <w:rsid w:val="00D47150"/>
    <w:rsid w:val="00D474B3"/>
    <w:rsid w:val="00D47520"/>
    <w:rsid w:val="00D4783B"/>
    <w:rsid w:val="00D47998"/>
    <w:rsid w:val="00D47EF6"/>
    <w:rsid w:val="00D47FCB"/>
    <w:rsid w:val="00D50935"/>
    <w:rsid w:val="00D50BDA"/>
    <w:rsid w:val="00D51951"/>
    <w:rsid w:val="00D519FE"/>
    <w:rsid w:val="00D51A57"/>
    <w:rsid w:val="00D52204"/>
    <w:rsid w:val="00D52ABA"/>
    <w:rsid w:val="00D52C5A"/>
    <w:rsid w:val="00D52CF3"/>
    <w:rsid w:val="00D52F25"/>
    <w:rsid w:val="00D53344"/>
    <w:rsid w:val="00D534A4"/>
    <w:rsid w:val="00D54307"/>
    <w:rsid w:val="00D54A0F"/>
    <w:rsid w:val="00D55EC6"/>
    <w:rsid w:val="00D56A78"/>
    <w:rsid w:val="00D57260"/>
    <w:rsid w:val="00D6022D"/>
    <w:rsid w:val="00D60BA2"/>
    <w:rsid w:val="00D60D49"/>
    <w:rsid w:val="00D61721"/>
    <w:rsid w:val="00D6189D"/>
    <w:rsid w:val="00D63552"/>
    <w:rsid w:val="00D63752"/>
    <w:rsid w:val="00D638A4"/>
    <w:rsid w:val="00D641D8"/>
    <w:rsid w:val="00D65CBA"/>
    <w:rsid w:val="00D66541"/>
    <w:rsid w:val="00D6685C"/>
    <w:rsid w:val="00D66B91"/>
    <w:rsid w:val="00D66FB9"/>
    <w:rsid w:val="00D67839"/>
    <w:rsid w:val="00D6783B"/>
    <w:rsid w:val="00D704C0"/>
    <w:rsid w:val="00D70DB8"/>
    <w:rsid w:val="00D71100"/>
    <w:rsid w:val="00D718FD"/>
    <w:rsid w:val="00D71EC3"/>
    <w:rsid w:val="00D73944"/>
    <w:rsid w:val="00D73CC5"/>
    <w:rsid w:val="00D74476"/>
    <w:rsid w:val="00D74AEE"/>
    <w:rsid w:val="00D753A5"/>
    <w:rsid w:val="00D75688"/>
    <w:rsid w:val="00D75A8D"/>
    <w:rsid w:val="00D764C3"/>
    <w:rsid w:val="00D766BD"/>
    <w:rsid w:val="00D7734E"/>
    <w:rsid w:val="00D80366"/>
    <w:rsid w:val="00D80651"/>
    <w:rsid w:val="00D80A44"/>
    <w:rsid w:val="00D80F9B"/>
    <w:rsid w:val="00D8120B"/>
    <w:rsid w:val="00D8381B"/>
    <w:rsid w:val="00D8476D"/>
    <w:rsid w:val="00D84C10"/>
    <w:rsid w:val="00D854B6"/>
    <w:rsid w:val="00D86962"/>
    <w:rsid w:val="00D86D46"/>
    <w:rsid w:val="00D86D54"/>
    <w:rsid w:val="00D86E4A"/>
    <w:rsid w:val="00D87DE6"/>
    <w:rsid w:val="00D90088"/>
    <w:rsid w:val="00D90604"/>
    <w:rsid w:val="00D909D3"/>
    <w:rsid w:val="00D91D88"/>
    <w:rsid w:val="00D931C3"/>
    <w:rsid w:val="00D93954"/>
    <w:rsid w:val="00D94786"/>
    <w:rsid w:val="00D948DF"/>
    <w:rsid w:val="00D95930"/>
    <w:rsid w:val="00D968DF"/>
    <w:rsid w:val="00D9796A"/>
    <w:rsid w:val="00D979E4"/>
    <w:rsid w:val="00D97F44"/>
    <w:rsid w:val="00DA0A66"/>
    <w:rsid w:val="00DA0F97"/>
    <w:rsid w:val="00DA15BC"/>
    <w:rsid w:val="00DA2AB2"/>
    <w:rsid w:val="00DA2B16"/>
    <w:rsid w:val="00DA2F97"/>
    <w:rsid w:val="00DA397F"/>
    <w:rsid w:val="00DA3A3E"/>
    <w:rsid w:val="00DA3F88"/>
    <w:rsid w:val="00DA42D9"/>
    <w:rsid w:val="00DA454A"/>
    <w:rsid w:val="00DA626C"/>
    <w:rsid w:val="00DA6C45"/>
    <w:rsid w:val="00DA715D"/>
    <w:rsid w:val="00DA7347"/>
    <w:rsid w:val="00DA7C49"/>
    <w:rsid w:val="00DA7CBF"/>
    <w:rsid w:val="00DB0197"/>
    <w:rsid w:val="00DB0275"/>
    <w:rsid w:val="00DB0CD1"/>
    <w:rsid w:val="00DB1746"/>
    <w:rsid w:val="00DB1BDD"/>
    <w:rsid w:val="00DB2D59"/>
    <w:rsid w:val="00DB3405"/>
    <w:rsid w:val="00DB3A82"/>
    <w:rsid w:val="00DB43A6"/>
    <w:rsid w:val="00DB5886"/>
    <w:rsid w:val="00DB590E"/>
    <w:rsid w:val="00DB5AA1"/>
    <w:rsid w:val="00DB6261"/>
    <w:rsid w:val="00DB6504"/>
    <w:rsid w:val="00DB6FE4"/>
    <w:rsid w:val="00DB79E8"/>
    <w:rsid w:val="00DB7AB1"/>
    <w:rsid w:val="00DB7CA3"/>
    <w:rsid w:val="00DB7FC4"/>
    <w:rsid w:val="00DC0282"/>
    <w:rsid w:val="00DC0E10"/>
    <w:rsid w:val="00DC1EFE"/>
    <w:rsid w:val="00DC25AD"/>
    <w:rsid w:val="00DC36F9"/>
    <w:rsid w:val="00DC3AAA"/>
    <w:rsid w:val="00DC4657"/>
    <w:rsid w:val="00DC4A2E"/>
    <w:rsid w:val="00DC4BEF"/>
    <w:rsid w:val="00DC51A2"/>
    <w:rsid w:val="00DC5A14"/>
    <w:rsid w:val="00DC5A7E"/>
    <w:rsid w:val="00DC5E4F"/>
    <w:rsid w:val="00DC65E4"/>
    <w:rsid w:val="00DC7D09"/>
    <w:rsid w:val="00DD0622"/>
    <w:rsid w:val="00DD1226"/>
    <w:rsid w:val="00DD123C"/>
    <w:rsid w:val="00DD13D6"/>
    <w:rsid w:val="00DD2405"/>
    <w:rsid w:val="00DD39A9"/>
    <w:rsid w:val="00DD46D5"/>
    <w:rsid w:val="00DD47EC"/>
    <w:rsid w:val="00DD4FEB"/>
    <w:rsid w:val="00DD56B8"/>
    <w:rsid w:val="00DD6195"/>
    <w:rsid w:val="00DD7A17"/>
    <w:rsid w:val="00DD7DEF"/>
    <w:rsid w:val="00DE062A"/>
    <w:rsid w:val="00DE0CEA"/>
    <w:rsid w:val="00DE0DF0"/>
    <w:rsid w:val="00DE1EF0"/>
    <w:rsid w:val="00DE416F"/>
    <w:rsid w:val="00DE4314"/>
    <w:rsid w:val="00DE451F"/>
    <w:rsid w:val="00DE65C1"/>
    <w:rsid w:val="00DE6B18"/>
    <w:rsid w:val="00DE7515"/>
    <w:rsid w:val="00DE79AC"/>
    <w:rsid w:val="00DF08F5"/>
    <w:rsid w:val="00DF0AFD"/>
    <w:rsid w:val="00DF0BF3"/>
    <w:rsid w:val="00DF1FE3"/>
    <w:rsid w:val="00DF2554"/>
    <w:rsid w:val="00DF2EE3"/>
    <w:rsid w:val="00DF2FB5"/>
    <w:rsid w:val="00DF30EB"/>
    <w:rsid w:val="00DF3959"/>
    <w:rsid w:val="00DF562C"/>
    <w:rsid w:val="00DF6102"/>
    <w:rsid w:val="00DF6BD9"/>
    <w:rsid w:val="00DF6F7E"/>
    <w:rsid w:val="00DF79C1"/>
    <w:rsid w:val="00DF7EE4"/>
    <w:rsid w:val="00E00535"/>
    <w:rsid w:val="00E008D8"/>
    <w:rsid w:val="00E01060"/>
    <w:rsid w:val="00E039E3"/>
    <w:rsid w:val="00E04380"/>
    <w:rsid w:val="00E04A16"/>
    <w:rsid w:val="00E05ECD"/>
    <w:rsid w:val="00E0601F"/>
    <w:rsid w:val="00E0610E"/>
    <w:rsid w:val="00E06163"/>
    <w:rsid w:val="00E0629A"/>
    <w:rsid w:val="00E10217"/>
    <w:rsid w:val="00E10C90"/>
    <w:rsid w:val="00E11F66"/>
    <w:rsid w:val="00E12381"/>
    <w:rsid w:val="00E1447C"/>
    <w:rsid w:val="00E14D63"/>
    <w:rsid w:val="00E1500C"/>
    <w:rsid w:val="00E15155"/>
    <w:rsid w:val="00E17016"/>
    <w:rsid w:val="00E17B94"/>
    <w:rsid w:val="00E17F83"/>
    <w:rsid w:val="00E201E2"/>
    <w:rsid w:val="00E20F78"/>
    <w:rsid w:val="00E23343"/>
    <w:rsid w:val="00E236AA"/>
    <w:rsid w:val="00E23FA3"/>
    <w:rsid w:val="00E24C21"/>
    <w:rsid w:val="00E26EF2"/>
    <w:rsid w:val="00E272EF"/>
    <w:rsid w:val="00E30AB1"/>
    <w:rsid w:val="00E32B5A"/>
    <w:rsid w:val="00E32F69"/>
    <w:rsid w:val="00E33235"/>
    <w:rsid w:val="00E33F2B"/>
    <w:rsid w:val="00E35F8E"/>
    <w:rsid w:val="00E3737B"/>
    <w:rsid w:val="00E404AA"/>
    <w:rsid w:val="00E404C2"/>
    <w:rsid w:val="00E41CF1"/>
    <w:rsid w:val="00E4243D"/>
    <w:rsid w:val="00E44B07"/>
    <w:rsid w:val="00E452FE"/>
    <w:rsid w:val="00E46938"/>
    <w:rsid w:val="00E47B75"/>
    <w:rsid w:val="00E50059"/>
    <w:rsid w:val="00E503D4"/>
    <w:rsid w:val="00E506EC"/>
    <w:rsid w:val="00E51671"/>
    <w:rsid w:val="00E519C8"/>
    <w:rsid w:val="00E51D46"/>
    <w:rsid w:val="00E5279A"/>
    <w:rsid w:val="00E52FCD"/>
    <w:rsid w:val="00E53566"/>
    <w:rsid w:val="00E53827"/>
    <w:rsid w:val="00E53DCC"/>
    <w:rsid w:val="00E53E39"/>
    <w:rsid w:val="00E53F01"/>
    <w:rsid w:val="00E55066"/>
    <w:rsid w:val="00E56630"/>
    <w:rsid w:val="00E56EDB"/>
    <w:rsid w:val="00E5757E"/>
    <w:rsid w:val="00E600D7"/>
    <w:rsid w:val="00E604A2"/>
    <w:rsid w:val="00E60588"/>
    <w:rsid w:val="00E60664"/>
    <w:rsid w:val="00E60B2A"/>
    <w:rsid w:val="00E60BBD"/>
    <w:rsid w:val="00E612CA"/>
    <w:rsid w:val="00E62CF0"/>
    <w:rsid w:val="00E62DE8"/>
    <w:rsid w:val="00E64349"/>
    <w:rsid w:val="00E64505"/>
    <w:rsid w:val="00E658D8"/>
    <w:rsid w:val="00E65982"/>
    <w:rsid w:val="00E65A4A"/>
    <w:rsid w:val="00E65C5B"/>
    <w:rsid w:val="00E65C75"/>
    <w:rsid w:val="00E66BCE"/>
    <w:rsid w:val="00E6766F"/>
    <w:rsid w:val="00E705E7"/>
    <w:rsid w:val="00E70B2A"/>
    <w:rsid w:val="00E7192C"/>
    <w:rsid w:val="00E71FF2"/>
    <w:rsid w:val="00E747CE"/>
    <w:rsid w:val="00E74DF8"/>
    <w:rsid w:val="00E75608"/>
    <w:rsid w:val="00E768F7"/>
    <w:rsid w:val="00E77201"/>
    <w:rsid w:val="00E77329"/>
    <w:rsid w:val="00E77785"/>
    <w:rsid w:val="00E77FC0"/>
    <w:rsid w:val="00E80062"/>
    <w:rsid w:val="00E80E0F"/>
    <w:rsid w:val="00E8151F"/>
    <w:rsid w:val="00E820D3"/>
    <w:rsid w:val="00E83593"/>
    <w:rsid w:val="00E839A2"/>
    <w:rsid w:val="00E84D8A"/>
    <w:rsid w:val="00E858AA"/>
    <w:rsid w:val="00E85E70"/>
    <w:rsid w:val="00E86A89"/>
    <w:rsid w:val="00E86AB3"/>
    <w:rsid w:val="00E874A2"/>
    <w:rsid w:val="00E8771B"/>
    <w:rsid w:val="00E87AEF"/>
    <w:rsid w:val="00E90085"/>
    <w:rsid w:val="00E91298"/>
    <w:rsid w:val="00E912AE"/>
    <w:rsid w:val="00E9211A"/>
    <w:rsid w:val="00E922F3"/>
    <w:rsid w:val="00E92338"/>
    <w:rsid w:val="00E92AAB"/>
    <w:rsid w:val="00E9590E"/>
    <w:rsid w:val="00E96C08"/>
    <w:rsid w:val="00EA0521"/>
    <w:rsid w:val="00EA131F"/>
    <w:rsid w:val="00EA1A40"/>
    <w:rsid w:val="00EA1EDE"/>
    <w:rsid w:val="00EA3012"/>
    <w:rsid w:val="00EA311D"/>
    <w:rsid w:val="00EA3B65"/>
    <w:rsid w:val="00EA407D"/>
    <w:rsid w:val="00EA430A"/>
    <w:rsid w:val="00EA461E"/>
    <w:rsid w:val="00EA56E8"/>
    <w:rsid w:val="00EA572F"/>
    <w:rsid w:val="00EA7CCE"/>
    <w:rsid w:val="00EB00FE"/>
    <w:rsid w:val="00EB040B"/>
    <w:rsid w:val="00EB0567"/>
    <w:rsid w:val="00EB089E"/>
    <w:rsid w:val="00EB09B7"/>
    <w:rsid w:val="00EB180F"/>
    <w:rsid w:val="00EB3AB1"/>
    <w:rsid w:val="00EB4135"/>
    <w:rsid w:val="00EB4721"/>
    <w:rsid w:val="00EB55E1"/>
    <w:rsid w:val="00EB69CB"/>
    <w:rsid w:val="00EB6FC6"/>
    <w:rsid w:val="00EB71AF"/>
    <w:rsid w:val="00EC06DE"/>
    <w:rsid w:val="00EC17A6"/>
    <w:rsid w:val="00EC1863"/>
    <w:rsid w:val="00EC19B6"/>
    <w:rsid w:val="00EC2F47"/>
    <w:rsid w:val="00EC4C4C"/>
    <w:rsid w:val="00EC5835"/>
    <w:rsid w:val="00EC66B8"/>
    <w:rsid w:val="00EC70B6"/>
    <w:rsid w:val="00EC7382"/>
    <w:rsid w:val="00EC74DF"/>
    <w:rsid w:val="00EC7EFF"/>
    <w:rsid w:val="00ED11BE"/>
    <w:rsid w:val="00ED16C9"/>
    <w:rsid w:val="00ED2786"/>
    <w:rsid w:val="00ED3B8F"/>
    <w:rsid w:val="00ED453B"/>
    <w:rsid w:val="00ED4770"/>
    <w:rsid w:val="00ED4787"/>
    <w:rsid w:val="00ED486F"/>
    <w:rsid w:val="00ED4931"/>
    <w:rsid w:val="00ED5716"/>
    <w:rsid w:val="00ED6800"/>
    <w:rsid w:val="00ED690A"/>
    <w:rsid w:val="00ED7558"/>
    <w:rsid w:val="00ED75D5"/>
    <w:rsid w:val="00EE0114"/>
    <w:rsid w:val="00EE037B"/>
    <w:rsid w:val="00EE0E65"/>
    <w:rsid w:val="00EE2D1B"/>
    <w:rsid w:val="00EE2D45"/>
    <w:rsid w:val="00EE33D3"/>
    <w:rsid w:val="00EE4268"/>
    <w:rsid w:val="00EE562D"/>
    <w:rsid w:val="00EE584A"/>
    <w:rsid w:val="00EE5896"/>
    <w:rsid w:val="00EE67D5"/>
    <w:rsid w:val="00EE6B43"/>
    <w:rsid w:val="00EF02FF"/>
    <w:rsid w:val="00EF0608"/>
    <w:rsid w:val="00EF071B"/>
    <w:rsid w:val="00EF09B0"/>
    <w:rsid w:val="00EF09B3"/>
    <w:rsid w:val="00EF0E05"/>
    <w:rsid w:val="00EF1E85"/>
    <w:rsid w:val="00EF2449"/>
    <w:rsid w:val="00EF2766"/>
    <w:rsid w:val="00EF2A33"/>
    <w:rsid w:val="00EF35AF"/>
    <w:rsid w:val="00EF3AB1"/>
    <w:rsid w:val="00EF3CA7"/>
    <w:rsid w:val="00EF3D35"/>
    <w:rsid w:val="00EF4319"/>
    <w:rsid w:val="00EF468F"/>
    <w:rsid w:val="00EF4AC9"/>
    <w:rsid w:val="00EF4DD0"/>
    <w:rsid w:val="00EF5724"/>
    <w:rsid w:val="00EF5963"/>
    <w:rsid w:val="00EF5FA3"/>
    <w:rsid w:val="00EF6393"/>
    <w:rsid w:val="00EF646E"/>
    <w:rsid w:val="00EF6EFF"/>
    <w:rsid w:val="00EF71D3"/>
    <w:rsid w:val="00EF71D4"/>
    <w:rsid w:val="00EF7A54"/>
    <w:rsid w:val="00F00204"/>
    <w:rsid w:val="00F007F7"/>
    <w:rsid w:val="00F00FA0"/>
    <w:rsid w:val="00F01B45"/>
    <w:rsid w:val="00F0249B"/>
    <w:rsid w:val="00F02BD4"/>
    <w:rsid w:val="00F042DD"/>
    <w:rsid w:val="00F05411"/>
    <w:rsid w:val="00F07FDD"/>
    <w:rsid w:val="00F12C95"/>
    <w:rsid w:val="00F1373A"/>
    <w:rsid w:val="00F146C0"/>
    <w:rsid w:val="00F14953"/>
    <w:rsid w:val="00F155FC"/>
    <w:rsid w:val="00F16B0C"/>
    <w:rsid w:val="00F17A34"/>
    <w:rsid w:val="00F17E9F"/>
    <w:rsid w:val="00F209B7"/>
    <w:rsid w:val="00F20F8A"/>
    <w:rsid w:val="00F22089"/>
    <w:rsid w:val="00F22215"/>
    <w:rsid w:val="00F22C94"/>
    <w:rsid w:val="00F238B4"/>
    <w:rsid w:val="00F2455F"/>
    <w:rsid w:val="00F263FA"/>
    <w:rsid w:val="00F26417"/>
    <w:rsid w:val="00F26B4C"/>
    <w:rsid w:val="00F2739A"/>
    <w:rsid w:val="00F27C79"/>
    <w:rsid w:val="00F30042"/>
    <w:rsid w:val="00F304A8"/>
    <w:rsid w:val="00F3118E"/>
    <w:rsid w:val="00F311CA"/>
    <w:rsid w:val="00F31871"/>
    <w:rsid w:val="00F320BD"/>
    <w:rsid w:val="00F339AA"/>
    <w:rsid w:val="00F33B49"/>
    <w:rsid w:val="00F33DCF"/>
    <w:rsid w:val="00F33E5C"/>
    <w:rsid w:val="00F349D2"/>
    <w:rsid w:val="00F34BD6"/>
    <w:rsid w:val="00F3546F"/>
    <w:rsid w:val="00F35E80"/>
    <w:rsid w:val="00F35F99"/>
    <w:rsid w:val="00F360EA"/>
    <w:rsid w:val="00F36D84"/>
    <w:rsid w:val="00F377F6"/>
    <w:rsid w:val="00F37D5B"/>
    <w:rsid w:val="00F405D1"/>
    <w:rsid w:val="00F40AF8"/>
    <w:rsid w:val="00F40DA8"/>
    <w:rsid w:val="00F42881"/>
    <w:rsid w:val="00F4295C"/>
    <w:rsid w:val="00F42BC8"/>
    <w:rsid w:val="00F4319A"/>
    <w:rsid w:val="00F43351"/>
    <w:rsid w:val="00F434E1"/>
    <w:rsid w:val="00F43CB2"/>
    <w:rsid w:val="00F44114"/>
    <w:rsid w:val="00F4422C"/>
    <w:rsid w:val="00F4429D"/>
    <w:rsid w:val="00F45B2C"/>
    <w:rsid w:val="00F46703"/>
    <w:rsid w:val="00F47EE2"/>
    <w:rsid w:val="00F47F46"/>
    <w:rsid w:val="00F50773"/>
    <w:rsid w:val="00F50DF6"/>
    <w:rsid w:val="00F50ECA"/>
    <w:rsid w:val="00F52582"/>
    <w:rsid w:val="00F52E04"/>
    <w:rsid w:val="00F53672"/>
    <w:rsid w:val="00F54421"/>
    <w:rsid w:val="00F546F4"/>
    <w:rsid w:val="00F54D5E"/>
    <w:rsid w:val="00F54FF5"/>
    <w:rsid w:val="00F55A1C"/>
    <w:rsid w:val="00F55E98"/>
    <w:rsid w:val="00F56662"/>
    <w:rsid w:val="00F56CBE"/>
    <w:rsid w:val="00F57994"/>
    <w:rsid w:val="00F57E43"/>
    <w:rsid w:val="00F605AA"/>
    <w:rsid w:val="00F61633"/>
    <w:rsid w:val="00F61B9A"/>
    <w:rsid w:val="00F62A2F"/>
    <w:rsid w:val="00F62D2D"/>
    <w:rsid w:val="00F630EC"/>
    <w:rsid w:val="00F6334E"/>
    <w:rsid w:val="00F662E9"/>
    <w:rsid w:val="00F66539"/>
    <w:rsid w:val="00F672FF"/>
    <w:rsid w:val="00F67C07"/>
    <w:rsid w:val="00F700EC"/>
    <w:rsid w:val="00F70119"/>
    <w:rsid w:val="00F704EF"/>
    <w:rsid w:val="00F704F0"/>
    <w:rsid w:val="00F70AB9"/>
    <w:rsid w:val="00F70CA2"/>
    <w:rsid w:val="00F70F74"/>
    <w:rsid w:val="00F7125D"/>
    <w:rsid w:val="00F72261"/>
    <w:rsid w:val="00F73344"/>
    <w:rsid w:val="00F739BB"/>
    <w:rsid w:val="00F73CAC"/>
    <w:rsid w:val="00F73CDA"/>
    <w:rsid w:val="00F75223"/>
    <w:rsid w:val="00F75E93"/>
    <w:rsid w:val="00F76A88"/>
    <w:rsid w:val="00F76C5A"/>
    <w:rsid w:val="00F76F22"/>
    <w:rsid w:val="00F7728D"/>
    <w:rsid w:val="00F779D2"/>
    <w:rsid w:val="00F8115C"/>
    <w:rsid w:val="00F819E5"/>
    <w:rsid w:val="00F82608"/>
    <w:rsid w:val="00F828B5"/>
    <w:rsid w:val="00F83A14"/>
    <w:rsid w:val="00F83CBE"/>
    <w:rsid w:val="00F83E89"/>
    <w:rsid w:val="00F8440D"/>
    <w:rsid w:val="00F84831"/>
    <w:rsid w:val="00F84A09"/>
    <w:rsid w:val="00F84A47"/>
    <w:rsid w:val="00F84D01"/>
    <w:rsid w:val="00F84F2D"/>
    <w:rsid w:val="00F86109"/>
    <w:rsid w:val="00F87E7A"/>
    <w:rsid w:val="00F90952"/>
    <w:rsid w:val="00F940F5"/>
    <w:rsid w:val="00F941F9"/>
    <w:rsid w:val="00F94249"/>
    <w:rsid w:val="00F948EC"/>
    <w:rsid w:val="00F94E54"/>
    <w:rsid w:val="00F95020"/>
    <w:rsid w:val="00F95331"/>
    <w:rsid w:val="00F956F6"/>
    <w:rsid w:val="00F959B7"/>
    <w:rsid w:val="00F95D41"/>
    <w:rsid w:val="00F95F6C"/>
    <w:rsid w:val="00F960DC"/>
    <w:rsid w:val="00F9637B"/>
    <w:rsid w:val="00F9761E"/>
    <w:rsid w:val="00F976BE"/>
    <w:rsid w:val="00F97F76"/>
    <w:rsid w:val="00FA0FBB"/>
    <w:rsid w:val="00FA15B0"/>
    <w:rsid w:val="00FA1BDA"/>
    <w:rsid w:val="00FA29D3"/>
    <w:rsid w:val="00FA3D92"/>
    <w:rsid w:val="00FA3F76"/>
    <w:rsid w:val="00FA41FB"/>
    <w:rsid w:val="00FA45C6"/>
    <w:rsid w:val="00FA4AB0"/>
    <w:rsid w:val="00FA5176"/>
    <w:rsid w:val="00FA51C9"/>
    <w:rsid w:val="00FA57D5"/>
    <w:rsid w:val="00FA58DF"/>
    <w:rsid w:val="00FA6D04"/>
    <w:rsid w:val="00FA6D5B"/>
    <w:rsid w:val="00FA6DF5"/>
    <w:rsid w:val="00FA6FDA"/>
    <w:rsid w:val="00FA749C"/>
    <w:rsid w:val="00FA7D96"/>
    <w:rsid w:val="00FA7F5C"/>
    <w:rsid w:val="00FB149C"/>
    <w:rsid w:val="00FB20B3"/>
    <w:rsid w:val="00FB24B3"/>
    <w:rsid w:val="00FB267A"/>
    <w:rsid w:val="00FB3197"/>
    <w:rsid w:val="00FB36DF"/>
    <w:rsid w:val="00FB46CF"/>
    <w:rsid w:val="00FB578E"/>
    <w:rsid w:val="00FB6102"/>
    <w:rsid w:val="00FB6854"/>
    <w:rsid w:val="00FB6D13"/>
    <w:rsid w:val="00FB6E9D"/>
    <w:rsid w:val="00FB6EEC"/>
    <w:rsid w:val="00FB7049"/>
    <w:rsid w:val="00FB7D80"/>
    <w:rsid w:val="00FC00E9"/>
    <w:rsid w:val="00FC1E37"/>
    <w:rsid w:val="00FC28B7"/>
    <w:rsid w:val="00FC3AE7"/>
    <w:rsid w:val="00FC3B8C"/>
    <w:rsid w:val="00FC3D9B"/>
    <w:rsid w:val="00FC3E5D"/>
    <w:rsid w:val="00FC400E"/>
    <w:rsid w:val="00FC41D5"/>
    <w:rsid w:val="00FC4FEB"/>
    <w:rsid w:val="00FC5B08"/>
    <w:rsid w:val="00FC6129"/>
    <w:rsid w:val="00FC786E"/>
    <w:rsid w:val="00FC797E"/>
    <w:rsid w:val="00FD0767"/>
    <w:rsid w:val="00FD26C8"/>
    <w:rsid w:val="00FD36B4"/>
    <w:rsid w:val="00FD3A0B"/>
    <w:rsid w:val="00FD40F5"/>
    <w:rsid w:val="00FD4CC6"/>
    <w:rsid w:val="00FD77A4"/>
    <w:rsid w:val="00FD79A6"/>
    <w:rsid w:val="00FD7B49"/>
    <w:rsid w:val="00FE0BEB"/>
    <w:rsid w:val="00FE1352"/>
    <w:rsid w:val="00FE136A"/>
    <w:rsid w:val="00FE140F"/>
    <w:rsid w:val="00FE148D"/>
    <w:rsid w:val="00FE1511"/>
    <w:rsid w:val="00FE1812"/>
    <w:rsid w:val="00FE1993"/>
    <w:rsid w:val="00FE20B7"/>
    <w:rsid w:val="00FE3337"/>
    <w:rsid w:val="00FE33F6"/>
    <w:rsid w:val="00FE359E"/>
    <w:rsid w:val="00FE3646"/>
    <w:rsid w:val="00FE42C0"/>
    <w:rsid w:val="00FE5193"/>
    <w:rsid w:val="00FE619D"/>
    <w:rsid w:val="00FE66A9"/>
    <w:rsid w:val="00FE6D99"/>
    <w:rsid w:val="00FE7FBA"/>
    <w:rsid w:val="00FF1548"/>
    <w:rsid w:val="00FF2822"/>
    <w:rsid w:val="00FF2C1C"/>
    <w:rsid w:val="00FF2FA7"/>
    <w:rsid w:val="00FF37D8"/>
    <w:rsid w:val="00FF3B04"/>
    <w:rsid w:val="00FF3D86"/>
    <w:rsid w:val="00FF3EF2"/>
    <w:rsid w:val="00FF4AEF"/>
    <w:rsid w:val="00FF4D06"/>
    <w:rsid w:val="00FF53C0"/>
    <w:rsid w:val="00FF5DC2"/>
    <w:rsid w:val="00FF60F7"/>
    <w:rsid w:val="00FF70E5"/>
    <w:rsid w:val="00FF7B81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5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70297"/>
    <w:pPr>
      <w:spacing w:before="225" w:after="135" w:line="390" w:lineRule="atLeast"/>
      <w:outlineLvl w:val="2"/>
    </w:pPr>
    <w:rPr>
      <w:rFonts w:ascii="Arial" w:hAnsi="Arial" w:cs="Arial"/>
      <w:color w:val="444444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0279"/>
    <w:pPr>
      <w:snapToGrid w:val="0"/>
      <w:spacing w:line="480" w:lineRule="auto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80279"/>
    <w:rPr>
      <w:rFonts w:ascii="Arial Narrow" w:eastAsia="Times New Roman" w:hAnsi="Arial Narrow" w:cs="Times New Roman"/>
      <w:sz w:val="28"/>
      <w:szCs w:val="24"/>
      <w:lang w:eastAsia="ru-RU"/>
    </w:rPr>
  </w:style>
  <w:style w:type="paragraph" w:customStyle="1" w:styleId="11">
    <w:name w:val="Основной текст1"/>
    <w:basedOn w:val="a"/>
    <w:rsid w:val="00080279"/>
    <w:pPr>
      <w:spacing w:after="120"/>
    </w:pPr>
    <w:rPr>
      <w:rFonts w:ascii="NTHarmonica" w:hAnsi="NTHarmonica"/>
      <w:szCs w:val="20"/>
    </w:rPr>
  </w:style>
  <w:style w:type="paragraph" w:styleId="a5">
    <w:name w:val="header"/>
    <w:basedOn w:val="a"/>
    <w:link w:val="a6"/>
    <w:uiPriority w:val="99"/>
    <w:unhideWhenUsed/>
    <w:rsid w:val="00543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3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3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3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E67D5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6B0DD3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6B0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003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00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D00325"/>
    <w:pPr>
      <w:snapToGri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c">
    <w:name w:val="No Spacing"/>
    <w:uiPriority w:val="99"/>
    <w:qFormat/>
    <w:rsid w:val="00507175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rsid w:val="00FD36B4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1C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07FD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7F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0297"/>
    <w:rPr>
      <w:rFonts w:ascii="Arial" w:eastAsia="Times New Roman" w:hAnsi="Arial" w:cs="Arial"/>
      <w:color w:val="444444"/>
      <w:sz w:val="32"/>
      <w:szCs w:val="32"/>
      <w:lang w:eastAsia="ru-RU"/>
    </w:rPr>
  </w:style>
  <w:style w:type="paragraph" w:customStyle="1" w:styleId="ConsPlusNormal">
    <w:name w:val="ConsPlusNormal"/>
    <w:rsid w:val="00782E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1">
    <w:name w:val="Hyperlink"/>
    <w:basedOn w:val="a0"/>
    <w:uiPriority w:val="99"/>
    <w:unhideWhenUsed/>
    <w:rsid w:val="000F011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F0117"/>
    <w:rPr>
      <w:color w:val="800080" w:themeColor="followedHyperlink"/>
      <w:u w:val="single"/>
    </w:rPr>
  </w:style>
  <w:style w:type="character" w:styleId="af3">
    <w:name w:val="Placeholder Text"/>
    <w:basedOn w:val="a0"/>
    <w:uiPriority w:val="99"/>
    <w:semiHidden/>
    <w:rsid w:val="00C17709"/>
    <w:rPr>
      <w:color w:val="808080"/>
    </w:rPr>
  </w:style>
  <w:style w:type="table" w:customStyle="1" w:styleId="13">
    <w:name w:val="Сетка таблицы1"/>
    <w:basedOn w:val="a1"/>
    <w:uiPriority w:val="59"/>
    <w:rsid w:val="009A7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422F2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22F2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22F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22F2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22F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basedOn w:val="a1"/>
    <w:next w:val="ae"/>
    <w:uiPriority w:val="59"/>
    <w:rsid w:val="00425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0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6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6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9">
    <w:name w:val="Strong"/>
    <w:basedOn w:val="a0"/>
    <w:uiPriority w:val="22"/>
    <w:qFormat/>
    <w:rsid w:val="00F948EC"/>
    <w:rPr>
      <w:b/>
      <w:bCs/>
    </w:rPr>
  </w:style>
  <w:style w:type="character" w:customStyle="1" w:styleId="FontStyle31">
    <w:name w:val="Font Style31"/>
    <w:rsid w:val="000035A6"/>
    <w:rPr>
      <w:rFonts w:ascii="Times New Roman" w:hAnsi="Times New Roman" w:cs="Times New Roman" w:hint="default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83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6395">
                      <w:marLeft w:val="15"/>
                      <w:marRight w:val="0"/>
                      <w:marTop w:val="0"/>
                      <w:marBottom w:val="0"/>
                      <w:divBdr>
                        <w:top w:val="single" w:sz="6" w:space="4" w:color="1A1A1A"/>
                        <w:left w:val="single" w:sz="6" w:space="11" w:color="1A1A1A"/>
                        <w:bottom w:val="single" w:sz="6" w:space="4" w:color="1A1A1A"/>
                        <w:right w:val="single" w:sz="6" w:space="11" w:color="1A1A1A"/>
                      </w:divBdr>
                    </w:div>
                  </w:divsChild>
                </w:div>
              </w:divsChild>
            </w:div>
          </w:divsChild>
        </w:div>
        <w:div w:id="14161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95">
              <w:marLeft w:val="0"/>
              <w:marRight w:val="0"/>
              <w:marTop w:val="9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4917">
                      <w:marLeft w:val="15"/>
                      <w:marRight w:val="0"/>
                      <w:marTop w:val="0"/>
                      <w:marBottom w:val="0"/>
                      <w:divBdr>
                        <w:top w:val="single" w:sz="6" w:space="4" w:color="1A1A1A"/>
                        <w:left w:val="single" w:sz="6" w:space="11" w:color="1A1A1A"/>
                        <w:bottom w:val="single" w:sz="6" w:space="4" w:color="1A1A1A"/>
                        <w:right w:val="single" w:sz="6" w:space="11" w:color="1A1A1A"/>
                      </w:divBdr>
                    </w:div>
                  </w:divsChild>
                </w:div>
              </w:divsChild>
            </w:div>
          </w:divsChild>
        </w:div>
        <w:div w:id="69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0931">
              <w:marLeft w:val="0"/>
              <w:marRight w:val="0"/>
              <w:marTop w:val="9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E3740-6C9B-4353-91FF-4F34AAA3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6614</TotalTime>
  <Pages>23</Pages>
  <Words>5772</Words>
  <Characters>32906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''НЦЭСМП'' Министерства здравоохранения</Company>
  <LinksUpToDate>false</LinksUpToDate>
  <CharactersWithSpaces>38601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Shishova</dc:creator>
  <cp:lastModifiedBy>moiseevann</cp:lastModifiedBy>
  <cp:revision>567</cp:revision>
  <cp:lastPrinted>2024-04-22T11:45:00Z</cp:lastPrinted>
  <dcterms:created xsi:type="dcterms:W3CDTF">2023-07-04T06:05:00Z</dcterms:created>
  <dcterms:modified xsi:type="dcterms:W3CDTF">2024-05-20T14:06:00Z</dcterms:modified>
</cp:coreProperties>
</file>