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4B" w:rsidRPr="0086284B" w:rsidRDefault="0086284B" w:rsidP="0086284B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284B">
        <w:rPr>
          <w:rFonts w:ascii="Times New Roman" w:eastAsiaTheme="minorHAnsi" w:hAnsi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284B" w:rsidRPr="0086284B" w:rsidTr="00F77C70">
        <w:tc>
          <w:tcPr>
            <w:tcW w:w="9571" w:type="dxa"/>
          </w:tcPr>
          <w:p w:rsidR="0086284B" w:rsidRPr="0086284B" w:rsidRDefault="0086284B" w:rsidP="0086284B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284B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8628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86284B" w:rsidRPr="0086284B" w:rsidTr="00F77C70">
        <w:tc>
          <w:tcPr>
            <w:tcW w:w="9571" w:type="dxa"/>
          </w:tcPr>
          <w:p w:rsidR="0086284B" w:rsidRPr="0086284B" w:rsidRDefault="0086284B" w:rsidP="0086284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284B">
              <w:rPr>
                <w:rFonts w:ascii="Times New Roman" w:hAnsi="Times New Roman" w:cs="Times New Roman"/>
                <w:b/>
                <w:sz w:val="28"/>
                <w:szCs w:val="28"/>
              </w:rPr>
              <w:t>КРАХМАЛ РИСОВЫЙ</w:t>
            </w:r>
          </w:p>
        </w:tc>
      </w:tr>
      <w:tr w:rsidR="0086284B" w:rsidRPr="0086284B" w:rsidTr="00F77C70">
        <w:tc>
          <w:tcPr>
            <w:tcW w:w="9571" w:type="dxa"/>
          </w:tcPr>
          <w:p w:rsidR="0086284B" w:rsidRPr="0086284B" w:rsidRDefault="0086284B" w:rsidP="0086284B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28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Oryzae</w:t>
            </w:r>
            <w:proofErr w:type="spellEnd"/>
            <w:r w:rsidRPr="008628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284B">
              <w:rPr>
                <w:rFonts w:ascii="Times New Roman" w:hAnsi="Times New Roman" w:cs="Times New Roman"/>
                <w:i/>
                <w:sz w:val="28"/>
                <w:szCs w:val="28"/>
              </w:rPr>
              <w:t>amylum</w:t>
            </w:r>
            <w:proofErr w:type="spellEnd"/>
          </w:p>
        </w:tc>
      </w:tr>
      <w:tr w:rsidR="0086284B" w:rsidRPr="0086284B" w:rsidTr="00F77C70">
        <w:tc>
          <w:tcPr>
            <w:tcW w:w="9571" w:type="dxa"/>
          </w:tcPr>
          <w:p w:rsidR="0086284B" w:rsidRPr="0086284B" w:rsidRDefault="0086284B" w:rsidP="0086284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8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Ric</w:t>
            </w:r>
            <w:proofErr w:type="spellEnd"/>
            <w:r w:rsidRPr="008628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e </w:t>
            </w:r>
            <w:proofErr w:type="spellStart"/>
            <w:r w:rsidRPr="008628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starch</w:t>
            </w:r>
            <w:proofErr w:type="spellEnd"/>
          </w:p>
        </w:tc>
      </w:tr>
    </w:tbl>
    <w:p w:rsidR="0086284B" w:rsidRPr="0086284B" w:rsidRDefault="0086284B" w:rsidP="005A0496">
      <w:pPr>
        <w:keepNext/>
        <w:spacing w:before="240"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284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</w:t>
      </w:r>
    </w:p>
    <w:p w:rsidR="00326A46" w:rsidRPr="001B2B0A" w:rsidRDefault="0086284B" w:rsidP="0086284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84B">
        <w:rPr>
          <w:rFonts w:ascii="Times New Roman" w:hAnsi="Times New Roman" w:cs="Times New Roman"/>
          <w:sz w:val="28"/>
          <w:szCs w:val="28"/>
        </w:rPr>
        <w:t xml:space="preserve">Крахмал рисовый получают из зёрен риса посевного </w:t>
      </w:r>
      <w:r w:rsidRPr="0086284B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86284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val="en-US"/>
        </w:rPr>
        <w:t>Oryza</w:t>
      </w:r>
      <w:proofErr w:type="spellEnd"/>
      <w:r w:rsidRPr="0086284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86284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val="en-US"/>
        </w:rPr>
        <w:t>sativa</w:t>
      </w:r>
      <w:r w:rsidRPr="00862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84B">
        <w:rPr>
          <w:rFonts w:ascii="Times New Roman" w:hAnsi="Times New Roman" w:cs="Times New Roman"/>
          <w:sz w:val="28"/>
          <w:szCs w:val="28"/>
        </w:rPr>
        <w:t>L., сем</w:t>
      </w:r>
      <w:proofErr w:type="gramStart"/>
      <w:r w:rsidRPr="008628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8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284B">
        <w:rPr>
          <w:rFonts w:ascii="Times New Roman" w:hAnsi="Times New Roman" w:cs="Times New Roman"/>
          <w:sz w:val="28"/>
          <w:szCs w:val="28"/>
        </w:rPr>
        <w:t xml:space="preserve">ятликовых </w:t>
      </w:r>
      <w:r w:rsidRPr="0086284B">
        <w:rPr>
          <w:rFonts w:ascii="Times New Roman" w:hAnsi="Times New Roman" w:cs="Times New Roman"/>
          <w:i/>
          <w:sz w:val="28"/>
          <w:szCs w:val="28"/>
        </w:rPr>
        <w:t>–</w:t>
      </w:r>
      <w:r w:rsidRPr="00862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4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Poaceae</w:t>
      </w:r>
      <w:proofErr w:type="spellEnd"/>
      <w:r w:rsidRPr="008628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D14F19" w:rsidRPr="001B2B0A" w:rsidRDefault="00D14F19" w:rsidP="005A0496">
      <w:pPr>
        <w:pStyle w:val="1"/>
        <w:keepNext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/>
          <w:color w:val="000000" w:themeColor="text1"/>
          <w:sz w:val="28"/>
          <w:szCs w:val="28"/>
        </w:rPr>
        <w:t xml:space="preserve">СВОЙСТВА 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Очень мелкий белый или почти белый порошок, при сжатии между пальцами скрипит. 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Растворимость.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Pr="001B2B0A">
        <w:rPr>
          <w:rFonts w:ascii="Times New Roman" w:hAnsi="Times New Roman" w:cs="Times New Roman"/>
          <w:sz w:val="28"/>
          <w:szCs w:val="28"/>
        </w:rPr>
        <w:t>нераствор</w:t>
      </w:r>
      <w:r w:rsidR="005A049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5A0496">
        <w:rPr>
          <w:rFonts w:ascii="Times New Roman" w:hAnsi="Times New Roman" w:cs="Times New Roman"/>
          <w:sz w:val="28"/>
          <w:szCs w:val="28"/>
        </w:rPr>
        <w:t xml:space="preserve"> в холодной воде и спирте 96 </w:t>
      </w:r>
      <w:r w:rsidRPr="001B2B0A">
        <w:rPr>
          <w:rFonts w:ascii="Times New Roman" w:hAnsi="Times New Roman" w:cs="Times New Roman"/>
          <w:sz w:val="28"/>
          <w:szCs w:val="28"/>
        </w:rPr>
        <w:t>%.</w:t>
      </w:r>
    </w:p>
    <w:p w:rsidR="00D14F19" w:rsidRPr="001B2B0A" w:rsidRDefault="00D14F19" w:rsidP="005A0496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B0A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Pr="001B2B0A">
        <w:rPr>
          <w:rFonts w:ascii="Times New Roman" w:hAnsi="Times New Roman" w:cs="Times New Roman"/>
          <w:b/>
          <w:sz w:val="28"/>
          <w:szCs w:val="28"/>
        </w:rPr>
        <w:t> Микроскопические признаки</w:t>
      </w:r>
      <w:r w:rsidR="001E76F3" w:rsidRPr="001B2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6F3" w:rsidRPr="005A0496">
        <w:rPr>
          <w:rFonts w:ascii="Times New Roman" w:hAnsi="Times New Roman" w:cs="Times New Roman"/>
          <w:i/>
          <w:sz w:val="28"/>
          <w:szCs w:val="28"/>
        </w:rPr>
        <w:t>(</w:t>
      </w:r>
      <w:r w:rsidR="001E1E8E" w:rsidRPr="000603B7">
        <w:rPr>
          <w:rFonts w:ascii="Times New Roman" w:hAnsi="Times New Roman" w:cs="Times New Roman"/>
          <w:i/>
          <w:sz w:val="28"/>
          <w:szCs w:val="28"/>
        </w:rPr>
        <w:t>ОФС</w:t>
      </w:r>
      <w:r w:rsidR="001E1E8E">
        <w:rPr>
          <w:rFonts w:ascii="Times New Roman" w:hAnsi="Times New Roman" w:cs="Times New Roman"/>
          <w:sz w:val="28"/>
          <w:szCs w:val="28"/>
        </w:rPr>
        <w:t xml:space="preserve"> </w:t>
      </w:r>
      <w:r w:rsidR="00B63912" w:rsidRPr="005A0496">
        <w:rPr>
          <w:rFonts w:ascii="Times New Roman" w:hAnsi="Times New Roman" w:cs="Times New Roman"/>
          <w:i/>
          <w:sz w:val="28"/>
          <w:szCs w:val="28"/>
        </w:rPr>
        <w:t>«</w:t>
      </w:r>
      <w:r w:rsidRPr="001B2B0A">
        <w:rPr>
          <w:rFonts w:ascii="Times New Roman" w:hAnsi="Times New Roman" w:cs="Times New Roman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B2B0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E76F3" w:rsidRPr="005A049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B2B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6F3" w:rsidRDefault="00D14F19" w:rsidP="001E7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микропрепарата в </w:t>
      </w:r>
      <w:r w:rsidR="005A0496">
        <w:rPr>
          <w:rFonts w:ascii="Times New Roman" w:hAnsi="Times New Roman" w:cs="Times New Roman"/>
          <w:sz w:val="28"/>
          <w:szCs w:val="28"/>
        </w:rPr>
        <w:t>50 </w:t>
      </w:r>
      <w:r w:rsidR="007D61E2" w:rsidRPr="001B2B0A">
        <w:rPr>
          <w:rFonts w:ascii="Times New Roman" w:hAnsi="Times New Roman" w:cs="Times New Roman"/>
          <w:sz w:val="28"/>
          <w:szCs w:val="28"/>
        </w:rPr>
        <w:t>% (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об/</w:t>
      </w:r>
      <w:proofErr w:type="gramStart"/>
      <w:r w:rsidR="007D61E2" w:rsidRPr="001B2B0A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7D61E2" w:rsidRPr="001B2B0A">
        <w:rPr>
          <w:rFonts w:ascii="Times New Roman" w:hAnsi="Times New Roman" w:cs="Times New Roman"/>
          <w:sz w:val="28"/>
          <w:szCs w:val="28"/>
        </w:rPr>
        <w:t xml:space="preserve">) растворе 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глицерина</w:t>
      </w:r>
      <w:r w:rsidR="007D61E2" w:rsidRPr="001B2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должны быть видны </w:t>
      </w:r>
      <w:r w:rsidR="005A0496">
        <w:rPr>
          <w:rFonts w:ascii="Times New Roman" w:hAnsi="Times New Roman" w:cs="Times New Roman"/>
          <w:sz w:val="28"/>
          <w:szCs w:val="28"/>
        </w:rPr>
        <w:t>многогранные простые зёрна размером от 1 мкм до 10 мкм (преимущественно от 4 мкм до 6 </w:t>
      </w:r>
      <w:r w:rsidR="001E76F3" w:rsidRPr="001B2B0A">
        <w:rPr>
          <w:rFonts w:ascii="Times New Roman" w:hAnsi="Times New Roman" w:cs="Times New Roman"/>
          <w:sz w:val="28"/>
          <w:szCs w:val="28"/>
        </w:rPr>
        <w:t xml:space="preserve">мкм). Эти </w:t>
      </w:r>
      <w:r w:rsidR="005A0496">
        <w:rPr>
          <w:rFonts w:ascii="Times New Roman" w:hAnsi="Times New Roman" w:cs="Times New Roman"/>
          <w:sz w:val="28"/>
          <w:szCs w:val="28"/>
        </w:rPr>
        <w:t>простые зё</w:t>
      </w:r>
      <w:r w:rsidR="001E76F3" w:rsidRPr="001B2B0A">
        <w:rPr>
          <w:rFonts w:ascii="Times New Roman" w:hAnsi="Times New Roman" w:cs="Times New Roman"/>
          <w:sz w:val="28"/>
          <w:szCs w:val="28"/>
        </w:rPr>
        <w:t>рна часто объединяю</w:t>
      </w:r>
      <w:r w:rsidR="005A0496">
        <w:rPr>
          <w:rFonts w:ascii="Times New Roman" w:hAnsi="Times New Roman" w:cs="Times New Roman"/>
          <w:sz w:val="28"/>
          <w:szCs w:val="28"/>
        </w:rPr>
        <w:t>тся в эллипсоидальные сложные зёрна диаметром от 50 мкм до 100 мкм. Зё</w:t>
      </w:r>
      <w:r w:rsidR="001E76F3" w:rsidRPr="001B2B0A">
        <w:rPr>
          <w:rFonts w:ascii="Times New Roman" w:hAnsi="Times New Roman" w:cs="Times New Roman"/>
          <w:sz w:val="28"/>
          <w:szCs w:val="28"/>
        </w:rPr>
        <w:t>рна имеют плохо различимое центральное ядро</w:t>
      </w:r>
      <w:r w:rsidR="00DB5825">
        <w:rPr>
          <w:rFonts w:ascii="Times New Roman" w:hAnsi="Times New Roman" w:cs="Times New Roman"/>
          <w:sz w:val="28"/>
          <w:szCs w:val="28"/>
        </w:rPr>
        <w:t xml:space="preserve">. </w:t>
      </w:r>
      <w:r w:rsidR="001E76F3" w:rsidRPr="001B2B0A">
        <w:rPr>
          <w:rFonts w:ascii="Times New Roman" w:hAnsi="Times New Roman" w:cs="Times New Roman"/>
          <w:sz w:val="28"/>
          <w:szCs w:val="28"/>
        </w:rPr>
        <w:t>При просматривании между перпендикулярно расположенными поляризующим</w:t>
      </w:r>
      <w:r w:rsidR="005A0496">
        <w:rPr>
          <w:rFonts w:ascii="Times New Roman" w:hAnsi="Times New Roman" w:cs="Times New Roman"/>
          <w:sz w:val="28"/>
          <w:szCs w:val="28"/>
        </w:rPr>
        <w:t>и пластинками или призмами на зё</w:t>
      </w:r>
      <w:r w:rsidR="001E76F3" w:rsidRPr="001B2B0A">
        <w:rPr>
          <w:rFonts w:ascii="Times New Roman" w:hAnsi="Times New Roman" w:cs="Times New Roman"/>
          <w:sz w:val="28"/>
          <w:szCs w:val="28"/>
        </w:rPr>
        <w:t>рнах присутс</w:t>
      </w:r>
      <w:r w:rsidR="00CD6114">
        <w:rPr>
          <w:rFonts w:ascii="Times New Roman" w:hAnsi="Times New Roman" w:cs="Times New Roman"/>
          <w:sz w:val="28"/>
          <w:szCs w:val="28"/>
        </w:rPr>
        <w:t>твует отчё</w:t>
      </w:r>
      <w:r w:rsidR="005A0496">
        <w:rPr>
          <w:rFonts w:ascii="Times New Roman" w:hAnsi="Times New Roman" w:cs="Times New Roman"/>
          <w:sz w:val="28"/>
          <w:szCs w:val="28"/>
        </w:rPr>
        <w:t>тливый чё</w:t>
      </w:r>
      <w:r w:rsidR="001E76F3" w:rsidRPr="001B2B0A">
        <w:rPr>
          <w:rFonts w:ascii="Times New Roman" w:hAnsi="Times New Roman" w:cs="Times New Roman"/>
          <w:sz w:val="28"/>
          <w:szCs w:val="28"/>
        </w:rPr>
        <w:t>рный крестик в ядре.</w:t>
      </w:r>
    </w:p>
    <w:p w:rsidR="00DB5825" w:rsidRDefault="00DB5825" w:rsidP="00DB5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должно наблюдаться концентрической бороздчатости.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17417" w:rsidTr="00CD6114">
        <w:trPr>
          <w:trHeight w:val="3260"/>
        </w:trPr>
        <w:tc>
          <w:tcPr>
            <w:tcW w:w="4785" w:type="dxa"/>
          </w:tcPr>
          <w:p w:rsidR="00F17417" w:rsidRDefault="00F17919" w:rsidP="00CD6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70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638F9" wp14:editId="3AA47483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1726565</wp:posOffset>
                      </wp:positionV>
                      <wp:extent cx="229235" cy="228600"/>
                      <wp:effectExtent l="0" t="0" r="18415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919" w:rsidRPr="00D1270C" w:rsidRDefault="00F17919" w:rsidP="00F179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70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207.4pt;margin-top:135.95pt;width:18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0nNQIAAE8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">
                      <v:textbox>
                        <w:txbxContent>
                          <w:p w:rsidR="00F17919" w:rsidRPr="00D1270C" w:rsidRDefault="00F17919" w:rsidP="00F179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270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417"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</w:rPr>
              <w:drawing>
                <wp:inline distT="0" distB="0" distL="0" distR="0" wp14:anchorId="52168714" wp14:editId="4548DAAA">
                  <wp:extent cx="2902226" cy="2003728"/>
                  <wp:effectExtent l="0" t="0" r="0" b="0"/>
                  <wp:docPr id="6" name="Рисунок 6" descr="C:\Users\EvdokimovaOV\Documents\АКТУАЛИЗАЦИЯ ФС\Крахмалы\Крахмалы\рисовый\IMG_5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vdokimovaOV\Documents\АКТУАЛИЗАЦИЯ ФС\Крахмалы\Крахмалы\рисовый\IMG_59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8" t="26786" r="25573" b="28214"/>
                          <a:stretch/>
                        </pic:blipFill>
                        <pic:spPr bwMode="auto">
                          <a:xfrm>
                            <a:off x="0" y="0"/>
                            <a:ext cx="2902155" cy="200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17417" w:rsidRPr="00CD6114" w:rsidRDefault="00F17919" w:rsidP="00CD611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270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981C7" wp14:editId="7CF476D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1726565</wp:posOffset>
                      </wp:positionV>
                      <wp:extent cx="229235" cy="228600"/>
                      <wp:effectExtent l="0" t="0" r="18415" b="1905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919" w:rsidRPr="00D1270C" w:rsidRDefault="00F17919" w:rsidP="00F179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209.5pt;margin-top:135.95pt;width:18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">
                      <v:textbox>
                        <w:txbxContent>
                          <w:p w:rsidR="00F17919" w:rsidRPr="00D1270C" w:rsidRDefault="00F17919" w:rsidP="00F179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41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9804E94" wp14:editId="5A53653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36830</wp:posOffset>
                  </wp:positionV>
                  <wp:extent cx="2941955" cy="1963420"/>
                  <wp:effectExtent l="0" t="0" r="0" b="0"/>
                  <wp:wrapSquare wrapText="bothSides"/>
                  <wp:docPr id="1" name="Рисунок 1" descr="C:\Users\EvdokimovaOV\Documents\АКТУАЛИЗАЦИЯ ФС\Крахмалы\Крахмалы\рисовый\IMG_5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dokimovaOV\Documents\АКТУАЛИЗАЦИЯ ФС\Крахмалы\Крахмалы\рисовый\IMG_59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6000" contras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4" t="36250" r="35076" b="19641"/>
                          <a:stretch/>
                        </pic:blipFill>
                        <pic:spPr bwMode="auto">
                          <a:xfrm>
                            <a:off x="0" y="0"/>
                            <a:ext cx="2941955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14F19" w:rsidRPr="001B2B0A" w:rsidRDefault="00D14F19" w:rsidP="00D1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sz w:val="28"/>
          <w:szCs w:val="28"/>
        </w:rPr>
        <w:t xml:space="preserve">Рисунок – Крахмал </w:t>
      </w:r>
      <w:r w:rsidR="007D61E2" w:rsidRPr="001B2B0A">
        <w:rPr>
          <w:rFonts w:ascii="Times New Roman" w:hAnsi="Times New Roman" w:cs="Times New Roman"/>
          <w:sz w:val="28"/>
          <w:szCs w:val="28"/>
        </w:rPr>
        <w:t>рисовый</w:t>
      </w:r>
      <w:r w:rsidRPr="001B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19" w:rsidRDefault="00F17919" w:rsidP="00F1791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1 – </w:t>
      </w:r>
      <w:r w:rsidR="00F3621B">
        <w:rPr>
          <w:rFonts w:ascii="Times New Roman" w:hAnsi="Times New Roman" w:cs="Times New Roman"/>
          <w:snapToGrid w:val="0"/>
          <w:sz w:val="24"/>
          <w:szCs w:val="24"/>
        </w:rPr>
        <w:t>крахмальные зё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0×), 2 – </w:t>
      </w:r>
      <w:r w:rsidR="00F3621B">
        <w:rPr>
          <w:rFonts w:ascii="Times New Roman" w:hAnsi="Times New Roman" w:cs="Times New Roman"/>
          <w:snapToGrid w:val="0"/>
          <w:sz w:val="24"/>
          <w:szCs w:val="24"/>
        </w:rPr>
        <w:t>крахмальные зё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sz w:val="24"/>
          <w:szCs w:val="24"/>
        </w:rPr>
        <w:t>400×).</w:t>
      </w:r>
    </w:p>
    <w:p w:rsidR="00D14F19" w:rsidRPr="001B2B0A" w:rsidRDefault="00D14F19" w:rsidP="00D14F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86E" w:rsidRPr="001B2B0A" w:rsidRDefault="007D61E2" w:rsidP="00C41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B2B0A">
        <w:rPr>
          <w:rFonts w:ascii="Times New Roman" w:hAnsi="Times New Roman" w:cs="Times New Roman"/>
          <w:sz w:val="28"/>
          <w:szCs w:val="28"/>
        </w:rPr>
        <w:t>Б</w:t>
      </w:r>
      <w:r w:rsidR="00F3621B">
        <w:rPr>
          <w:rFonts w:ascii="Times New Roman" w:hAnsi="Times New Roman" w:cs="Times New Roman"/>
          <w:sz w:val="28"/>
          <w:szCs w:val="28"/>
        </w:rPr>
        <w:t>. </w:t>
      </w:r>
      <w:r w:rsidR="001E76F3"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реакция.</w:t>
      </w:r>
      <w:r w:rsidR="001E76F3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 г </w:t>
      </w:r>
      <w:r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суспендируют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50 мл </w:t>
      </w:r>
      <w:r w:rsidRPr="001B2B0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воды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, кипятят 1 мин и охлаждают. Должен образовываться мутный водянистый клейстер.</w:t>
      </w:r>
    </w:p>
    <w:p w:rsidR="00C4186E" w:rsidRPr="001B2B0A" w:rsidRDefault="00F3621B" w:rsidP="00C418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7D61E2"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реакция.</w:t>
      </w:r>
      <w:r w:rsidR="007D61E2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1 мл клейстера, полученного </w:t>
      </w:r>
      <w:r w:rsidR="006D6A73">
        <w:rPr>
          <w:rFonts w:ascii="Times New Roman" w:eastAsia="Times New Roman" w:hAnsi="Times New Roman" w:cs="Times New Roman"/>
          <w:color w:val="222222"/>
          <w:sz w:val="28"/>
          <w:szCs w:val="28"/>
        </w:rPr>
        <w:t>в испытании «Иде</w:t>
      </w:r>
      <w:r w:rsidR="006D6A73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6D6A73">
        <w:rPr>
          <w:rFonts w:ascii="Times New Roman" w:eastAsia="Times New Roman" w:hAnsi="Times New Roman" w:cs="Times New Roman"/>
          <w:color w:val="222222"/>
          <w:sz w:val="28"/>
          <w:szCs w:val="28"/>
        </w:rPr>
        <w:t>тификация Б. Качественная реакция»</w:t>
      </w:r>
      <w:bookmarkStart w:id="0" w:name="_GoBack"/>
      <w:bookmarkEnd w:id="0"/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добавляют 0,05 мл </w:t>
      </w:r>
      <w:r w:rsidR="00C4186E"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йода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раствора</w:t>
      </w:r>
      <w:r w:rsidR="00C4186E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0,005 М.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появляться окрашивание от оранжево-красного до тёмно-синего, исчезающее при нагревании.</w:t>
      </w:r>
    </w:p>
    <w:p w:rsidR="00C4186E" w:rsidRPr="00F3621B" w:rsidRDefault="00C4186E" w:rsidP="00F3621B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3621B">
        <w:rPr>
          <w:rFonts w:ascii="Times New Roman" w:hAnsi="Times New Roman"/>
          <w:b w:val="0"/>
          <w:color w:val="000000" w:themeColor="text1"/>
          <w:szCs w:val="28"/>
        </w:rPr>
        <w:t>ИСПЫТАНИЯ</w:t>
      </w:r>
    </w:p>
    <w:p w:rsidR="00C4186E" w:rsidRPr="001B2B0A" w:rsidRDefault="00C4186E" w:rsidP="00F3621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5,0 до 8,0. </w:t>
      </w:r>
    </w:p>
    <w:p w:rsidR="00C4186E" w:rsidRPr="001B2B0A" w:rsidRDefault="00F3621B" w:rsidP="00F3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5,0 </w:t>
      </w:r>
      <w:r w:rsidR="00C4186E" w:rsidRPr="001B2B0A">
        <w:rPr>
          <w:rFonts w:ascii="Times New Roman" w:hAnsi="Times New Roman" w:cs="Times New Roman"/>
          <w:sz w:val="28"/>
          <w:szCs w:val="28"/>
        </w:rPr>
        <w:t>г испытуе</w:t>
      </w:r>
      <w:r>
        <w:rPr>
          <w:rFonts w:ascii="Times New Roman" w:hAnsi="Times New Roman" w:cs="Times New Roman"/>
          <w:sz w:val="28"/>
          <w:szCs w:val="28"/>
        </w:rPr>
        <w:t>мого образца встряхивают с 25,0 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мл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</w:t>
      </w:r>
      <w:r>
        <w:rPr>
          <w:rFonts w:ascii="Times New Roman" w:hAnsi="Times New Roman" w:cs="Times New Roman"/>
          <w:sz w:val="28"/>
          <w:szCs w:val="28"/>
        </w:rPr>
        <w:t xml:space="preserve"> в течение 60 </w:t>
      </w:r>
      <w:r w:rsidR="00C4186E" w:rsidRPr="001B2B0A">
        <w:rPr>
          <w:rFonts w:ascii="Times New Roman" w:hAnsi="Times New Roman" w:cs="Times New Roman"/>
          <w:sz w:val="28"/>
          <w:szCs w:val="28"/>
        </w:rPr>
        <w:t>с. Вы</w:t>
      </w:r>
      <w:r>
        <w:rPr>
          <w:rFonts w:ascii="Times New Roman" w:hAnsi="Times New Roman" w:cs="Times New Roman"/>
          <w:sz w:val="28"/>
          <w:szCs w:val="28"/>
        </w:rPr>
        <w:t>держивают в течение 15 </w:t>
      </w:r>
      <w:r w:rsidR="00C4186E" w:rsidRPr="001B2B0A">
        <w:rPr>
          <w:rFonts w:ascii="Times New Roman" w:hAnsi="Times New Roman" w:cs="Times New Roman"/>
          <w:sz w:val="28"/>
          <w:szCs w:val="28"/>
        </w:rPr>
        <w:t>мин.</w:t>
      </w:r>
    </w:p>
    <w:p w:rsidR="00B63912" w:rsidRPr="001B2B0A" w:rsidRDefault="00B63912" w:rsidP="00F362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Cs/>
          <w:szCs w:val="28"/>
        </w:rPr>
        <w:t>Посторонние примеси</w:t>
      </w:r>
      <w:r w:rsidR="008C3803">
        <w:rPr>
          <w:rFonts w:ascii="Times New Roman" w:hAnsi="Times New Roman"/>
          <w:bCs/>
          <w:szCs w:val="28"/>
        </w:rPr>
        <w:t xml:space="preserve"> </w:t>
      </w:r>
      <w:r w:rsidR="008C3803" w:rsidRPr="00F3621B">
        <w:rPr>
          <w:rFonts w:ascii="Times New Roman" w:hAnsi="Times New Roman"/>
          <w:b w:val="0"/>
          <w:i/>
          <w:szCs w:val="28"/>
        </w:rPr>
        <w:t>(ОФС «</w:t>
      </w:r>
      <w:r w:rsidR="008C3803" w:rsidRPr="001B2B0A">
        <w:rPr>
          <w:rFonts w:ascii="Times New Roman" w:hAnsi="Times New Roman"/>
          <w:b w:val="0"/>
          <w:i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8C3803" w:rsidRPr="001B2B0A">
        <w:rPr>
          <w:rFonts w:ascii="Times New Roman" w:hAnsi="Times New Roman"/>
          <w:b w:val="0"/>
          <w:i/>
          <w:color w:val="000000"/>
          <w:szCs w:val="28"/>
        </w:rPr>
        <w:t>»</w:t>
      </w:r>
      <w:r w:rsidR="008C3803" w:rsidRPr="00F3621B">
        <w:rPr>
          <w:rFonts w:ascii="Times New Roman" w:hAnsi="Times New Roman"/>
          <w:b w:val="0"/>
          <w:i/>
          <w:color w:val="000000"/>
          <w:szCs w:val="28"/>
        </w:rPr>
        <w:t>)</w:t>
      </w:r>
      <w:r w:rsidRPr="00F3621B">
        <w:rPr>
          <w:rFonts w:ascii="Times New Roman" w:hAnsi="Times New Roman"/>
          <w:b w:val="0"/>
          <w:bCs/>
          <w:szCs w:val="28"/>
        </w:rPr>
        <w:t xml:space="preserve">. </w:t>
      </w:r>
      <w:r w:rsidRPr="001B2B0A">
        <w:rPr>
          <w:rFonts w:ascii="Times New Roman" w:hAnsi="Times New Roman"/>
          <w:b w:val="0"/>
          <w:bCs/>
          <w:szCs w:val="28"/>
        </w:rPr>
        <w:t>При изучении под микроскопом</w:t>
      </w:r>
      <w:r w:rsidRPr="001B2B0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3621B">
        <w:rPr>
          <w:rFonts w:ascii="Times New Roman" w:hAnsi="Times New Roman"/>
          <w:b w:val="0"/>
          <w:szCs w:val="28"/>
        </w:rPr>
        <w:t>в 50 </w:t>
      </w:r>
      <w:r w:rsidRPr="001B2B0A">
        <w:rPr>
          <w:rFonts w:ascii="Times New Roman" w:hAnsi="Times New Roman"/>
          <w:b w:val="0"/>
          <w:szCs w:val="28"/>
        </w:rPr>
        <w:t>% (</w:t>
      </w:r>
      <w:r w:rsidRPr="001B2B0A">
        <w:rPr>
          <w:rFonts w:ascii="Times New Roman" w:hAnsi="Times New Roman"/>
          <w:b w:val="0"/>
          <w:i/>
          <w:szCs w:val="28"/>
        </w:rPr>
        <w:t>об/</w:t>
      </w:r>
      <w:proofErr w:type="gramStart"/>
      <w:r w:rsidRPr="001B2B0A">
        <w:rPr>
          <w:rFonts w:ascii="Times New Roman" w:hAnsi="Times New Roman"/>
          <w:b w:val="0"/>
          <w:i/>
          <w:szCs w:val="28"/>
        </w:rPr>
        <w:t>об</w:t>
      </w:r>
      <w:proofErr w:type="gramEnd"/>
      <w:r w:rsidRPr="001B2B0A">
        <w:rPr>
          <w:rFonts w:ascii="Times New Roman" w:hAnsi="Times New Roman"/>
          <w:b w:val="0"/>
          <w:szCs w:val="28"/>
        </w:rPr>
        <w:t xml:space="preserve">) растворе </w:t>
      </w:r>
      <w:r w:rsidRPr="001B2B0A">
        <w:rPr>
          <w:rFonts w:ascii="Times New Roman" w:hAnsi="Times New Roman"/>
          <w:b w:val="0"/>
          <w:i/>
          <w:szCs w:val="28"/>
        </w:rPr>
        <w:t>глицерина</w:t>
      </w:r>
      <w:r w:rsidRPr="001B2B0A">
        <w:rPr>
          <w:rFonts w:ascii="Times New Roman" w:hAnsi="Times New Roman"/>
          <w:b w:val="0"/>
          <w:szCs w:val="28"/>
        </w:rPr>
        <w:t xml:space="preserve"> должны обнаруживаться не более чем следовые количества приме</w:t>
      </w:r>
      <w:r w:rsidR="00F3621B">
        <w:rPr>
          <w:rFonts w:ascii="Times New Roman" w:hAnsi="Times New Roman"/>
          <w:b w:val="0"/>
          <w:szCs w:val="28"/>
        </w:rPr>
        <w:t>сей (эндосперма), отличных от зё</w:t>
      </w:r>
      <w:r w:rsidRPr="001B2B0A">
        <w:rPr>
          <w:rFonts w:ascii="Times New Roman" w:hAnsi="Times New Roman"/>
          <w:b w:val="0"/>
          <w:szCs w:val="28"/>
        </w:rPr>
        <w:t>рен крахмала. Присутствие зёрен крахмала другого происхождения не допускается.</w:t>
      </w:r>
    </w:p>
    <w:p w:rsidR="00E00D95" w:rsidRPr="001B2B0A" w:rsidRDefault="00E00D95" w:rsidP="00F362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Окисляющие вещества</w:t>
      </w:r>
      <w:r w:rsidR="002A21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2A21C5" w:rsidRPr="00F3621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(</w:t>
      </w:r>
      <w:r w:rsidR="002A21C5" w:rsidRPr="001E464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ОФС «Окисляющие вещества»</w:t>
      </w:r>
      <w:r w:rsidR="002A21C5" w:rsidRPr="00F3621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)</w:t>
      </w:r>
      <w:r w:rsidR="002A21C5" w:rsidRPr="001E464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F3621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Не более </w:t>
      </w:r>
      <w:r w:rsidR="002A21C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20 </w:t>
      </w:r>
      <w:r w:rsidR="002A21C5" w:rsidRPr="00063933">
        <w:rPr>
          <w:rFonts w:ascii="Times New Roman" w:hAnsi="Times New Roman"/>
          <w:sz w:val="28"/>
          <w:szCs w:val="28"/>
        </w:rPr>
        <w:t>ppm</w:t>
      </w:r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пересчёте </w:t>
      </w:r>
      <w:proofErr w:type="gramStart"/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</w:t>
      </w:r>
      <w:proofErr w:type="gramEnd"/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8C3803" w:rsidRPr="001B2B0A">
        <w:rPr>
          <w:rFonts w:ascii="Times New Roman" w:hAnsi="Times New Roman" w:cs="Times New Roman"/>
          <w:sz w:val="28"/>
          <w:szCs w:val="28"/>
        </w:rPr>
        <w:t xml:space="preserve">водорода </w:t>
      </w:r>
      <w:r w:rsidRPr="001B2B0A">
        <w:rPr>
          <w:rFonts w:ascii="Times New Roman" w:hAnsi="Times New Roman" w:cs="Times New Roman"/>
          <w:sz w:val="28"/>
          <w:szCs w:val="28"/>
        </w:rPr>
        <w:t>пер</w:t>
      </w:r>
      <w:r w:rsidR="008C3803">
        <w:rPr>
          <w:rFonts w:ascii="Times New Roman" w:hAnsi="Times New Roman" w:cs="Times New Roman"/>
          <w:sz w:val="28"/>
          <w:szCs w:val="28"/>
        </w:rPr>
        <w:t>оксид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</w:t>
      </w:r>
      <w:r w:rsidRPr="001B2B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2B0A">
        <w:rPr>
          <w:rFonts w:ascii="Times New Roman" w:hAnsi="Times New Roman" w:cs="Times New Roman"/>
          <w:sz w:val="28"/>
          <w:szCs w:val="28"/>
        </w:rPr>
        <w:t>О</w:t>
      </w:r>
      <w:r w:rsidRPr="001B2B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2B0A">
        <w:rPr>
          <w:rFonts w:ascii="Times New Roman" w:hAnsi="Times New Roman" w:cs="Times New Roman"/>
          <w:sz w:val="28"/>
          <w:szCs w:val="28"/>
        </w:rPr>
        <w:t>.</w:t>
      </w:r>
    </w:p>
    <w:p w:rsidR="00E950F6" w:rsidRPr="001B2B0A" w:rsidRDefault="00E950F6" w:rsidP="00F362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1B2B0A">
        <w:rPr>
          <w:rFonts w:ascii="Times New Roman" w:hAnsi="Times New Roman"/>
          <w:szCs w:val="28"/>
          <w:lang w:val="en-US"/>
        </w:rPr>
        <w:t>C</w:t>
      </w:r>
      <w:r w:rsidRPr="001B2B0A">
        <w:rPr>
          <w:rFonts w:ascii="Times New Roman" w:hAnsi="Times New Roman"/>
          <w:szCs w:val="28"/>
        </w:rPr>
        <w:t>еры диоксид.</w:t>
      </w:r>
      <w:proofErr w:type="gramEnd"/>
      <w:r w:rsidRPr="00B01DF7">
        <w:rPr>
          <w:rFonts w:ascii="Times New Roman" w:hAnsi="Times New Roman"/>
          <w:b w:val="0"/>
          <w:szCs w:val="28"/>
        </w:rPr>
        <w:t xml:space="preserve"> </w:t>
      </w:r>
      <w:r w:rsidRPr="001B2B0A">
        <w:rPr>
          <w:rFonts w:ascii="Times New Roman" w:hAnsi="Times New Roman"/>
          <w:b w:val="0"/>
          <w:szCs w:val="28"/>
        </w:rPr>
        <w:t xml:space="preserve">Не более </w:t>
      </w:r>
      <w:r w:rsidR="002A21C5" w:rsidRPr="002A21C5">
        <w:rPr>
          <w:rFonts w:ascii="Times New Roman" w:hAnsi="Times New Roman"/>
          <w:b w:val="0"/>
          <w:bCs/>
          <w:color w:val="222222"/>
          <w:szCs w:val="28"/>
        </w:rPr>
        <w:t>50</w:t>
      </w:r>
      <w:r w:rsidR="002A21C5">
        <w:rPr>
          <w:rFonts w:ascii="Times New Roman" w:hAnsi="Times New Roman"/>
          <w:bCs/>
          <w:color w:val="222222"/>
          <w:szCs w:val="28"/>
        </w:rPr>
        <w:t> </w:t>
      </w:r>
      <w:r w:rsidR="002A21C5" w:rsidRPr="00063933">
        <w:rPr>
          <w:rFonts w:ascii="Times New Roman" w:hAnsi="Times New Roman"/>
          <w:b w:val="0"/>
          <w:szCs w:val="28"/>
        </w:rPr>
        <w:t>ppm</w:t>
      </w:r>
      <w:r w:rsidR="002A21C5" w:rsidRPr="001B2B0A">
        <w:rPr>
          <w:rFonts w:ascii="Times New Roman" w:hAnsi="Times New Roman"/>
          <w:bCs/>
          <w:color w:val="222222"/>
          <w:szCs w:val="28"/>
        </w:rPr>
        <w:t xml:space="preserve"> </w:t>
      </w:r>
      <w:r w:rsidRPr="00611C78">
        <w:rPr>
          <w:rFonts w:ascii="Times New Roman" w:hAnsi="Times New Roman"/>
          <w:b w:val="0"/>
          <w:i/>
          <w:szCs w:val="28"/>
        </w:rPr>
        <w:t>(ОФС «</w:t>
      </w:r>
      <w:r w:rsidR="0027078E" w:rsidRPr="00611C78">
        <w:rPr>
          <w:rFonts w:ascii="Times New Roman" w:hAnsi="Times New Roman"/>
          <w:b w:val="0"/>
          <w:i/>
          <w:szCs w:val="28"/>
        </w:rPr>
        <w:t>Серы диоксид во вспомогательных веществах»</w:t>
      </w:r>
      <w:r w:rsidR="00611C78">
        <w:rPr>
          <w:rFonts w:ascii="Times New Roman" w:hAnsi="Times New Roman"/>
          <w:b w:val="0"/>
          <w:i/>
          <w:szCs w:val="28"/>
        </w:rPr>
        <w:t>, метод 1</w:t>
      </w:r>
      <w:r w:rsidRPr="00611C78">
        <w:rPr>
          <w:rFonts w:ascii="Times New Roman" w:hAnsi="Times New Roman"/>
          <w:b w:val="0"/>
          <w:i/>
          <w:szCs w:val="28"/>
        </w:rPr>
        <w:t>)</w:t>
      </w:r>
      <w:r w:rsidRPr="001B2B0A">
        <w:rPr>
          <w:rFonts w:ascii="Times New Roman" w:hAnsi="Times New Roman"/>
          <w:b w:val="0"/>
          <w:szCs w:val="28"/>
        </w:rPr>
        <w:t>.</w:t>
      </w:r>
    </w:p>
    <w:p w:rsidR="0059528F" w:rsidRPr="001B2B0A" w:rsidRDefault="0059528F" w:rsidP="00F3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Железо </w:t>
      </w:r>
      <w:r w:rsidRPr="00611C78">
        <w:rPr>
          <w:rFonts w:ascii="Times New Roman" w:hAnsi="Times New Roman" w:cs="Times New Roman"/>
          <w:i/>
          <w:sz w:val="28"/>
          <w:szCs w:val="28"/>
        </w:rPr>
        <w:t>(</w:t>
      </w:r>
      <w:r w:rsidRPr="001B2B0A">
        <w:rPr>
          <w:rFonts w:ascii="Times New Roman" w:hAnsi="Times New Roman" w:cs="Times New Roman"/>
          <w:i/>
          <w:sz w:val="28"/>
          <w:szCs w:val="28"/>
        </w:rPr>
        <w:t>ОФС «Железо», метод 2</w:t>
      </w:r>
      <w:r w:rsidRPr="00611C78">
        <w:rPr>
          <w:rFonts w:ascii="Times New Roman" w:hAnsi="Times New Roman" w:cs="Times New Roman"/>
          <w:i/>
          <w:sz w:val="28"/>
          <w:szCs w:val="28"/>
        </w:rPr>
        <w:t>)</w:t>
      </w:r>
      <w:r w:rsidRPr="00611C78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A21C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10 </w:t>
      </w:r>
      <w:r w:rsidR="002A21C5" w:rsidRPr="00063933">
        <w:rPr>
          <w:rFonts w:ascii="Times New Roman" w:hAnsi="Times New Roman"/>
          <w:sz w:val="28"/>
          <w:szCs w:val="28"/>
        </w:rPr>
        <w:t>ppm</w:t>
      </w:r>
      <w:r w:rsidRPr="001B2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28F" w:rsidRPr="001B2B0A" w:rsidRDefault="00611C78" w:rsidP="00F362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Встряхивают 1,5 г испытуемого образца с 15 </w:t>
      </w:r>
      <w:r w:rsidR="0059528F" w:rsidRPr="001B2B0A">
        <w:rPr>
          <w:rFonts w:ascii="Times New Roman" w:hAnsi="Times New Roman"/>
          <w:b w:val="0"/>
          <w:szCs w:val="28"/>
        </w:rPr>
        <w:t xml:space="preserve">мл </w:t>
      </w:r>
      <w:r w:rsidR="0059528F" w:rsidRPr="001B2B0A">
        <w:rPr>
          <w:rFonts w:ascii="Times New Roman" w:hAnsi="Times New Roman"/>
          <w:b w:val="0"/>
          <w:i/>
          <w:szCs w:val="28"/>
        </w:rPr>
        <w:t>хлористоводородной кислоты развед</w:t>
      </w:r>
      <w:r w:rsidR="006C6C02">
        <w:rPr>
          <w:rFonts w:ascii="Times New Roman" w:hAnsi="Times New Roman"/>
          <w:b w:val="0"/>
          <w:i/>
          <w:szCs w:val="28"/>
        </w:rPr>
        <w:t>ё</w:t>
      </w:r>
      <w:r w:rsidR="0059528F" w:rsidRPr="001B2B0A">
        <w:rPr>
          <w:rFonts w:ascii="Times New Roman" w:hAnsi="Times New Roman"/>
          <w:b w:val="0"/>
          <w:i/>
          <w:szCs w:val="28"/>
        </w:rPr>
        <w:t>нной 7,3 %</w:t>
      </w:r>
      <w:r w:rsidR="0059528F" w:rsidRPr="001B2B0A">
        <w:rPr>
          <w:rFonts w:ascii="Times New Roman" w:hAnsi="Times New Roman"/>
          <w:b w:val="0"/>
          <w:szCs w:val="28"/>
        </w:rPr>
        <w:t xml:space="preserve"> и фильтруют. Фильтрат должен выдерживать испытание на железо.</w:t>
      </w:r>
    </w:p>
    <w:p w:rsidR="00E00D95" w:rsidRPr="001B2B0A" w:rsidRDefault="00E00D95" w:rsidP="00F3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E950F6"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F6" w:rsidRPr="001B2B0A">
        <w:rPr>
          <w:rFonts w:ascii="Times New Roman" w:hAnsi="Times New Roman" w:cs="Times New Roman"/>
          <w:i/>
          <w:sz w:val="28"/>
          <w:szCs w:val="28"/>
        </w:rPr>
        <w:t>(ОФС «Потеря в массе при высушивании», способ 1)</w:t>
      </w:r>
      <w:r w:rsidRPr="00611C78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950F6" w:rsidRPr="001B2B0A">
        <w:rPr>
          <w:rFonts w:ascii="Times New Roman" w:hAnsi="Times New Roman" w:cs="Times New Roman"/>
          <w:sz w:val="28"/>
          <w:szCs w:val="28"/>
        </w:rPr>
        <w:t>15</w:t>
      </w:r>
      <w:r w:rsidRPr="001B2B0A">
        <w:rPr>
          <w:rFonts w:ascii="Times New Roman" w:hAnsi="Times New Roman" w:cs="Times New Roman"/>
          <w:sz w:val="28"/>
          <w:szCs w:val="28"/>
        </w:rPr>
        <w:t>,0 %. 1</w:t>
      </w:r>
      <w:r w:rsidR="00E950F6" w:rsidRPr="001B2B0A">
        <w:rPr>
          <w:rFonts w:ascii="Times New Roman" w:hAnsi="Times New Roman" w:cs="Times New Roman"/>
          <w:sz w:val="28"/>
          <w:szCs w:val="28"/>
        </w:rPr>
        <w:t>,00</w:t>
      </w:r>
      <w:r w:rsidR="00947E1A">
        <w:rPr>
          <w:rFonts w:ascii="Times New Roman" w:hAnsi="Times New Roman" w:cs="Times New Roman"/>
          <w:sz w:val="28"/>
          <w:szCs w:val="28"/>
        </w:rPr>
        <w:t>0</w:t>
      </w:r>
      <w:r w:rsidRPr="001B2B0A">
        <w:rPr>
          <w:rFonts w:ascii="Times New Roman" w:hAnsi="Times New Roman" w:cs="Times New Roman"/>
          <w:sz w:val="28"/>
          <w:szCs w:val="28"/>
        </w:rPr>
        <w:t xml:space="preserve"> г </w:t>
      </w:r>
      <w:r w:rsidR="00E950F6"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="00077564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Pr="001B2B0A">
        <w:rPr>
          <w:rFonts w:ascii="Times New Roman" w:hAnsi="Times New Roman" w:cs="Times New Roman"/>
          <w:sz w:val="28"/>
          <w:szCs w:val="28"/>
        </w:rPr>
        <w:t>при температуре 130</w:t>
      </w:r>
      <w:proofErr w:type="gramStart"/>
      <w:r w:rsidRPr="001B2B0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1B2B0A">
        <w:rPr>
          <w:rFonts w:ascii="Times New Roman" w:hAnsi="Times New Roman" w:cs="Times New Roman"/>
          <w:sz w:val="28"/>
          <w:szCs w:val="28"/>
        </w:rPr>
        <w:t xml:space="preserve"> в течение 90 мин. </w:t>
      </w:r>
    </w:p>
    <w:p w:rsidR="00E00D95" w:rsidRPr="001B2B0A" w:rsidRDefault="00E00D95" w:rsidP="00F36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Не более 0,6 %</w:t>
      </w:r>
      <w:r w:rsidRPr="00A94409">
        <w:rPr>
          <w:rFonts w:ascii="Times New Roman" w:hAnsi="Times New Roman" w:cs="Times New Roman"/>
          <w:sz w:val="28"/>
          <w:szCs w:val="28"/>
        </w:rPr>
        <w:t xml:space="preserve"> </w:t>
      </w:r>
      <w:r w:rsidRPr="00611C78">
        <w:rPr>
          <w:rFonts w:ascii="Times New Roman" w:hAnsi="Times New Roman" w:cs="Times New Roman"/>
          <w:i/>
          <w:sz w:val="28"/>
          <w:szCs w:val="28"/>
        </w:rPr>
        <w:t>(</w:t>
      </w:r>
      <w:r w:rsidRPr="00726B98">
        <w:rPr>
          <w:rFonts w:ascii="Times New Roman" w:hAnsi="Times New Roman" w:cs="Times New Roman"/>
          <w:i/>
          <w:sz w:val="28"/>
          <w:szCs w:val="28"/>
        </w:rPr>
        <w:t>ОФС «Сульфатная зола»</w:t>
      </w:r>
      <w:r w:rsidRPr="00611C78">
        <w:rPr>
          <w:rFonts w:ascii="Times New Roman" w:hAnsi="Times New Roman" w:cs="Times New Roman"/>
          <w:i/>
          <w:sz w:val="28"/>
          <w:szCs w:val="28"/>
        </w:rPr>
        <w:t>)</w:t>
      </w:r>
      <w:r w:rsidRPr="001B2B0A">
        <w:rPr>
          <w:rFonts w:ascii="Times New Roman" w:hAnsi="Times New Roman" w:cs="Times New Roman"/>
          <w:sz w:val="28"/>
          <w:szCs w:val="28"/>
        </w:rPr>
        <w:t xml:space="preserve">. Для определения </w:t>
      </w:r>
      <w:r w:rsidRPr="00611C78">
        <w:rPr>
          <w:rFonts w:ascii="Times New Roman" w:hAnsi="Times New Roman" w:cs="Times New Roman"/>
          <w:sz w:val="28"/>
          <w:szCs w:val="28"/>
        </w:rPr>
        <w:t>используют 1</w:t>
      </w:r>
      <w:r w:rsidR="00E950F6" w:rsidRPr="00611C78">
        <w:rPr>
          <w:rFonts w:ascii="Times New Roman" w:hAnsi="Times New Roman" w:cs="Times New Roman"/>
          <w:sz w:val="28"/>
          <w:szCs w:val="28"/>
        </w:rPr>
        <w:t>,0</w:t>
      </w:r>
      <w:r w:rsidRPr="00611C78">
        <w:rPr>
          <w:rFonts w:ascii="Times New Roman" w:hAnsi="Times New Roman" w:cs="Times New Roman"/>
          <w:sz w:val="28"/>
          <w:szCs w:val="28"/>
        </w:rPr>
        <w:t xml:space="preserve"> г </w:t>
      </w:r>
      <w:r w:rsidR="00E950F6" w:rsidRPr="00611C78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E950F6" w:rsidRPr="001B2B0A">
        <w:rPr>
          <w:rFonts w:ascii="Times New Roman" w:hAnsi="Times New Roman" w:cs="Times New Roman"/>
          <w:sz w:val="28"/>
          <w:szCs w:val="28"/>
        </w:rPr>
        <w:t>образца</w:t>
      </w:r>
      <w:r w:rsidRPr="001B2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D95" w:rsidRPr="001B2B0A" w:rsidRDefault="00E00D95" w:rsidP="00F3621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B0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B2B0A">
        <w:rPr>
          <w:rFonts w:ascii="Times New Roman" w:hAnsi="Times New Roman"/>
          <w:sz w:val="28"/>
          <w:szCs w:val="28"/>
        </w:rPr>
        <w:t>.</w:t>
      </w:r>
      <w:r w:rsidRPr="00611C78">
        <w:rPr>
          <w:rFonts w:ascii="Times New Roman" w:hAnsi="Times New Roman"/>
          <w:sz w:val="28"/>
          <w:szCs w:val="28"/>
        </w:rPr>
        <w:t xml:space="preserve"> </w:t>
      </w:r>
      <w:r w:rsidRPr="001B2B0A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Pr="001B2B0A">
        <w:rPr>
          <w:rFonts w:ascii="Times New Roman" w:hAnsi="Times New Roman"/>
          <w:sz w:val="28"/>
          <w:szCs w:val="28"/>
        </w:rPr>
        <w:t>.</w:t>
      </w:r>
    </w:p>
    <w:p w:rsidR="00E00D95" w:rsidRPr="001B2B0A" w:rsidRDefault="00E00D95" w:rsidP="00F3621B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szCs w:val="28"/>
        </w:rPr>
        <w:t>ХРАНЕНИЕ</w:t>
      </w:r>
    </w:p>
    <w:p w:rsidR="00E00D95" w:rsidRPr="001B2B0A" w:rsidRDefault="00E00D95" w:rsidP="00F3621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color w:val="000000"/>
          <w:szCs w:val="28"/>
        </w:rPr>
        <w:t>В хорошо укупоренной упаковке</w:t>
      </w:r>
      <w:r w:rsidRPr="001B2B0A">
        <w:rPr>
          <w:rFonts w:ascii="Times New Roman" w:hAnsi="Times New Roman"/>
          <w:b w:val="0"/>
          <w:szCs w:val="28"/>
        </w:rPr>
        <w:t>.</w:t>
      </w:r>
    </w:p>
    <w:p w:rsidR="003C1693" w:rsidRPr="001B2B0A" w:rsidRDefault="003C1693" w:rsidP="00C41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693" w:rsidRPr="001B2B0A" w:rsidSect="00DF1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CF" w:rsidRDefault="000D24CF" w:rsidP="006F516A">
      <w:pPr>
        <w:spacing w:after="0" w:line="240" w:lineRule="auto"/>
      </w:pPr>
      <w:r>
        <w:separator/>
      </w:r>
    </w:p>
  </w:endnote>
  <w:endnote w:type="continuationSeparator" w:id="0">
    <w:p w:rsidR="000D24CF" w:rsidRDefault="000D24C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2" w:rsidRDefault="00DF1B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700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1B12" w:rsidRPr="00DF1B12" w:rsidRDefault="00DF1B12" w:rsidP="00DF1B1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1B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1B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1B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6A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1B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2" w:rsidRPr="00DF1B12" w:rsidRDefault="00DF1B12" w:rsidP="00DF1B12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CF" w:rsidRDefault="000D24CF" w:rsidP="006F516A">
      <w:pPr>
        <w:spacing w:after="0" w:line="240" w:lineRule="auto"/>
      </w:pPr>
      <w:r>
        <w:separator/>
      </w:r>
    </w:p>
  </w:footnote>
  <w:footnote w:type="continuationSeparator" w:id="0">
    <w:p w:rsidR="000D24CF" w:rsidRDefault="000D24CF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2" w:rsidRDefault="00DF1B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17" w:rsidRPr="00077564" w:rsidRDefault="00F17417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2" w:rsidRPr="00DF1B12" w:rsidRDefault="00DF1B12" w:rsidP="00DF1B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619"/>
    <w:rsid w:val="00006F72"/>
    <w:rsid w:val="00017F39"/>
    <w:rsid w:val="00021AFB"/>
    <w:rsid w:val="00027931"/>
    <w:rsid w:val="00031241"/>
    <w:rsid w:val="00042591"/>
    <w:rsid w:val="000603B7"/>
    <w:rsid w:val="00077564"/>
    <w:rsid w:val="0008001D"/>
    <w:rsid w:val="00080E75"/>
    <w:rsid w:val="000819BE"/>
    <w:rsid w:val="00081E48"/>
    <w:rsid w:val="00083F08"/>
    <w:rsid w:val="000D11BE"/>
    <w:rsid w:val="000D24CF"/>
    <w:rsid w:val="000F41B8"/>
    <w:rsid w:val="000F483E"/>
    <w:rsid w:val="000F6D7D"/>
    <w:rsid w:val="00111E1F"/>
    <w:rsid w:val="00121675"/>
    <w:rsid w:val="00121CB3"/>
    <w:rsid w:val="00123DF7"/>
    <w:rsid w:val="00131A93"/>
    <w:rsid w:val="00134DFF"/>
    <w:rsid w:val="00142079"/>
    <w:rsid w:val="00142E71"/>
    <w:rsid w:val="00177900"/>
    <w:rsid w:val="001904E5"/>
    <w:rsid w:val="00193E1D"/>
    <w:rsid w:val="00197595"/>
    <w:rsid w:val="001A4107"/>
    <w:rsid w:val="001A5705"/>
    <w:rsid w:val="001B2B0A"/>
    <w:rsid w:val="001B3A7A"/>
    <w:rsid w:val="001C50BC"/>
    <w:rsid w:val="001C7E25"/>
    <w:rsid w:val="001E1E8E"/>
    <w:rsid w:val="001E76F3"/>
    <w:rsid w:val="002004AA"/>
    <w:rsid w:val="0020177B"/>
    <w:rsid w:val="00210F0F"/>
    <w:rsid w:val="00213200"/>
    <w:rsid w:val="00224207"/>
    <w:rsid w:val="00235364"/>
    <w:rsid w:val="002456F3"/>
    <w:rsid w:val="00251271"/>
    <w:rsid w:val="00261E51"/>
    <w:rsid w:val="0027078E"/>
    <w:rsid w:val="00270A72"/>
    <w:rsid w:val="00275E74"/>
    <w:rsid w:val="0028064D"/>
    <w:rsid w:val="002878D2"/>
    <w:rsid w:val="00292D94"/>
    <w:rsid w:val="002930C1"/>
    <w:rsid w:val="002A21C5"/>
    <w:rsid w:val="002C26BF"/>
    <w:rsid w:val="002C2E11"/>
    <w:rsid w:val="00305609"/>
    <w:rsid w:val="00326A46"/>
    <w:rsid w:val="00337E53"/>
    <w:rsid w:val="003640FB"/>
    <w:rsid w:val="003659CE"/>
    <w:rsid w:val="003731E0"/>
    <w:rsid w:val="003A3FF5"/>
    <w:rsid w:val="003A68DD"/>
    <w:rsid w:val="003B1E68"/>
    <w:rsid w:val="003B6B8C"/>
    <w:rsid w:val="003C1693"/>
    <w:rsid w:val="003C2E29"/>
    <w:rsid w:val="003C6869"/>
    <w:rsid w:val="003D51AF"/>
    <w:rsid w:val="003D7E79"/>
    <w:rsid w:val="003E458B"/>
    <w:rsid w:val="003F1C85"/>
    <w:rsid w:val="004013C5"/>
    <w:rsid w:val="00421834"/>
    <w:rsid w:val="004261E5"/>
    <w:rsid w:val="004375FC"/>
    <w:rsid w:val="004402BF"/>
    <w:rsid w:val="00446970"/>
    <w:rsid w:val="00453287"/>
    <w:rsid w:val="00457454"/>
    <w:rsid w:val="00461151"/>
    <w:rsid w:val="00464470"/>
    <w:rsid w:val="00494647"/>
    <w:rsid w:val="004A2BD1"/>
    <w:rsid w:val="004C06F6"/>
    <w:rsid w:val="004C3FED"/>
    <w:rsid w:val="004E789A"/>
    <w:rsid w:val="004F2D10"/>
    <w:rsid w:val="00500FD6"/>
    <w:rsid w:val="00514FED"/>
    <w:rsid w:val="00516EFB"/>
    <w:rsid w:val="00520A8F"/>
    <w:rsid w:val="00541F50"/>
    <w:rsid w:val="005721E7"/>
    <w:rsid w:val="005851BC"/>
    <w:rsid w:val="00592282"/>
    <w:rsid w:val="0059528F"/>
    <w:rsid w:val="005A0496"/>
    <w:rsid w:val="005C2380"/>
    <w:rsid w:val="005C25C6"/>
    <w:rsid w:val="005C5ACF"/>
    <w:rsid w:val="005C64EF"/>
    <w:rsid w:val="005D377A"/>
    <w:rsid w:val="005E6A3F"/>
    <w:rsid w:val="005E7513"/>
    <w:rsid w:val="00611C78"/>
    <w:rsid w:val="006149D8"/>
    <w:rsid w:val="0061759B"/>
    <w:rsid w:val="00632D3A"/>
    <w:rsid w:val="00634792"/>
    <w:rsid w:val="0063509B"/>
    <w:rsid w:val="00637E57"/>
    <w:rsid w:val="006441E9"/>
    <w:rsid w:val="006549CD"/>
    <w:rsid w:val="00660717"/>
    <w:rsid w:val="00664142"/>
    <w:rsid w:val="0066435A"/>
    <w:rsid w:val="00665CDB"/>
    <w:rsid w:val="006678BA"/>
    <w:rsid w:val="00672E53"/>
    <w:rsid w:val="00680EF1"/>
    <w:rsid w:val="006905B4"/>
    <w:rsid w:val="006C4A4E"/>
    <w:rsid w:val="006C6C02"/>
    <w:rsid w:val="006D6A73"/>
    <w:rsid w:val="006E14C7"/>
    <w:rsid w:val="006E1B69"/>
    <w:rsid w:val="006E44D1"/>
    <w:rsid w:val="006E7EA8"/>
    <w:rsid w:val="006F516A"/>
    <w:rsid w:val="00707380"/>
    <w:rsid w:val="007125B0"/>
    <w:rsid w:val="00713E9A"/>
    <w:rsid w:val="007218E6"/>
    <w:rsid w:val="0072372F"/>
    <w:rsid w:val="00726B98"/>
    <w:rsid w:val="00737714"/>
    <w:rsid w:val="00740831"/>
    <w:rsid w:val="00743785"/>
    <w:rsid w:val="007449E4"/>
    <w:rsid w:val="00780BF9"/>
    <w:rsid w:val="007944E0"/>
    <w:rsid w:val="007B3372"/>
    <w:rsid w:val="007D06F2"/>
    <w:rsid w:val="007D4679"/>
    <w:rsid w:val="007D61E2"/>
    <w:rsid w:val="007E4020"/>
    <w:rsid w:val="007F7C01"/>
    <w:rsid w:val="00807AD3"/>
    <w:rsid w:val="00812912"/>
    <w:rsid w:val="00814839"/>
    <w:rsid w:val="00821469"/>
    <w:rsid w:val="00823605"/>
    <w:rsid w:val="0082496B"/>
    <w:rsid w:val="00844C0D"/>
    <w:rsid w:val="00845198"/>
    <w:rsid w:val="00845CF1"/>
    <w:rsid w:val="0086284B"/>
    <w:rsid w:val="00890845"/>
    <w:rsid w:val="008B1E3D"/>
    <w:rsid w:val="008C3803"/>
    <w:rsid w:val="008C5B24"/>
    <w:rsid w:val="008C6783"/>
    <w:rsid w:val="008E2B08"/>
    <w:rsid w:val="008F7BCF"/>
    <w:rsid w:val="00921D0C"/>
    <w:rsid w:val="00931C30"/>
    <w:rsid w:val="009401F7"/>
    <w:rsid w:val="009404B4"/>
    <w:rsid w:val="009420DF"/>
    <w:rsid w:val="009431BB"/>
    <w:rsid w:val="00943BCA"/>
    <w:rsid w:val="00947E1A"/>
    <w:rsid w:val="00962D47"/>
    <w:rsid w:val="00977197"/>
    <w:rsid w:val="009775BB"/>
    <w:rsid w:val="009777D7"/>
    <w:rsid w:val="009A0083"/>
    <w:rsid w:val="009A7B0E"/>
    <w:rsid w:val="009B0110"/>
    <w:rsid w:val="009B1E35"/>
    <w:rsid w:val="009B5F43"/>
    <w:rsid w:val="009C2FA8"/>
    <w:rsid w:val="009C4618"/>
    <w:rsid w:val="009C65AE"/>
    <w:rsid w:val="009D1089"/>
    <w:rsid w:val="009D5D28"/>
    <w:rsid w:val="009D6858"/>
    <w:rsid w:val="009D7AA2"/>
    <w:rsid w:val="009F0E2A"/>
    <w:rsid w:val="009F1FCF"/>
    <w:rsid w:val="009F40CA"/>
    <w:rsid w:val="00A409F5"/>
    <w:rsid w:val="00A4647F"/>
    <w:rsid w:val="00A70813"/>
    <w:rsid w:val="00A94409"/>
    <w:rsid w:val="00AA2A94"/>
    <w:rsid w:val="00AA4E67"/>
    <w:rsid w:val="00AB71CB"/>
    <w:rsid w:val="00AD59CF"/>
    <w:rsid w:val="00AE27CC"/>
    <w:rsid w:val="00AE2B67"/>
    <w:rsid w:val="00AE58DC"/>
    <w:rsid w:val="00B01DF7"/>
    <w:rsid w:val="00B11D9B"/>
    <w:rsid w:val="00B15A97"/>
    <w:rsid w:val="00B161E6"/>
    <w:rsid w:val="00B43905"/>
    <w:rsid w:val="00B63912"/>
    <w:rsid w:val="00B65F87"/>
    <w:rsid w:val="00B6795F"/>
    <w:rsid w:val="00B914FD"/>
    <w:rsid w:val="00B91C2C"/>
    <w:rsid w:val="00B942AF"/>
    <w:rsid w:val="00BA523F"/>
    <w:rsid w:val="00BB6A3D"/>
    <w:rsid w:val="00BB6E04"/>
    <w:rsid w:val="00BE548B"/>
    <w:rsid w:val="00C00D48"/>
    <w:rsid w:val="00C05876"/>
    <w:rsid w:val="00C06402"/>
    <w:rsid w:val="00C21CEE"/>
    <w:rsid w:val="00C30B5A"/>
    <w:rsid w:val="00C4186E"/>
    <w:rsid w:val="00C469CB"/>
    <w:rsid w:val="00C47D30"/>
    <w:rsid w:val="00C5083C"/>
    <w:rsid w:val="00C672AE"/>
    <w:rsid w:val="00C76A17"/>
    <w:rsid w:val="00C84F14"/>
    <w:rsid w:val="00C904ED"/>
    <w:rsid w:val="00C91188"/>
    <w:rsid w:val="00C94BF7"/>
    <w:rsid w:val="00CA5734"/>
    <w:rsid w:val="00CB4B59"/>
    <w:rsid w:val="00CD6114"/>
    <w:rsid w:val="00CE3FBD"/>
    <w:rsid w:val="00CE6935"/>
    <w:rsid w:val="00CF0947"/>
    <w:rsid w:val="00D02919"/>
    <w:rsid w:val="00D042AC"/>
    <w:rsid w:val="00D14F19"/>
    <w:rsid w:val="00D302BC"/>
    <w:rsid w:val="00D4099D"/>
    <w:rsid w:val="00D44A9B"/>
    <w:rsid w:val="00D5573E"/>
    <w:rsid w:val="00D72E14"/>
    <w:rsid w:val="00D84430"/>
    <w:rsid w:val="00D90F41"/>
    <w:rsid w:val="00DB012B"/>
    <w:rsid w:val="00DB2AB4"/>
    <w:rsid w:val="00DB4C44"/>
    <w:rsid w:val="00DB5825"/>
    <w:rsid w:val="00DC767D"/>
    <w:rsid w:val="00DD49BB"/>
    <w:rsid w:val="00DE17B7"/>
    <w:rsid w:val="00DE6937"/>
    <w:rsid w:val="00DF1B12"/>
    <w:rsid w:val="00E00D95"/>
    <w:rsid w:val="00E23ED5"/>
    <w:rsid w:val="00E2567E"/>
    <w:rsid w:val="00E26FF3"/>
    <w:rsid w:val="00E3386C"/>
    <w:rsid w:val="00E51E41"/>
    <w:rsid w:val="00E85112"/>
    <w:rsid w:val="00E864AB"/>
    <w:rsid w:val="00E90DBB"/>
    <w:rsid w:val="00E950F6"/>
    <w:rsid w:val="00EA3461"/>
    <w:rsid w:val="00EB239D"/>
    <w:rsid w:val="00EB3955"/>
    <w:rsid w:val="00EC08A1"/>
    <w:rsid w:val="00EC5784"/>
    <w:rsid w:val="00EC6F74"/>
    <w:rsid w:val="00EC7380"/>
    <w:rsid w:val="00EE1D1C"/>
    <w:rsid w:val="00EE53E6"/>
    <w:rsid w:val="00F009CA"/>
    <w:rsid w:val="00F00BA0"/>
    <w:rsid w:val="00F0243A"/>
    <w:rsid w:val="00F17417"/>
    <w:rsid w:val="00F17919"/>
    <w:rsid w:val="00F32CE0"/>
    <w:rsid w:val="00F331AC"/>
    <w:rsid w:val="00F3621B"/>
    <w:rsid w:val="00F5512E"/>
    <w:rsid w:val="00F57AED"/>
    <w:rsid w:val="00F615C3"/>
    <w:rsid w:val="00F62B12"/>
    <w:rsid w:val="00F62F8F"/>
    <w:rsid w:val="00F63506"/>
    <w:rsid w:val="00F77C70"/>
    <w:rsid w:val="00F85B8E"/>
    <w:rsid w:val="00F96F49"/>
    <w:rsid w:val="00F96F71"/>
    <w:rsid w:val="00FA4EA0"/>
    <w:rsid w:val="00FA5931"/>
    <w:rsid w:val="00FA6F91"/>
    <w:rsid w:val="00FB4000"/>
    <w:rsid w:val="00FB4A13"/>
    <w:rsid w:val="00FC21D4"/>
    <w:rsid w:val="00FC5D85"/>
    <w:rsid w:val="00FC72E7"/>
    <w:rsid w:val="00FC763E"/>
    <w:rsid w:val="00FC7DD0"/>
    <w:rsid w:val="00FD3228"/>
    <w:rsid w:val="00FE39AB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862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862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6722-F730-4D29-AEE6-D9D93F0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moiseevann</cp:lastModifiedBy>
  <cp:revision>7</cp:revision>
  <cp:lastPrinted>2024-02-22T07:27:00Z</cp:lastPrinted>
  <dcterms:created xsi:type="dcterms:W3CDTF">2024-05-02T06:29:00Z</dcterms:created>
  <dcterms:modified xsi:type="dcterms:W3CDTF">2024-05-14T07:15:00Z</dcterms:modified>
</cp:coreProperties>
</file>