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6B" w:rsidRPr="00FF58DC" w:rsidRDefault="0017496B" w:rsidP="0017496B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8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496B" w:rsidRPr="00FF58DC" w:rsidTr="00A05E19">
        <w:tc>
          <w:tcPr>
            <w:tcW w:w="9571" w:type="dxa"/>
          </w:tcPr>
          <w:p w:rsidR="0017496B" w:rsidRPr="00FF58DC" w:rsidRDefault="0017496B" w:rsidP="00A05E19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58DC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FF5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17496B" w:rsidRPr="00972F68" w:rsidTr="00A05E19">
        <w:tc>
          <w:tcPr>
            <w:tcW w:w="9571" w:type="dxa"/>
          </w:tcPr>
          <w:p w:rsidR="0017496B" w:rsidRPr="00972F68" w:rsidRDefault="0017496B" w:rsidP="00A05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2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КЛЕЩЕВИНЫ ОБЫКНОВЕННОЙ СЕМЯН МАСЛО ЖИРНОЕ ГИДРОГЕНИЗИРОВАННОЕ </w:t>
            </w:r>
          </w:p>
          <w:p w:rsidR="0017496B" w:rsidRPr="00972F68" w:rsidRDefault="0017496B" w:rsidP="00A05E19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2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(КАСТОРОВОЕ МАСЛО ГИДРОГЕНИЗИРОВАННОЕ)</w:t>
            </w:r>
          </w:p>
        </w:tc>
      </w:tr>
      <w:tr w:rsidR="0017496B" w:rsidRPr="00972F68" w:rsidTr="00A05E19">
        <w:tc>
          <w:tcPr>
            <w:tcW w:w="9571" w:type="dxa"/>
          </w:tcPr>
          <w:p w:rsidR="0017496B" w:rsidRPr="00972F68" w:rsidRDefault="0017496B" w:rsidP="00A05E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Ricini</w:t>
            </w:r>
            <w:proofErr w:type="spellEnd"/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communis</w:t>
            </w:r>
            <w:proofErr w:type="spellEnd"/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seminum</w:t>
            </w:r>
            <w:proofErr w:type="spellEnd"/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oleum</w:t>
            </w:r>
            <w:proofErr w:type="spellEnd"/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pingue</w:t>
            </w:r>
            <w:proofErr w:type="spellEnd"/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hydrogenatum</w:t>
            </w:r>
            <w:proofErr w:type="spellEnd"/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17496B" w:rsidRPr="00972F68" w:rsidRDefault="0017496B" w:rsidP="00A05E1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Ricini</w:t>
            </w:r>
            <w:proofErr w:type="spellEnd"/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oleum</w:t>
            </w:r>
            <w:proofErr w:type="spellEnd"/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hydrogenatum</w:t>
            </w:r>
            <w:proofErr w:type="spellEnd"/>
            <w:r w:rsidRPr="0097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  <w:tr w:rsidR="0017496B" w:rsidRPr="00972F68" w:rsidTr="00A05E19">
        <w:tc>
          <w:tcPr>
            <w:tcW w:w="9571" w:type="dxa"/>
          </w:tcPr>
          <w:p w:rsidR="0017496B" w:rsidRPr="00972F68" w:rsidRDefault="0017496B" w:rsidP="00A05E1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Castor oil,</w:t>
            </w:r>
            <w:r w:rsidRPr="00972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F68">
              <w:rPr>
                <w:rFonts w:ascii="Times New Roman" w:hAnsi="Times New Roman" w:cs="Times New Roman"/>
                <w:sz w:val="28"/>
                <w:szCs w:val="28"/>
              </w:rPr>
              <w:t>hydrogenat</w:t>
            </w:r>
            <w:r w:rsidRPr="0097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proofErr w:type="spellEnd"/>
          </w:p>
        </w:tc>
      </w:tr>
      <w:tr w:rsidR="0017496B" w:rsidRPr="00FF58DC" w:rsidTr="00A05E19">
        <w:tc>
          <w:tcPr>
            <w:tcW w:w="9571" w:type="dxa"/>
          </w:tcPr>
          <w:p w:rsidR="0017496B" w:rsidRPr="00FF58DC" w:rsidRDefault="0017496B" w:rsidP="00A05E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[8001-78-3]</w:t>
            </w:r>
          </w:p>
        </w:tc>
      </w:tr>
    </w:tbl>
    <w:p w:rsidR="0017496B" w:rsidRPr="00FF58DC" w:rsidRDefault="0017496B" w:rsidP="009718E0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8DC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 w:rsidR="0017496B" w:rsidRPr="00FF58DC" w:rsidRDefault="0017496B" w:rsidP="001749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F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Масло жирное, </w:t>
      </w:r>
      <w:r w:rsidRPr="00FF58DC">
        <w:rPr>
          <w:rFonts w:ascii="Times New Roman" w:eastAsia="ArialMT" w:hAnsi="Times New Roman" w:cs="Times New Roman"/>
          <w:sz w:val="28"/>
          <w:szCs w:val="28"/>
        </w:rPr>
        <w:t>полученное</w:t>
      </w:r>
      <w:r w:rsidRPr="00FF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</w:rPr>
        <w:t>гидрогенизацией</w:t>
      </w:r>
      <w:r w:rsidRPr="00FF58DC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FF58DC">
        <w:rPr>
          <w:rFonts w:ascii="Times New Roman" w:hAnsi="Times New Roman" w:cs="Times New Roman"/>
          <w:color w:val="000000"/>
          <w:sz w:val="28"/>
          <w:szCs w:val="28"/>
        </w:rPr>
        <w:t xml:space="preserve">клещевины обыкновенной </w:t>
      </w:r>
      <w:r w:rsidRPr="00972F68">
        <w:rPr>
          <w:rFonts w:ascii="Times New Roman" w:hAnsi="Times New Roman" w:cs="Times New Roman"/>
          <w:color w:val="000000"/>
          <w:sz w:val="28"/>
          <w:szCs w:val="28"/>
        </w:rPr>
        <w:t>семян масла жирного (касторового масла)</w:t>
      </w:r>
      <w:r w:rsidRPr="00972F68">
        <w:rPr>
          <w:rFonts w:ascii="Times New Roman" w:eastAsia="ArialMT" w:hAnsi="Times New Roman" w:cs="Times New Roman"/>
          <w:sz w:val="28"/>
          <w:szCs w:val="28"/>
        </w:rPr>
        <w:t xml:space="preserve"> или </w:t>
      </w:r>
      <w:r w:rsidRPr="00972F68">
        <w:rPr>
          <w:rFonts w:ascii="Times New Roman" w:hAnsi="Times New Roman" w:cs="Times New Roman"/>
          <w:color w:val="000000"/>
          <w:sz w:val="28"/>
          <w:szCs w:val="28"/>
        </w:rPr>
        <w:t>клещевины обыкновенной семян масла жирного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F68">
        <w:rPr>
          <w:rFonts w:ascii="Times New Roman" w:eastAsia="ArialMT" w:hAnsi="Times New Roman" w:cs="Times New Roman"/>
          <w:sz w:val="28"/>
          <w:szCs w:val="28"/>
        </w:rPr>
        <w:t xml:space="preserve">рафинированного </w:t>
      </w:r>
      <w:r w:rsidRPr="00972F68">
        <w:rPr>
          <w:rFonts w:ascii="Times New Roman" w:hAnsi="Times New Roman" w:cs="Times New Roman"/>
          <w:color w:val="000000"/>
          <w:sz w:val="28"/>
          <w:szCs w:val="28"/>
        </w:rPr>
        <w:t>(касторового масла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F68">
        <w:rPr>
          <w:rFonts w:ascii="Times New Roman" w:eastAsia="ArialMT" w:hAnsi="Times New Roman" w:cs="Times New Roman"/>
          <w:sz w:val="28"/>
          <w:szCs w:val="28"/>
        </w:rPr>
        <w:t>рафинированного</w:t>
      </w:r>
      <w:r w:rsidRPr="00972F6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F68">
        <w:rPr>
          <w:rFonts w:ascii="Times New Roman" w:eastAsia="ArialMT" w:hAnsi="Times New Roman" w:cs="Times New Roman"/>
          <w:sz w:val="28"/>
          <w:szCs w:val="28"/>
        </w:rPr>
        <w:t>или смеси того и</w:t>
      </w:r>
      <w:r>
        <w:rPr>
          <w:rFonts w:ascii="Times New Roman" w:eastAsia="ArialMT" w:hAnsi="Times New Roman" w:cs="Times New Roman"/>
          <w:sz w:val="28"/>
          <w:szCs w:val="28"/>
        </w:rPr>
        <w:t xml:space="preserve"> другого. В основном оно состо</w:t>
      </w:r>
      <w:r w:rsidRPr="00FF58DC">
        <w:rPr>
          <w:rFonts w:ascii="Times New Roman" w:eastAsia="ArialMT" w:hAnsi="Times New Roman" w:cs="Times New Roman"/>
          <w:sz w:val="28"/>
          <w:szCs w:val="28"/>
        </w:rPr>
        <w:t xml:space="preserve">ит </w:t>
      </w:r>
      <w:r>
        <w:rPr>
          <w:rFonts w:ascii="Times New Roman" w:eastAsia="ArialMT" w:hAnsi="Times New Roman" w:cs="Times New Roman"/>
          <w:sz w:val="28"/>
          <w:szCs w:val="28"/>
        </w:rPr>
        <w:t>из триглицеридов</w:t>
      </w:r>
      <w:r w:rsidRPr="00FF58DC">
        <w:rPr>
          <w:rFonts w:ascii="Times New Roman" w:eastAsia="ArialMT" w:hAnsi="Times New Roman" w:cs="Times New Roman"/>
          <w:sz w:val="28"/>
          <w:szCs w:val="28"/>
        </w:rPr>
        <w:t xml:space="preserve"> 12-гидроксистеариновой ((12</w:t>
      </w:r>
      <w:r w:rsidRPr="00FF58DC">
        <w:rPr>
          <w:rFonts w:ascii="Times New Roman" w:eastAsia="ArialMT" w:hAnsi="Times New Roman" w:cs="Times New Roman"/>
          <w:i/>
          <w:sz w:val="28"/>
          <w:szCs w:val="28"/>
        </w:rPr>
        <w:t>Ξ</w:t>
      </w:r>
      <w:r w:rsidRPr="00FF58DC">
        <w:rPr>
          <w:rFonts w:ascii="Times New Roman" w:eastAsia="ArialMT" w:hAnsi="Times New Roman" w:cs="Times New Roman"/>
          <w:sz w:val="28"/>
          <w:szCs w:val="28"/>
        </w:rPr>
        <w:t>)-12-гидроксиоктадекановой) кислоты.</w:t>
      </w:r>
    </w:p>
    <w:p w:rsidR="00406CDE" w:rsidRPr="008042C8" w:rsidRDefault="00406CDE" w:rsidP="007915AD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2C8">
        <w:rPr>
          <w:rFonts w:ascii="Times New Roman" w:hAnsi="Times New Roman" w:cs="Times New Roman"/>
          <w:sz w:val="28"/>
          <w:szCs w:val="28"/>
        </w:rPr>
        <w:t>СВОЙСТВА</w:t>
      </w:r>
    </w:p>
    <w:p w:rsidR="00974517" w:rsidRPr="00974517" w:rsidRDefault="00974517" w:rsidP="00974517">
      <w:pPr>
        <w:pStyle w:val="Default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4B4D89">
        <w:rPr>
          <w:b/>
          <w:sz w:val="28"/>
          <w:szCs w:val="28"/>
        </w:rPr>
        <w:t>Описание</w:t>
      </w:r>
      <w:r w:rsidRPr="004B4D89">
        <w:rPr>
          <w:sz w:val="28"/>
          <w:szCs w:val="28"/>
        </w:rPr>
        <w:t>.</w:t>
      </w:r>
      <w:r w:rsidRPr="004B4D89">
        <w:rPr>
          <w:rFonts w:eastAsia="ArialMT"/>
          <w:sz w:val="28"/>
          <w:szCs w:val="28"/>
        </w:rPr>
        <w:t xml:space="preserve"> Почти белый или бледно-жёлтый мелкий порошок</w:t>
      </w:r>
      <w:r w:rsidR="004D1067" w:rsidRPr="004B4D89">
        <w:rPr>
          <w:rFonts w:eastAsia="ArialMT"/>
          <w:sz w:val="28"/>
          <w:szCs w:val="28"/>
        </w:rPr>
        <w:t xml:space="preserve">, </w:t>
      </w:r>
      <w:r w:rsidRPr="004B4D89">
        <w:rPr>
          <w:rFonts w:eastAsia="ArialMT"/>
          <w:sz w:val="28"/>
          <w:szCs w:val="28"/>
        </w:rPr>
        <w:t>масса</w:t>
      </w:r>
      <w:r w:rsidR="004D1067" w:rsidRPr="004B4D89">
        <w:rPr>
          <w:rFonts w:eastAsia="ArialMT"/>
          <w:sz w:val="28"/>
          <w:szCs w:val="28"/>
        </w:rPr>
        <w:t>,</w:t>
      </w:r>
      <w:r w:rsidRPr="004B4D89">
        <w:rPr>
          <w:rFonts w:eastAsia="ArialMT"/>
          <w:sz w:val="28"/>
          <w:szCs w:val="28"/>
        </w:rPr>
        <w:t xml:space="preserve"> хлопья.</w:t>
      </w:r>
    </w:p>
    <w:p w:rsidR="00EB60B8" w:rsidRPr="008042C8" w:rsidRDefault="00406CDE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2C8">
        <w:rPr>
          <w:b/>
          <w:sz w:val="28"/>
          <w:szCs w:val="28"/>
        </w:rPr>
        <w:t>Растворимость.</w:t>
      </w:r>
      <w:r w:rsidRPr="008042C8">
        <w:rPr>
          <w:sz w:val="28"/>
          <w:szCs w:val="28"/>
        </w:rPr>
        <w:t xml:space="preserve"> </w:t>
      </w:r>
      <w:r w:rsidR="00EB60B8" w:rsidRPr="008042C8">
        <w:rPr>
          <w:sz w:val="28"/>
          <w:szCs w:val="28"/>
        </w:rPr>
        <w:t xml:space="preserve">Практически не растворимо в воде и </w:t>
      </w:r>
      <w:proofErr w:type="spellStart"/>
      <w:r w:rsidR="00EB60B8" w:rsidRPr="008042C8">
        <w:rPr>
          <w:sz w:val="28"/>
          <w:szCs w:val="28"/>
        </w:rPr>
        <w:t>петролейном</w:t>
      </w:r>
      <w:proofErr w:type="spellEnd"/>
      <w:r w:rsidR="00EB60B8" w:rsidRPr="008042C8">
        <w:rPr>
          <w:sz w:val="28"/>
          <w:szCs w:val="28"/>
        </w:rPr>
        <w:t xml:space="preserve"> эфире, очень </w:t>
      </w:r>
      <w:proofErr w:type="gramStart"/>
      <w:r w:rsidR="00EB60B8" w:rsidRPr="008042C8">
        <w:rPr>
          <w:sz w:val="28"/>
          <w:szCs w:val="28"/>
        </w:rPr>
        <w:t>мало растворимо</w:t>
      </w:r>
      <w:proofErr w:type="gramEnd"/>
      <w:r w:rsidR="00EB60B8" w:rsidRPr="008042C8">
        <w:rPr>
          <w:sz w:val="28"/>
          <w:szCs w:val="28"/>
        </w:rPr>
        <w:t xml:space="preserve"> в безводном этаноле.</w:t>
      </w:r>
    </w:p>
    <w:p w:rsidR="00406CDE" w:rsidRPr="008042C8" w:rsidRDefault="00406CDE" w:rsidP="009718E0">
      <w:pPr>
        <w:pStyle w:val="a3"/>
        <w:keepNext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2C8">
        <w:rPr>
          <w:sz w:val="28"/>
          <w:szCs w:val="28"/>
        </w:rPr>
        <w:t>ИДЕНТИФИКАЦИЯ</w:t>
      </w:r>
    </w:p>
    <w:p w:rsidR="00EC7F1E" w:rsidRPr="008042C8" w:rsidRDefault="00CD7D15" w:rsidP="00452927">
      <w:pPr>
        <w:pStyle w:val="aa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u w:val="none"/>
        </w:rPr>
      </w:pPr>
      <w:r w:rsidRPr="008042C8">
        <w:rPr>
          <w:bCs/>
          <w:color w:val="000000" w:themeColor="text1"/>
          <w:sz w:val="28"/>
          <w:szCs w:val="28"/>
          <w:u w:val="none"/>
        </w:rPr>
        <w:t>А</w:t>
      </w:r>
      <w:r w:rsidR="00A02CA9" w:rsidRPr="008042C8">
        <w:rPr>
          <w:bCs/>
          <w:color w:val="000000" w:themeColor="text1"/>
          <w:sz w:val="28"/>
          <w:szCs w:val="28"/>
          <w:u w:val="none"/>
        </w:rPr>
        <w:t>.</w:t>
      </w:r>
      <w:r w:rsidR="009718E0" w:rsidRPr="009718E0">
        <w:rPr>
          <w:bCs/>
          <w:color w:val="000000" w:themeColor="text1"/>
          <w:sz w:val="28"/>
          <w:szCs w:val="28"/>
          <w:u w:val="none"/>
        </w:rPr>
        <w:t> </w:t>
      </w:r>
      <w:r w:rsidR="00EB60B8" w:rsidRPr="00BD123E">
        <w:rPr>
          <w:rFonts w:hint="eastAsia"/>
          <w:b/>
          <w:bCs/>
          <w:color w:val="000000" w:themeColor="text1"/>
          <w:sz w:val="28"/>
          <w:szCs w:val="28"/>
          <w:u w:val="none"/>
        </w:rPr>
        <w:t>Т</w:t>
      </w:r>
      <w:r w:rsidR="00EB60B8" w:rsidRPr="008042C8">
        <w:rPr>
          <w:rFonts w:hint="eastAsia"/>
          <w:b/>
          <w:bCs/>
          <w:color w:val="000000" w:themeColor="text1"/>
          <w:sz w:val="28"/>
          <w:szCs w:val="28"/>
          <w:u w:val="none"/>
        </w:rPr>
        <w:t>емпература</w:t>
      </w:r>
      <w:r w:rsidR="00EB60B8" w:rsidRPr="008042C8">
        <w:rPr>
          <w:b/>
          <w:bCs/>
          <w:color w:val="000000" w:themeColor="text1"/>
          <w:sz w:val="28"/>
          <w:szCs w:val="28"/>
          <w:u w:val="none"/>
        </w:rPr>
        <w:t xml:space="preserve"> </w:t>
      </w:r>
      <w:r w:rsidR="00EB60B8" w:rsidRPr="008042C8">
        <w:rPr>
          <w:rFonts w:hint="eastAsia"/>
          <w:b/>
          <w:bCs/>
          <w:color w:val="000000" w:themeColor="text1"/>
          <w:sz w:val="28"/>
          <w:szCs w:val="28"/>
          <w:u w:val="none"/>
        </w:rPr>
        <w:t>плавления</w:t>
      </w:r>
      <w:r w:rsidR="00EB60B8" w:rsidRPr="008042C8">
        <w:rPr>
          <w:bCs/>
          <w:color w:val="000000" w:themeColor="text1"/>
          <w:sz w:val="28"/>
          <w:szCs w:val="28"/>
          <w:u w:val="none"/>
        </w:rPr>
        <w:t xml:space="preserve"> </w:t>
      </w:r>
      <w:r w:rsidR="00BD123E">
        <w:rPr>
          <w:bCs/>
          <w:color w:val="000000" w:themeColor="text1"/>
          <w:sz w:val="28"/>
          <w:szCs w:val="28"/>
          <w:u w:val="none"/>
        </w:rPr>
        <w:t>(</w:t>
      </w:r>
      <w:r w:rsidRPr="008042C8">
        <w:rPr>
          <w:bCs/>
          <w:i/>
          <w:color w:val="000000" w:themeColor="text1"/>
          <w:sz w:val="28"/>
          <w:szCs w:val="28"/>
          <w:u w:val="none"/>
        </w:rPr>
        <w:t>ОФС</w:t>
      </w:r>
      <w:r w:rsidR="00BD123E">
        <w:rPr>
          <w:i/>
          <w:sz w:val="28"/>
          <w:szCs w:val="28"/>
          <w:u w:val="none"/>
        </w:rPr>
        <w:t xml:space="preserve"> </w:t>
      </w:r>
      <w:r w:rsidRPr="008042C8">
        <w:rPr>
          <w:bCs/>
          <w:i/>
          <w:color w:val="000000" w:themeColor="text1"/>
          <w:sz w:val="28"/>
          <w:szCs w:val="28"/>
          <w:u w:val="none"/>
        </w:rPr>
        <w:t>«Температура плавления»).</w:t>
      </w:r>
      <w:r w:rsidR="00312EC9">
        <w:rPr>
          <w:bCs/>
          <w:i/>
          <w:color w:val="000000" w:themeColor="text1"/>
          <w:sz w:val="28"/>
          <w:szCs w:val="28"/>
          <w:u w:val="none"/>
        </w:rPr>
        <w:t xml:space="preserve"> </w:t>
      </w:r>
      <w:r w:rsidR="00312EC9">
        <w:rPr>
          <w:bCs/>
          <w:i/>
          <w:color w:val="000000" w:themeColor="text1"/>
          <w:sz w:val="28"/>
          <w:szCs w:val="28"/>
          <w:u w:val="none"/>
        </w:rPr>
        <w:br w:type="textWrapping" w:clear="all"/>
      </w:r>
      <w:r w:rsidR="00452927" w:rsidRPr="008042C8">
        <w:rPr>
          <w:bCs/>
          <w:color w:val="000000" w:themeColor="text1"/>
          <w:sz w:val="28"/>
          <w:szCs w:val="28"/>
          <w:u w:val="none"/>
        </w:rPr>
        <w:t>От 83</w:t>
      </w:r>
      <w:r w:rsidR="00452927" w:rsidRPr="008042C8">
        <w:rPr>
          <w:rFonts w:ascii="TimesNewRoman" w:eastAsia="TimesNewRoman" w:cs="TimesNewRoman"/>
          <w:sz w:val="28"/>
          <w:szCs w:val="28"/>
          <w:u w:val="none"/>
        </w:rPr>
        <w:t> </w:t>
      </w:r>
      <w:r w:rsidR="00452927" w:rsidRPr="008042C8">
        <w:rPr>
          <w:rFonts w:hint="eastAsia"/>
          <w:bCs/>
          <w:color w:val="000000" w:themeColor="text1"/>
          <w:sz w:val="28"/>
          <w:szCs w:val="28"/>
          <w:u w:val="none"/>
        </w:rPr>
        <w:t>°</w:t>
      </w:r>
      <w:r w:rsidR="00452927" w:rsidRPr="008042C8">
        <w:rPr>
          <w:bCs/>
          <w:color w:val="000000" w:themeColor="text1"/>
          <w:sz w:val="28"/>
          <w:szCs w:val="28"/>
          <w:u w:val="none"/>
        </w:rPr>
        <w:t>C до 88</w:t>
      </w:r>
      <w:r w:rsidR="00452927" w:rsidRPr="008042C8">
        <w:rPr>
          <w:rFonts w:ascii="TimesNewRoman" w:eastAsia="TimesNewRoman" w:cs="TimesNewRoman"/>
          <w:sz w:val="28"/>
          <w:szCs w:val="28"/>
          <w:u w:val="none"/>
        </w:rPr>
        <w:t> </w:t>
      </w:r>
      <w:r w:rsidR="00452927" w:rsidRPr="008042C8">
        <w:rPr>
          <w:rFonts w:hint="eastAsia"/>
          <w:bCs/>
          <w:color w:val="000000" w:themeColor="text1"/>
          <w:sz w:val="28"/>
          <w:szCs w:val="28"/>
          <w:u w:val="none"/>
        </w:rPr>
        <w:t>°</w:t>
      </w:r>
      <w:r w:rsidR="00452927" w:rsidRPr="008042C8">
        <w:rPr>
          <w:bCs/>
          <w:color w:val="000000" w:themeColor="text1"/>
          <w:sz w:val="28"/>
          <w:szCs w:val="28"/>
          <w:u w:val="none"/>
        </w:rPr>
        <w:t>C.</w:t>
      </w:r>
    </w:p>
    <w:p w:rsidR="00A02CA9" w:rsidRPr="00987C41" w:rsidRDefault="00384FBD" w:rsidP="0077754F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87C4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71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718E0" w:rsidRPr="009718E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7754F" w:rsidRPr="00987C41">
        <w:rPr>
          <w:rFonts w:ascii="Times New Roman" w:eastAsia="Times New Roman" w:hAnsi="Times New Roman" w:cs="Times New Roman"/>
          <w:b/>
          <w:sz w:val="28"/>
          <w:szCs w:val="28"/>
        </w:rPr>
        <w:t xml:space="preserve">Гидроксильное число </w:t>
      </w:r>
      <w:r w:rsidR="0077754F" w:rsidRPr="00987C41">
        <w:rPr>
          <w:rFonts w:ascii="Times New Roman" w:eastAsia="TimesNewRoman" w:hAnsi="Times New Roman" w:cs="Times New Roman"/>
          <w:sz w:val="28"/>
          <w:szCs w:val="28"/>
        </w:rPr>
        <w:t xml:space="preserve">(см. раздел </w:t>
      </w:r>
      <w:r w:rsidR="0077754F" w:rsidRPr="00987C41">
        <w:rPr>
          <w:rFonts w:ascii="Times New Roman" w:eastAsia="TimesNewRoman" w:hAnsi="Times New Roman" w:cs="Times New Roman"/>
          <w:i/>
          <w:sz w:val="28"/>
          <w:szCs w:val="28"/>
        </w:rPr>
        <w:t>Испытания</w:t>
      </w:r>
      <w:r w:rsidR="0077754F" w:rsidRPr="00987C41">
        <w:rPr>
          <w:rFonts w:ascii="Times New Roman" w:eastAsia="TimesNewRoman" w:hAnsi="Times New Roman" w:cs="Times New Roman"/>
          <w:sz w:val="28"/>
          <w:szCs w:val="28"/>
        </w:rPr>
        <w:t>)</w:t>
      </w:r>
      <w:r w:rsidR="00A02CA9" w:rsidRPr="00987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06DEC" w:rsidRPr="00A254A1" w:rsidRDefault="00B06DEC" w:rsidP="00B06DEC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815B2F">
        <w:rPr>
          <w:sz w:val="28"/>
          <w:szCs w:val="28"/>
          <w:u w:val="none"/>
        </w:rPr>
        <w:t>В.</w:t>
      </w:r>
      <w:r w:rsidRPr="009718E0">
        <w:rPr>
          <w:sz w:val="28"/>
          <w:szCs w:val="28"/>
          <w:u w:val="none"/>
        </w:rPr>
        <w:t> </w:t>
      </w:r>
      <w:r w:rsidRPr="00815B2F">
        <w:rPr>
          <w:b/>
          <w:sz w:val="28"/>
          <w:szCs w:val="28"/>
          <w:u w:val="none"/>
        </w:rPr>
        <w:t xml:space="preserve">Состав жирных кислот </w:t>
      </w:r>
      <w:r w:rsidRPr="00815B2F">
        <w:rPr>
          <w:rFonts w:eastAsia="TimesNewRoman"/>
          <w:sz w:val="28"/>
          <w:szCs w:val="28"/>
          <w:u w:val="none"/>
        </w:rPr>
        <w:t xml:space="preserve">(см. раздел </w:t>
      </w:r>
      <w:r w:rsidR="004B4D89">
        <w:rPr>
          <w:rFonts w:eastAsia="TimesNewRoman"/>
          <w:i/>
          <w:sz w:val="28"/>
          <w:szCs w:val="28"/>
          <w:u w:val="none"/>
        </w:rPr>
        <w:t>Испытания</w:t>
      </w:r>
      <w:r w:rsidRPr="00815B2F">
        <w:rPr>
          <w:rFonts w:eastAsia="TimesNewRoman"/>
          <w:sz w:val="28"/>
          <w:szCs w:val="28"/>
          <w:u w:val="none"/>
        </w:rPr>
        <w:t>)</w:t>
      </w:r>
      <w:r w:rsidRPr="00815B2F">
        <w:rPr>
          <w:bCs/>
          <w:color w:val="000000" w:themeColor="text1"/>
          <w:sz w:val="28"/>
          <w:szCs w:val="28"/>
          <w:u w:val="none"/>
        </w:rPr>
        <w:t>.</w:t>
      </w:r>
    </w:p>
    <w:p w:rsidR="00406CDE" w:rsidRPr="008042C8" w:rsidRDefault="00406CDE" w:rsidP="007915AD">
      <w:pPr>
        <w:keepNext/>
        <w:keepLines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2C8">
        <w:rPr>
          <w:rFonts w:ascii="Times New Roman" w:hAnsi="Times New Roman" w:cs="Times New Roman"/>
          <w:sz w:val="28"/>
          <w:szCs w:val="28"/>
        </w:rPr>
        <w:lastRenderedPageBreak/>
        <w:t>ИСПЫТАНИЯ</w:t>
      </w:r>
    </w:p>
    <w:p w:rsidR="00E737D7" w:rsidRPr="008042C8" w:rsidRDefault="00431A80" w:rsidP="00283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2C8">
        <w:rPr>
          <w:rFonts w:ascii="Times New Roman" w:hAnsi="Times New Roman" w:cs="Times New Roman"/>
          <w:b/>
          <w:sz w:val="28"/>
          <w:szCs w:val="28"/>
        </w:rPr>
        <w:t>Кислотное число</w:t>
      </w:r>
      <w:r w:rsidR="00A95899" w:rsidRPr="00804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99" w:rsidRPr="008042C8">
        <w:rPr>
          <w:rFonts w:ascii="Times New Roman" w:hAnsi="Times New Roman" w:cs="Times New Roman"/>
          <w:i/>
          <w:sz w:val="28"/>
          <w:szCs w:val="28"/>
        </w:rPr>
        <w:t>(ОФС «Кислотное число»).</w:t>
      </w:r>
      <w:r w:rsidR="003B4FEA" w:rsidRPr="008042C8">
        <w:rPr>
          <w:rFonts w:ascii="Times New Roman" w:hAnsi="Times New Roman" w:cs="Times New Roman"/>
          <w:sz w:val="28"/>
          <w:szCs w:val="28"/>
        </w:rPr>
        <w:t xml:space="preserve"> </w:t>
      </w:r>
      <w:r w:rsidR="00FA5F4E" w:rsidRPr="008042C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452927" w:rsidRPr="008042C8">
        <w:rPr>
          <w:rFonts w:ascii="Times New Roman" w:hAnsi="Times New Roman" w:cs="Times New Roman"/>
          <w:sz w:val="28"/>
          <w:szCs w:val="28"/>
        </w:rPr>
        <w:t>4,</w:t>
      </w:r>
      <w:r w:rsidR="00233B07" w:rsidRPr="008042C8">
        <w:rPr>
          <w:rFonts w:ascii="Times New Roman" w:hAnsi="Times New Roman" w:cs="Times New Roman"/>
          <w:sz w:val="28"/>
          <w:szCs w:val="28"/>
        </w:rPr>
        <w:t>0</w:t>
      </w:r>
      <w:r w:rsidR="00A95899" w:rsidRPr="008042C8">
        <w:rPr>
          <w:rFonts w:ascii="Times New Roman" w:hAnsi="Times New Roman" w:cs="Times New Roman"/>
          <w:sz w:val="28"/>
          <w:szCs w:val="28"/>
        </w:rPr>
        <w:t>.</w:t>
      </w:r>
      <w:r w:rsidR="00825E62">
        <w:rPr>
          <w:rFonts w:ascii="Times New Roman" w:hAnsi="Times New Roman" w:cs="Times New Roman"/>
          <w:sz w:val="28"/>
          <w:szCs w:val="28"/>
        </w:rPr>
        <w:t xml:space="preserve"> </w:t>
      </w:r>
      <w:r w:rsidR="00233B07" w:rsidRPr="008042C8">
        <w:rPr>
          <w:rFonts w:ascii="Times New Roman" w:hAnsi="Times New Roman" w:cs="Times New Roman"/>
          <w:sz w:val="28"/>
          <w:szCs w:val="28"/>
        </w:rPr>
        <w:t>10</w:t>
      </w:r>
      <w:r w:rsidR="00E00007" w:rsidRPr="008042C8">
        <w:rPr>
          <w:rFonts w:ascii="Times New Roman" w:hAnsi="Times New Roman" w:cs="Times New Roman"/>
          <w:sz w:val="28"/>
          <w:szCs w:val="28"/>
        </w:rPr>
        <w:t>,0 г испытуемого образца</w:t>
      </w:r>
      <w:r w:rsidR="00C646A3" w:rsidRPr="008042C8">
        <w:rPr>
          <w:rFonts w:ascii="Times New Roman" w:hAnsi="Times New Roman" w:cs="Times New Roman"/>
          <w:sz w:val="28"/>
          <w:szCs w:val="28"/>
        </w:rPr>
        <w:t xml:space="preserve"> растворяют в </w:t>
      </w:r>
      <w:r w:rsidR="00233B07" w:rsidRPr="008042C8">
        <w:rPr>
          <w:rFonts w:ascii="Times New Roman" w:hAnsi="Times New Roman" w:cs="Times New Roman"/>
          <w:sz w:val="28"/>
          <w:szCs w:val="28"/>
        </w:rPr>
        <w:t>7</w:t>
      </w:r>
      <w:r w:rsidR="00C646A3" w:rsidRPr="008042C8">
        <w:rPr>
          <w:rFonts w:ascii="Times New Roman" w:hAnsi="Times New Roman" w:cs="Times New Roman"/>
          <w:sz w:val="28"/>
          <w:szCs w:val="28"/>
        </w:rPr>
        <w:t>5 мл</w:t>
      </w:r>
      <w:r w:rsidR="005D0F9B" w:rsidRPr="008042C8">
        <w:rPr>
          <w:rFonts w:ascii="Times New Roman" w:hAnsi="Times New Roman" w:cs="Times New Roman"/>
          <w:sz w:val="28"/>
          <w:szCs w:val="28"/>
        </w:rPr>
        <w:t xml:space="preserve"> </w:t>
      </w:r>
      <w:r w:rsidR="00233B07" w:rsidRPr="008042C8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="00233B07" w:rsidRPr="008042C8">
        <w:rPr>
          <w:rFonts w:ascii="Times New Roman" w:hAnsi="Times New Roman" w:cs="Times New Roman"/>
          <w:i/>
          <w:sz w:val="28"/>
          <w:szCs w:val="28"/>
        </w:rPr>
        <w:t>спирта 96 %</w:t>
      </w:r>
      <w:r w:rsidR="00DB552E" w:rsidRPr="008042C8">
        <w:rPr>
          <w:rFonts w:ascii="Times New Roman" w:hAnsi="Times New Roman" w:cs="Times New Roman"/>
          <w:sz w:val="28"/>
          <w:szCs w:val="28"/>
        </w:rPr>
        <w:t>.</w:t>
      </w:r>
      <w:r w:rsidR="00E00007" w:rsidRPr="00804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022" w:rsidRPr="008042C8" w:rsidRDefault="00D04022" w:rsidP="004B4D89">
      <w:pPr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42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Гидроксильное число </w:t>
      </w:r>
      <w:r w:rsidRPr="008042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«Гидроксильное число», метод 1)</w:t>
      </w:r>
      <w:r w:rsidRPr="008042C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8042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145 до 165. </w:t>
      </w:r>
      <w:r w:rsidRPr="008042C8">
        <w:rPr>
          <w:rFonts w:ascii="Times New Roman" w:eastAsia="TimesNewRoman" w:hAnsi="Times New Roman" w:cs="Times New Roman"/>
          <w:sz w:val="28"/>
          <w:szCs w:val="28"/>
        </w:rPr>
        <w:t>Определение проводят с использованием тёплого раствора.</w:t>
      </w:r>
    </w:p>
    <w:p w:rsidR="004045B9" w:rsidRPr="008042C8" w:rsidRDefault="004045B9" w:rsidP="004B4D89">
      <w:pPr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42C8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Йодное число </w:t>
      </w:r>
      <w:r w:rsidRPr="008042C8">
        <w:rPr>
          <w:rFonts w:ascii="Times New Roman" w:eastAsia="TimesNewRoman" w:hAnsi="Times New Roman" w:cs="Times New Roman"/>
          <w:i/>
          <w:sz w:val="28"/>
          <w:szCs w:val="28"/>
        </w:rPr>
        <w:t>(</w:t>
      </w:r>
      <w:r w:rsidRPr="008042C8">
        <w:rPr>
          <w:rFonts w:ascii="Times New Roman" w:eastAsia="TimesNewRoman,Bold" w:hAnsi="Times New Roman" w:cs="Times New Roman"/>
          <w:i/>
          <w:iCs/>
          <w:sz w:val="28"/>
          <w:szCs w:val="28"/>
        </w:rPr>
        <w:t>ОФС «Йодное число»</w:t>
      </w:r>
      <w:r w:rsidRPr="008042C8">
        <w:rPr>
          <w:rFonts w:ascii="Times New Roman" w:eastAsia="TimesNewRoman" w:hAnsi="Times New Roman" w:cs="Times New Roman"/>
          <w:i/>
          <w:sz w:val="28"/>
          <w:szCs w:val="28"/>
        </w:rPr>
        <w:t>,</w:t>
      </w:r>
      <w:r w:rsidRPr="008042C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042C8">
        <w:rPr>
          <w:rFonts w:ascii="Times New Roman" w:eastAsia="TimesNewRoman,Italic" w:hAnsi="Times New Roman" w:cs="Times New Roman"/>
          <w:i/>
          <w:iCs/>
          <w:sz w:val="28"/>
          <w:szCs w:val="28"/>
        </w:rPr>
        <w:t>метод</w:t>
      </w:r>
      <w:r w:rsidRPr="008042C8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 w:rsidRPr="00283707">
        <w:rPr>
          <w:rFonts w:ascii="Times New Roman" w:eastAsia="TimesNewRoman,Italic" w:hAnsi="Times New Roman" w:cs="Times New Roman"/>
          <w:i/>
          <w:iCs/>
          <w:sz w:val="28"/>
          <w:szCs w:val="28"/>
        </w:rPr>
        <w:t>1</w:t>
      </w:r>
      <w:r w:rsidRPr="008042C8">
        <w:rPr>
          <w:rFonts w:ascii="Times New Roman" w:eastAsia="TimesNewRoman" w:hAnsi="Times New Roman" w:cs="Times New Roman"/>
          <w:sz w:val="28"/>
          <w:szCs w:val="28"/>
        </w:rPr>
        <w:t>).</w:t>
      </w:r>
      <w:r w:rsidRPr="008042C8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Pr="008042C8">
        <w:rPr>
          <w:rFonts w:ascii="Times New Roman" w:eastAsia="TimesNewRoman" w:hAnsi="Times New Roman" w:cs="Times New Roman"/>
          <w:sz w:val="28"/>
          <w:szCs w:val="28"/>
        </w:rPr>
        <w:t>Не более 5,0.</w:t>
      </w:r>
    </w:p>
    <w:p w:rsidR="0019508A" w:rsidRPr="0019508A" w:rsidRDefault="0011679A" w:rsidP="007A5E3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2C8">
        <w:rPr>
          <w:b/>
          <w:sz w:val="28"/>
          <w:szCs w:val="28"/>
        </w:rPr>
        <w:t>Щелочные</w:t>
      </w:r>
      <w:r w:rsidR="00A650C3" w:rsidRPr="008042C8">
        <w:rPr>
          <w:b/>
          <w:sz w:val="28"/>
          <w:szCs w:val="28"/>
        </w:rPr>
        <w:t xml:space="preserve"> </w:t>
      </w:r>
      <w:r w:rsidRPr="008042C8">
        <w:rPr>
          <w:b/>
          <w:sz w:val="28"/>
          <w:szCs w:val="28"/>
        </w:rPr>
        <w:t>примеси</w:t>
      </w:r>
      <w:r w:rsidR="003B4FEA" w:rsidRPr="00E30901">
        <w:rPr>
          <w:sz w:val="28"/>
          <w:szCs w:val="28"/>
        </w:rPr>
        <w:t xml:space="preserve">. </w:t>
      </w:r>
      <w:r w:rsidR="005615A8" w:rsidRPr="00E30901">
        <w:rPr>
          <w:sz w:val="28"/>
          <w:szCs w:val="28"/>
        </w:rPr>
        <w:t xml:space="preserve">1,0 г испытуемого образца растворяют </w:t>
      </w:r>
      <w:r w:rsidR="005615A8">
        <w:rPr>
          <w:sz w:val="28"/>
          <w:szCs w:val="28"/>
        </w:rPr>
        <w:t>п</w:t>
      </w:r>
      <w:r w:rsidR="0019508A" w:rsidRPr="00E30901">
        <w:rPr>
          <w:sz w:val="28"/>
          <w:szCs w:val="28"/>
        </w:rPr>
        <w:t xml:space="preserve">ри </w:t>
      </w:r>
      <w:r w:rsidR="0019508A" w:rsidRPr="005615A8">
        <w:rPr>
          <w:sz w:val="28"/>
          <w:szCs w:val="28"/>
        </w:rPr>
        <w:t>осторожном</w:t>
      </w:r>
      <w:r w:rsidR="0019508A" w:rsidRPr="00E30901">
        <w:rPr>
          <w:sz w:val="28"/>
          <w:szCs w:val="28"/>
        </w:rPr>
        <w:t xml:space="preserve"> нагревании </w:t>
      </w:r>
      <w:r w:rsidR="000A4831" w:rsidRPr="00E30901">
        <w:rPr>
          <w:sz w:val="28"/>
          <w:szCs w:val="28"/>
        </w:rPr>
        <w:t xml:space="preserve">в смеси 1,5 мл </w:t>
      </w:r>
      <w:r w:rsidR="000A4831" w:rsidRPr="005615A8">
        <w:rPr>
          <w:i/>
          <w:sz w:val="28"/>
          <w:szCs w:val="28"/>
        </w:rPr>
        <w:t>спирта 96 %</w:t>
      </w:r>
      <w:r w:rsidR="000A4831" w:rsidRPr="00E30901">
        <w:rPr>
          <w:sz w:val="28"/>
          <w:szCs w:val="28"/>
        </w:rPr>
        <w:t xml:space="preserve"> и 3 мл </w:t>
      </w:r>
      <w:r w:rsidR="000A4831" w:rsidRPr="005615A8">
        <w:rPr>
          <w:i/>
          <w:sz w:val="28"/>
          <w:szCs w:val="28"/>
        </w:rPr>
        <w:t>толуола</w:t>
      </w:r>
      <w:r w:rsidR="0019508A" w:rsidRPr="00E30901">
        <w:rPr>
          <w:sz w:val="28"/>
          <w:szCs w:val="28"/>
        </w:rPr>
        <w:t>,</w:t>
      </w:r>
      <w:r w:rsidR="000A4831" w:rsidRPr="00E30901">
        <w:rPr>
          <w:sz w:val="28"/>
          <w:szCs w:val="28"/>
        </w:rPr>
        <w:t xml:space="preserve"> </w:t>
      </w:r>
      <w:r w:rsidR="0019508A" w:rsidRPr="00E30901">
        <w:rPr>
          <w:color w:val="222222"/>
          <w:sz w:val="28"/>
          <w:szCs w:val="28"/>
          <w:shd w:val="clear" w:color="auto" w:fill="FFFFFF"/>
        </w:rPr>
        <w:t>прибавляют</w:t>
      </w:r>
      <w:r w:rsidR="000A4831" w:rsidRPr="00E30901">
        <w:rPr>
          <w:color w:val="222222"/>
          <w:sz w:val="28"/>
          <w:szCs w:val="28"/>
          <w:shd w:val="clear" w:color="auto" w:fill="FFFFFF"/>
        </w:rPr>
        <w:t xml:space="preserve"> 0,05 мл </w:t>
      </w:r>
      <w:proofErr w:type="spellStart"/>
      <w:r w:rsidR="0019508A" w:rsidRPr="005615A8">
        <w:rPr>
          <w:i/>
          <w:color w:val="222222"/>
          <w:sz w:val="28"/>
          <w:szCs w:val="28"/>
          <w:shd w:val="clear" w:color="auto" w:fill="FFFFFF"/>
        </w:rPr>
        <w:t>бромфенолового</w:t>
      </w:r>
      <w:proofErr w:type="spellEnd"/>
      <w:r w:rsidR="0019508A" w:rsidRPr="005615A8">
        <w:rPr>
          <w:i/>
          <w:color w:val="222222"/>
          <w:sz w:val="28"/>
          <w:szCs w:val="28"/>
          <w:shd w:val="clear" w:color="auto" w:fill="FFFFFF"/>
        </w:rPr>
        <w:t xml:space="preserve"> </w:t>
      </w:r>
      <w:r w:rsidR="000A4831" w:rsidRPr="005615A8">
        <w:rPr>
          <w:i/>
          <w:color w:val="222222"/>
          <w:sz w:val="28"/>
          <w:szCs w:val="28"/>
          <w:shd w:val="clear" w:color="auto" w:fill="FFFFFF"/>
        </w:rPr>
        <w:t>синего</w:t>
      </w:r>
      <w:r w:rsidR="0019508A" w:rsidRPr="005615A8">
        <w:rPr>
          <w:i/>
          <w:sz w:val="28"/>
          <w:szCs w:val="28"/>
          <w:shd w:val="clear" w:color="auto" w:fill="FFFFFF"/>
        </w:rPr>
        <w:t xml:space="preserve"> раствора 0,04 % спиртового</w:t>
      </w:r>
      <w:r w:rsidR="000A4831" w:rsidRPr="00E30901">
        <w:rPr>
          <w:color w:val="222222"/>
          <w:sz w:val="28"/>
          <w:szCs w:val="28"/>
          <w:shd w:val="clear" w:color="auto" w:fill="FFFFFF"/>
        </w:rPr>
        <w:t>.</w:t>
      </w:r>
      <w:r w:rsidR="0019508A" w:rsidRPr="00E30901">
        <w:rPr>
          <w:color w:val="222222"/>
          <w:sz w:val="28"/>
          <w:szCs w:val="28"/>
          <w:shd w:val="clear" w:color="auto" w:fill="FFFFFF"/>
        </w:rPr>
        <w:t xml:space="preserve"> </w:t>
      </w:r>
      <w:r w:rsidR="0019508A" w:rsidRPr="0019508A">
        <w:rPr>
          <w:sz w:val="28"/>
          <w:szCs w:val="28"/>
        </w:rPr>
        <w:t xml:space="preserve">Для изменения окраски на </w:t>
      </w:r>
      <w:proofErr w:type="gramStart"/>
      <w:r w:rsidR="0019508A">
        <w:rPr>
          <w:sz w:val="28"/>
          <w:szCs w:val="28"/>
        </w:rPr>
        <w:t>жёлтую</w:t>
      </w:r>
      <w:proofErr w:type="gramEnd"/>
      <w:r w:rsidR="0019508A" w:rsidRPr="0019508A">
        <w:rPr>
          <w:sz w:val="28"/>
          <w:szCs w:val="28"/>
        </w:rPr>
        <w:t xml:space="preserve"> должно потребоваться не более </w:t>
      </w:r>
      <w:r w:rsidR="0019508A">
        <w:rPr>
          <w:sz w:val="28"/>
          <w:szCs w:val="28"/>
        </w:rPr>
        <w:t>0,2</w:t>
      </w:r>
      <w:r w:rsidR="0019508A" w:rsidRPr="0019508A">
        <w:rPr>
          <w:sz w:val="28"/>
          <w:szCs w:val="28"/>
        </w:rPr>
        <w:t xml:space="preserve"> мл </w:t>
      </w:r>
      <w:r w:rsidR="0019508A" w:rsidRPr="005615A8">
        <w:rPr>
          <w:i/>
          <w:sz w:val="28"/>
          <w:szCs w:val="28"/>
        </w:rPr>
        <w:t xml:space="preserve">0,01 М </w:t>
      </w:r>
      <w:r w:rsidR="007A5E37" w:rsidRPr="005615A8">
        <w:rPr>
          <w:i/>
          <w:sz w:val="28"/>
          <w:szCs w:val="28"/>
        </w:rPr>
        <w:t xml:space="preserve">раствора </w:t>
      </w:r>
      <w:r w:rsidR="0019508A" w:rsidRPr="005615A8">
        <w:rPr>
          <w:i/>
          <w:sz w:val="28"/>
          <w:szCs w:val="28"/>
        </w:rPr>
        <w:t>хлористоводородной кислоты</w:t>
      </w:r>
      <w:r w:rsidR="0019508A" w:rsidRPr="0019508A">
        <w:rPr>
          <w:sz w:val="28"/>
          <w:szCs w:val="28"/>
        </w:rPr>
        <w:t>.</w:t>
      </w:r>
    </w:p>
    <w:p w:rsidR="004D6C38" w:rsidRDefault="003E640D" w:rsidP="004B4D89">
      <w:pPr>
        <w:tabs>
          <w:tab w:val="left" w:pos="1809"/>
        </w:tabs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B4D89">
        <w:rPr>
          <w:rFonts w:ascii="Times New Roman" w:hAnsi="Times New Roman" w:cs="Times New Roman"/>
          <w:b/>
          <w:sz w:val="28"/>
          <w:szCs w:val="28"/>
        </w:rPr>
        <w:t>Тяж</w:t>
      </w:r>
      <w:r w:rsidR="00AD4FD6" w:rsidRPr="004B4D89">
        <w:rPr>
          <w:rFonts w:ascii="Times New Roman" w:hAnsi="Times New Roman" w:cs="Times New Roman"/>
          <w:b/>
          <w:sz w:val="28"/>
          <w:szCs w:val="28"/>
        </w:rPr>
        <w:t>ё</w:t>
      </w:r>
      <w:r w:rsidR="00B445CB" w:rsidRPr="004B4D89">
        <w:rPr>
          <w:rFonts w:ascii="Times New Roman" w:hAnsi="Times New Roman" w:cs="Times New Roman"/>
          <w:b/>
          <w:sz w:val="28"/>
          <w:szCs w:val="28"/>
        </w:rPr>
        <w:t xml:space="preserve">лые металлы </w:t>
      </w:r>
      <w:r w:rsidR="00B445CB" w:rsidRPr="004B4D89">
        <w:rPr>
          <w:rFonts w:ascii="Times New Roman" w:hAnsi="Times New Roman" w:cs="Times New Roman"/>
          <w:i/>
          <w:sz w:val="28"/>
          <w:szCs w:val="28"/>
        </w:rPr>
        <w:t>(</w:t>
      </w:r>
      <w:r w:rsidR="004004E2">
        <w:rPr>
          <w:rFonts w:ascii="Times New Roman" w:hAnsi="Times New Roman" w:cs="Times New Roman"/>
          <w:i/>
          <w:sz w:val="28"/>
        </w:rPr>
        <w:t xml:space="preserve">ОФС </w:t>
      </w:r>
      <w:r w:rsidR="004D6C38" w:rsidRPr="004B4D89">
        <w:rPr>
          <w:rFonts w:ascii="Times New Roman" w:hAnsi="Times New Roman" w:cs="Times New Roman"/>
          <w:i/>
          <w:sz w:val="28"/>
        </w:rPr>
        <w:t>«Масла жирные растительные»</w:t>
      </w:r>
      <w:r w:rsidR="00B445CB" w:rsidRPr="004B4D89">
        <w:rPr>
          <w:rFonts w:ascii="Times New Roman" w:hAnsi="Times New Roman" w:cs="Times New Roman"/>
          <w:i/>
          <w:sz w:val="28"/>
        </w:rPr>
        <w:t>)</w:t>
      </w:r>
      <w:r w:rsidR="004D6C38" w:rsidRPr="004B4D89">
        <w:rPr>
          <w:rFonts w:ascii="Times New Roman" w:hAnsi="Times New Roman" w:cs="Times New Roman"/>
          <w:i/>
          <w:sz w:val="28"/>
        </w:rPr>
        <w:t>.</w:t>
      </w:r>
      <w:r w:rsidR="004B4D89" w:rsidRPr="004004E2">
        <w:rPr>
          <w:rFonts w:ascii="Times New Roman" w:hAnsi="Times New Roman" w:cs="Times New Roman"/>
          <w:sz w:val="28"/>
        </w:rPr>
        <w:t xml:space="preserve"> </w:t>
      </w:r>
      <w:r w:rsidR="004B4D89" w:rsidRPr="008042C8">
        <w:rPr>
          <w:rFonts w:ascii="Times New Roman" w:eastAsia="TimesNewRoman" w:hAnsi="Times New Roman" w:cs="Times New Roman"/>
          <w:sz w:val="28"/>
          <w:szCs w:val="28"/>
        </w:rPr>
        <w:t xml:space="preserve">Не более </w:t>
      </w:r>
      <w:r w:rsidR="004B4D89">
        <w:rPr>
          <w:rFonts w:ascii="Times New Roman" w:eastAsia="TimesNewRoman" w:hAnsi="Times New Roman" w:cs="Times New Roman"/>
          <w:sz w:val="28"/>
          <w:szCs w:val="28"/>
        </w:rPr>
        <w:t>0,001 %</w:t>
      </w:r>
      <w:r w:rsidR="004B4D89" w:rsidRPr="008042C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9C4DB0" w:rsidRPr="00626A07" w:rsidRDefault="009C4DB0" w:rsidP="007319F2">
      <w:pPr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19F2">
        <w:rPr>
          <w:rFonts w:ascii="Times New Roman" w:eastAsia="TimesNewRoman" w:hAnsi="Times New Roman" w:cs="Times New Roman"/>
          <w:b/>
          <w:sz w:val="28"/>
          <w:szCs w:val="28"/>
        </w:rPr>
        <w:t>Никель</w:t>
      </w:r>
      <w:r w:rsidRPr="007319F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319F2">
        <w:rPr>
          <w:rFonts w:ascii="Times New Roman" w:hAnsi="Times New Roman" w:cs="Times New Roman"/>
          <w:i/>
          <w:sz w:val="28"/>
          <w:szCs w:val="28"/>
        </w:rPr>
        <w:t>(</w:t>
      </w:r>
      <w:r w:rsidR="004004E2">
        <w:rPr>
          <w:rFonts w:ascii="Times New Roman" w:hAnsi="Times New Roman" w:cs="Times New Roman"/>
          <w:i/>
          <w:sz w:val="28"/>
        </w:rPr>
        <w:t xml:space="preserve">ОФС </w:t>
      </w:r>
      <w:r w:rsidRPr="007319F2">
        <w:rPr>
          <w:rFonts w:ascii="Times New Roman" w:hAnsi="Times New Roman" w:cs="Times New Roman"/>
          <w:i/>
          <w:sz w:val="28"/>
        </w:rPr>
        <w:t>«Никель в гидрогенизированных растительных маслах»).</w:t>
      </w:r>
      <w:r w:rsidR="003F78FB" w:rsidRPr="004004E2">
        <w:rPr>
          <w:rFonts w:ascii="Times New Roman" w:hAnsi="Times New Roman" w:cs="Times New Roman"/>
          <w:sz w:val="28"/>
        </w:rPr>
        <w:t xml:space="preserve"> </w:t>
      </w:r>
      <w:r w:rsidR="00945C1C" w:rsidRPr="007319F2">
        <w:rPr>
          <w:rFonts w:ascii="Times New Roman" w:hAnsi="Times New Roman" w:cs="Times New Roman"/>
          <w:sz w:val="28"/>
        </w:rPr>
        <w:t xml:space="preserve">Не более </w:t>
      </w:r>
      <w:r w:rsidR="003F78FB" w:rsidRPr="007319F2">
        <w:rPr>
          <w:rFonts w:ascii="Times New Roman" w:hAnsi="Times New Roman" w:cs="Times New Roman"/>
          <w:sz w:val="28"/>
        </w:rPr>
        <w:t>1</w:t>
      </w:r>
      <w:r w:rsidR="003F78FB" w:rsidRPr="007319F2">
        <w:rPr>
          <w:rFonts w:ascii="Times New Roman" w:hAnsi="Times New Roman" w:cs="Times New Roman"/>
          <w:sz w:val="28"/>
          <w:lang w:val="en-US"/>
        </w:rPr>
        <w:t> </w:t>
      </w:r>
      <w:proofErr w:type="spellStart"/>
      <w:r w:rsidR="003F78FB" w:rsidRPr="007319F2">
        <w:rPr>
          <w:rFonts w:ascii="Times New Roman" w:hAnsi="Times New Roman" w:cs="Times New Roman"/>
          <w:sz w:val="28"/>
        </w:rPr>
        <w:t>рр</w:t>
      </w:r>
      <w:proofErr w:type="spellEnd"/>
      <w:r w:rsidR="003F78FB" w:rsidRPr="007319F2">
        <w:rPr>
          <w:rFonts w:ascii="Times New Roman" w:hAnsi="Times New Roman" w:cs="Times New Roman"/>
          <w:sz w:val="28"/>
          <w:lang w:val="en-US"/>
        </w:rPr>
        <w:t>m</w:t>
      </w:r>
      <w:r w:rsidR="007319F2" w:rsidRPr="007319F2">
        <w:rPr>
          <w:rFonts w:ascii="Times New Roman" w:hAnsi="Times New Roman" w:cs="Times New Roman"/>
          <w:sz w:val="28"/>
        </w:rPr>
        <w:t>.</w:t>
      </w:r>
    </w:p>
    <w:p w:rsidR="00B445CB" w:rsidRPr="008042C8" w:rsidRDefault="00447E02" w:rsidP="00B445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2C8">
        <w:rPr>
          <w:rFonts w:ascii="Times New Roman" w:hAnsi="Times New Roman" w:cs="Times New Roman"/>
          <w:b/>
          <w:sz w:val="28"/>
        </w:rPr>
        <w:t>Микробиологическая чистота</w:t>
      </w:r>
      <w:r w:rsidRPr="008042C8">
        <w:rPr>
          <w:rFonts w:ascii="Times New Roman" w:hAnsi="Times New Roman" w:cs="Times New Roman"/>
          <w:sz w:val="28"/>
        </w:rPr>
        <w:t xml:space="preserve">. </w:t>
      </w:r>
      <w:r w:rsidR="00B445CB" w:rsidRPr="008042C8">
        <w:rPr>
          <w:rFonts w:ascii="Times New Roman" w:hAnsi="Times New Roman" w:cs="Times New Roman"/>
          <w:color w:val="000000"/>
          <w:sz w:val="28"/>
          <w:szCs w:val="28"/>
        </w:rPr>
        <w:t>Испытуемый образец должен выдерживать требования испытания на микробиологическую чистоту.</w:t>
      </w:r>
    </w:p>
    <w:p w:rsidR="00E74ED1" w:rsidRPr="008042C8" w:rsidRDefault="00E74ED1" w:rsidP="004B4D89">
      <w:pPr>
        <w:pStyle w:val="aa"/>
        <w:spacing w:line="360" w:lineRule="auto"/>
        <w:ind w:firstLine="709"/>
        <w:jc w:val="both"/>
        <w:rPr>
          <w:color w:val="000000"/>
          <w:sz w:val="28"/>
          <w:szCs w:val="28"/>
          <w:u w:val="none"/>
        </w:rPr>
      </w:pPr>
      <w:r w:rsidRPr="00D82D49">
        <w:rPr>
          <w:b/>
          <w:sz w:val="28"/>
          <w:szCs w:val="28"/>
          <w:u w:val="none"/>
        </w:rPr>
        <w:t>Состав жирных кислот</w:t>
      </w:r>
      <w:r w:rsidRPr="008042C8">
        <w:rPr>
          <w:b/>
          <w:i/>
          <w:sz w:val="28"/>
          <w:szCs w:val="28"/>
          <w:u w:val="none"/>
        </w:rPr>
        <w:t>.</w:t>
      </w:r>
      <w:r w:rsidRPr="008042C8">
        <w:rPr>
          <w:i/>
          <w:sz w:val="28"/>
          <w:szCs w:val="28"/>
          <w:u w:val="none"/>
        </w:rPr>
        <w:t xml:space="preserve"> </w:t>
      </w:r>
      <w:r w:rsidR="00E94D07">
        <w:rPr>
          <w:color w:val="000000"/>
          <w:sz w:val="28"/>
          <w:szCs w:val="28"/>
          <w:u w:val="none"/>
        </w:rPr>
        <w:t>Метод</w:t>
      </w:r>
      <w:r w:rsidRPr="008042C8">
        <w:rPr>
          <w:color w:val="000000"/>
          <w:sz w:val="28"/>
          <w:szCs w:val="28"/>
          <w:u w:val="none"/>
        </w:rPr>
        <w:t xml:space="preserve"> ГХ </w:t>
      </w:r>
      <w:r w:rsidRPr="00E94D07">
        <w:rPr>
          <w:i/>
          <w:color w:val="000000"/>
          <w:sz w:val="28"/>
          <w:szCs w:val="28"/>
          <w:u w:val="none"/>
        </w:rPr>
        <w:t xml:space="preserve">(ОФС «Определение состава жирных кислот в маслах жирных растительных и жирах», </w:t>
      </w:r>
      <w:r w:rsidR="00554DAB" w:rsidRPr="00E94D07">
        <w:rPr>
          <w:i/>
          <w:color w:val="000000"/>
          <w:sz w:val="28"/>
          <w:szCs w:val="28"/>
          <w:u w:val="none"/>
        </w:rPr>
        <w:t>методика 1,</w:t>
      </w:r>
      <w:r w:rsidR="009466FE">
        <w:rPr>
          <w:i/>
          <w:color w:val="000000"/>
          <w:sz w:val="28"/>
          <w:szCs w:val="28"/>
          <w:u w:val="none"/>
        </w:rPr>
        <w:t xml:space="preserve"> </w:t>
      </w:r>
      <w:r w:rsidRPr="00E94D07">
        <w:rPr>
          <w:i/>
          <w:color w:val="000000"/>
          <w:sz w:val="28"/>
          <w:szCs w:val="28"/>
          <w:u w:val="none"/>
        </w:rPr>
        <w:t>табл</w:t>
      </w:r>
      <w:r w:rsidR="006A326B">
        <w:rPr>
          <w:i/>
          <w:color w:val="000000"/>
          <w:sz w:val="28"/>
          <w:szCs w:val="28"/>
          <w:u w:val="none"/>
        </w:rPr>
        <w:t xml:space="preserve">ица </w:t>
      </w:r>
      <w:r w:rsidRPr="00E94D07">
        <w:rPr>
          <w:i/>
          <w:color w:val="000000"/>
          <w:sz w:val="28"/>
          <w:szCs w:val="28"/>
          <w:u w:val="none"/>
        </w:rPr>
        <w:t>2</w:t>
      </w:r>
      <w:r w:rsidRPr="008042C8">
        <w:rPr>
          <w:color w:val="000000"/>
          <w:sz w:val="28"/>
          <w:szCs w:val="28"/>
          <w:u w:val="none"/>
        </w:rPr>
        <w:t>) со следующими изменениями.</w:t>
      </w:r>
    </w:p>
    <w:p w:rsidR="00E74ED1" w:rsidRPr="008042C8" w:rsidRDefault="00E74ED1" w:rsidP="00E74ED1">
      <w:pPr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8042C8">
        <w:rPr>
          <w:rStyle w:val="FontStyle17"/>
          <w:b w:val="0"/>
          <w:sz w:val="28"/>
          <w:szCs w:val="28"/>
        </w:rPr>
        <w:t xml:space="preserve">Испытуемый раствор. </w:t>
      </w:r>
      <w:r w:rsidRPr="008042C8">
        <w:rPr>
          <w:rFonts w:ascii="Times New Roman" w:hAnsi="Times New Roman" w:cs="Times New Roman"/>
          <w:color w:val="333333"/>
          <w:sz w:val="28"/>
          <w:szCs w:val="28"/>
        </w:rPr>
        <w:t xml:space="preserve">В центрифужную пробирку с завинчивающейся крышкой вместимостью 10 мл </w:t>
      </w:r>
      <w:r w:rsidRPr="008042C8">
        <w:rPr>
          <w:rStyle w:val="FontStyle17"/>
          <w:b w:val="0"/>
          <w:i w:val="0"/>
          <w:sz w:val="28"/>
          <w:szCs w:val="28"/>
        </w:rPr>
        <w:t xml:space="preserve">помещают 75 мг </w:t>
      </w:r>
      <w:r w:rsidRPr="008042C8">
        <w:rPr>
          <w:rFonts w:ascii="Times New Roman" w:hAnsi="Times New Roman" w:cs="Times New Roman"/>
          <w:sz w:val="28"/>
          <w:szCs w:val="28"/>
        </w:rPr>
        <w:t xml:space="preserve">испытуемого образца, </w:t>
      </w:r>
      <w:r w:rsidRPr="008042C8">
        <w:rPr>
          <w:rStyle w:val="FontStyle17"/>
          <w:b w:val="0"/>
          <w:i w:val="0"/>
          <w:sz w:val="28"/>
          <w:szCs w:val="28"/>
        </w:rPr>
        <w:t xml:space="preserve">растворяют в 2 мл </w:t>
      </w:r>
      <w:r w:rsidRPr="008042C8">
        <w:rPr>
          <w:rStyle w:val="FontStyle17"/>
          <w:b w:val="0"/>
          <w:sz w:val="28"/>
          <w:szCs w:val="28"/>
        </w:rPr>
        <w:t>1,1-диметилэтилметилового эфира</w:t>
      </w:r>
      <w:r w:rsidRPr="008042C8">
        <w:rPr>
          <w:rStyle w:val="FontStyle17"/>
          <w:b w:val="0"/>
          <w:i w:val="0"/>
          <w:sz w:val="28"/>
          <w:szCs w:val="28"/>
        </w:rPr>
        <w:t xml:space="preserve"> при встряхивании и осторожно нагревают (50</w:t>
      </w:r>
      <w:r w:rsidRPr="008042C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042C8">
        <w:rPr>
          <w:rStyle w:val="FontStyle17"/>
          <w:b w:val="0"/>
          <w:i w:val="0"/>
          <w:sz w:val="28"/>
          <w:szCs w:val="28"/>
        </w:rPr>
        <w:t>60</w:t>
      </w:r>
      <w:r w:rsidRPr="008042C8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Pr="008042C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8042C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8042C8">
        <w:rPr>
          <w:rFonts w:ascii="Times New Roman" w:eastAsia="ArialMT" w:hAnsi="Times New Roman" w:cs="Times New Roman"/>
          <w:sz w:val="28"/>
          <w:szCs w:val="28"/>
        </w:rPr>
        <w:t xml:space="preserve">В тёплый раствор прибавляют 1 мл </w:t>
      </w:r>
      <w:r w:rsidRPr="008042C8">
        <w:rPr>
          <w:rFonts w:ascii="Times New Roman" w:eastAsia="ArialMT" w:hAnsi="Times New Roman" w:cs="Times New Roman"/>
          <w:i/>
          <w:sz w:val="28"/>
          <w:szCs w:val="28"/>
        </w:rPr>
        <w:t>натрия раствора 1,2 % в метаноле</w:t>
      </w:r>
      <w:r w:rsidR="0027405A">
        <w:rPr>
          <w:rFonts w:ascii="Times New Roman" w:eastAsia="ArialMT" w:hAnsi="Times New Roman" w:cs="Times New Roman"/>
          <w:i/>
          <w:sz w:val="28"/>
          <w:szCs w:val="28"/>
        </w:rPr>
        <w:t xml:space="preserve"> безводном</w:t>
      </w:r>
      <w:r w:rsidRPr="008042C8">
        <w:rPr>
          <w:rFonts w:ascii="Times New Roman" w:eastAsia="ArialMT" w:hAnsi="Times New Roman" w:cs="Times New Roman"/>
          <w:sz w:val="28"/>
          <w:szCs w:val="28"/>
        </w:rPr>
        <w:t xml:space="preserve"> и тщательно перемешивают не </w:t>
      </w:r>
      <w:r w:rsidRPr="008042C8">
        <w:rPr>
          <w:rFonts w:ascii="Times New Roman" w:eastAsia="ArialMT" w:hAnsi="Times New Roman"/>
          <w:sz w:val="28"/>
          <w:szCs w:val="28"/>
        </w:rPr>
        <w:t>менее 5 </w:t>
      </w:r>
      <w:r w:rsidR="00E41C89" w:rsidRPr="008042C8">
        <w:rPr>
          <w:rFonts w:ascii="Times New Roman" w:eastAsia="ArialMT" w:hAnsi="Times New Roman"/>
          <w:sz w:val="28"/>
          <w:szCs w:val="28"/>
        </w:rPr>
        <w:t xml:space="preserve">мин. Затем прибавляют 5 мл воды, </w:t>
      </w:r>
      <w:r w:rsidRPr="008042C8">
        <w:rPr>
          <w:rFonts w:ascii="Times New Roman" w:eastAsia="ArialMT" w:hAnsi="Times New Roman" w:cs="Times New Roman"/>
          <w:sz w:val="28"/>
          <w:szCs w:val="28"/>
        </w:rPr>
        <w:t xml:space="preserve">тщательно перемешивают не </w:t>
      </w:r>
      <w:r w:rsidRPr="008042C8">
        <w:rPr>
          <w:rFonts w:ascii="Times New Roman" w:eastAsia="ArialMT" w:hAnsi="Times New Roman"/>
          <w:sz w:val="28"/>
          <w:szCs w:val="28"/>
        </w:rPr>
        <w:t>менее 30 </w:t>
      </w:r>
      <w:proofErr w:type="gramStart"/>
      <w:r w:rsidRPr="008042C8">
        <w:rPr>
          <w:rFonts w:ascii="Times New Roman" w:eastAsia="ArialMT" w:hAnsi="Times New Roman"/>
          <w:sz w:val="28"/>
          <w:szCs w:val="28"/>
        </w:rPr>
        <w:t>с</w:t>
      </w:r>
      <w:proofErr w:type="gramEnd"/>
      <w:r w:rsidRPr="008042C8">
        <w:rPr>
          <w:rFonts w:ascii="Times New Roman" w:eastAsia="ArialMT" w:hAnsi="Times New Roman"/>
          <w:sz w:val="28"/>
          <w:szCs w:val="28"/>
        </w:rPr>
        <w:t xml:space="preserve"> и центрифугируют при 1500 </w:t>
      </w:r>
      <w:r w:rsidRPr="008042C8">
        <w:rPr>
          <w:rFonts w:ascii="Times New Roman" w:eastAsia="ArialMT" w:hAnsi="Times New Roman"/>
          <w:sz w:val="28"/>
          <w:szCs w:val="28"/>
          <w:lang w:val="en-US"/>
        </w:rPr>
        <w:t>g</w:t>
      </w:r>
      <w:r w:rsidRPr="008042C8">
        <w:rPr>
          <w:rFonts w:ascii="Times New Roman" w:eastAsia="ArialMT" w:hAnsi="Times New Roman"/>
          <w:sz w:val="28"/>
          <w:szCs w:val="28"/>
        </w:rPr>
        <w:t xml:space="preserve"> </w:t>
      </w:r>
      <w:proofErr w:type="gramStart"/>
      <w:r w:rsidRPr="008042C8">
        <w:rPr>
          <w:rFonts w:ascii="Times New Roman" w:eastAsia="ArialMT" w:hAnsi="Times New Roman"/>
          <w:sz w:val="28"/>
          <w:szCs w:val="28"/>
        </w:rPr>
        <w:t>в</w:t>
      </w:r>
      <w:proofErr w:type="gramEnd"/>
      <w:r w:rsidRPr="008042C8">
        <w:rPr>
          <w:rFonts w:ascii="Times New Roman" w:eastAsia="ArialMT" w:hAnsi="Times New Roman"/>
          <w:sz w:val="28"/>
          <w:szCs w:val="28"/>
        </w:rPr>
        <w:t xml:space="preserve"> течение 15 мин. Используют верхний слой.</w:t>
      </w:r>
    </w:p>
    <w:p w:rsidR="00E74ED1" w:rsidRPr="00EC3BA8" w:rsidRDefault="002E3BAF" w:rsidP="00E74E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19"/>
          <w:b/>
          <w:sz w:val="28"/>
          <w:szCs w:val="28"/>
        </w:rPr>
      </w:pPr>
      <w:r w:rsidRPr="008042C8">
        <w:rPr>
          <w:rStyle w:val="FontStyle17"/>
          <w:b w:val="0"/>
          <w:sz w:val="28"/>
          <w:szCs w:val="28"/>
        </w:rPr>
        <w:t>Р</w:t>
      </w:r>
      <w:r w:rsidR="00E74ED1" w:rsidRPr="008042C8">
        <w:rPr>
          <w:rStyle w:val="FontStyle17"/>
          <w:b w:val="0"/>
          <w:sz w:val="28"/>
          <w:szCs w:val="28"/>
        </w:rPr>
        <w:t>аствор</w:t>
      </w:r>
      <w:r w:rsidRPr="008042C8">
        <w:rPr>
          <w:rStyle w:val="FontStyle17"/>
          <w:b w:val="0"/>
          <w:sz w:val="28"/>
          <w:szCs w:val="28"/>
        </w:rPr>
        <w:t xml:space="preserve"> сравнения</w:t>
      </w:r>
      <w:r w:rsidR="00E74ED1" w:rsidRPr="008042C8">
        <w:rPr>
          <w:rStyle w:val="FontStyle17"/>
          <w:b w:val="0"/>
          <w:sz w:val="28"/>
          <w:szCs w:val="28"/>
        </w:rPr>
        <w:t>.</w:t>
      </w:r>
      <w:r w:rsidR="00E74ED1" w:rsidRPr="00E30901">
        <w:rPr>
          <w:rStyle w:val="FontStyle17"/>
          <w:b w:val="0"/>
          <w:sz w:val="28"/>
          <w:szCs w:val="28"/>
        </w:rPr>
        <w:t xml:space="preserve"> </w:t>
      </w:r>
      <w:r w:rsidR="00E74ED1" w:rsidRPr="00E30901">
        <w:rPr>
          <w:rStyle w:val="FontStyle17"/>
          <w:b w:val="0"/>
          <w:i w:val="0"/>
          <w:sz w:val="28"/>
          <w:szCs w:val="28"/>
        </w:rPr>
        <w:t xml:space="preserve">50 мг </w:t>
      </w:r>
      <w:r w:rsidR="00E74ED1" w:rsidRPr="00E30901">
        <w:rPr>
          <w:rStyle w:val="FontStyle17"/>
          <w:b w:val="0"/>
          <w:i w:val="0"/>
          <w:iCs w:val="0"/>
          <w:sz w:val="28"/>
          <w:szCs w:val="28"/>
        </w:rPr>
        <w:t xml:space="preserve">фармакопейного стандартного образца </w:t>
      </w:r>
      <w:r w:rsidR="00F537F5" w:rsidRPr="00E30901">
        <w:rPr>
          <w:rStyle w:val="FontStyle17"/>
          <w:b w:val="0"/>
          <w:i w:val="0"/>
          <w:sz w:val="28"/>
          <w:szCs w:val="28"/>
        </w:rPr>
        <w:t>метил-12-гидроксистеарата</w:t>
      </w:r>
      <w:r w:rsidR="00F537F5" w:rsidRPr="00E30901">
        <w:rPr>
          <w:rStyle w:val="FontStyle17"/>
          <w:sz w:val="28"/>
          <w:szCs w:val="28"/>
        </w:rPr>
        <w:t xml:space="preserve"> </w:t>
      </w:r>
      <w:r w:rsidR="00E74ED1" w:rsidRPr="00E30901">
        <w:rPr>
          <w:rStyle w:val="FontStyle17"/>
          <w:b w:val="0"/>
          <w:i w:val="0"/>
          <w:sz w:val="28"/>
          <w:szCs w:val="28"/>
        </w:rPr>
        <w:t xml:space="preserve">и 50 мг </w:t>
      </w:r>
      <w:r w:rsidR="00E74ED1" w:rsidRPr="00E30901">
        <w:rPr>
          <w:rStyle w:val="FontStyle17"/>
          <w:b w:val="0"/>
          <w:i w:val="0"/>
          <w:iCs w:val="0"/>
          <w:sz w:val="28"/>
          <w:szCs w:val="28"/>
        </w:rPr>
        <w:t xml:space="preserve">фармакопейного стандартного образца </w:t>
      </w:r>
      <w:proofErr w:type="spellStart"/>
      <w:r w:rsidR="00E74ED1" w:rsidRPr="00E30901">
        <w:rPr>
          <w:rStyle w:val="FontStyle17"/>
          <w:b w:val="0"/>
          <w:i w:val="0"/>
          <w:iCs w:val="0"/>
          <w:sz w:val="28"/>
          <w:szCs w:val="28"/>
        </w:rPr>
        <w:lastRenderedPageBreak/>
        <w:t>метилстеарата</w:t>
      </w:r>
      <w:proofErr w:type="spellEnd"/>
      <w:r w:rsidR="00E74ED1" w:rsidRPr="00E30901">
        <w:rPr>
          <w:rStyle w:val="FontStyle17"/>
          <w:b w:val="0"/>
          <w:i w:val="0"/>
          <w:sz w:val="28"/>
          <w:szCs w:val="28"/>
        </w:rPr>
        <w:t xml:space="preserve"> растворяют в </w:t>
      </w:r>
      <w:r w:rsidR="00E74ED1" w:rsidRPr="00F14AC8">
        <w:rPr>
          <w:rStyle w:val="FontStyle17"/>
          <w:b w:val="0"/>
          <w:sz w:val="28"/>
          <w:szCs w:val="28"/>
        </w:rPr>
        <w:t>1,1-диметилэтилметиловом эфире</w:t>
      </w:r>
      <w:r w:rsidR="00E74ED1" w:rsidRPr="00E30901">
        <w:rPr>
          <w:rStyle w:val="FontStyle17"/>
          <w:b w:val="0"/>
          <w:i w:val="0"/>
          <w:sz w:val="28"/>
          <w:szCs w:val="28"/>
        </w:rPr>
        <w:t xml:space="preserve"> и доводят объём раствора тем же растворителем до </w:t>
      </w:r>
      <w:r w:rsidR="00F14AC8">
        <w:rPr>
          <w:rStyle w:val="FontStyle17"/>
          <w:b w:val="0"/>
          <w:i w:val="0"/>
          <w:sz w:val="28"/>
          <w:szCs w:val="28"/>
        </w:rPr>
        <w:t>10,0</w:t>
      </w:r>
      <w:r w:rsidR="006A326B">
        <w:rPr>
          <w:rStyle w:val="FontStyle17"/>
          <w:b w:val="0"/>
          <w:i w:val="0"/>
          <w:sz w:val="28"/>
          <w:szCs w:val="28"/>
        </w:rPr>
        <w:t> </w:t>
      </w:r>
      <w:r w:rsidR="00F14AC8">
        <w:rPr>
          <w:rStyle w:val="FontStyle17"/>
          <w:b w:val="0"/>
          <w:i w:val="0"/>
          <w:sz w:val="28"/>
          <w:szCs w:val="28"/>
        </w:rPr>
        <w:t>мл</w:t>
      </w:r>
      <w:r w:rsidR="00E74ED1" w:rsidRPr="00EC3BA8">
        <w:rPr>
          <w:rStyle w:val="FontStyle19"/>
          <w:i/>
          <w:sz w:val="28"/>
          <w:szCs w:val="28"/>
        </w:rPr>
        <w:t>.</w:t>
      </w:r>
    </w:p>
    <w:p w:rsidR="00912B67" w:rsidRPr="008042C8" w:rsidRDefault="00912B67" w:rsidP="004004E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42C8">
        <w:rPr>
          <w:rFonts w:ascii="Times New Roman" w:hAnsi="Times New Roman" w:cs="Times New Roman"/>
          <w:i/>
          <w:iCs/>
          <w:sz w:val="28"/>
          <w:szCs w:val="28"/>
        </w:rPr>
        <w:t>Условия хроматографирования:</w:t>
      </w:r>
    </w:p>
    <w:p w:rsidR="00912B67" w:rsidRPr="008042C8" w:rsidRDefault="007915AD" w:rsidP="00912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="00912B67" w:rsidRPr="008042C8">
        <w:rPr>
          <w:rFonts w:ascii="Times New Roman" w:hAnsi="Times New Roman" w:cs="Times New Roman"/>
          <w:i/>
          <w:iCs/>
          <w:sz w:val="28"/>
          <w:szCs w:val="28"/>
        </w:rPr>
        <w:t>колонка:</w:t>
      </w:r>
      <w:r w:rsidR="00912B67" w:rsidRPr="008042C8">
        <w:rPr>
          <w:rFonts w:ascii="Times New Roman" w:hAnsi="Times New Roman" w:cs="Times New Roman"/>
          <w:sz w:val="28"/>
          <w:szCs w:val="28"/>
        </w:rPr>
        <w:t xml:space="preserve"> из расплавленного кварца</w:t>
      </w:r>
      <w:r w:rsidR="003662F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12B67" w:rsidRPr="008042C8">
        <w:rPr>
          <w:rFonts w:ascii="Times New Roman" w:hAnsi="Times New Roman" w:cs="Times New Roman"/>
          <w:sz w:val="28"/>
          <w:szCs w:val="28"/>
        </w:rPr>
        <w:t xml:space="preserve"> длиной 30 м и внутренним диаметром 0,25 мм, покрытая слоем </w:t>
      </w:r>
      <w:proofErr w:type="spellStart"/>
      <w:r w:rsidR="00912B67" w:rsidRPr="008042C8">
        <w:rPr>
          <w:rFonts w:ascii="Times New Roman" w:hAnsi="Times New Roman" w:cs="Times New Roman"/>
          <w:sz w:val="28"/>
          <w:szCs w:val="28"/>
        </w:rPr>
        <w:t>макрогола</w:t>
      </w:r>
      <w:proofErr w:type="spellEnd"/>
      <w:r w:rsidR="00912B67" w:rsidRPr="008042C8">
        <w:rPr>
          <w:rFonts w:ascii="Times New Roman" w:hAnsi="Times New Roman" w:cs="Times New Roman"/>
          <w:sz w:val="28"/>
          <w:szCs w:val="28"/>
        </w:rPr>
        <w:t xml:space="preserve"> 20</w:t>
      </w:r>
      <w:r w:rsidR="006A326B">
        <w:rPr>
          <w:rFonts w:ascii="Times New Roman" w:hAnsi="Times New Roman" w:cs="Times New Roman"/>
          <w:sz w:val="28"/>
          <w:szCs w:val="28"/>
        </w:rPr>
        <w:t> </w:t>
      </w:r>
      <w:r w:rsidR="00912B67" w:rsidRPr="008042C8">
        <w:rPr>
          <w:rFonts w:ascii="Times New Roman" w:hAnsi="Times New Roman" w:cs="Times New Roman"/>
          <w:sz w:val="28"/>
          <w:szCs w:val="28"/>
        </w:rPr>
        <w:t xml:space="preserve">000 толщиной </w:t>
      </w:r>
      <w:r w:rsidR="000C7720">
        <w:rPr>
          <w:rFonts w:ascii="Times New Roman" w:hAnsi="Times New Roman" w:cs="Times New Roman"/>
          <w:sz w:val="28"/>
          <w:szCs w:val="28"/>
        </w:rPr>
        <w:t>0,25</w:t>
      </w:r>
      <w:r w:rsidR="00912B67" w:rsidRPr="008042C8">
        <w:rPr>
          <w:rFonts w:ascii="Times New Roman" w:hAnsi="Times New Roman" w:cs="Times New Roman"/>
          <w:sz w:val="28"/>
          <w:szCs w:val="28"/>
        </w:rPr>
        <w:t> мкм;</w:t>
      </w:r>
    </w:p>
    <w:p w:rsidR="00912B67" w:rsidRPr="008042C8" w:rsidRDefault="007915AD" w:rsidP="00912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2B67" w:rsidRPr="008042C8">
        <w:rPr>
          <w:rFonts w:ascii="Times New Roman" w:hAnsi="Times New Roman" w:cs="Times New Roman"/>
          <w:i/>
          <w:iCs/>
          <w:sz w:val="28"/>
          <w:szCs w:val="28"/>
        </w:rPr>
        <w:t>газ-носитель</w:t>
      </w:r>
      <w:r w:rsidR="00912B67" w:rsidRPr="008042C8">
        <w:rPr>
          <w:rFonts w:ascii="Times New Roman" w:hAnsi="Times New Roman" w:cs="Times New Roman"/>
          <w:sz w:val="28"/>
          <w:szCs w:val="28"/>
        </w:rPr>
        <w:t xml:space="preserve">: </w:t>
      </w:r>
      <w:r w:rsidR="00912B67" w:rsidRPr="008042C8">
        <w:rPr>
          <w:rFonts w:ascii="Times New Roman" w:hAnsi="Times New Roman" w:cs="Times New Roman"/>
          <w:color w:val="000000"/>
          <w:sz w:val="28"/>
          <w:szCs w:val="28"/>
        </w:rPr>
        <w:t>гелий</w:t>
      </w:r>
      <w:r w:rsidR="00912B67" w:rsidRPr="008042C8">
        <w:rPr>
          <w:rFonts w:ascii="Times New Roman" w:hAnsi="Times New Roman" w:cs="Times New Roman"/>
          <w:sz w:val="28"/>
          <w:szCs w:val="28"/>
        </w:rPr>
        <w:t xml:space="preserve"> для хроматографии; </w:t>
      </w:r>
    </w:p>
    <w:p w:rsidR="00912B67" w:rsidRPr="008042C8" w:rsidRDefault="007915AD" w:rsidP="00912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2B67" w:rsidRPr="008042C8">
        <w:rPr>
          <w:rFonts w:ascii="Times New Roman" w:hAnsi="Times New Roman" w:cs="Times New Roman"/>
          <w:i/>
          <w:iCs/>
          <w:sz w:val="28"/>
          <w:szCs w:val="28"/>
        </w:rPr>
        <w:t>скорость газа-носителя</w:t>
      </w:r>
      <w:r w:rsidR="00912B67" w:rsidRPr="008042C8">
        <w:rPr>
          <w:rFonts w:ascii="Times New Roman" w:hAnsi="Times New Roman" w:cs="Times New Roman"/>
          <w:sz w:val="28"/>
          <w:szCs w:val="28"/>
        </w:rPr>
        <w:t xml:space="preserve">: 0,9 мл/мин; </w:t>
      </w:r>
    </w:p>
    <w:p w:rsidR="00912B67" w:rsidRPr="008042C8" w:rsidRDefault="007915AD" w:rsidP="00912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2B67" w:rsidRPr="008042C8">
        <w:rPr>
          <w:rFonts w:ascii="Times New Roman" w:hAnsi="Times New Roman" w:cs="Times New Roman"/>
          <w:i/>
          <w:iCs/>
          <w:sz w:val="28"/>
          <w:szCs w:val="28"/>
        </w:rPr>
        <w:t>деление потока</w:t>
      </w:r>
      <w:r w:rsidR="00912B67" w:rsidRPr="008042C8">
        <w:rPr>
          <w:rFonts w:ascii="Times New Roman" w:hAnsi="Times New Roman" w:cs="Times New Roman"/>
          <w:sz w:val="28"/>
          <w:szCs w:val="28"/>
        </w:rPr>
        <w:t>: 1:100;</w:t>
      </w:r>
    </w:p>
    <w:p w:rsidR="00912B67" w:rsidRPr="008042C8" w:rsidRDefault="007915AD" w:rsidP="00912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2B67" w:rsidRPr="008042C8">
        <w:rPr>
          <w:rFonts w:ascii="Times New Roman" w:hAnsi="Times New Roman" w:cs="Times New Roman"/>
          <w:i/>
          <w:iCs/>
          <w:sz w:val="28"/>
          <w:szCs w:val="28"/>
        </w:rPr>
        <w:t>режим изменения температуры</w:t>
      </w:r>
      <w:r w:rsidR="00912B67" w:rsidRPr="008042C8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3382"/>
        <w:gridCol w:w="3382"/>
      </w:tblGrid>
      <w:tr w:rsidR="00912B67" w:rsidRPr="008042C8" w:rsidTr="00150532">
        <w:tc>
          <w:tcPr>
            <w:tcW w:w="2592" w:type="dxa"/>
          </w:tcPr>
          <w:p w:rsidR="00912B67" w:rsidRPr="006A326B" w:rsidRDefault="00912B67" w:rsidP="00141DF1">
            <w:pPr>
              <w:pStyle w:val="aa"/>
              <w:spacing w:after="120"/>
              <w:jc w:val="center"/>
              <w:rPr>
                <w:b/>
                <w:bCs/>
                <w:color w:val="000000" w:themeColor="text1"/>
                <w:sz w:val="28"/>
                <w:szCs w:val="28"/>
                <w:u w:val="none"/>
              </w:rPr>
            </w:pPr>
            <w:r w:rsidRPr="006A326B">
              <w:rPr>
                <w:b/>
                <w:bCs/>
                <w:color w:val="000000" w:themeColor="text1"/>
                <w:sz w:val="28"/>
                <w:szCs w:val="28"/>
                <w:u w:val="none"/>
              </w:rPr>
              <w:t>Элемент</w:t>
            </w:r>
          </w:p>
        </w:tc>
        <w:tc>
          <w:tcPr>
            <w:tcW w:w="3382" w:type="dxa"/>
          </w:tcPr>
          <w:p w:rsidR="00912B67" w:rsidRPr="006A326B" w:rsidRDefault="00606BF4" w:rsidP="00141DF1">
            <w:pPr>
              <w:pStyle w:val="aa"/>
              <w:spacing w:after="120"/>
              <w:jc w:val="center"/>
              <w:rPr>
                <w:b/>
                <w:bCs/>
                <w:color w:val="000000" w:themeColor="text1"/>
                <w:sz w:val="28"/>
                <w:szCs w:val="28"/>
                <w:u w:val="none"/>
              </w:rPr>
            </w:pPr>
            <w:r w:rsidRPr="006A326B">
              <w:rPr>
                <w:b/>
                <w:bCs/>
                <w:color w:val="000000" w:themeColor="text1"/>
                <w:sz w:val="28"/>
                <w:szCs w:val="28"/>
                <w:u w:val="none"/>
              </w:rPr>
              <w:t>Время (мин</w:t>
            </w:r>
            <w:r w:rsidR="00912B67" w:rsidRPr="006A326B">
              <w:rPr>
                <w:b/>
                <w:bCs/>
                <w:color w:val="000000" w:themeColor="text1"/>
                <w:sz w:val="28"/>
                <w:szCs w:val="28"/>
                <w:u w:val="none"/>
              </w:rPr>
              <w:t>)</w:t>
            </w:r>
          </w:p>
        </w:tc>
        <w:tc>
          <w:tcPr>
            <w:tcW w:w="3382" w:type="dxa"/>
          </w:tcPr>
          <w:p w:rsidR="00912B67" w:rsidRPr="006A326B" w:rsidRDefault="00912B67" w:rsidP="00141DF1">
            <w:pPr>
              <w:pStyle w:val="aa"/>
              <w:spacing w:after="120"/>
              <w:jc w:val="center"/>
              <w:rPr>
                <w:b/>
                <w:bCs/>
                <w:color w:val="000000" w:themeColor="text1"/>
                <w:sz w:val="28"/>
                <w:szCs w:val="28"/>
                <w:u w:val="none"/>
              </w:rPr>
            </w:pPr>
            <w:r w:rsidRPr="006A326B">
              <w:rPr>
                <w:b/>
                <w:bCs/>
                <w:color w:val="000000" w:themeColor="text1"/>
                <w:sz w:val="28"/>
                <w:szCs w:val="28"/>
                <w:u w:val="none"/>
              </w:rPr>
              <w:t>Температура (</w:t>
            </w:r>
            <w:r w:rsidR="00606BF4" w:rsidRPr="004C3C2B">
              <w:rPr>
                <w:b/>
                <w:color w:val="000000"/>
                <w:sz w:val="28"/>
                <w:szCs w:val="28"/>
                <w:u w:val="none"/>
              </w:rPr>
              <w:t>°</w:t>
            </w:r>
            <w:r w:rsidRPr="006A326B">
              <w:rPr>
                <w:b/>
                <w:bCs/>
                <w:color w:val="000000" w:themeColor="text1"/>
                <w:sz w:val="28"/>
                <w:szCs w:val="28"/>
                <w:u w:val="none"/>
              </w:rPr>
              <w:t>С)</w:t>
            </w:r>
          </w:p>
        </w:tc>
      </w:tr>
      <w:tr w:rsidR="00912B67" w:rsidRPr="008042C8" w:rsidTr="00150532">
        <w:tc>
          <w:tcPr>
            <w:tcW w:w="2592" w:type="dxa"/>
          </w:tcPr>
          <w:p w:rsidR="00912B67" w:rsidRPr="006A326B" w:rsidRDefault="00912B67" w:rsidP="00141DF1">
            <w:pPr>
              <w:pStyle w:val="aa"/>
              <w:spacing w:after="120"/>
              <w:jc w:val="center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 w:rsidRPr="006A326B">
              <w:rPr>
                <w:color w:val="000000" w:themeColor="text1"/>
                <w:sz w:val="28"/>
                <w:szCs w:val="28"/>
                <w:u w:val="none"/>
              </w:rPr>
              <w:t>Колонка</w:t>
            </w:r>
          </w:p>
        </w:tc>
        <w:tc>
          <w:tcPr>
            <w:tcW w:w="3382" w:type="dxa"/>
          </w:tcPr>
          <w:p w:rsidR="00912B67" w:rsidRPr="006A326B" w:rsidRDefault="00912B67" w:rsidP="00141DF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2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A326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A326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82" w:type="dxa"/>
          </w:tcPr>
          <w:p w:rsidR="00912B67" w:rsidRPr="006A326B" w:rsidRDefault="00912B67" w:rsidP="00141DF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26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912B67" w:rsidRPr="008042C8" w:rsidTr="00150532">
        <w:tc>
          <w:tcPr>
            <w:tcW w:w="2592" w:type="dxa"/>
          </w:tcPr>
          <w:p w:rsidR="00912B67" w:rsidRPr="006A326B" w:rsidRDefault="00912B67" w:rsidP="00141DF1">
            <w:pPr>
              <w:pStyle w:val="aa"/>
              <w:spacing w:after="120"/>
              <w:jc w:val="center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 w:rsidRPr="006A326B">
              <w:rPr>
                <w:color w:val="000000" w:themeColor="text1"/>
                <w:sz w:val="28"/>
                <w:szCs w:val="28"/>
                <w:u w:val="none"/>
              </w:rPr>
              <w:t>Блок ввода проб</w:t>
            </w:r>
          </w:p>
        </w:tc>
        <w:tc>
          <w:tcPr>
            <w:tcW w:w="3382" w:type="dxa"/>
          </w:tcPr>
          <w:p w:rsidR="00912B67" w:rsidRPr="006A326B" w:rsidRDefault="00912B67" w:rsidP="00141DF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2" w:type="dxa"/>
          </w:tcPr>
          <w:p w:rsidR="00912B67" w:rsidRPr="006A326B" w:rsidRDefault="00912B67" w:rsidP="00141DF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</w:tr>
      <w:tr w:rsidR="00912B67" w:rsidRPr="008042C8" w:rsidTr="00150532">
        <w:tc>
          <w:tcPr>
            <w:tcW w:w="2592" w:type="dxa"/>
          </w:tcPr>
          <w:p w:rsidR="00912B67" w:rsidRPr="006A326B" w:rsidRDefault="00912B67" w:rsidP="00141DF1">
            <w:pPr>
              <w:pStyle w:val="aa"/>
              <w:spacing w:after="120"/>
              <w:jc w:val="center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 w:rsidRPr="006A326B">
              <w:rPr>
                <w:color w:val="000000" w:themeColor="text1"/>
                <w:sz w:val="28"/>
                <w:szCs w:val="28"/>
                <w:u w:val="none"/>
              </w:rPr>
              <w:t>Детектор</w:t>
            </w:r>
          </w:p>
        </w:tc>
        <w:tc>
          <w:tcPr>
            <w:tcW w:w="3382" w:type="dxa"/>
          </w:tcPr>
          <w:p w:rsidR="00912B67" w:rsidRPr="006A326B" w:rsidRDefault="00912B67" w:rsidP="00141DF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2" w:type="dxa"/>
          </w:tcPr>
          <w:p w:rsidR="00912B67" w:rsidRPr="006A326B" w:rsidRDefault="00912B67" w:rsidP="00141DF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</w:tr>
    </w:tbl>
    <w:p w:rsidR="00912B67" w:rsidRPr="008042C8" w:rsidRDefault="007915AD" w:rsidP="007915A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2B67" w:rsidRPr="008042C8">
        <w:rPr>
          <w:rFonts w:ascii="Times New Roman" w:hAnsi="Times New Roman" w:cs="Times New Roman"/>
          <w:i/>
          <w:iCs/>
          <w:sz w:val="28"/>
          <w:szCs w:val="28"/>
        </w:rPr>
        <w:t>детектор</w:t>
      </w:r>
      <w:r w:rsidR="00912B67" w:rsidRPr="008042C8">
        <w:rPr>
          <w:rFonts w:ascii="Times New Roman" w:hAnsi="Times New Roman" w:cs="Times New Roman"/>
          <w:sz w:val="28"/>
          <w:szCs w:val="28"/>
        </w:rPr>
        <w:t>: пламенно-ионизационный;</w:t>
      </w:r>
    </w:p>
    <w:p w:rsidR="00912B67" w:rsidRPr="008042C8" w:rsidRDefault="007915AD" w:rsidP="00912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2B67" w:rsidRPr="008042C8">
        <w:rPr>
          <w:rFonts w:ascii="Times New Roman" w:hAnsi="Times New Roman" w:cs="Times New Roman"/>
          <w:i/>
          <w:iCs/>
          <w:sz w:val="28"/>
          <w:szCs w:val="28"/>
        </w:rPr>
        <w:t>вводимый объ</w:t>
      </w:r>
      <w:r w:rsidR="006A326B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912B67" w:rsidRPr="008042C8">
        <w:rPr>
          <w:rFonts w:ascii="Times New Roman" w:hAnsi="Times New Roman" w:cs="Times New Roman"/>
          <w:i/>
          <w:iCs/>
          <w:sz w:val="28"/>
          <w:szCs w:val="28"/>
        </w:rPr>
        <w:t>м пробы</w:t>
      </w:r>
      <w:r w:rsidR="00912B67" w:rsidRPr="008042C8">
        <w:rPr>
          <w:rFonts w:ascii="Times New Roman" w:hAnsi="Times New Roman" w:cs="Times New Roman"/>
          <w:sz w:val="28"/>
          <w:szCs w:val="28"/>
        </w:rPr>
        <w:t>: 1</w:t>
      </w:r>
      <w:r w:rsidR="00912B67" w:rsidRPr="008042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12B67" w:rsidRPr="008042C8">
        <w:rPr>
          <w:rFonts w:ascii="Times New Roman" w:hAnsi="Times New Roman" w:cs="Times New Roman"/>
          <w:sz w:val="28"/>
          <w:szCs w:val="28"/>
        </w:rPr>
        <w:t>мкл испытуемого раствора и раствора сравнения.</w:t>
      </w:r>
    </w:p>
    <w:p w:rsidR="00912B67" w:rsidRPr="008042C8" w:rsidRDefault="00912B67" w:rsidP="00912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2C8">
        <w:rPr>
          <w:rFonts w:ascii="Times New Roman" w:hAnsi="Times New Roman" w:cs="Times New Roman"/>
          <w:i/>
          <w:iCs/>
          <w:sz w:val="28"/>
          <w:szCs w:val="28"/>
        </w:rPr>
        <w:t>Пригодность хроматографической системы</w:t>
      </w:r>
      <w:r w:rsidRPr="008042C8">
        <w:rPr>
          <w:rFonts w:ascii="Times New Roman" w:hAnsi="Times New Roman" w:cs="Times New Roman"/>
          <w:sz w:val="28"/>
          <w:szCs w:val="28"/>
        </w:rPr>
        <w:t xml:space="preserve"> (испытуемый раствор):</w:t>
      </w:r>
    </w:p>
    <w:p w:rsidR="00912B67" w:rsidRPr="008042C8" w:rsidRDefault="007915AD" w:rsidP="00912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2B67" w:rsidRPr="008042C8">
        <w:rPr>
          <w:rFonts w:ascii="Times New Roman" w:hAnsi="Times New Roman" w:cs="Times New Roman"/>
          <w:sz w:val="28"/>
          <w:szCs w:val="28"/>
        </w:rPr>
        <w:t> </w:t>
      </w:r>
      <w:r w:rsidR="00912B67" w:rsidRPr="008042C8">
        <w:rPr>
          <w:rFonts w:ascii="Times New Roman" w:hAnsi="Times New Roman" w:cs="Times New Roman"/>
          <w:i/>
          <w:iCs/>
          <w:sz w:val="28"/>
          <w:szCs w:val="28"/>
        </w:rPr>
        <w:t xml:space="preserve">фактор асимметрии </w:t>
      </w:r>
      <w:r w:rsidR="00912B67" w:rsidRPr="008042C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(</w:t>
      </w:r>
      <w:r w:rsidR="00912B67" w:rsidRPr="008042C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bidi="ru-RU"/>
        </w:rPr>
        <w:t>A</w:t>
      </w:r>
      <w:r w:rsidR="00912B67" w:rsidRPr="008042C8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 w:rsidR="00912B67" w:rsidRPr="008042C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)</w:t>
      </w:r>
      <w:r w:rsidR="00912B67" w:rsidRPr="008042C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912B67" w:rsidRPr="008042C8">
        <w:rPr>
          <w:rFonts w:ascii="Times New Roman" w:hAnsi="Times New Roman" w:cs="Times New Roman"/>
          <w:sz w:val="28"/>
          <w:szCs w:val="28"/>
        </w:rPr>
        <w:t xml:space="preserve">от 0,7 до 1,5 для пика </w:t>
      </w:r>
      <w:proofErr w:type="spellStart"/>
      <w:r w:rsidR="00912B67" w:rsidRPr="008042C8">
        <w:rPr>
          <w:rStyle w:val="FontStyle17"/>
          <w:b w:val="0"/>
          <w:i w:val="0"/>
          <w:iCs w:val="0"/>
          <w:sz w:val="28"/>
          <w:szCs w:val="28"/>
        </w:rPr>
        <w:t>метилстеарата</w:t>
      </w:r>
      <w:proofErr w:type="spellEnd"/>
      <w:r w:rsidR="00912B67" w:rsidRPr="008042C8">
        <w:rPr>
          <w:rStyle w:val="FontStyle17"/>
          <w:b w:val="0"/>
          <w:i w:val="0"/>
          <w:iCs w:val="0"/>
          <w:sz w:val="28"/>
          <w:szCs w:val="28"/>
        </w:rPr>
        <w:t>.</w:t>
      </w:r>
    </w:p>
    <w:p w:rsidR="00745256" w:rsidRPr="00745256" w:rsidRDefault="00745256" w:rsidP="00745256">
      <w:pPr>
        <w:spacing w:after="0" w:line="360" w:lineRule="auto"/>
        <w:ind w:firstLine="709"/>
        <w:jc w:val="both"/>
        <w:rPr>
          <w:rStyle w:val="8"/>
          <w:rFonts w:eastAsiaTheme="minorEastAsia"/>
          <w:sz w:val="28"/>
          <w:szCs w:val="28"/>
          <w:lang w:bidi="ar-SA"/>
        </w:rPr>
      </w:pPr>
      <w:r w:rsidRPr="007B7EC0">
        <w:rPr>
          <w:rFonts w:ascii="Times New Roman" w:hAnsi="Times New Roman"/>
          <w:i/>
          <w:color w:val="000000"/>
          <w:sz w:val="28"/>
          <w:szCs w:val="28"/>
        </w:rPr>
        <w:t xml:space="preserve">Поправочный коэффициент. </w:t>
      </w:r>
      <w:r w:rsidRPr="007B7EC0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площадь пика </w:t>
      </w:r>
      <w:r w:rsidRPr="00745256">
        <w:rPr>
          <w:rStyle w:val="8"/>
          <w:rFonts w:eastAsiaTheme="minorEastAsia" w:cs="Times New Roman"/>
          <w:color w:val="000000" w:themeColor="text1"/>
          <w:sz w:val="28"/>
          <w:szCs w:val="28"/>
        </w:rPr>
        <w:t>метил-12-гидростеарата</w:t>
      </w:r>
      <w:r w:rsidRPr="007B7EC0">
        <w:rPr>
          <w:rFonts w:ascii="Times New Roman" w:hAnsi="Times New Roman"/>
          <w:color w:val="000000"/>
          <w:sz w:val="28"/>
          <w:szCs w:val="28"/>
        </w:rPr>
        <w:t xml:space="preserve"> умножают на поправочный коэффициент (</w:t>
      </w:r>
      <w:r w:rsidRPr="004C3C2B">
        <w:rPr>
          <w:rFonts w:asciiTheme="majorHAnsi" w:hAnsiTheme="majorHAnsi"/>
          <w:i/>
          <w:color w:val="000000" w:themeColor="text1"/>
          <w:sz w:val="28"/>
          <w:lang w:bidi="ru-RU"/>
        </w:rPr>
        <w:t>K</w:t>
      </w:r>
      <w:r w:rsidRPr="004C3C2B">
        <w:rPr>
          <w:rFonts w:ascii="Times New Roman" w:hAnsi="Times New Roman" w:cs="Times New Roman"/>
          <w:i/>
          <w:color w:val="000000" w:themeColor="text1"/>
          <w:sz w:val="28"/>
          <w:lang w:bidi="ru-RU"/>
        </w:rPr>
        <w:t>)</w:t>
      </w:r>
      <w:r w:rsidRPr="004C3C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B7EC0">
        <w:rPr>
          <w:rFonts w:ascii="Times New Roman" w:hAnsi="Times New Roman"/>
          <w:color w:val="000000"/>
          <w:sz w:val="28"/>
          <w:szCs w:val="28"/>
        </w:rPr>
        <w:t xml:space="preserve"> рассчитанный по формуле:</w:t>
      </w:r>
    </w:p>
    <w:p w:rsidR="00163F0E" w:rsidRPr="00E30901" w:rsidRDefault="00150532" w:rsidP="00BC2EEC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lang w:val="en-US" w:bidi="ru-RU"/>
        </w:rPr>
      </w:pPr>
      <m:oMathPara>
        <m:oMath>
          <m:r>
            <w:rPr>
              <w:rStyle w:val="8"/>
              <w:rFonts w:ascii="Cambria Math" w:eastAsiaTheme="minorHAnsi" w:hAnsi="Cambria Math"/>
              <w:color w:val="000000" w:themeColor="text1"/>
              <w:sz w:val="28"/>
              <w:szCs w:val="28"/>
              <w:lang w:val="en-US"/>
            </w:rPr>
            <m:t>K</m:t>
          </m:r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e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65"/>
        <w:gridCol w:w="425"/>
        <w:gridCol w:w="8045"/>
      </w:tblGrid>
      <w:tr w:rsidR="00BC2EEC" w:rsidRPr="00E30901" w:rsidTr="00150532">
        <w:tc>
          <w:tcPr>
            <w:tcW w:w="636" w:type="dxa"/>
          </w:tcPr>
          <w:p w:rsidR="00BC2EEC" w:rsidRPr="00E30901" w:rsidRDefault="00745256" w:rsidP="00163F0E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E30901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465" w:type="dxa"/>
          </w:tcPr>
          <w:p w:rsidR="00BC2EEC" w:rsidRPr="00150532" w:rsidRDefault="00BC2EEC" w:rsidP="00BC2EEC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150532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150532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BC2EEC" w:rsidRPr="00E30901" w:rsidRDefault="00150532" w:rsidP="00163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BC2EEC" w:rsidRPr="00E30901" w:rsidRDefault="00BC2EEC" w:rsidP="00912B6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30901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E30901">
              <w:rPr>
                <w:rStyle w:val="FontStyle17"/>
                <w:b w:val="0"/>
                <w:i w:val="0"/>
                <w:sz w:val="28"/>
                <w:szCs w:val="28"/>
              </w:rPr>
              <w:t>метил-12-гидроксистеарата</w:t>
            </w:r>
            <w:r w:rsidRPr="00E30901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</w:t>
            </w:r>
            <w:r w:rsidR="00912B67">
              <w:rPr>
                <w:rFonts w:ascii="Times New Roman" w:hAnsi="Times New Roman"/>
                <w:sz w:val="28"/>
                <w:szCs w:val="28"/>
              </w:rPr>
              <w:t xml:space="preserve"> сравнения</w:t>
            </w:r>
            <w:r w:rsidRPr="00E3090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3F0E" w:rsidRPr="00E30901" w:rsidTr="00150532">
        <w:tc>
          <w:tcPr>
            <w:tcW w:w="636" w:type="dxa"/>
          </w:tcPr>
          <w:p w:rsidR="00163F0E" w:rsidRPr="00E30901" w:rsidRDefault="00163F0E" w:rsidP="00163F0E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465" w:type="dxa"/>
            <w:hideMark/>
          </w:tcPr>
          <w:p w:rsidR="00163F0E" w:rsidRPr="00150532" w:rsidRDefault="00163F0E" w:rsidP="00163F0E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150532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150532">
              <w:rPr>
                <w:rFonts w:asciiTheme="majorHAnsi" w:hAnsiTheme="majorHAns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25" w:type="dxa"/>
            <w:hideMark/>
          </w:tcPr>
          <w:p w:rsidR="00163F0E" w:rsidRPr="00E30901" w:rsidRDefault="00163F0E" w:rsidP="00163F0E">
            <w:pPr>
              <w:rPr>
                <w:rFonts w:ascii="Times New Roman" w:hAnsi="Times New Roman"/>
                <w:sz w:val="28"/>
                <w:szCs w:val="28"/>
              </w:rPr>
            </w:pPr>
            <w:r w:rsidRPr="00E3090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163F0E" w:rsidRPr="00E30901" w:rsidRDefault="00163F0E" w:rsidP="00912B6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30901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E30901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>метилстеарата</w:t>
            </w:r>
            <w:proofErr w:type="spellEnd"/>
            <w:r w:rsidRPr="00E3090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E30901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E30901">
              <w:rPr>
                <w:rFonts w:ascii="Times New Roman" w:hAnsi="Times New Roman"/>
                <w:sz w:val="28"/>
                <w:szCs w:val="28"/>
              </w:rPr>
              <w:t xml:space="preserve"> раствора</w:t>
            </w:r>
            <w:r w:rsidR="00912B67">
              <w:rPr>
                <w:rFonts w:ascii="Times New Roman" w:hAnsi="Times New Roman"/>
                <w:sz w:val="28"/>
                <w:szCs w:val="28"/>
              </w:rPr>
              <w:t xml:space="preserve"> сравнения</w:t>
            </w:r>
            <w:r w:rsidRPr="00E3090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3F0E" w:rsidRPr="00E30901" w:rsidTr="00150532">
        <w:tc>
          <w:tcPr>
            <w:tcW w:w="636" w:type="dxa"/>
          </w:tcPr>
          <w:p w:rsidR="00163F0E" w:rsidRPr="00E30901" w:rsidRDefault="00163F0E" w:rsidP="00163F0E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465" w:type="dxa"/>
            <w:hideMark/>
          </w:tcPr>
          <w:p w:rsidR="00163F0E" w:rsidRPr="00150532" w:rsidRDefault="00163F0E" w:rsidP="00163F0E">
            <w:pPr>
              <w:spacing w:after="120"/>
              <w:ind w:right="-1"/>
              <w:jc w:val="both"/>
              <w:rPr>
                <w:rFonts w:asciiTheme="majorHAnsi" w:hAnsiTheme="majorHAnsi"/>
                <w:color w:val="000000" w:themeColor="text1"/>
                <w:sz w:val="28"/>
                <w:lang w:bidi="ru-RU"/>
              </w:rPr>
            </w:pPr>
            <w:r w:rsidRPr="00150532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150532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425" w:type="dxa"/>
            <w:hideMark/>
          </w:tcPr>
          <w:p w:rsidR="00163F0E" w:rsidRPr="00E30901" w:rsidRDefault="00163F0E" w:rsidP="00163F0E">
            <w:pPr>
              <w:spacing w:after="12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90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163F0E" w:rsidRPr="00E30901" w:rsidRDefault="00163F0E" w:rsidP="00912B67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E30901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 w:rsidRPr="00E30901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фармакопейного стандартного образца</w:t>
            </w:r>
            <w:r w:rsidRPr="00E30901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 xml:space="preserve"> </w:t>
            </w:r>
            <w:r w:rsidR="00BC2EEC" w:rsidRPr="00E30901">
              <w:rPr>
                <w:rStyle w:val="FontStyle17"/>
                <w:b w:val="0"/>
                <w:i w:val="0"/>
                <w:sz w:val="28"/>
                <w:szCs w:val="28"/>
              </w:rPr>
              <w:t>метил-12-гидроксистеарата</w:t>
            </w:r>
            <w:r w:rsidRPr="00E30901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 xml:space="preserve"> в </w:t>
            </w:r>
            <w:r w:rsidRPr="00E30901">
              <w:rPr>
                <w:rFonts w:ascii="Times New Roman" w:hAnsi="Times New Roman"/>
                <w:sz w:val="28"/>
                <w:szCs w:val="28"/>
              </w:rPr>
              <w:t>растворе</w:t>
            </w:r>
            <w:r w:rsidR="00912B67">
              <w:rPr>
                <w:rFonts w:ascii="Times New Roman" w:hAnsi="Times New Roman"/>
                <w:sz w:val="28"/>
                <w:szCs w:val="28"/>
              </w:rPr>
              <w:t xml:space="preserve"> сравнения</w:t>
            </w:r>
            <w:r w:rsidRPr="00E30901">
              <w:rPr>
                <w:rFonts w:ascii="Times New Roman" w:hAnsi="Times New Roman"/>
                <w:sz w:val="28"/>
                <w:szCs w:val="28"/>
              </w:rPr>
              <w:t xml:space="preserve">, мг; </w:t>
            </w:r>
          </w:p>
        </w:tc>
      </w:tr>
      <w:tr w:rsidR="00163F0E" w:rsidRPr="00E30901" w:rsidTr="00150532">
        <w:tc>
          <w:tcPr>
            <w:tcW w:w="636" w:type="dxa"/>
          </w:tcPr>
          <w:p w:rsidR="00163F0E" w:rsidRPr="00E30901" w:rsidRDefault="00163F0E" w:rsidP="00163F0E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465" w:type="dxa"/>
            <w:hideMark/>
          </w:tcPr>
          <w:p w:rsidR="00163F0E" w:rsidRPr="00150532" w:rsidRDefault="00163F0E" w:rsidP="00163F0E">
            <w:pPr>
              <w:spacing w:after="120"/>
              <w:ind w:right="-1"/>
              <w:jc w:val="both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150532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150532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2</w:t>
            </w:r>
          </w:p>
        </w:tc>
        <w:tc>
          <w:tcPr>
            <w:tcW w:w="425" w:type="dxa"/>
            <w:hideMark/>
          </w:tcPr>
          <w:p w:rsidR="00163F0E" w:rsidRPr="00E30901" w:rsidRDefault="00163F0E" w:rsidP="00163F0E">
            <w:pPr>
              <w:spacing w:after="12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90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163F0E" w:rsidRPr="00E30901" w:rsidRDefault="00163F0E" w:rsidP="00912B67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E30901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навеска фармакопейного стандартного образца </w:t>
            </w:r>
            <w:proofErr w:type="spellStart"/>
            <w:r w:rsidRPr="00E30901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>метилстеарата</w:t>
            </w:r>
            <w:proofErr w:type="spellEnd"/>
            <w:r w:rsidRPr="00E30901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</w:t>
            </w:r>
            <w:r w:rsidRPr="00E30901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 xml:space="preserve">в </w:t>
            </w:r>
            <w:r w:rsidRPr="00E30901">
              <w:rPr>
                <w:rFonts w:ascii="Times New Roman" w:hAnsi="Times New Roman"/>
                <w:sz w:val="28"/>
                <w:szCs w:val="28"/>
              </w:rPr>
              <w:t>растворе</w:t>
            </w:r>
            <w:r w:rsidR="00912B67">
              <w:rPr>
                <w:rFonts w:ascii="Times New Roman" w:hAnsi="Times New Roman"/>
                <w:sz w:val="28"/>
                <w:szCs w:val="28"/>
              </w:rPr>
              <w:t xml:space="preserve"> сравнения</w:t>
            </w:r>
            <w:r w:rsidRPr="00E30901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мг.</w:t>
            </w:r>
          </w:p>
        </w:tc>
      </w:tr>
    </w:tbl>
    <w:p w:rsidR="00745256" w:rsidRPr="00745256" w:rsidRDefault="00745256" w:rsidP="00745256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</w:rPr>
      </w:pPr>
      <w:r w:rsidRPr="006368F7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lastRenderedPageBreak/>
        <w:t xml:space="preserve">Содержание </w:t>
      </w:r>
      <w:r w:rsidRPr="00D62F53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а</w:t>
      </w:r>
      <w:r w:rsidRPr="00D62F53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жирных кислот испытуемого образца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</w:t>
      </w:r>
      <w:r w:rsidRPr="006368F7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в процентах вычисляют согласно методу </w:t>
      </w:r>
      <w:r w:rsidRPr="007927B4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мирования </w:t>
      </w:r>
      <w:r w:rsidRPr="00442C4C">
        <w:rPr>
          <w:rFonts w:ascii="Times New Roman" w:eastAsia="Times New Roman" w:hAnsi="Times New Roman"/>
          <w:i/>
          <w:snapToGrid w:val="0"/>
          <w:color w:val="000000"/>
          <w:sz w:val="28"/>
          <w:szCs w:val="28"/>
        </w:rPr>
        <w:t>(ОФС «Хроматография»)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.</w:t>
      </w:r>
    </w:p>
    <w:p w:rsidR="00E74ED1" w:rsidRPr="00DB281A" w:rsidRDefault="00E74ED1" w:rsidP="0061130C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i/>
          <w:color w:val="222222"/>
          <w:sz w:val="28"/>
          <w:szCs w:val="28"/>
        </w:rPr>
      </w:pPr>
      <w:r w:rsidRPr="00DB281A">
        <w:rPr>
          <w:i/>
          <w:sz w:val="28"/>
          <w:szCs w:val="28"/>
        </w:rPr>
        <w:t xml:space="preserve">Состав </w:t>
      </w:r>
      <w:r w:rsidRPr="00DB281A">
        <w:rPr>
          <w:i/>
          <w:color w:val="222222"/>
          <w:sz w:val="28"/>
          <w:szCs w:val="28"/>
        </w:rPr>
        <w:t>жирных кислот испытуемого образца:</w:t>
      </w:r>
    </w:p>
    <w:p w:rsidR="00E74ED1" w:rsidRPr="000C7720" w:rsidRDefault="006A326B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- пальмитиновая кислота:</w:t>
      </w:r>
      <w:r w:rsidRPr="00DB281A">
        <w:rPr>
          <w:color w:val="auto"/>
          <w:sz w:val="28"/>
          <w:szCs w:val="28"/>
        </w:rPr>
        <w:t xml:space="preserve"> </w:t>
      </w:r>
      <w:r w:rsidR="00E74ED1" w:rsidRPr="00DB281A">
        <w:rPr>
          <w:color w:val="auto"/>
          <w:sz w:val="28"/>
          <w:szCs w:val="28"/>
        </w:rPr>
        <w:t>не более 2,0 %;</w:t>
      </w:r>
    </w:p>
    <w:p w:rsidR="00E74ED1" w:rsidRPr="000C7720" w:rsidRDefault="006A326B" w:rsidP="00554DAB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- стеариновая кислота:</w:t>
      </w:r>
      <w:r w:rsidRPr="00DB281A">
        <w:rPr>
          <w:color w:val="auto"/>
          <w:sz w:val="28"/>
          <w:szCs w:val="28"/>
        </w:rPr>
        <w:t xml:space="preserve"> </w:t>
      </w:r>
      <w:r w:rsidR="00554DAB" w:rsidRPr="00DB281A">
        <w:rPr>
          <w:color w:val="auto"/>
          <w:sz w:val="28"/>
          <w:szCs w:val="28"/>
        </w:rPr>
        <w:t>от 7,0 % до 14,0 %;</w:t>
      </w:r>
    </w:p>
    <w:p w:rsidR="00E74ED1" w:rsidRPr="000C7720" w:rsidRDefault="00E74ED1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0C7720">
        <w:rPr>
          <w:i/>
          <w:color w:val="auto"/>
          <w:sz w:val="28"/>
          <w:szCs w:val="28"/>
        </w:rPr>
        <w:t>- </w:t>
      </w:r>
      <w:proofErr w:type="spellStart"/>
      <w:r w:rsidR="006A326B">
        <w:rPr>
          <w:i/>
          <w:color w:val="auto"/>
          <w:sz w:val="28"/>
          <w:szCs w:val="28"/>
        </w:rPr>
        <w:t>арахиновая</w:t>
      </w:r>
      <w:proofErr w:type="spellEnd"/>
      <w:r w:rsidR="006A326B">
        <w:rPr>
          <w:i/>
          <w:color w:val="auto"/>
          <w:sz w:val="28"/>
          <w:szCs w:val="28"/>
        </w:rPr>
        <w:t xml:space="preserve"> кислота:</w:t>
      </w:r>
      <w:r w:rsidRPr="00DB281A">
        <w:rPr>
          <w:color w:val="auto"/>
          <w:sz w:val="28"/>
          <w:szCs w:val="28"/>
        </w:rPr>
        <w:t xml:space="preserve"> </w:t>
      </w:r>
      <w:r w:rsidR="008E5E0D" w:rsidRPr="00DB281A">
        <w:rPr>
          <w:color w:val="auto"/>
          <w:sz w:val="28"/>
          <w:szCs w:val="28"/>
        </w:rPr>
        <w:t>не более 1</w:t>
      </w:r>
      <w:r w:rsidRPr="00DB281A">
        <w:rPr>
          <w:color w:val="auto"/>
          <w:sz w:val="28"/>
          <w:szCs w:val="28"/>
        </w:rPr>
        <w:t>,0 %;</w:t>
      </w:r>
    </w:p>
    <w:p w:rsidR="00E74ED1" w:rsidRPr="000C7720" w:rsidRDefault="00E74ED1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0C7720">
        <w:rPr>
          <w:i/>
          <w:color w:val="auto"/>
          <w:sz w:val="28"/>
          <w:szCs w:val="28"/>
        </w:rPr>
        <w:t>- </w:t>
      </w:r>
      <w:r w:rsidR="006A326B">
        <w:rPr>
          <w:i/>
          <w:color w:val="auto"/>
          <w:sz w:val="28"/>
          <w:szCs w:val="28"/>
        </w:rPr>
        <w:t>12-оксостеариновая кислота:</w:t>
      </w:r>
      <w:r w:rsidR="006A326B" w:rsidRPr="00DB281A">
        <w:rPr>
          <w:color w:val="auto"/>
          <w:sz w:val="28"/>
          <w:szCs w:val="28"/>
        </w:rPr>
        <w:t xml:space="preserve"> </w:t>
      </w:r>
      <w:r w:rsidR="00D256BC" w:rsidRPr="00DB281A">
        <w:rPr>
          <w:color w:val="auto"/>
          <w:sz w:val="28"/>
          <w:szCs w:val="28"/>
        </w:rPr>
        <w:t>не более 5,0 %;</w:t>
      </w:r>
    </w:p>
    <w:p w:rsidR="00D256BC" w:rsidRPr="000C7720" w:rsidRDefault="00E74ED1" w:rsidP="00D256BC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0C7720">
        <w:rPr>
          <w:i/>
          <w:color w:val="auto"/>
          <w:sz w:val="28"/>
          <w:szCs w:val="28"/>
        </w:rPr>
        <w:t>- </w:t>
      </w:r>
      <w:r w:rsidR="00D256BC" w:rsidRPr="000C7720">
        <w:rPr>
          <w:i/>
          <w:color w:val="auto"/>
          <w:sz w:val="28"/>
          <w:szCs w:val="28"/>
        </w:rPr>
        <w:t>12-гидроксистеариновая кислота</w:t>
      </w:r>
      <w:r w:rsidR="006A326B">
        <w:rPr>
          <w:i/>
          <w:color w:val="auto"/>
          <w:sz w:val="28"/>
          <w:szCs w:val="28"/>
        </w:rPr>
        <w:t>:</w:t>
      </w:r>
      <w:r w:rsidRPr="00DB281A">
        <w:rPr>
          <w:color w:val="auto"/>
          <w:sz w:val="28"/>
          <w:szCs w:val="28"/>
        </w:rPr>
        <w:t xml:space="preserve"> </w:t>
      </w:r>
      <w:r w:rsidR="00D256BC" w:rsidRPr="00DB281A">
        <w:rPr>
          <w:color w:val="auto"/>
          <w:sz w:val="28"/>
          <w:szCs w:val="28"/>
        </w:rPr>
        <w:t>от 78,0 % до 91,0 %;</w:t>
      </w:r>
    </w:p>
    <w:p w:rsidR="00E74ED1" w:rsidRPr="000C7720" w:rsidRDefault="006A326B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- любая другая жирная кислота:</w:t>
      </w:r>
      <w:r w:rsidR="00E74ED1" w:rsidRPr="00DB281A">
        <w:rPr>
          <w:color w:val="auto"/>
          <w:sz w:val="28"/>
          <w:szCs w:val="28"/>
        </w:rPr>
        <w:t xml:space="preserve"> не более </w:t>
      </w:r>
      <w:r w:rsidR="00554DAB" w:rsidRPr="00DB281A">
        <w:rPr>
          <w:color w:val="auto"/>
          <w:sz w:val="28"/>
          <w:szCs w:val="28"/>
        </w:rPr>
        <w:t>3</w:t>
      </w:r>
      <w:r w:rsidR="00E74ED1" w:rsidRPr="00DB281A">
        <w:rPr>
          <w:color w:val="auto"/>
          <w:sz w:val="28"/>
          <w:szCs w:val="28"/>
        </w:rPr>
        <w:t>,0 %.</w:t>
      </w:r>
    </w:p>
    <w:p w:rsidR="003B567F" w:rsidRPr="00533755" w:rsidRDefault="003B567F" w:rsidP="007915AD">
      <w:pPr>
        <w:pStyle w:val="aa"/>
        <w:keepNext/>
        <w:spacing w:before="240" w:line="360" w:lineRule="auto"/>
        <w:ind w:firstLine="709"/>
        <w:jc w:val="both"/>
        <w:rPr>
          <w:sz w:val="28"/>
          <w:szCs w:val="28"/>
          <w:u w:val="none"/>
        </w:rPr>
      </w:pPr>
      <w:r w:rsidRPr="00533755">
        <w:rPr>
          <w:sz w:val="28"/>
          <w:szCs w:val="28"/>
          <w:u w:val="none"/>
        </w:rPr>
        <w:t>ХРАНЕНИЕ</w:t>
      </w:r>
    </w:p>
    <w:p w:rsidR="008E5E0D" w:rsidRPr="009466FE" w:rsidRDefault="002D4929" w:rsidP="009466FE">
      <w:pPr>
        <w:pStyle w:val="Default"/>
        <w:spacing w:line="360" w:lineRule="auto"/>
        <w:ind w:firstLine="709"/>
        <w:jc w:val="both"/>
        <w:rPr>
          <w:sz w:val="28"/>
        </w:rPr>
      </w:pPr>
      <w:r w:rsidRPr="00533755">
        <w:rPr>
          <w:sz w:val="28"/>
        </w:rPr>
        <w:t xml:space="preserve">В </w:t>
      </w:r>
      <w:r w:rsidR="006D4795" w:rsidRPr="00533755">
        <w:rPr>
          <w:sz w:val="28"/>
          <w:szCs w:val="28"/>
        </w:rPr>
        <w:t>доверху заполненной</w:t>
      </w:r>
      <w:r w:rsidR="006D4795" w:rsidRPr="00533755">
        <w:rPr>
          <w:sz w:val="28"/>
        </w:rPr>
        <w:t xml:space="preserve"> </w:t>
      </w:r>
      <w:r w:rsidR="0083057C" w:rsidRPr="00533755">
        <w:rPr>
          <w:sz w:val="28"/>
        </w:rPr>
        <w:t>упаковке</w:t>
      </w:r>
      <w:r w:rsidR="009466FE">
        <w:rPr>
          <w:sz w:val="28"/>
        </w:rPr>
        <w:t>.</w:t>
      </w:r>
    </w:p>
    <w:sectPr w:rsidR="008E5E0D" w:rsidRPr="009466FE" w:rsidSect="006E7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6EC3AB" w15:done="0"/>
  <w15:commentEx w15:paraId="3834F9A7" w15:done="0"/>
  <w15:commentEx w15:paraId="53601829" w15:done="0"/>
  <w15:commentEx w15:paraId="701E480D" w15:done="0"/>
  <w15:commentEx w15:paraId="103B3CF1" w15:done="0"/>
  <w15:commentEx w15:paraId="0D7D8938" w15:done="0"/>
  <w15:commentEx w15:paraId="55187EFB" w15:done="0"/>
  <w15:commentEx w15:paraId="2AC552DC" w15:done="0"/>
  <w15:commentEx w15:paraId="18C9BA2D" w15:done="0"/>
  <w15:commentEx w15:paraId="18ED9A6C" w15:done="0"/>
  <w15:commentEx w15:paraId="67A9F4A9" w15:done="0"/>
  <w15:commentEx w15:paraId="7AC49710" w15:done="0"/>
  <w15:commentEx w15:paraId="27550438" w15:done="0"/>
  <w15:commentEx w15:paraId="39CA0655" w15:done="0"/>
  <w15:commentEx w15:paraId="06B469C9" w15:done="0"/>
  <w15:commentEx w15:paraId="1E943C1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11" w:rsidRDefault="003F0511" w:rsidP="006A2A9E">
      <w:pPr>
        <w:spacing w:after="0" w:line="240" w:lineRule="auto"/>
      </w:pPr>
      <w:r>
        <w:separator/>
      </w:r>
    </w:p>
  </w:endnote>
  <w:endnote w:type="continuationSeparator" w:id="0">
    <w:p w:rsidR="003F0511" w:rsidRDefault="003F0511" w:rsidP="006A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23" w:rsidRDefault="001E3D2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326B" w:rsidRPr="002812A0" w:rsidRDefault="007429F2" w:rsidP="002812A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12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A326B" w:rsidRPr="002812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812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62F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812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23" w:rsidRPr="001E3D23" w:rsidRDefault="001E3D23">
    <w:pPr>
      <w:pStyle w:val="ac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11" w:rsidRDefault="003F0511" w:rsidP="006A2A9E">
      <w:pPr>
        <w:spacing w:after="0" w:line="240" w:lineRule="auto"/>
      </w:pPr>
      <w:r>
        <w:separator/>
      </w:r>
    </w:p>
  </w:footnote>
  <w:footnote w:type="continuationSeparator" w:id="0">
    <w:p w:rsidR="003F0511" w:rsidRDefault="003F0511" w:rsidP="006A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23" w:rsidRDefault="001E3D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23" w:rsidRPr="001E3D23" w:rsidRDefault="001E3D2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23" w:rsidRDefault="001E3D23" w:rsidP="001E3D2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C12E5"/>
    <w:multiLevelType w:val="hybridMultilevel"/>
    <w:tmpl w:val="78FE047A"/>
    <w:lvl w:ilvl="0" w:tplc="3CFAC5B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13081D"/>
    <w:multiLevelType w:val="hybridMultilevel"/>
    <w:tmpl w:val="FC7E1C64"/>
    <w:lvl w:ilvl="0" w:tplc="076C1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уснатдинова Екатерина Александровна">
    <w15:presenceInfo w15:providerId="AD" w15:userId="S-1-5-21-483495647-2520101698-489308315-2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EA"/>
    <w:rsid w:val="00010341"/>
    <w:rsid w:val="00020C5B"/>
    <w:rsid w:val="000246F2"/>
    <w:rsid w:val="00025493"/>
    <w:rsid w:val="0003530C"/>
    <w:rsid w:val="000362D9"/>
    <w:rsid w:val="00036BA1"/>
    <w:rsid w:val="0004182F"/>
    <w:rsid w:val="00041D7C"/>
    <w:rsid w:val="000517F0"/>
    <w:rsid w:val="000541E8"/>
    <w:rsid w:val="000643D7"/>
    <w:rsid w:val="00064826"/>
    <w:rsid w:val="00064F00"/>
    <w:rsid w:val="000722DD"/>
    <w:rsid w:val="000767B9"/>
    <w:rsid w:val="0007739C"/>
    <w:rsid w:val="00092538"/>
    <w:rsid w:val="000932CE"/>
    <w:rsid w:val="00097001"/>
    <w:rsid w:val="000A1A11"/>
    <w:rsid w:val="000A3933"/>
    <w:rsid w:val="000A4831"/>
    <w:rsid w:val="000A681A"/>
    <w:rsid w:val="000A6E5F"/>
    <w:rsid w:val="000A7774"/>
    <w:rsid w:val="000B3CC0"/>
    <w:rsid w:val="000C5513"/>
    <w:rsid w:val="000C5E9A"/>
    <w:rsid w:val="000C7720"/>
    <w:rsid w:val="000C7B71"/>
    <w:rsid w:val="000D54E9"/>
    <w:rsid w:val="000D67FE"/>
    <w:rsid w:val="000D743F"/>
    <w:rsid w:val="000E5B78"/>
    <w:rsid w:val="000F0F9C"/>
    <w:rsid w:val="000F18DC"/>
    <w:rsid w:val="000F2834"/>
    <w:rsid w:val="000F4933"/>
    <w:rsid w:val="001025B6"/>
    <w:rsid w:val="00106D8E"/>
    <w:rsid w:val="001106C4"/>
    <w:rsid w:val="00111544"/>
    <w:rsid w:val="00115001"/>
    <w:rsid w:val="0011679A"/>
    <w:rsid w:val="001218A0"/>
    <w:rsid w:val="001239F2"/>
    <w:rsid w:val="00124B9F"/>
    <w:rsid w:val="001309D7"/>
    <w:rsid w:val="00132D7C"/>
    <w:rsid w:val="00141DF1"/>
    <w:rsid w:val="00150532"/>
    <w:rsid w:val="00163110"/>
    <w:rsid w:val="00163F0E"/>
    <w:rsid w:val="00166B8E"/>
    <w:rsid w:val="001703A2"/>
    <w:rsid w:val="00170991"/>
    <w:rsid w:val="001720C5"/>
    <w:rsid w:val="0017496B"/>
    <w:rsid w:val="00182728"/>
    <w:rsid w:val="00187FA8"/>
    <w:rsid w:val="0019508A"/>
    <w:rsid w:val="00195A87"/>
    <w:rsid w:val="00196745"/>
    <w:rsid w:val="001A1FB8"/>
    <w:rsid w:val="001A5FBE"/>
    <w:rsid w:val="001C57DD"/>
    <w:rsid w:val="001D6BB2"/>
    <w:rsid w:val="001D73FF"/>
    <w:rsid w:val="001E3D23"/>
    <w:rsid w:val="001F12A5"/>
    <w:rsid w:val="001F48C2"/>
    <w:rsid w:val="001F6715"/>
    <w:rsid w:val="001F6F00"/>
    <w:rsid w:val="00204870"/>
    <w:rsid w:val="00206414"/>
    <w:rsid w:val="0020664F"/>
    <w:rsid w:val="00207BDF"/>
    <w:rsid w:val="0021356A"/>
    <w:rsid w:val="00213A5C"/>
    <w:rsid w:val="00223602"/>
    <w:rsid w:val="00225468"/>
    <w:rsid w:val="002275F9"/>
    <w:rsid w:val="0023030C"/>
    <w:rsid w:val="00233B07"/>
    <w:rsid w:val="0023502F"/>
    <w:rsid w:val="00235A3A"/>
    <w:rsid w:val="00243A36"/>
    <w:rsid w:val="00245214"/>
    <w:rsid w:val="00250A20"/>
    <w:rsid w:val="0025158C"/>
    <w:rsid w:val="00251D6C"/>
    <w:rsid w:val="00260542"/>
    <w:rsid w:val="00261217"/>
    <w:rsid w:val="0026719C"/>
    <w:rsid w:val="0027147F"/>
    <w:rsid w:val="002733D1"/>
    <w:rsid w:val="0027405A"/>
    <w:rsid w:val="00276A6E"/>
    <w:rsid w:val="002812A0"/>
    <w:rsid w:val="00283707"/>
    <w:rsid w:val="00285EC8"/>
    <w:rsid w:val="0028643A"/>
    <w:rsid w:val="00294713"/>
    <w:rsid w:val="00294ECD"/>
    <w:rsid w:val="002A42EA"/>
    <w:rsid w:val="002C2E42"/>
    <w:rsid w:val="002C5491"/>
    <w:rsid w:val="002D1551"/>
    <w:rsid w:val="002D1D6E"/>
    <w:rsid w:val="002D21DE"/>
    <w:rsid w:val="002D4929"/>
    <w:rsid w:val="002D7B13"/>
    <w:rsid w:val="002E26B8"/>
    <w:rsid w:val="002E26F1"/>
    <w:rsid w:val="002E3BAF"/>
    <w:rsid w:val="002F0018"/>
    <w:rsid w:val="0030291F"/>
    <w:rsid w:val="00306C36"/>
    <w:rsid w:val="00312EC9"/>
    <w:rsid w:val="00323476"/>
    <w:rsid w:val="00330623"/>
    <w:rsid w:val="00342D41"/>
    <w:rsid w:val="00347595"/>
    <w:rsid w:val="003662F9"/>
    <w:rsid w:val="00367EC3"/>
    <w:rsid w:val="00382A49"/>
    <w:rsid w:val="003848CB"/>
    <w:rsid w:val="00384FBD"/>
    <w:rsid w:val="0039711C"/>
    <w:rsid w:val="003A1641"/>
    <w:rsid w:val="003A16B5"/>
    <w:rsid w:val="003B0D69"/>
    <w:rsid w:val="003B4FEA"/>
    <w:rsid w:val="003B5403"/>
    <w:rsid w:val="003B567F"/>
    <w:rsid w:val="003C0D6A"/>
    <w:rsid w:val="003C2DDF"/>
    <w:rsid w:val="003D4E24"/>
    <w:rsid w:val="003E640D"/>
    <w:rsid w:val="003E7E5B"/>
    <w:rsid w:val="003F0511"/>
    <w:rsid w:val="003F37E5"/>
    <w:rsid w:val="003F6D0D"/>
    <w:rsid w:val="003F78FB"/>
    <w:rsid w:val="00400263"/>
    <w:rsid w:val="004004E2"/>
    <w:rsid w:val="004008A3"/>
    <w:rsid w:val="00404478"/>
    <w:rsid w:val="004045B9"/>
    <w:rsid w:val="00406CDE"/>
    <w:rsid w:val="00427F80"/>
    <w:rsid w:val="00431A80"/>
    <w:rsid w:val="00437D57"/>
    <w:rsid w:val="00447E02"/>
    <w:rsid w:val="00452927"/>
    <w:rsid w:val="004612C5"/>
    <w:rsid w:val="004628D7"/>
    <w:rsid w:val="00481C3C"/>
    <w:rsid w:val="00482EEC"/>
    <w:rsid w:val="00486AB0"/>
    <w:rsid w:val="00490E40"/>
    <w:rsid w:val="004A70A6"/>
    <w:rsid w:val="004B4D89"/>
    <w:rsid w:val="004B5FD3"/>
    <w:rsid w:val="004C3C2B"/>
    <w:rsid w:val="004C6D23"/>
    <w:rsid w:val="004D02EA"/>
    <w:rsid w:val="004D1067"/>
    <w:rsid w:val="004D2F4E"/>
    <w:rsid w:val="004D6C38"/>
    <w:rsid w:val="004D7D2C"/>
    <w:rsid w:val="004E20C2"/>
    <w:rsid w:val="004E4227"/>
    <w:rsid w:val="004F283A"/>
    <w:rsid w:val="004F40DA"/>
    <w:rsid w:val="004F4935"/>
    <w:rsid w:val="00512E54"/>
    <w:rsid w:val="005203AB"/>
    <w:rsid w:val="00522017"/>
    <w:rsid w:val="005249A1"/>
    <w:rsid w:val="00526235"/>
    <w:rsid w:val="00530037"/>
    <w:rsid w:val="00533755"/>
    <w:rsid w:val="005467B0"/>
    <w:rsid w:val="0055276D"/>
    <w:rsid w:val="005546D0"/>
    <w:rsid w:val="00554DAB"/>
    <w:rsid w:val="00555E0B"/>
    <w:rsid w:val="005615A8"/>
    <w:rsid w:val="00563189"/>
    <w:rsid w:val="005725EA"/>
    <w:rsid w:val="0057419E"/>
    <w:rsid w:val="00590AC7"/>
    <w:rsid w:val="005915DA"/>
    <w:rsid w:val="005952E6"/>
    <w:rsid w:val="005968B6"/>
    <w:rsid w:val="005A1B54"/>
    <w:rsid w:val="005A2839"/>
    <w:rsid w:val="005B3597"/>
    <w:rsid w:val="005C287B"/>
    <w:rsid w:val="005C2BA2"/>
    <w:rsid w:val="005C3CC3"/>
    <w:rsid w:val="005D0F9B"/>
    <w:rsid w:val="005D33F6"/>
    <w:rsid w:val="005D462D"/>
    <w:rsid w:val="005D5C10"/>
    <w:rsid w:val="005F0913"/>
    <w:rsid w:val="005F4B22"/>
    <w:rsid w:val="006037C2"/>
    <w:rsid w:val="006069C5"/>
    <w:rsid w:val="00606BF4"/>
    <w:rsid w:val="0061130C"/>
    <w:rsid w:val="006233F6"/>
    <w:rsid w:val="00625FEF"/>
    <w:rsid w:val="00626A07"/>
    <w:rsid w:val="00627F3B"/>
    <w:rsid w:val="00633332"/>
    <w:rsid w:val="006334BB"/>
    <w:rsid w:val="00636191"/>
    <w:rsid w:val="00640569"/>
    <w:rsid w:val="006431C3"/>
    <w:rsid w:val="00644050"/>
    <w:rsid w:val="0065533C"/>
    <w:rsid w:val="00674F52"/>
    <w:rsid w:val="00682B82"/>
    <w:rsid w:val="00685531"/>
    <w:rsid w:val="00686B26"/>
    <w:rsid w:val="0069383C"/>
    <w:rsid w:val="0069458C"/>
    <w:rsid w:val="006A2A9E"/>
    <w:rsid w:val="006A326B"/>
    <w:rsid w:val="006B07E8"/>
    <w:rsid w:val="006B2641"/>
    <w:rsid w:val="006C101B"/>
    <w:rsid w:val="006C2030"/>
    <w:rsid w:val="006D3E69"/>
    <w:rsid w:val="006D4795"/>
    <w:rsid w:val="006E217F"/>
    <w:rsid w:val="006E6F69"/>
    <w:rsid w:val="006E7BEA"/>
    <w:rsid w:val="006E7FAC"/>
    <w:rsid w:val="006F0125"/>
    <w:rsid w:val="006F127B"/>
    <w:rsid w:val="006F1542"/>
    <w:rsid w:val="006F2D91"/>
    <w:rsid w:val="006F5C5B"/>
    <w:rsid w:val="006F6113"/>
    <w:rsid w:val="007006F5"/>
    <w:rsid w:val="00706DDE"/>
    <w:rsid w:val="0070747F"/>
    <w:rsid w:val="007125F7"/>
    <w:rsid w:val="00714861"/>
    <w:rsid w:val="00720EF1"/>
    <w:rsid w:val="00724C56"/>
    <w:rsid w:val="007253B7"/>
    <w:rsid w:val="007319F2"/>
    <w:rsid w:val="00733778"/>
    <w:rsid w:val="00737929"/>
    <w:rsid w:val="007413E0"/>
    <w:rsid w:val="007429F2"/>
    <w:rsid w:val="00745256"/>
    <w:rsid w:val="0074533A"/>
    <w:rsid w:val="00750358"/>
    <w:rsid w:val="00763C37"/>
    <w:rsid w:val="007642F5"/>
    <w:rsid w:val="007643C1"/>
    <w:rsid w:val="007658A9"/>
    <w:rsid w:val="007658EF"/>
    <w:rsid w:val="007673FD"/>
    <w:rsid w:val="00767534"/>
    <w:rsid w:val="00772407"/>
    <w:rsid w:val="0077754F"/>
    <w:rsid w:val="00777F24"/>
    <w:rsid w:val="00780105"/>
    <w:rsid w:val="007850BC"/>
    <w:rsid w:val="00791545"/>
    <w:rsid w:val="007915AD"/>
    <w:rsid w:val="00791885"/>
    <w:rsid w:val="007927B4"/>
    <w:rsid w:val="00793A09"/>
    <w:rsid w:val="007968FA"/>
    <w:rsid w:val="007A1B57"/>
    <w:rsid w:val="007A5416"/>
    <w:rsid w:val="007A5E37"/>
    <w:rsid w:val="007A7D62"/>
    <w:rsid w:val="007B15AE"/>
    <w:rsid w:val="007B2744"/>
    <w:rsid w:val="007B2FC4"/>
    <w:rsid w:val="007B687B"/>
    <w:rsid w:val="007B73D1"/>
    <w:rsid w:val="007B7EC0"/>
    <w:rsid w:val="007D3E34"/>
    <w:rsid w:val="007D43B2"/>
    <w:rsid w:val="007D5A97"/>
    <w:rsid w:val="007D7294"/>
    <w:rsid w:val="007E1A1E"/>
    <w:rsid w:val="007E2DF1"/>
    <w:rsid w:val="007E3CD6"/>
    <w:rsid w:val="007F56F8"/>
    <w:rsid w:val="007F76DF"/>
    <w:rsid w:val="008042C8"/>
    <w:rsid w:val="0080719A"/>
    <w:rsid w:val="0081161D"/>
    <w:rsid w:val="0081418A"/>
    <w:rsid w:val="00817EF1"/>
    <w:rsid w:val="0082269F"/>
    <w:rsid w:val="008243A4"/>
    <w:rsid w:val="00824E3A"/>
    <w:rsid w:val="00825E62"/>
    <w:rsid w:val="0082612E"/>
    <w:rsid w:val="0083057C"/>
    <w:rsid w:val="008326F5"/>
    <w:rsid w:val="00834B44"/>
    <w:rsid w:val="00834C98"/>
    <w:rsid w:val="00845C03"/>
    <w:rsid w:val="00853F7A"/>
    <w:rsid w:val="0085753A"/>
    <w:rsid w:val="00860DFE"/>
    <w:rsid w:val="008634EC"/>
    <w:rsid w:val="00872BBC"/>
    <w:rsid w:val="00884663"/>
    <w:rsid w:val="008A0EC8"/>
    <w:rsid w:val="008A3120"/>
    <w:rsid w:val="008B143B"/>
    <w:rsid w:val="008B686C"/>
    <w:rsid w:val="008C65E9"/>
    <w:rsid w:val="008D25C8"/>
    <w:rsid w:val="008D360D"/>
    <w:rsid w:val="008D450E"/>
    <w:rsid w:val="008D60F8"/>
    <w:rsid w:val="008D6889"/>
    <w:rsid w:val="008E5E0D"/>
    <w:rsid w:val="008F03EB"/>
    <w:rsid w:val="008F37AD"/>
    <w:rsid w:val="008F620A"/>
    <w:rsid w:val="00903039"/>
    <w:rsid w:val="0090573B"/>
    <w:rsid w:val="00906DAC"/>
    <w:rsid w:val="00912B67"/>
    <w:rsid w:val="00913B86"/>
    <w:rsid w:val="00920AA6"/>
    <w:rsid w:val="0092276B"/>
    <w:rsid w:val="0093061E"/>
    <w:rsid w:val="0093657D"/>
    <w:rsid w:val="00940E82"/>
    <w:rsid w:val="00945C1C"/>
    <w:rsid w:val="009466FE"/>
    <w:rsid w:val="0094734A"/>
    <w:rsid w:val="00953C6E"/>
    <w:rsid w:val="00957BD9"/>
    <w:rsid w:val="00960184"/>
    <w:rsid w:val="00963FCB"/>
    <w:rsid w:val="009641F5"/>
    <w:rsid w:val="009704D3"/>
    <w:rsid w:val="009718E0"/>
    <w:rsid w:val="00974517"/>
    <w:rsid w:val="0098313A"/>
    <w:rsid w:val="0098550E"/>
    <w:rsid w:val="00987C41"/>
    <w:rsid w:val="009B1594"/>
    <w:rsid w:val="009B5B86"/>
    <w:rsid w:val="009C061D"/>
    <w:rsid w:val="009C4DB0"/>
    <w:rsid w:val="009D1ED2"/>
    <w:rsid w:val="009D4DC3"/>
    <w:rsid w:val="009F5969"/>
    <w:rsid w:val="00A02CA9"/>
    <w:rsid w:val="00A03922"/>
    <w:rsid w:val="00A12D2B"/>
    <w:rsid w:val="00A17B2C"/>
    <w:rsid w:val="00A22655"/>
    <w:rsid w:val="00A254A1"/>
    <w:rsid w:val="00A260AF"/>
    <w:rsid w:val="00A30AAF"/>
    <w:rsid w:val="00A34411"/>
    <w:rsid w:val="00A35048"/>
    <w:rsid w:val="00A50F3E"/>
    <w:rsid w:val="00A57E9F"/>
    <w:rsid w:val="00A639E6"/>
    <w:rsid w:val="00A650C3"/>
    <w:rsid w:val="00A653D4"/>
    <w:rsid w:val="00A6662E"/>
    <w:rsid w:val="00A70285"/>
    <w:rsid w:val="00A71B0E"/>
    <w:rsid w:val="00A7392F"/>
    <w:rsid w:val="00A86E1A"/>
    <w:rsid w:val="00A9508E"/>
    <w:rsid w:val="00A957EE"/>
    <w:rsid w:val="00A95899"/>
    <w:rsid w:val="00A975FF"/>
    <w:rsid w:val="00AA2BF4"/>
    <w:rsid w:val="00AB4923"/>
    <w:rsid w:val="00AC46F3"/>
    <w:rsid w:val="00AC68F1"/>
    <w:rsid w:val="00AD2AB9"/>
    <w:rsid w:val="00AD4FD6"/>
    <w:rsid w:val="00AE5727"/>
    <w:rsid w:val="00AE6DC6"/>
    <w:rsid w:val="00B0012E"/>
    <w:rsid w:val="00B03E8F"/>
    <w:rsid w:val="00B050D1"/>
    <w:rsid w:val="00B05B0C"/>
    <w:rsid w:val="00B06093"/>
    <w:rsid w:val="00B0634F"/>
    <w:rsid w:val="00B06DEC"/>
    <w:rsid w:val="00B10245"/>
    <w:rsid w:val="00B126F4"/>
    <w:rsid w:val="00B12B07"/>
    <w:rsid w:val="00B13468"/>
    <w:rsid w:val="00B21257"/>
    <w:rsid w:val="00B26852"/>
    <w:rsid w:val="00B34EFD"/>
    <w:rsid w:val="00B445CB"/>
    <w:rsid w:val="00B875EF"/>
    <w:rsid w:val="00B8781A"/>
    <w:rsid w:val="00B9010B"/>
    <w:rsid w:val="00B91C13"/>
    <w:rsid w:val="00B973A9"/>
    <w:rsid w:val="00BC284F"/>
    <w:rsid w:val="00BC2EEC"/>
    <w:rsid w:val="00BD123E"/>
    <w:rsid w:val="00BD37CE"/>
    <w:rsid w:val="00BD5C59"/>
    <w:rsid w:val="00BE2A29"/>
    <w:rsid w:val="00BE7191"/>
    <w:rsid w:val="00BF0046"/>
    <w:rsid w:val="00BF0BB5"/>
    <w:rsid w:val="00BF43BC"/>
    <w:rsid w:val="00BF65E3"/>
    <w:rsid w:val="00BF72B4"/>
    <w:rsid w:val="00C00EDC"/>
    <w:rsid w:val="00C02711"/>
    <w:rsid w:val="00C157C4"/>
    <w:rsid w:val="00C2437B"/>
    <w:rsid w:val="00C24B9D"/>
    <w:rsid w:val="00C27C4A"/>
    <w:rsid w:val="00C30529"/>
    <w:rsid w:val="00C3369D"/>
    <w:rsid w:val="00C33C91"/>
    <w:rsid w:val="00C35FFC"/>
    <w:rsid w:val="00C5193B"/>
    <w:rsid w:val="00C53C15"/>
    <w:rsid w:val="00C54203"/>
    <w:rsid w:val="00C56A34"/>
    <w:rsid w:val="00C6100B"/>
    <w:rsid w:val="00C62616"/>
    <w:rsid w:val="00C6440A"/>
    <w:rsid w:val="00C646A3"/>
    <w:rsid w:val="00C65C61"/>
    <w:rsid w:val="00C669B2"/>
    <w:rsid w:val="00C7296B"/>
    <w:rsid w:val="00C81CD2"/>
    <w:rsid w:val="00C84BD9"/>
    <w:rsid w:val="00C8632C"/>
    <w:rsid w:val="00C9172F"/>
    <w:rsid w:val="00C94104"/>
    <w:rsid w:val="00C97844"/>
    <w:rsid w:val="00C97A1D"/>
    <w:rsid w:val="00C97D88"/>
    <w:rsid w:val="00CA194B"/>
    <w:rsid w:val="00CA1A1B"/>
    <w:rsid w:val="00CA2B4A"/>
    <w:rsid w:val="00CA33AA"/>
    <w:rsid w:val="00CC0018"/>
    <w:rsid w:val="00CC1A38"/>
    <w:rsid w:val="00CC2F40"/>
    <w:rsid w:val="00CC44FA"/>
    <w:rsid w:val="00CD1362"/>
    <w:rsid w:val="00CD27B0"/>
    <w:rsid w:val="00CD6CD6"/>
    <w:rsid w:val="00CD7C2B"/>
    <w:rsid w:val="00CD7D15"/>
    <w:rsid w:val="00CE647C"/>
    <w:rsid w:val="00CF0AF2"/>
    <w:rsid w:val="00CF6AFC"/>
    <w:rsid w:val="00D00C4F"/>
    <w:rsid w:val="00D01E86"/>
    <w:rsid w:val="00D04022"/>
    <w:rsid w:val="00D04845"/>
    <w:rsid w:val="00D12186"/>
    <w:rsid w:val="00D126B8"/>
    <w:rsid w:val="00D136DA"/>
    <w:rsid w:val="00D21C3E"/>
    <w:rsid w:val="00D256BC"/>
    <w:rsid w:val="00D25956"/>
    <w:rsid w:val="00D25E8C"/>
    <w:rsid w:val="00D264FF"/>
    <w:rsid w:val="00D30D8B"/>
    <w:rsid w:val="00D33A68"/>
    <w:rsid w:val="00D358E3"/>
    <w:rsid w:val="00D5617D"/>
    <w:rsid w:val="00D62F53"/>
    <w:rsid w:val="00D64836"/>
    <w:rsid w:val="00D82D49"/>
    <w:rsid w:val="00D83247"/>
    <w:rsid w:val="00D86705"/>
    <w:rsid w:val="00D94096"/>
    <w:rsid w:val="00D97BCC"/>
    <w:rsid w:val="00DA219D"/>
    <w:rsid w:val="00DA3C56"/>
    <w:rsid w:val="00DA67E6"/>
    <w:rsid w:val="00DB281A"/>
    <w:rsid w:val="00DB552E"/>
    <w:rsid w:val="00DC169B"/>
    <w:rsid w:val="00DC5367"/>
    <w:rsid w:val="00DC5E16"/>
    <w:rsid w:val="00DD0469"/>
    <w:rsid w:val="00DD54A8"/>
    <w:rsid w:val="00DE17BE"/>
    <w:rsid w:val="00DE25B3"/>
    <w:rsid w:val="00DE3AD3"/>
    <w:rsid w:val="00DE7D53"/>
    <w:rsid w:val="00DF19D6"/>
    <w:rsid w:val="00E00007"/>
    <w:rsid w:val="00E04A0D"/>
    <w:rsid w:val="00E11AC1"/>
    <w:rsid w:val="00E125D2"/>
    <w:rsid w:val="00E166D7"/>
    <w:rsid w:val="00E17E10"/>
    <w:rsid w:val="00E24950"/>
    <w:rsid w:val="00E308B5"/>
    <w:rsid w:val="00E30901"/>
    <w:rsid w:val="00E31AE9"/>
    <w:rsid w:val="00E362AD"/>
    <w:rsid w:val="00E368F7"/>
    <w:rsid w:val="00E41C89"/>
    <w:rsid w:val="00E515E9"/>
    <w:rsid w:val="00E51E19"/>
    <w:rsid w:val="00E56DCA"/>
    <w:rsid w:val="00E61785"/>
    <w:rsid w:val="00E639DA"/>
    <w:rsid w:val="00E737D7"/>
    <w:rsid w:val="00E74ED1"/>
    <w:rsid w:val="00E77C63"/>
    <w:rsid w:val="00E80A17"/>
    <w:rsid w:val="00E879F0"/>
    <w:rsid w:val="00E9085C"/>
    <w:rsid w:val="00E94D07"/>
    <w:rsid w:val="00E95A65"/>
    <w:rsid w:val="00EA41E4"/>
    <w:rsid w:val="00EB4D38"/>
    <w:rsid w:val="00EB60B8"/>
    <w:rsid w:val="00EC3BA8"/>
    <w:rsid w:val="00EC6E8B"/>
    <w:rsid w:val="00EC7F1E"/>
    <w:rsid w:val="00ED0C95"/>
    <w:rsid w:val="00ED0E2C"/>
    <w:rsid w:val="00ED5983"/>
    <w:rsid w:val="00EE33A3"/>
    <w:rsid w:val="00EE3B49"/>
    <w:rsid w:val="00EE605D"/>
    <w:rsid w:val="00EE63BB"/>
    <w:rsid w:val="00EF2833"/>
    <w:rsid w:val="00F049BE"/>
    <w:rsid w:val="00F05F3D"/>
    <w:rsid w:val="00F14840"/>
    <w:rsid w:val="00F14AC8"/>
    <w:rsid w:val="00F1705B"/>
    <w:rsid w:val="00F236D5"/>
    <w:rsid w:val="00F2394A"/>
    <w:rsid w:val="00F26254"/>
    <w:rsid w:val="00F3551F"/>
    <w:rsid w:val="00F37015"/>
    <w:rsid w:val="00F44623"/>
    <w:rsid w:val="00F446C0"/>
    <w:rsid w:val="00F46010"/>
    <w:rsid w:val="00F50290"/>
    <w:rsid w:val="00F5087A"/>
    <w:rsid w:val="00F537F5"/>
    <w:rsid w:val="00F60151"/>
    <w:rsid w:val="00F612A2"/>
    <w:rsid w:val="00F723CF"/>
    <w:rsid w:val="00F773ED"/>
    <w:rsid w:val="00F80CD9"/>
    <w:rsid w:val="00F80CFE"/>
    <w:rsid w:val="00F92341"/>
    <w:rsid w:val="00F93D60"/>
    <w:rsid w:val="00FA5F4E"/>
    <w:rsid w:val="00FB1AA7"/>
    <w:rsid w:val="00FB406E"/>
    <w:rsid w:val="00FB6BD8"/>
    <w:rsid w:val="00FD204A"/>
    <w:rsid w:val="00FD2A1A"/>
    <w:rsid w:val="00FE4105"/>
    <w:rsid w:val="00FF26B0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uiPriority w:val="99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213A5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13A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213A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A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3A5C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26254"/>
  </w:style>
  <w:style w:type="character" w:customStyle="1" w:styleId="FontStyle17">
    <w:name w:val="Font Style17"/>
    <w:uiPriority w:val="99"/>
    <w:rsid w:val="007968F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rsid w:val="007968FA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A02CA9"/>
    <w:pPr>
      <w:ind w:left="720"/>
      <w:contextualSpacing/>
    </w:pPr>
  </w:style>
  <w:style w:type="character" w:customStyle="1" w:styleId="8">
    <w:name w:val="Основной текст8"/>
    <w:basedOn w:val="a0"/>
    <w:rsid w:val="00347595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styleId="af7">
    <w:name w:val="Hyperlink"/>
    <w:basedOn w:val="a0"/>
    <w:uiPriority w:val="99"/>
    <w:semiHidden/>
    <w:unhideWhenUsed/>
    <w:rsid w:val="000A4831"/>
    <w:rPr>
      <w:color w:val="0000FF"/>
      <w:u w:val="single"/>
    </w:rPr>
  </w:style>
  <w:style w:type="table" w:customStyle="1" w:styleId="10">
    <w:name w:val="Сетка таблицы1"/>
    <w:basedOn w:val="a1"/>
    <w:next w:val="ae"/>
    <w:uiPriority w:val="59"/>
    <w:rsid w:val="00E87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uiPriority w:val="99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213A5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13A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213A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A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3A5C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26254"/>
  </w:style>
  <w:style w:type="character" w:customStyle="1" w:styleId="FontStyle17">
    <w:name w:val="Font Style17"/>
    <w:uiPriority w:val="99"/>
    <w:rsid w:val="007968F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rsid w:val="007968FA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A02CA9"/>
    <w:pPr>
      <w:ind w:left="720"/>
      <w:contextualSpacing/>
    </w:pPr>
  </w:style>
  <w:style w:type="character" w:customStyle="1" w:styleId="8">
    <w:name w:val="Основной текст8"/>
    <w:basedOn w:val="a0"/>
    <w:rsid w:val="00347595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styleId="af7">
    <w:name w:val="Hyperlink"/>
    <w:basedOn w:val="a0"/>
    <w:uiPriority w:val="99"/>
    <w:semiHidden/>
    <w:unhideWhenUsed/>
    <w:rsid w:val="000A4831"/>
    <w:rPr>
      <w:color w:val="0000FF"/>
      <w:u w:val="single"/>
    </w:rPr>
  </w:style>
  <w:style w:type="table" w:customStyle="1" w:styleId="10">
    <w:name w:val="Сетка таблицы1"/>
    <w:basedOn w:val="a1"/>
    <w:next w:val="ae"/>
    <w:uiPriority w:val="59"/>
    <w:rsid w:val="00E87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8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8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4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7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2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6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0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6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6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4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17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8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8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4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6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3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0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4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8D44-AA52-4BFA-843B-56FDFF08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klinkovaiv</dc:creator>
  <cp:lastModifiedBy>moiseevann</cp:lastModifiedBy>
  <cp:revision>12</cp:revision>
  <cp:lastPrinted>2024-02-22T11:07:00Z</cp:lastPrinted>
  <dcterms:created xsi:type="dcterms:W3CDTF">2024-03-14T07:30:00Z</dcterms:created>
  <dcterms:modified xsi:type="dcterms:W3CDTF">2024-03-14T13:03:00Z</dcterms:modified>
</cp:coreProperties>
</file>