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50" w:rsidRPr="00BE05ED" w:rsidRDefault="00897250" w:rsidP="00897250">
      <w:pPr>
        <w:widowControl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 w:rsidRPr="00BE05ED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897250" w:rsidRPr="00F153F4" w:rsidRDefault="00897250" w:rsidP="00897250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97250" w:rsidRPr="00F153F4" w:rsidRDefault="00897250" w:rsidP="00897250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97250" w:rsidRPr="00F153F4" w:rsidRDefault="00897250" w:rsidP="00897250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97250" w:rsidRPr="002C6D7B" w:rsidRDefault="00897250" w:rsidP="00897250">
      <w:pPr>
        <w:widowControl/>
        <w:jc w:val="center"/>
        <w:rPr>
          <w:b/>
          <w:color w:val="000000"/>
          <w:sz w:val="32"/>
          <w:szCs w:val="32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7250" w:rsidRPr="00BE05ED" w:rsidTr="00086C34">
        <w:trPr>
          <w:trHeight w:val="26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250" w:rsidRPr="00BE05ED" w:rsidRDefault="00897250" w:rsidP="0089725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897250" w:rsidRPr="00BE05ED" w:rsidRDefault="00897250" w:rsidP="00897250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897250" w:rsidRPr="00D22F63" w:rsidTr="00027353">
        <w:trPr>
          <w:trHeight w:val="20"/>
        </w:trPr>
        <w:tc>
          <w:tcPr>
            <w:tcW w:w="3092" w:type="pct"/>
            <w:hideMark/>
          </w:tcPr>
          <w:p w:rsidR="00897250" w:rsidRPr="00D22F63" w:rsidRDefault="00897250" w:rsidP="00104FA7">
            <w:pPr>
              <w:widowControl/>
              <w:suppressAutoHyphens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Гвоздики душистой бутонов </w:t>
            </w:r>
            <w:r w:rsidRPr="00897250">
              <w:rPr>
                <w:b/>
                <w:sz w:val="28"/>
                <w:szCs w:val="28"/>
              </w:rPr>
              <w:t>масло эфирное</w:t>
            </w:r>
          </w:p>
        </w:tc>
        <w:tc>
          <w:tcPr>
            <w:tcW w:w="240" w:type="pct"/>
          </w:tcPr>
          <w:p w:rsidR="00897250" w:rsidRPr="00D22F63" w:rsidRDefault="00897250" w:rsidP="00104FA7">
            <w:pPr>
              <w:widowControl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897250" w:rsidRPr="00D22F63" w:rsidRDefault="00897250" w:rsidP="00104FA7">
            <w:pPr>
              <w:widowControl/>
              <w:spacing w:after="120"/>
              <w:rPr>
                <w:b/>
                <w:sz w:val="28"/>
                <w:szCs w:val="28"/>
                <w:lang w:val="en-US"/>
              </w:rPr>
            </w:pPr>
            <w:r w:rsidRPr="00D22F63">
              <w:rPr>
                <w:b/>
                <w:sz w:val="28"/>
                <w:szCs w:val="28"/>
              </w:rPr>
              <w:t>ФС</w:t>
            </w:r>
            <w:r w:rsidR="00465A7F">
              <w:rPr>
                <w:b/>
                <w:sz w:val="28"/>
                <w:szCs w:val="28"/>
              </w:rPr>
              <w:t>.2.4</w:t>
            </w:r>
            <w:bookmarkStart w:id="0" w:name="_GoBack"/>
            <w:bookmarkEnd w:id="0"/>
            <w:r w:rsidR="00465A7F">
              <w:rPr>
                <w:b/>
                <w:sz w:val="28"/>
                <w:szCs w:val="28"/>
              </w:rPr>
              <w:t>.0021</w:t>
            </w:r>
          </w:p>
        </w:tc>
      </w:tr>
      <w:tr w:rsidR="00897250" w:rsidRPr="00AC48AF" w:rsidTr="00027353">
        <w:trPr>
          <w:trHeight w:val="20"/>
        </w:trPr>
        <w:tc>
          <w:tcPr>
            <w:tcW w:w="3092" w:type="pct"/>
            <w:hideMark/>
          </w:tcPr>
          <w:p w:rsidR="00897250" w:rsidRPr="00104FA7" w:rsidRDefault="005510E1" w:rsidP="00104FA7">
            <w:pPr>
              <w:widowControl/>
              <w:suppressAutoHyphens/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Syzygii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aromatici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florum</w:t>
            </w:r>
            <w:proofErr w:type="spellEnd"/>
            <w:r w:rsidR="00897250" w:rsidRPr="00104FA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7250" w:rsidRPr="00897250">
              <w:rPr>
                <w:b/>
                <w:sz w:val="28"/>
                <w:szCs w:val="28"/>
                <w:lang w:val="en-US"/>
              </w:rPr>
              <w:t>oleum</w:t>
            </w:r>
            <w:proofErr w:type="spellEnd"/>
            <w:r w:rsidR="00897250" w:rsidRPr="0089725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7250" w:rsidRPr="00897250">
              <w:rPr>
                <w:b/>
                <w:sz w:val="28"/>
                <w:szCs w:val="28"/>
                <w:lang w:val="en-US"/>
              </w:rPr>
              <w:t>aethereum</w:t>
            </w:r>
            <w:proofErr w:type="spellEnd"/>
          </w:p>
        </w:tc>
        <w:tc>
          <w:tcPr>
            <w:tcW w:w="240" w:type="pct"/>
          </w:tcPr>
          <w:p w:rsidR="00897250" w:rsidRPr="00AC48AF" w:rsidRDefault="00897250" w:rsidP="00897250">
            <w:pPr>
              <w:widowControl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897250" w:rsidRPr="00FB4B2B" w:rsidRDefault="00897250" w:rsidP="00897250">
            <w:pPr>
              <w:widowControl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>Вводится впервые</w:t>
            </w:r>
          </w:p>
        </w:tc>
      </w:tr>
    </w:tbl>
    <w:p w:rsidR="00897250" w:rsidRPr="00BE05ED" w:rsidRDefault="00897250" w:rsidP="00897250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7250" w:rsidRPr="00BE05ED" w:rsidTr="00086C34">
        <w:trPr>
          <w:trHeight w:val="261"/>
        </w:trPr>
        <w:tc>
          <w:tcPr>
            <w:tcW w:w="9356" w:type="dxa"/>
          </w:tcPr>
          <w:p w:rsidR="00897250" w:rsidRPr="00BE05ED" w:rsidRDefault="00897250" w:rsidP="0002735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6E3FFE" w:rsidRDefault="006E3FFE" w:rsidP="007D76B7">
      <w:pPr>
        <w:widowControl/>
        <w:suppressAutoHyphens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</w:p>
    <w:p w:rsidR="00A01906" w:rsidRDefault="00A01906" w:rsidP="007D76B7">
      <w:pPr>
        <w:keepNext/>
        <w:widowControl/>
        <w:suppressAutoHyphens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A01906">
        <w:rPr>
          <w:sz w:val="28"/>
          <w:szCs w:val="28"/>
        </w:rPr>
        <w:t>ОПРЕДЕЛЕНИЕ</w:t>
      </w:r>
    </w:p>
    <w:p w:rsidR="00A01906" w:rsidRDefault="00A01906" w:rsidP="007D76B7">
      <w:pPr>
        <w:widowControl/>
        <w:tabs>
          <w:tab w:val="left" w:pos="720"/>
          <w:tab w:val="left" w:pos="4820"/>
        </w:tabs>
        <w:suppressAutoHyphens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E7A78">
        <w:rPr>
          <w:sz w:val="28"/>
          <w:szCs w:val="28"/>
        </w:rPr>
        <w:t xml:space="preserve">Эфирное масло, получаемое перегонкой с водяным паром </w:t>
      </w:r>
      <w:r w:rsidRPr="00353881">
        <w:rPr>
          <w:sz w:val="28"/>
          <w:szCs w:val="28"/>
        </w:rPr>
        <w:t xml:space="preserve">из </w:t>
      </w:r>
      <w:r w:rsidR="006C471F" w:rsidRPr="00353881">
        <w:rPr>
          <w:sz w:val="28"/>
          <w:szCs w:val="28"/>
        </w:rPr>
        <w:t>бутонов</w:t>
      </w:r>
      <w:r w:rsidR="006C471F" w:rsidRPr="009E4D66">
        <w:rPr>
          <w:sz w:val="28"/>
          <w:szCs w:val="28"/>
        </w:rPr>
        <w:t xml:space="preserve"> </w:t>
      </w:r>
      <w:r w:rsidRPr="008E7A78">
        <w:rPr>
          <w:sz w:val="28"/>
          <w:szCs w:val="28"/>
        </w:rPr>
        <w:t xml:space="preserve">дикорастущих и культивируемых деревьев гвоздики душистой (гвоздичного дерева) – </w:t>
      </w:r>
      <w:proofErr w:type="spellStart"/>
      <w:r w:rsidRPr="008E7A78">
        <w:rPr>
          <w:rFonts w:eastAsia="Times-Italic"/>
          <w:i/>
          <w:iCs/>
          <w:sz w:val="28"/>
          <w:szCs w:val="28"/>
        </w:rPr>
        <w:t>Syzygium</w:t>
      </w:r>
      <w:proofErr w:type="spellEnd"/>
      <w:r w:rsidRPr="008E7A78">
        <w:rPr>
          <w:rFonts w:eastAsia="Times-Italic"/>
          <w:i/>
          <w:iCs/>
          <w:sz w:val="28"/>
          <w:szCs w:val="28"/>
        </w:rPr>
        <w:t xml:space="preserve"> </w:t>
      </w:r>
      <w:proofErr w:type="spellStart"/>
      <w:r w:rsidRPr="008E7A78">
        <w:rPr>
          <w:rFonts w:eastAsia="Times-Italic"/>
          <w:i/>
          <w:iCs/>
          <w:sz w:val="28"/>
          <w:szCs w:val="28"/>
        </w:rPr>
        <w:t>aromaticum</w:t>
      </w:r>
      <w:proofErr w:type="spellEnd"/>
      <w:r w:rsidRPr="008E7A78">
        <w:rPr>
          <w:rFonts w:eastAsia="Times-Italic"/>
          <w:i/>
          <w:iCs/>
          <w:sz w:val="28"/>
          <w:szCs w:val="28"/>
        </w:rPr>
        <w:t xml:space="preserve"> </w:t>
      </w:r>
      <w:r w:rsidRPr="008E7A78">
        <w:rPr>
          <w:rFonts w:eastAsia="Times-Italic"/>
          <w:iCs/>
          <w:sz w:val="28"/>
          <w:szCs w:val="28"/>
        </w:rPr>
        <w:t xml:space="preserve">(L.) </w:t>
      </w:r>
      <w:proofErr w:type="spellStart"/>
      <w:proofErr w:type="gramStart"/>
      <w:r w:rsidRPr="008E7A78">
        <w:rPr>
          <w:rFonts w:eastAsia="Times-Italic"/>
          <w:iCs/>
          <w:sz w:val="28"/>
          <w:szCs w:val="28"/>
        </w:rPr>
        <w:t>Mer</w:t>
      </w:r>
      <w:proofErr w:type="spellEnd"/>
      <w:r w:rsidR="00654B5B">
        <w:rPr>
          <w:rFonts w:eastAsia="Times-Italic"/>
          <w:iCs/>
          <w:sz w:val="28"/>
          <w:szCs w:val="28"/>
          <w:lang w:val="en-US"/>
        </w:rPr>
        <w:t>r</w:t>
      </w:r>
      <w:proofErr w:type="spellStart"/>
      <w:r w:rsidRPr="008E7A78">
        <w:rPr>
          <w:rFonts w:eastAsia="Times-Italic"/>
          <w:iCs/>
          <w:sz w:val="28"/>
          <w:szCs w:val="28"/>
        </w:rPr>
        <w:t>ill</w:t>
      </w:r>
      <w:proofErr w:type="spellEnd"/>
      <w:r w:rsidRPr="008E7A78">
        <w:rPr>
          <w:rFonts w:eastAsia="Times-Italic"/>
          <w:iCs/>
          <w:sz w:val="28"/>
          <w:szCs w:val="28"/>
        </w:rPr>
        <w:t xml:space="preserve"> </w:t>
      </w:r>
      <w:proofErr w:type="spellStart"/>
      <w:r w:rsidRPr="008E7A78">
        <w:rPr>
          <w:rFonts w:eastAsia="Times-Italic"/>
          <w:iCs/>
          <w:sz w:val="28"/>
          <w:szCs w:val="28"/>
        </w:rPr>
        <w:t>et</w:t>
      </w:r>
      <w:proofErr w:type="spellEnd"/>
      <w:r w:rsidRPr="008E7A78">
        <w:rPr>
          <w:rFonts w:eastAsia="Times-Italic"/>
          <w:iCs/>
          <w:sz w:val="28"/>
          <w:szCs w:val="28"/>
        </w:rPr>
        <w:t xml:space="preserve"> </w:t>
      </w:r>
      <w:proofErr w:type="spellStart"/>
      <w:r w:rsidRPr="008E7A78">
        <w:rPr>
          <w:rFonts w:eastAsia="Times-Italic"/>
          <w:iCs/>
          <w:sz w:val="28"/>
          <w:szCs w:val="28"/>
        </w:rPr>
        <w:t>L.M.Perry</w:t>
      </w:r>
      <w:proofErr w:type="spellEnd"/>
      <w:r w:rsidRPr="008E7A78">
        <w:rPr>
          <w:rFonts w:eastAsia="Times-Italic"/>
          <w:iCs/>
          <w:sz w:val="28"/>
          <w:szCs w:val="28"/>
        </w:rPr>
        <w:t xml:space="preserve"> (</w:t>
      </w:r>
      <w:proofErr w:type="spellStart"/>
      <w:r w:rsidRPr="008E7A78">
        <w:rPr>
          <w:rFonts w:eastAsia="Times-Italic"/>
          <w:iCs/>
          <w:sz w:val="28"/>
          <w:szCs w:val="28"/>
        </w:rPr>
        <w:t>син</w:t>
      </w:r>
      <w:proofErr w:type="spellEnd"/>
      <w:r w:rsidRPr="008E7A78">
        <w:rPr>
          <w:rFonts w:eastAsia="Times-Italic"/>
          <w:iCs/>
          <w:sz w:val="28"/>
          <w:szCs w:val="28"/>
        </w:rPr>
        <w:t>.</w:t>
      </w:r>
      <w:proofErr w:type="gramEnd"/>
      <w:r w:rsidRPr="008E7A78">
        <w:rPr>
          <w:rFonts w:eastAsia="Times-Italic"/>
          <w:iCs/>
          <w:sz w:val="28"/>
          <w:szCs w:val="28"/>
        </w:rPr>
        <w:t xml:space="preserve"> </w:t>
      </w:r>
      <w:proofErr w:type="spellStart"/>
      <w:r w:rsidRPr="008E7A78">
        <w:rPr>
          <w:rFonts w:eastAsia="Times-Italic"/>
          <w:i/>
          <w:iCs/>
          <w:sz w:val="28"/>
          <w:szCs w:val="28"/>
        </w:rPr>
        <w:t>Caryop</w:t>
      </w:r>
      <w:proofErr w:type="spellEnd"/>
      <w:r w:rsidR="00654B5B">
        <w:rPr>
          <w:rFonts w:eastAsia="Times-Italic"/>
          <w:i/>
          <w:iCs/>
          <w:sz w:val="28"/>
          <w:szCs w:val="28"/>
          <w:lang w:val="en-US"/>
        </w:rPr>
        <w:t>h</w:t>
      </w:r>
      <w:proofErr w:type="spellStart"/>
      <w:r w:rsidRPr="008E7A78">
        <w:rPr>
          <w:rFonts w:eastAsia="Times-Italic"/>
          <w:i/>
          <w:iCs/>
          <w:sz w:val="28"/>
          <w:szCs w:val="28"/>
        </w:rPr>
        <w:t>yllus</w:t>
      </w:r>
      <w:proofErr w:type="spellEnd"/>
      <w:r w:rsidRPr="008E7A78">
        <w:rPr>
          <w:rFonts w:eastAsia="Times-Italic"/>
          <w:i/>
          <w:iCs/>
          <w:sz w:val="28"/>
          <w:szCs w:val="28"/>
        </w:rPr>
        <w:t xml:space="preserve"> </w:t>
      </w:r>
      <w:proofErr w:type="spellStart"/>
      <w:r w:rsidRPr="008E7A78">
        <w:rPr>
          <w:rFonts w:eastAsia="Times-Italic"/>
          <w:i/>
          <w:iCs/>
          <w:sz w:val="28"/>
          <w:szCs w:val="28"/>
        </w:rPr>
        <w:t>aromati</w:t>
      </w:r>
      <w:proofErr w:type="spellEnd"/>
      <w:r w:rsidR="00654B5B">
        <w:rPr>
          <w:rFonts w:eastAsia="Times-Italic"/>
          <w:i/>
          <w:iCs/>
          <w:sz w:val="28"/>
          <w:szCs w:val="28"/>
          <w:lang w:val="en-US"/>
        </w:rPr>
        <w:t>c</w:t>
      </w:r>
      <w:proofErr w:type="spellStart"/>
      <w:r w:rsidRPr="008E7A78">
        <w:rPr>
          <w:rFonts w:eastAsia="Times-Italic"/>
          <w:i/>
          <w:iCs/>
          <w:sz w:val="28"/>
          <w:szCs w:val="28"/>
        </w:rPr>
        <w:t>us</w:t>
      </w:r>
      <w:proofErr w:type="spellEnd"/>
      <w:r w:rsidRPr="008E7A78">
        <w:rPr>
          <w:rFonts w:eastAsia="Times-Italic"/>
          <w:i/>
          <w:iCs/>
          <w:sz w:val="28"/>
          <w:szCs w:val="28"/>
        </w:rPr>
        <w:t xml:space="preserve"> </w:t>
      </w:r>
      <w:r w:rsidRPr="008E7A78">
        <w:rPr>
          <w:rFonts w:eastAsia="Times-Italic"/>
          <w:iCs/>
          <w:sz w:val="28"/>
          <w:szCs w:val="28"/>
        </w:rPr>
        <w:t>L.)</w:t>
      </w:r>
      <w:r w:rsidRPr="008E7A78">
        <w:rPr>
          <w:sz w:val="28"/>
          <w:szCs w:val="28"/>
        </w:rPr>
        <w:t>, сем</w:t>
      </w:r>
      <w:proofErr w:type="gramStart"/>
      <w:r w:rsidRPr="008E7A78">
        <w:rPr>
          <w:sz w:val="28"/>
          <w:szCs w:val="28"/>
        </w:rPr>
        <w:t>.</w:t>
      </w:r>
      <w:proofErr w:type="gramEnd"/>
      <w:r w:rsidRPr="008E7A78">
        <w:rPr>
          <w:sz w:val="28"/>
          <w:szCs w:val="28"/>
        </w:rPr>
        <w:t xml:space="preserve"> </w:t>
      </w:r>
      <w:proofErr w:type="gramStart"/>
      <w:r w:rsidRPr="008E7A78">
        <w:rPr>
          <w:sz w:val="28"/>
          <w:szCs w:val="28"/>
        </w:rPr>
        <w:t>м</w:t>
      </w:r>
      <w:proofErr w:type="gramEnd"/>
      <w:r w:rsidRPr="008E7A78">
        <w:rPr>
          <w:sz w:val="28"/>
          <w:szCs w:val="28"/>
        </w:rPr>
        <w:t xml:space="preserve">иртовых – </w:t>
      </w:r>
      <w:proofErr w:type="spellStart"/>
      <w:r w:rsidRPr="008E7A78">
        <w:rPr>
          <w:i/>
          <w:sz w:val="28"/>
          <w:szCs w:val="28"/>
        </w:rPr>
        <w:t>Myrtaceae</w:t>
      </w:r>
      <w:proofErr w:type="spellEnd"/>
      <w:r w:rsidRPr="008E7A78">
        <w:rPr>
          <w:sz w:val="28"/>
          <w:szCs w:val="28"/>
        </w:rPr>
        <w:t xml:space="preserve">, </w:t>
      </w:r>
      <w:r w:rsidRPr="008E7A78">
        <w:rPr>
          <w:color w:val="222222"/>
          <w:sz w:val="28"/>
          <w:szCs w:val="28"/>
        </w:rPr>
        <w:t>применяемое для производства лекарственных препаратов.</w:t>
      </w:r>
    </w:p>
    <w:p w:rsidR="00A01906" w:rsidRPr="00A01906" w:rsidRDefault="00A01906" w:rsidP="007D76B7">
      <w:pPr>
        <w:keepNext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0251">
        <w:rPr>
          <w:sz w:val="28"/>
          <w:szCs w:val="28"/>
        </w:rPr>
        <w:t>СВОЙСТВА</w:t>
      </w:r>
    </w:p>
    <w:p w:rsidR="00533C94" w:rsidRDefault="00CD76FC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F17">
        <w:rPr>
          <w:b/>
          <w:sz w:val="28"/>
          <w:szCs w:val="28"/>
        </w:rPr>
        <w:t>Описание</w:t>
      </w:r>
      <w:r w:rsidR="00C316BF" w:rsidRPr="00D76F17">
        <w:rPr>
          <w:sz w:val="28"/>
          <w:szCs w:val="28"/>
        </w:rPr>
        <w:t xml:space="preserve">. </w:t>
      </w:r>
      <w:r w:rsidR="008B6F64">
        <w:rPr>
          <w:sz w:val="28"/>
          <w:szCs w:val="28"/>
        </w:rPr>
        <w:t>Жёлтая прозрачная жидкость с характерным запахом.</w:t>
      </w:r>
    </w:p>
    <w:p w:rsidR="008B6F64" w:rsidRPr="008E7A78" w:rsidRDefault="008B6F64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7A78">
        <w:rPr>
          <w:sz w:val="28"/>
          <w:szCs w:val="28"/>
        </w:rPr>
        <w:t>*</w:t>
      </w:r>
      <w:r w:rsidR="00012C05">
        <w:rPr>
          <w:sz w:val="28"/>
          <w:szCs w:val="28"/>
        </w:rPr>
        <w:t>Под действием воздуха</w:t>
      </w:r>
      <w:r w:rsidR="004B23B0" w:rsidRPr="008E7A78">
        <w:rPr>
          <w:sz w:val="28"/>
          <w:szCs w:val="28"/>
        </w:rPr>
        <w:t xml:space="preserve"> </w:t>
      </w:r>
      <w:r w:rsidR="00A442EF" w:rsidRPr="008E7A78">
        <w:rPr>
          <w:sz w:val="28"/>
          <w:szCs w:val="28"/>
        </w:rPr>
        <w:t xml:space="preserve">цвет </w:t>
      </w:r>
      <w:proofErr w:type="gramStart"/>
      <w:r w:rsidR="00A442EF" w:rsidRPr="008E7A78">
        <w:rPr>
          <w:sz w:val="28"/>
          <w:szCs w:val="28"/>
        </w:rPr>
        <w:t>из</w:t>
      </w:r>
      <w:proofErr w:type="gramEnd"/>
      <w:r w:rsidR="00A442EF" w:rsidRPr="008E7A78">
        <w:rPr>
          <w:sz w:val="28"/>
          <w:szCs w:val="28"/>
        </w:rPr>
        <w:t xml:space="preserve"> жёлтого</w:t>
      </w:r>
      <w:r w:rsidR="00AE3A40" w:rsidRPr="008E7A78">
        <w:rPr>
          <w:sz w:val="28"/>
          <w:szCs w:val="28"/>
        </w:rPr>
        <w:t xml:space="preserve"> </w:t>
      </w:r>
      <w:r w:rsidR="004B23B0" w:rsidRPr="008E7A78">
        <w:rPr>
          <w:sz w:val="28"/>
          <w:szCs w:val="28"/>
        </w:rPr>
        <w:t xml:space="preserve">переходит </w:t>
      </w:r>
      <w:r w:rsidRPr="008E7A78">
        <w:rPr>
          <w:sz w:val="28"/>
          <w:szCs w:val="28"/>
        </w:rPr>
        <w:t>в коричне</w:t>
      </w:r>
      <w:r w:rsidR="00A442EF" w:rsidRPr="008E7A78">
        <w:rPr>
          <w:sz w:val="28"/>
          <w:szCs w:val="28"/>
        </w:rPr>
        <w:t>вый</w:t>
      </w:r>
      <w:r w:rsidRPr="008E7A78">
        <w:rPr>
          <w:sz w:val="28"/>
          <w:szCs w:val="28"/>
        </w:rPr>
        <w:t>.</w:t>
      </w:r>
    </w:p>
    <w:p w:rsidR="00723243" w:rsidRDefault="00B352A1" w:rsidP="007D76B7">
      <w:pPr>
        <w:pStyle w:val="af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7A78">
        <w:rPr>
          <w:b/>
          <w:sz w:val="28"/>
          <w:szCs w:val="28"/>
        </w:rPr>
        <w:t xml:space="preserve">Растворимость. </w:t>
      </w:r>
      <w:r w:rsidR="005B7416" w:rsidRPr="008E7A78">
        <w:rPr>
          <w:sz w:val="28"/>
          <w:szCs w:val="28"/>
        </w:rPr>
        <w:t xml:space="preserve">Легко растворима в спирте 70 %; </w:t>
      </w:r>
      <w:r w:rsidR="007D76B7">
        <w:rPr>
          <w:sz w:val="28"/>
          <w:szCs w:val="28"/>
        </w:rPr>
        <w:t>р</w:t>
      </w:r>
      <w:r w:rsidR="00861367">
        <w:rPr>
          <w:sz w:val="28"/>
          <w:szCs w:val="28"/>
        </w:rPr>
        <w:t xml:space="preserve">астворяется </w:t>
      </w:r>
      <w:r w:rsidR="005B7416" w:rsidRPr="008E7A78">
        <w:rPr>
          <w:sz w:val="28"/>
          <w:szCs w:val="28"/>
        </w:rPr>
        <w:t xml:space="preserve">1 объёмная часть </w:t>
      </w:r>
      <w:r w:rsidR="00861367">
        <w:rPr>
          <w:sz w:val="28"/>
          <w:szCs w:val="28"/>
        </w:rPr>
        <w:t xml:space="preserve">субстанции </w:t>
      </w:r>
      <w:r w:rsidR="00012C05">
        <w:rPr>
          <w:sz w:val="28"/>
          <w:szCs w:val="28"/>
        </w:rPr>
        <w:t>в не менее</w:t>
      </w:r>
      <w:r w:rsidR="005B7416" w:rsidRPr="008E7A78">
        <w:rPr>
          <w:sz w:val="28"/>
          <w:szCs w:val="28"/>
        </w:rPr>
        <w:t xml:space="preserve"> 2 частях спирта 70 % с образованием бесцветного прозрачного раствора. </w:t>
      </w:r>
      <w:r w:rsidR="00723243" w:rsidRPr="008E7A78">
        <w:rPr>
          <w:sz w:val="28"/>
          <w:szCs w:val="28"/>
        </w:rPr>
        <w:t>Смешивается</w:t>
      </w:r>
      <w:r w:rsidR="00723243" w:rsidRPr="00E3197A">
        <w:rPr>
          <w:sz w:val="28"/>
          <w:szCs w:val="28"/>
        </w:rPr>
        <w:t xml:space="preserve"> с </w:t>
      </w:r>
      <w:proofErr w:type="spellStart"/>
      <w:r w:rsidR="00723243" w:rsidRPr="00E3197A">
        <w:rPr>
          <w:sz w:val="28"/>
          <w:szCs w:val="28"/>
        </w:rPr>
        <w:t>метиленхлоридом</w:t>
      </w:r>
      <w:proofErr w:type="spellEnd"/>
      <w:r w:rsidR="00723243" w:rsidRPr="00E3197A">
        <w:rPr>
          <w:sz w:val="28"/>
          <w:szCs w:val="28"/>
        </w:rPr>
        <w:t>, толуолом и</w:t>
      </w:r>
      <w:r w:rsidR="00AE5930">
        <w:rPr>
          <w:sz w:val="28"/>
          <w:szCs w:val="28"/>
        </w:rPr>
        <w:t xml:space="preserve"> с</w:t>
      </w:r>
      <w:r w:rsidR="00723243" w:rsidRPr="00E3197A">
        <w:rPr>
          <w:sz w:val="28"/>
          <w:szCs w:val="28"/>
        </w:rPr>
        <w:t xml:space="preserve"> жирными </w:t>
      </w:r>
      <w:r w:rsidR="004B23B0">
        <w:rPr>
          <w:sz w:val="28"/>
          <w:szCs w:val="28"/>
        </w:rPr>
        <w:t xml:space="preserve">и </w:t>
      </w:r>
      <w:r w:rsidR="004B23B0" w:rsidRPr="006C471F">
        <w:rPr>
          <w:sz w:val="28"/>
          <w:szCs w:val="28"/>
        </w:rPr>
        <w:t xml:space="preserve">эфирными </w:t>
      </w:r>
      <w:r w:rsidR="00723243" w:rsidRPr="006C471F">
        <w:rPr>
          <w:sz w:val="28"/>
          <w:szCs w:val="28"/>
        </w:rPr>
        <w:t>маслами</w:t>
      </w:r>
      <w:r w:rsidR="00723243" w:rsidRPr="00E3197A">
        <w:rPr>
          <w:sz w:val="28"/>
          <w:szCs w:val="28"/>
        </w:rPr>
        <w:t>.</w:t>
      </w:r>
    </w:p>
    <w:p w:rsidR="00A01906" w:rsidRPr="00A01906" w:rsidRDefault="00A01906" w:rsidP="007D76B7">
      <w:pPr>
        <w:keepNext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1906">
        <w:rPr>
          <w:sz w:val="28"/>
        </w:rPr>
        <w:t>ИДЕНТИФИКАЦИЯ</w:t>
      </w:r>
    </w:p>
    <w:p w:rsidR="00AE5930" w:rsidRPr="008E7A78" w:rsidRDefault="00AE5930" w:rsidP="007D76B7">
      <w:pPr>
        <w:pStyle w:val="1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5F0A">
        <w:rPr>
          <w:i/>
          <w:sz w:val="28"/>
          <w:szCs w:val="28"/>
        </w:rPr>
        <w:t>1.</w:t>
      </w:r>
      <w:r w:rsidRPr="00AE5930">
        <w:rPr>
          <w:sz w:val="28"/>
          <w:szCs w:val="28"/>
        </w:rPr>
        <w:t> </w:t>
      </w:r>
      <w:r w:rsidRPr="00AE5930">
        <w:rPr>
          <w:i/>
          <w:sz w:val="28"/>
          <w:szCs w:val="28"/>
        </w:rPr>
        <w:t xml:space="preserve">ГХ. </w:t>
      </w:r>
      <w:r w:rsidR="00CF7FD6">
        <w:rPr>
          <w:sz w:val="28"/>
          <w:szCs w:val="28"/>
        </w:rPr>
        <w:t>Время</w:t>
      </w:r>
      <w:r w:rsidRPr="00AE5930">
        <w:rPr>
          <w:sz w:val="28"/>
          <w:szCs w:val="28"/>
        </w:rPr>
        <w:t xml:space="preserve"> удерживания пиков на хроматограмме испытуемого раствора должны соответствовать </w:t>
      </w:r>
      <w:r w:rsidR="0037708C">
        <w:rPr>
          <w:sz w:val="28"/>
          <w:szCs w:val="28"/>
        </w:rPr>
        <w:t>времени</w:t>
      </w:r>
      <w:r w:rsidRPr="008E7A78">
        <w:rPr>
          <w:sz w:val="28"/>
          <w:szCs w:val="28"/>
        </w:rPr>
        <w:t xml:space="preserve"> удерживания основных пиков на хроматограмме стандартного раствора (раздел «Количественное определение»).</w:t>
      </w:r>
    </w:p>
    <w:p w:rsidR="00AE5930" w:rsidRDefault="00AE5930" w:rsidP="007D76B7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5F0A">
        <w:rPr>
          <w:i/>
          <w:sz w:val="28"/>
          <w:szCs w:val="28"/>
        </w:rPr>
        <w:t>2.</w:t>
      </w:r>
      <w:r w:rsidRPr="008E7A78">
        <w:rPr>
          <w:sz w:val="28"/>
          <w:szCs w:val="28"/>
        </w:rPr>
        <w:t> </w:t>
      </w:r>
      <w:r w:rsidRPr="008E7A78">
        <w:rPr>
          <w:i/>
          <w:sz w:val="28"/>
        </w:rPr>
        <w:t xml:space="preserve">Тонкослойная хроматография </w:t>
      </w:r>
      <w:r w:rsidRPr="008E7A78">
        <w:rPr>
          <w:color w:val="000000"/>
          <w:sz w:val="28"/>
          <w:szCs w:val="28"/>
        </w:rPr>
        <w:t>(ОФС «Тонкослойная хроматография»</w:t>
      </w:r>
      <w:r w:rsidR="009339BB">
        <w:rPr>
          <w:color w:val="000000"/>
          <w:sz w:val="28"/>
          <w:szCs w:val="28"/>
        </w:rPr>
        <w:t>)</w:t>
      </w:r>
      <w:r w:rsidRPr="008E7A78">
        <w:rPr>
          <w:color w:val="000000"/>
          <w:sz w:val="28"/>
          <w:szCs w:val="28"/>
        </w:rPr>
        <w:t>.</w:t>
      </w:r>
    </w:p>
    <w:p w:rsidR="00AE5930" w:rsidRPr="00AC193D" w:rsidRDefault="00AE5930" w:rsidP="007D76B7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3166">
        <w:rPr>
          <w:i/>
          <w:color w:val="000000"/>
          <w:sz w:val="28"/>
          <w:szCs w:val="28"/>
        </w:rPr>
        <w:t xml:space="preserve">Пластинка. </w:t>
      </w:r>
      <w:r w:rsidRPr="00E73166">
        <w:rPr>
          <w:sz w:val="28"/>
          <w:szCs w:val="28"/>
        </w:rPr>
        <w:t>ТСХ пластинка со слоем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силикагеля </w:t>
      </w:r>
      <w:r w:rsidRPr="00AE5930">
        <w:rPr>
          <w:color w:val="000000" w:themeColor="text1"/>
          <w:sz w:val="28"/>
          <w:szCs w:val="28"/>
          <w:lang w:val="en-US"/>
        </w:rPr>
        <w:t>F</w:t>
      </w:r>
      <w:r w:rsidRPr="00AE5930">
        <w:rPr>
          <w:color w:val="000000" w:themeColor="text1"/>
          <w:sz w:val="28"/>
          <w:szCs w:val="28"/>
          <w:vertAlign w:val="subscript"/>
        </w:rPr>
        <w:t>254</w:t>
      </w:r>
      <w:r w:rsidRPr="00AE5930">
        <w:rPr>
          <w:color w:val="000000" w:themeColor="text1"/>
          <w:sz w:val="28"/>
          <w:szCs w:val="28"/>
        </w:rPr>
        <w:t>.</w:t>
      </w:r>
    </w:p>
    <w:p w:rsidR="00AE5930" w:rsidRDefault="00AE5930" w:rsidP="007D76B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850409">
        <w:rPr>
          <w:i/>
          <w:color w:val="000000"/>
          <w:sz w:val="28"/>
          <w:szCs w:val="28"/>
        </w:rPr>
        <w:lastRenderedPageBreak/>
        <w:t>Подвижная фаза (ПФ</w:t>
      </w:r>
      <w:r w:rsidRPr="0085040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Толуол.</w:t>
      </w:r>
    </w:p>
    <w:p w:rsidR="00AE5930" w:rsidRPr="006C471F" w:rsidRDefault="00AE5930" w:rsidP="007D76B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C471F">
        <w:rPr>
          <w:i/>
          <w:sz w:val="28"/>
        </w:rPr>
        <w:t>Испытуемый раствор.</w:t>
      </w:r>
      <w:r w:rsidR="00FC284C" w:rsidRPr="006C471F">
        <w:rPr>
          <w:sz w:val="28"/>
        </w:rPr>
        <w:t xml:space="preserve"> Растворяют 20 </w:t>
      </w:r>
      <w:proofErr w:type="spellStart"/>
      <w:r w:rsidR="005B7416">
        <w:rPr>
          <w:sz w:val="28"/>
        </w:rPr>
        <w:t>мкл</w:t>
      </w:r>
      <w:proofErr w:type="spellEnd"/>
      <w:r w:rsidR="005B7416">
        <w:rPr>
          <w:sz w:val="28"/>
        </w:rPr>
        <w:t xml:space="preserve"> </w:t>
      </w:r>
      <w:r w:rsidR="00861367">
        <w:rPr>
          <w:sz w:val="28"/>
        </w:rPr>
        <w:t xml:space="preserve">субстанции </w:t>
      </w:r>
      <w:r w:rsidR="00FC284C" w:rsidRPr="006C471F">
        <w:rPr>
          <w:sz w:val="28"/>
        </w:rPr>
        <w:t>в 2 </w:t>
      </w:r>
      <w:r w:rsidRPr="006C471F">
        <w:rPr>
          <w:sz w:val="28"/>
        </w:rPr>
        <w:t>мл толуола.</w:t>
      </w:r>
    </w:p>
    <w:p w:rsidR="00AE5930" w:rsidRDefault="00AE5930" w:rsidP="007D76B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C471F">
        <w:rPr>
          <w:i/>
          <w:sz w:val="28"/>
        </w:rPr>
        <w:t>Стандартный раствор.</w:t>
      </w:r>
      <w:r w:rsidRPr="006C471F">
        <w:rPr>
          <w:sz w:val="28"/>
        </w:rPr>
        <w:t xml:space="preserve"> </w:t>
      </w:r>
      <w:r w:rsidR="00DD144A" w:rsidRPr="006C471F">
        <w:rPr>
          <w:sz w:val="28"/>
        </w:rPr>
        <w:t>Растворяют 1</w:t>
      </w:r>
      <w:r w:rsidR="00FC284C" w:rsidRPr="006C471F">
        <w:rPr>
          <w:sz w:val="28"/>
        </w:rPr>
        <w:t>5 </w:t>
      </w:r>
      <w:proofErr w:type="spellStart"/>
      <w:r w:rsidR="00DD144A" w:rsidRPr="006C471F">
        <w:rPr>
          <w:sz w:val="28"/>
        </w:rPr>
        <w:t>мкл</w:t>
      </w:r>
      <w:proofErr w:type="spellEnd"/>
      <w:r w:rsidR="00DD144A" w:rsidRPr="006C471F">
        <w:rPr>
          <w:sz w:val="28"/>
        </w:rPr>
        <w:t xml:space="preserve"> эвгенола</w:t>
      </w:r>
      <w:r w:rsidR="00FC284C" w:rsidRPr="006C471F">
        <w:rPr>
          <w:sz w:val="28"/>
        </w:rPr>
        <w:t xml:space="preserve"> и 15 </w:t>
      </w:r>
      <w:proofErr w:type="spellStart"/>
      <w:r w:rsidR="00DD144A" w:rsidRPr="006C471F">
        <w:rPr>
          <w:sz w:val="28"/>
        </w:rPr>
        <w:t>мкл</w:t>
      </w:r>
      <w:proofErr w:type="spellEnd"/>
      <w:r w:rsidR="00DD144A" w:rsidRPr="006C471F">
        <w:rPr>
          <w:sz w:val="28"/>
        </w:rPr>
        <w:t xml:space="preserve"> </w:t>
      </w:r>
      <w:proofErr w:type="spellStart"/>
      <w:r w:rsidR="006547F6" w:rsidRPr="006C471F">
        <w:rPr>
          <w:sz w:val="28"/>
        </w:rPr>
        <w:t>ацетилэвгенола</w:t>
      </w:r>
      <w:proofErr w:type="spellEnd"/>
      <w:r w:rsidR="006547F6" w:rsidRPr="006C471F">
        <w:rPr>
          <w:sz w:val="28"/>
        </w:rPr>
        <w:t xml:space="preserve"> </w:t>
      </w:r>
      <w:r w:rsidR="00FC284C" w:rsidRPr="006C471F">
        <w:rPr>
          <w:sz w:val="28"/>
        </w:rPr>
        <w:t>в 2 </w:t>
      </w:r>
      <w:r w:rsidR="00DD144A" w:rsidRPr="006C471F">
        <w:rPr>
          <w:sz w:val="28"/>
        </w:rPr>
        <w:t>мл</w:t>
      </w:r>
      <w:r w:rsidR="00DD144A">
        <w:rPr>
          <w:sz w:val="28"/>
        </w:rPr>
        <w:t xml:space="preserve"> толуола.</w:t>
      </w:r>
    </w:p>
    <w:p w:rsidR="00AE5930" w:rsidRDefault="00AE5930" w:rsidP="007D76B7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072C3">
        <w:rPr>
          <w:i/>
          <w:sz w:val="28"/>
        </w:rPr>
        <w:t>Реактив для детектирования.</w:t>
      </w:r>
      <w:r>
        <w:rPr>
          <w:sz w:val="28"/>
        </w:rPr>
        <w:t xml:space="preserve"> </w:t>
      </w:r>
      <w:r>
        <w:rPr>
          <w:sz w:val="28"/>
          <w:szCs w:val="28"/>
        </w:rPr>
        <w:t>Анисового альдегида раствор уксуснокислый в метаноле.</w:t>
      </w:r>
    </w:p>
    <w:p w:rsidR="00AE5930" w:rsidRDefault="00AE5930" w:rsidP="007D76B7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sz w:val="28"/>
          <w:szCs w:val="28"/>
        </w:rPr>
        <w:t>На линию старта плас</w:t>
      </w:r>
      <w:r w:rsidR="002D764A">
        <w:rPr>
          <w:sz w:val="28"/>
          <w:szCs w:val="28"/>
        </w:rPr>
        <w:t>тинки полосами дли</w:t>
      </w:r>
      <w:r>
        <w:rPr>
          <w:sz w:val="28"/>
          <w:szCs w:val="28"/>
        </w:rPr>
        <w:t>ной 10</w:t>
      </w:r>
      <w:r w:rsidRPr="00E73166">
        <w:rPr>
          <w:sz w:val="28"/>
          <w:szCs w:val="28"/>
        </w:rPr>
        <w:t> мм и шири</w:t>
      </w:r>
      <w:r>
        <w:rPr>
          <w:sz w:val="28"/>
          <w:szCs w:val="28"/>
        </w:rPr>
        <w:t xml:space="preserve">ной 2 мм </w:t>
      </w:r>
      <w:r w:rsidRPr="000460FC">
        <w:rPr>
          <w:sz w:val="28"/>
          <w:szCs w:val="28"/>
        </w:rPr>
        <w:t>наносят</w:t>
      </w:r>
      <w:r w:rsidR="005C65BB">
        <w:rPr>
          <w:sz w:val="28"/>
          <w:szCs w:val="28"/>
        </w:rPr>
        <w:t xml:space="preserve"> 20</w:t>
      </w:r>
      <w:r w:rsidRPr="00E73166">
        <w:rPr>
          <w:sz w:val="28"/>
          <w:szCs w:val="28"/>
        </w:rPr>
        <w:t> </w:t>
      </w:r>
      <w:proofErr w:type="spellStart"/>
      <w:r w:rsidRPr="00E73166">
        <w:rPr>
          <w:sz w:val="28"/>
          <w:szCs w:val="28"/>
        </w:rPr>
        <w:t>мкл</w:t>
      </w:r>
      <w:proofErr w:type="spellEnd"/>
      <w:r w:rsidRPr="00E73166">
        <w:rPr>
          <w:sz w:val="28"/>
          <w:szCs w:val="28"/>
        </w:rPr>
        <w:t xml:space="preserve"> испытуемого раствора</w:t>
      </w:r>
      <w:r>
        <w:rPr>
          <w:sz w:val="28"/>
          <w:szCs w:val="28"/>
        </w:rPr>
        <w:t xml:space="preserve"> и </w:t>
      </w:r>
      <w:r w:rsidR="00FC284C">
        <w:rPr>
          <w:sz w:val="28"/>
          <w:szCs w:val="28"/>
        </w:rPr>
        <w:t>15 </w:t>
      </w:r>
      <w:proofErr w:type="spellStart"/>
      <w:r w:rsidR="005C65BB">
        <w:rPr>
          <w:sz w:val="28"/>
          <w:szCs w:val="28"/>
        </w:rPr>
        <w:t>мкл</w:t>
      </w:r>
      <w:proofErr w:type="spellEnd"/>
      <w:r w:rsidR="005C6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стандартного раствора. Пластинку </w:t>
      </w:r>
      <w:r w:rsidRPr="00E73166">
        <w:rPr>
          <w:color w:val="000000"/>
          <w:sz w:val="28"/>
          <w:szCs w:val="28"/>
        </w:rPr>
        <w:t xml:space="preserve">с </w:t>
      </w:r>
      <w:r w:rsidRPr="006C471F">
        <w:rPr>
          <w:color w:val="000000"/>
          <w:sz w:val="28"/>
          <w:szCs w:val="28"/>
        </w:rPr>
        <w:t xml:space="preserve">нанесёнными пробами сушат на воздухе, помещают в предварительно насыщенную </w:t>
      </w:r>
      <w:r w:rsidR="00FC284C" w:rsidRPr="006C471F">
        <w:rPr>
          <w:color w:val="000000"/>
          <w:sz w:val="28"/>
          <w:szCs w:val="28"/>
        </w:rPr>
        <w:t>в течение 1 </w:t>
      </w:r>
      <w:r w:rsidR="005C65BB" w:rsidRPr="006C471F">
        <w:rPr>
          <w:color w:val="000000"/>
          <w:sz w:val="28"/>
          <w:szCs w:val="28"/>
        </w:rPr>
        <w:t xml:space="preserve">ч </w:t>
      </w:r>
      <w:r w:rsidRPr="006C471F">
        <w:rPr>
          <w:color w:val="000000"/>
          <w:sz w:val="28"/>
          <w:szCs w:val="28"/>
        </w:rPr>
        <w:t>камеру</w:t>
      </w:r>
      <w:r w:rsidRPr="00E73166">
        <w:rPr>
          <w:color w:val="000000"/>
          <w:sz w:val="28"/>
          <w:szCs w:val="28"/>
        </w:rPr>
        <w:t xml:space="preserve"> с ПФ</w:t>
      </w:r>
      <w:r w:rsidR="005C65BB">
        <w:rPr>
          <w:color w:val="000000"/>
          <w:sz w:val="28"/>
          <w:szCs w:val="28"/>
        </w:rPr>
        <w:t xml:space="preserve"> </w:t>
      </w:r>
      <w:r w:rsidRPr="00E73166">
        <w:rPr>
          <w:color w:val="000000"/>
          <w:sz w:val="28"/>
          <w:szCs w:val="28"/>
        </w:rPr>
        <w:t xml:space="preserve">и </w:t>
      </w:r>
      <w:proofErr w:type="spellStart"/>
      <w:r w:rsidRPr="00E73166">
        <w:rPr>
          <w:color w:val="000000"/>
          <w:sz w:val="28"/>
          <w:szCs w:val="28"/>
        </w:rPr>
        <w:t>хроматографируют</w:t>
      </w:r>
      <w:proofErr w:type="spellEnd"/>
      <w:r w:rsidRPr="00E73166">
        <w:rPr>
          <w:color w:val="000000"/>
          <w:sz w:val="28"/>
          <w:szCs w:val="28"/>
        </w:rPr>
        <w:t xml:space="preserve"> восходящим</w:t>
      </w:r>
      <w:r w:rsidR="00A45EAE">
        <w:rPr>
          <w:color w:val="000000"/>
          <w:sz w:val="28"/>
          <w:szCs w:val="28"/>
        </w:rPr>
        <w:t xml:space="preserve"> способом. Когда фронт ПФ пройдё</w:t>
      </w:r>
      <w:r w:rsidRPr="00E73166">
        <w:rPr>
          <w:color w:val="000000"/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</w:t>
      </w:r>
      <w:r>
        <w:rPr>
          <w:color w:val="000000"/>
          <w:sz w:val="28"/>
          <w:szCs w:val="28"/>
        </w:rPr>
        <w:t xml:space="preserve">телей </w:t>
      </w:r>
      <w:r w:rsidRPr="00E73166">
        <w:rPr>
          <w:color w:val="000000"/>
          <w:sz w:val="28"/>
          <w:szCs w:val="28"/>
        </w:rPr>
        <w:t xml:space="preserve">и просматривают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УФ-свете</w:t>
      </w:r>
      <w:proofErr w:type="gramEnd"/>
      <w:r w:rsidRPr="00E73166">
        <w:rPr>
          <w:color w:val="000000"/>
          <w:sz w:val="28"/>
          <w:szCs w:val="28"/>
        </w:rPr>
        <w:t xml:space="preserve"> при длине вол</w:t>
      </w:r>
      <w:r w:rsidR="00847937">
        <w:rPr>
          <w:color w:val="000000"/>
          <w:sz w:val="28"/>
          <w:szCs w:val="28"/>
        </w:rPr>
        <w:t>ны 254</w:t>
      </w:r>
      <w:r>
        <w:rPr>
          <w:color w:val="000000"/>
          <w:sz w:val="28"/>
          <w:szCs w:val="28"/>
        </w:rPr>
        <w:t> </w:t>
      </w:r>
      <w:proofErr w:type="spellStart"/>
      <w:r w:rsidRPr="00E73166">
        <w:rPr>
          <w:color w:val="000000"/>
          <w:sz w:val="28"/>
          <w:szCs w:val="28"/>
        </w:rPr>
        <w:t>нм</w:t>
      </w:r>
      <w:proofErr w:type="spellEnd"/>
      <w:r w:rsidRPr="00E73166">
        <w:rPr>
          <w:color w:val="000000"/>
          <w:sz w:val="28"/>
          <w:szCs w:val="28"/>
        </w:rPr>
        <w:t>.</w:t>
      </w:r>
    </w:p>
    <w:p w:rsidR="00847937" w:rsidRPr="00CD46B3" w:rsidRDefault="00AE5930" w:rsidP="00CD46B3">
      <w:pPr>
        <w:keepNext/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150CC">
        <w:rPr>
          <w:i/>
          <w:sz w:val="28"/>
          <w:szCs w:val="28"/>
        </w:rPr>
        <w:t>Результат</w:t>
      </w:r>
      <w:r w:rsidR="00CD46B3">
        <w:rPr>
          <w:i/>
          <w:sz w:val="28"/>
          <w:szCs w:val="28"/>
        </w:rPr>
        <w:t xml:space="preserve">. </w:t>
      </w:r>
      <w:r w:rsidR="00847937">
        <w:rPr>
          <w:sz w:val="28"/>
          <w:szCs w:val="28"/>
        </w:rPr>
        <w:t xml:space="preserve">На </w:t>
      </w:r>
      <w:proofErr w:type="spellStart"/>
      <w:r w:rsidR="00847937">
        <w:rPr>
          <w:sz w:val="28"/>
          <w:szCs w:val="28"/>
        </w:rPr>
        <w:t>хроматограмме</w:t>
      </w:r>
      <w:proofErr w:type="spellEnd"/>
      <w:r w:rsidR="00847937">
        <w:rPr>
          <w:sz w:val="28"/>
          <w:szCs w:val="28"/>
        </w:rPr>
        <w:t xml:space="preserve"> стандартного раствора в средней трети пластинки должна обнаруживаться </w:t>
      </w:r>
      <w:r w:rsidR="00847937" w:rsidRPr="006C471F">
        <w:rPr>
          <w:sz w:val="28"/>
          <w:szCs w:val="28"/>
        </w:rPr>
        <w:t>тёмная зона адсорбции (</w:t>
      </w:r>
      <w:proofErr w:type="spellStart"/>
      <w:r w:rsidR="00847937" w:rsidRPr="006C471F">
        <w:rPr>
          <w:sz w:val="28"/>
          <w:szCs w:val="28"/>
        </w:rPr>
        <w:t>ацетилэвгенол</w:t>
      </w:r>
      <w:proofErr w:type="spellEnd"/>
      <w:r w:rsidR="00847937" w:rsidRPr="006C471F">
        <w:rPr>
          <w:sz w:val="28"/>
          <w:szCs w:val="28"/>
        </w:rPr>
        <w:t xml:space="preserve">), над ней тёмная зона адсорбции </w:t>
      </w:r>
      <w:r w:rsidR="0089602D" w:rsidRPr="006C471F">
        <w:rPr>
          <w:sz w:val="28"/>
          <w:szCs w:val="28"/>
        </w:rPr>
        <w:t>(эвгенол).</w:t>
      </w:r>
    </w:p>
    <w:p w:rsidR="00847937" w:rsidRPr="00847937" w:rsidRDefault="00847937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71F">
        <w:rPr>
          <w:sz w:val="28"/>
          <w:szCs w:val="28"/>
        </w:rPr>
        <w:t>На хроматограмме испытуемого раствора должна обнаруживаться тёмная</w:t>
      </w:r>
      <w:r w:rsidR="0089602D" w:rsidRPr="006C471F">
        <w:rPr>
          <w:sz w:val="28"/>
          <w:szCs w:val="28"/>
        </w:rPr>
        <w:t xml:space="preserve"> зона адсорбции</w:t>
      </w:r>
      <w:r w:rsidRPr="006C471F">
        <w:rPr>
          <w:sz w:val="28"/>
          <w:szCs w:val="28"/>
        </w:rPr>
        <w:t xml:space="preserve"> на уровне зоны адсорбции</w:t>
      </w:r>
      <w:r w:rsidR="0089602D" w:rsidRPr="006C471F">
        <w:rPr>
          <w:sz w:val="28"/>
          <w:szCs w:val="28"/>
        </w:rPr>
        <w:t xml:space="preserve"> </w:t>
      </w:r>
      <w:proofErr w:type="spellStart"/>
      <w:r w:rsidR="0089602D" w:rsidRPr="006C471F">
        <w:rPr>
          <w:sz w:val="28"/>
          <w:szCs w:val="28"/>
        </w:rPr>
        <w:t>ацетилэвгенола</w:t>
      </w:r>
      <w:proofErr w:type="spellEnd"/>
      <w:r w:rsidR="0089602D" w:rsidRPr="006C471F">
        <w:rPr>
          <w:sz w:val="28"/>
          <w:szCs w:val="28"/>
        </w:rPr>
        <w:t xml:space="preserve">, выше </w:t>
      </w:r>
      <w:r w:rsidR="00C10D96">
        <w:rPr>
          <w:sz w:val="28"/>
          <w:szCs w:val="28"/>
        </w:rPr>
        <w:t>–</w:t>
      </w:r>
      <w:r w:rsidR="00331237">
        <w:rPr>
          <w:sz w:val="28"/>
          <w:szCs w:val="28"/>
        </w:rPr>
        <w:t xml:space="preserve"> </w:t>
      </w:r>
      <w:r w:rsidR="0089602D" w:rsidRPr="006C471F">
        <w:rPr>
          <w:sz w:val="28"/>
          <w:szCs w:val="28"/>
        </w:rPr>
        <w:t>тёмная зона адсорбции на уровне зоны адсорбции эвгенола; допускается обнаружение других зон адсорбции.</w:t>
      </w:r>
    </w:p>
    <w:p w:rsidR="00AE5930" w:rsidRDefault="0089602D" w:rsidP="0097416D">
      <w:pPr>
        <w:pStyle w:val="10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Пластинку </w:t>
      </w:r>
      <w:r w:rsidRPr="000D22AA">
        <w:rPr>
          <w:sz w:val="28"/>
          <w:szCs w:val="28"/>
        </w:rPr>
        <w:t>опрыскивают</w:t>
      </w:r>
      <w:r>
        <w:rPr>
          <w:sz w:val="28"/>
          <w:szCs w:val="28"/>
        </w:rPr>
        <w:t xml:space="preserve"> реактивом для детектирования</w:t>
      </w:r>
      <w:r w:rsidRPr="000D22AA">
        <w:rPr>
          <w:sz w:val="28"/>
          <w:szCs w:val="28"/>
        </w:rPr>
        <w:t xml:space="preserve">, </w:t>
      </w:r>
      <w:r w:rsidRPr="006C471F">
        <w:rPr>
          <w:color w:val="000000"/>
          <w:sz w:val="28"/>
          <w:szCs w:val="28"/>
        </w:rPr>
        <w:t>нагревают при</w:t>
      </w:r>
      <w:r w:rsidRPr="000D22AA">
        <w:rPr>
          <w:color w:val="000000"/>
          <w:sz w:val="28"/>
          <w:szCs w:val="28"/>
        </w:rPr>
        <w:t xml:space="preserve"> температуре 100–105</w:t>
      </w:r>
      <w:proofErr w:type="gramStart"/>
      <w:r w:rsidRPr="000D22AA">
        <w:rPr>
          <w:color w:val="000000"/>
          <w:sz w:val="28"/>
          <w:szCs w:val="28"/>
        </w:rPr>
        <w:t> °С</w:t>
      </w:r>
      <w:proofErr w:type="gramEnd"/>
      <w:r w:rsidRPr="000D22AA">
        <w:rPr>
          <w:color w:val="000000"/>
          <w:sz w:val="28"/>
          <w:szCs w:val="28"/>
        </w:rPr>
        <w:t xml:space="preserve"> в течение </w:t>
      </w:r>
      <w:r w:rsidR="00C10D96">
        <w:rPr>
          <w:color w:val="000000"/>
          <w:sz w:val="28"/>
          <w:szCs w:val="28"/>
        </w:rPr>
        <w:t>5–</w:t>
      </w:r>
      <w:r w:rsidRPr="000D22AA">
        <w:rPr>
          <w:color w:val="000000"/>
          <w:sz w:val="28"/>
          <w:szCs w:val="28"/>
        </w:rPr>
        <w:t>10 </w:t>
      </w:r>
      <w:r>
        <w:rPr>
          <w:color w:val="000000"/>
          <w:sz w:val="28"/>
          <w:szCs w:val="28"/>
        </w:rPr>
        <w:t xml:space="preserve">мин и </w:t>
      </w:r>
      <w:r w:rsidRPr="000D22AA">
        <w:rPr>
          <w:color w:val="000000"/>
          <w:sz w:val="28"/>
          <w:szCs w:val="28"/>
        </w:rPr>
        <w:t>просматривают при дневном свете.</w:t>
      </w:r>
    </w:p>
    <w:p w:rsidR="00324FF6" w:rsidRPr="00CD46B3" w:rsidRDefault="00324FF6" w:rsidP="00CD46B3">
      <w:pPr>
        <w:keepNext/>
        <w:widowControl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150CC">
        <w:rPr>
          <w:i/>
          <w:sz w:val="28"/>
          <w:szCs w:val="28"/>
        </w:rPr>
        <w:t>Результат</w:t>
      </w:r>
      <w:r w:rsidR="00CD46B3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стандартного раствора в средней трети пластинки должна обнаруживаться </w:t>
      </w:r>
      <w:r w:rsidRPr="006C471F">
        <w:rPr>
          <w:sz w:val="28"/>
          <w:szCs w:val="28"/>
        </w:rPr>
        <w:t>зона адсорбции фиолетово-синего цвета (</w:t>
      </w:r>
      <w:proofErr w:type="spellStart"/>
      <w:r w:rsidRPr="006C471F">
        <w:rPr>
          <w:sz w:val="28"/>
          <w:szCs w:val="28"/>
        </w:rPr>
        <w:t>ацетилэвгенол</w:t>
      </w:r>
      <w:proofErr w:type="spellEnd"/>
      <w:r w:rsidRPr="006C471F">
        <w:rPr>
          <w:sz w:val="28"/>
          <w:szCs w:val="28"/>
        </w:rPr>
        <w:t>), над ней интенсивная зона адсорбции коричневато-фиолетового цвета (эвгенол).</w:t>
      </w:r>
    </w:p>
    <w:p w:rsidR="00324FF6" w:rsidRDefault="00324FF6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испытуемого раствора в нижней трети пластинки </w:t>
      </w:r>
      <w:r w:rsidRPr="006C471F">
        <w:rPr>
          <w:sz w:val="28"/>
          <w:szCs w:val="28"/>
        </w:rPr>
        <w:t>должна обнаруживаться зона адсорбции</w:t>
      </w:r>
      <w:r w:rsidR="008B16DE" w:rsidRPr="006C471F">
        <w:rPr>
          <w:sz w:val="28"/>
          <w:szCs w:val="28"/>
        </w:rPr>
        <w:t xml:space="preserve"> красного цвета, зона адсорбции фиолетово-синего цвета на уровне зоны адсорбции </w:t>
      </w:r>
      <w:proofErr w:type="spellStart"/>
      <w:r w:rsidR="008B16DE" w:rsidRPr="006C471F">
        <w:rPr>
          <w:sz w:val="28"/>
          <w:szCs w:val="28"/>
        </w:rPr>
        <w:t>ацетилэвгенола</w:t>
      </w:r>
      <w:proofErr w:type="spellEnd"/>
      <w:r w:rsidR="008B16DE" w:rsidRPr="006C471F">
        <w:rPr>
          <w:sz w:val="28"/>
          <w:szCs w:val="28"/>
        </w:rPr>
        <w:t xml:space="preserve">, выше </w:t>
      </w:r>
      <w:r w:rsidR="00C30AC3">
        <w:rPr>
          <w:sz w:val="28"/>
          <w:szCs w:val="28"/>
        </w:rPr>
        <w:t xml:space="preserve">– </w:t>
      </w:r>
      <w:r w:rsidR="008B16DE" w:rsidRPr="006C471F">
        <w:rPr>
          <w:sz w:val="28"/>
          <w:szCs w:val="28"/>
        </w:rPr>
        <w:t xml:space="preserve">зона адсорбции коричневато-фиолетового цвета на уровне зоны адсорбции эвгенола, в верхней трети пластинки должна обнаруживаться зона адсорбции </w:t>
      </w:r>
      <w:r w:rsidR="004D7942" w:rsidRPr="006C471F">
        <w:rPr>
          <w:sz w:val="28"/>
          <w:szCs w:val="28"/>
        </w:rPr>
        <w:t>красновато-фиолетового цвета</w:t>
      </w:r>
      <w:r w:rsidR="00012C05">
        <w:rPr>
          <w:sz w:val="28"/>
          <w:szCs w:val="28"/>
        </w:rPr>
        <w:t xml:space="preserve"> (</w:t>
      </w:r>
      <w:r w:rsidR="00012C05" w:rsidRPr="00012C05">
        <w:rPr>
          <w:sz w:val="28"/>
          <w:szCs w:val="28"/>
        </w:rPr>
        <w:t>β-</w:t>
      </w:r>
      <w:proofErr w:type="spellStart"/>
      <w:r w:rsidR="00012C05" w:rsidRPr="00012C05">
        <w:rPr>
          <w:sz w:val="28"/>
          <w:szCs w:val="28"/>
        </w:rPr>
        <w:t>кариофиллен</w:t>
      </w:r>
      <w:proofErr w:type="spellEnd"/>
      <w:r w:rsidR="00012C05">
        <w:rPr>
          <w:sz w:val="28"/>
          <w:szCs w:val="28"/>
        </w:rPr>
        <w:t>)</w:t>
      </w:r>
      <w:r w:rsidR="008B16DE" w:rsidRPr="006C471F">
        <w:rPr>
          <w:sz w:val="28"/>
          <w:szCs w:val="28"/>
        </w:rPr>
        <w:t>; допускается обнаружение других зон адсорбции.</w:t>
      </w:r>
    </w:p>
    <w:p w:rsidR="00A01906" w:rsidRPr="00D76F17" w:rsidRDefault="00A01906" w:rsidP="007D76B7">
      <w:pPr>
        <w:keepNext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1906">
        <w:rPr>
          <w:sz w:val="28"/>
          <w:szCs w:val="28"/>
        </w:rPr>
        <w:t>ИСПЫТАНИЯ</w:t>
      </w:r>
    </w:p>
    <w:p w:rsidR="00FC5069" w:rsidRPr="008E7A78" w:rsidRDefault="004D7942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284C">
        <w:rPr>
          <w:b/>
          <w:sz w:val="28"/>
          <w:szCs w:val="28"/>
        </w:rPr>
        <w:t>Относительная</w:t>
      </w:r>
      <w:r w:rsidRPr="00D76F17">
        <w:rPr>
          <w:b/>
          <w:sz w:val="28"/>
          <w:szCs w:val="28"/>
        </w:rPr>
        <w:t xml:space="preserve"> </w:t>
      </w:r>
      <w:r w:rsidRPr="008E7A78">
        <w:rPr>
          <w:b/>
          <w:sz w:val="28"/>
          <w:szCs w:val="28"/>
        </w:rPr>
        <w:t>п</w:t>
      </w:r>
      <w:r w:rsidR="00FC5069" w:rsidRPr="008E7A78">
        <w:rPr>
          <w:b/>
          <w:sz w:val="28"/>
          <w:szCs w:val="28"/>
        </w:rPr>
        <w:t>лотность</w:t>
      </w:r>
      <w:r w:rsidR="001D4C5F" w:rsidRPr="008E7A78">
        <w:rPr>
          <w:sz w:val="28"/>
          <w:szCs w:val="28"/>
        </w:rPr>
        <w:t>. От 1,</w:t>
      </w:r>
      <w:r w:rsidR="00FC5069" w:rsidRPr="008E7A78">
        <w:rPr>
          <w:sz w:val="28"/>
          <w:szCs w:val="28"/>
        </w:rPr>
        <w:t>0</w:t>
      </w:r>
      <w:r w:rsidR="00723243" w:rsidRPr="008E7A78">
        <w:rPr>
          <w:sz w:val="28"/>
          <w:szCs w:val="28"/>
        </w:rPr>
        <w:t>30</w:t>
      </w:r>
      <w:r w:rsidR="001D4C5F" w:rsidRPr="008E7A78">
        <w:rPr>
          <w:sz w:val="28"/>
          <w:szCs w:val="28"/>
        </w:rPr>
        <w:t xml:space="preserve"> до 1,</w:t>
      </w:r>
      <w:r w:rsidR="00FC5069" w:rsidRPr="008E7A78">
        <w:rPr>
          <w:sz w:val="28"/>
          <w:szCs w:val="28"/>
        </w:rPr>
        <w:t>0</w:t>
      </w:r>
      <w:r w:rsidR="00723243" w:rsidRPr="008E7A78">
        <w:rPr>
          <w:sz w:val="28"/>
          <w:szCs w:val="28"/>
        </w:rPr>
        <w:t>63</w:t>
      </w:r>
      <w:r w:rsidR="00C07D39" w:rsidRPr="008E7A78">
        <w:rPr>
          <w:sz w:val="28"/>
          <w:szCs w:val="28"/>
        </w:rPr>
        <w:t xml:space="preserve"> </w:t>
      </w:r>
      <w:r w:rsidRPr="008E7A78">
        <w:rPr>
          <w:color w:val="000000"/>
          <w:sz w:val="28"/>
          <w:szCs w:val="28"/>
        </w:rPr>
        <w:t>(ОФС «Плотность», метод 1 или 4).</w:t>
      </w:r>
    </w:p>
    <w:p w:rsidR="00FC5069" w:rsidRPr="008E7A78" w:rsidRDefault="004D7942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7A78">
        <w:rPr>
          <w:b/>
          <w:sz w:val="28"/>
          <w:szCs w:val="28"/>
        </w:rPr>
        <w:t>Угол</w:t>
      </w:r>
      <w:r w:rsidR="00C07D39" w:rsidRPr="008E7A78">
        <w:rPr>
          <w:b/>
          <w:sz w:val="28"/>
          <w:szCs w:val="28"/>
        </w:rPr>
        <w:t xml:space="preserve"> вращени</w:t>
      </w:r>
      <w:r w:rsidRPr="008E7A78">
        <w:rPr>
          <w:b/>
          <w:sz w:val="28"/>
          <w:szCs w:val="28"/>
        </w:rPr>
        <w:t>я</w:t>
      </w:r>
      <w:r w:rsidR="00FC5069" w:rsidRPr="008E7A78">
        <w:rPr>
          <w:sz w:val="28"/>
          <w:szCs w:val="28"/>
        </w:rPr>
        <w:t xml:space="preserve">. От </w:t>
      </w:r>
      <w:r w:rsidR="00B34B5D" w:rsidRPr="008E7A78">
        <w:rPr>
          <w:sz w:val="28"/>
          <w:szCs w:val="28"/>
        </w:rPr>
        <w:t>0</w:t>
      </w:r>
      <w:r w:rsidR="00B34B5D" w:rsidRPr="008E7A78">
        <w:rPr>
          <w:sz w:val="28"/>
          <w:szCs w:val="28"/>
        </w:rPr>
        <w:sym w:font="Symbol" w:char="F0B0"/>
      </w:r>
      <w:r w:rsidR="00B34B5D" w:rsidRPr="008E7A78">
        <w:rPr>
          <w:sz w:val="28"/>
          <w:szCs w:val="28"/>
        </w:rPr>
        <w:t xml:space="preserve"> </w:t>
      </w:r>
      <w:r w:rsidR="001D4C5F" w:rsidRPr="008E7A78">
        <w:rPr>
          <w:sz w:val="28"/>
          <w:szCs w:val="28"/>
        </w:rPr>
        <w:t>до</w:t>
      </w:r>
      <w:r w:rsidR="001741FA">
        <w:rPr>
          <w:sz w:val="28"/>
          <w:szCs w:val="28"/>
        </w:rPr>
        <w:t xml:space="preserve"> –</w:t>
      </w:r>
      <w:r w:rsidR="00B34B5D" w:rsidRPr="008E7A78">
        <w:rPr>
          <w:sz w:val="28"/>
          <w:szCs w:val="28"/>
        </w:rPr>
        <w:t>2</w:t>
      </w:r>
      <w:r w:rsidR="00B34B5D" w:rsidRPr="008E7A78">
        <w:rPr>
          <w:sz w:val="28"/>
          <w:szCs w:val="28"/>
        </w:rPr>
        <w:sym w:font="Symbol" w:char="F0B0"/>
      </w:r>
      <w:r w:rsidR="00B34B5D" w:rsidRPr="008E7A78">
        <w:rPr>
          <w:sz w:val="28"/>
          <w:szCs w:val="28"/>
        </w:rPr>
        <w:t xml:space="preserve"> (ОФС «Оптическое вращение»).</w:t>
      </w:r>
    </w:p>
    <w:p w:rsidR="00FC5069" w:rsidRPr="008E7A78" w:rsidRDefault="00FC5069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7A78">
        <w:rPr>
          <w:b/>
          <w:sz w:val="28"/>
          <w:szCs w:val="28"/>
        </w:rPr>
        <w:t>Показатель преломления</w:t>
      </w:r>
      <w:r w:rsidRPr="008E7A78">
        <w:rPr>
          <w:sz w:val="28"/>
          <w:szCs w:val="28"/>
        </w:rPr>
        <w:t>. От 1,</w:t>
      </w:r>
      <w:r w:rsidR="00723243" w:rsidRPr="008E7A78">
        <w:rPr>
          <w:sz w:val="28"/>
          <w:szCs w:val="28"/>
        </w:rPr>
        <w:t>5</w:t>
      </w:r>
      <w:r w:rsidR="004D18D9" w:rsidRPr="008E7A78">
        <w:rPr>
          <w:sz w:val="28"/>
          <w:szCs w:val="28"/>
        </w:rPr>
        <w:t>2</w:t>
      </w:r>
      <w:r w:rsidR="00723243" w:rsidRPr="008E7A78">
        <w:rPr>
          <w:sz w:val="28"/>
          <w:szCs w:val="28"/>
        </w:rPr>
        <w:t>8</w:t>
      </w:r>
      <w:r w:rsidRPr="008E7A78">
        <w:rPr>
          <w:sz w:val="28"/>
          <w:szCs w:val="28"/>
        </w:rPr>
        <w:t xml:space="preserve"> до 1,</w:t>
      </w:r>
      <w:r w:rsidR="00723243" w:rsidRPr="008E7A78">
        <w:rPr>
          <w:sz w:val="28"/>
          <w:szCs w:val="28"/>
        </w:rPr>
        <w:t>537</w:t>
      </w:r>
      <w:r w:rsidR="00B34B5D" w:rsidRPr="008E7A78">
        <w:rPr>
          <w:sz w:val="28"/>
          <w:szCs w:val="28"/>
        </w:rPr>
        <w:t xml:space="preserve"> (ОФС «</w:t>
      </w:r>
      <w:r w:rsidR="00B34B5D" w:rsidRPr="008E7A78">
        <w:rPr>
          <w:color w:val="000000" w:themeColor="text1"/>
          <w:sz w:val="28"/>
          <w:szCs w:val="28"/>
        </w:rPr>
        <w:t>Показатель преломления (индекс рефракции)</w:t>
      </w:r>
      <w:r w:rsidR="00B34B5D" w:rsidRPr="008E7A78">
        <w:rPr>
          <w:sz w:val="28"/>
          <w:szCs w:val="28"/>
        </w:rPr>
        <w:t>»).</w:t>
      </w:r>
    </w:p>
    <w:p w:rsidR="00B34B5D" w:rsidRPr="008E7A78" w:rsidRDefault="00B34B5D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7A78">
        <w:rPr>
          <w:b/>
          <w:color w:val="000000"/>
          <w:sz w:val="28"/>
          <w:szCs w:val="28"/>
        </w:rPr>
        <w:t>Спирт этиловый.</w:t>
      </w:r>
      <w:r w:rsidRPr="008E7A78">
        <w:rPr>
          <w:color w:val="000000"/>
          <w:sz w:val="28"/>
          <w:szCs w:val="28"/>
        </w:rPr>
        <w:t xml:space="preserve"> В соответствии с ОФС </w:t>
      </w:r>
      <w:r w:rsidRPr="008E7A78">
        <w:rPr>
          <w:sz w:val="28"/>
          <w:szCs w:val="28"/>
        </w:rPr>
        <w:t>«Эфирные масла».</w:t>
      </w:r>
    </w:p>
    <w:p w:rsidR="00B34B5D" w:rsidRDefault="00B34B5D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7A78">
        <w:rPr>
          <w:b/>
          <w:sz w:val="28"/>
          <w:szCs w:val="28"/>
        </w:rPr>
        <w:t>Вода.</w:t>
      </w:r>
      <w:r w:rsidRPr="008E7A78">
        <w:rPr>
          <w:sz w:val="28"/>
          <w:szCs w:val="28"/>
        </w:rPr>
        <w:t xml:space="preserve"> </w:t>
      </w:r>
      <w:r w:rsidRPr="008E7A78">
        <w:rPr>
          <w:color w:val="000000"/>
          <w:sz w:val="28"/>
          <w:szCs w:val="28"/>
        </w:rPr>
        <w:t xml:space="preserve">В соответствии с ОФС </w:t>
      </w:r>
      <w:r w:rsidRPr="008E7A78">
        <w:rPr>
          <w:sz w:val="28"/>
          <w:szCs w:val="28"/>
        </w:rPr>
        <w:t>«Эфирные</w:t>
      </w:r>
      <w:r w:rsidRPr="000D22AA">
        <w:rPr>
          <w:sz w:val="28"/>
          <w:szCs w:val="28"/>
        </w:rPr>
        <w:t xml:space="preserve"> масла».</w:t>
      </w:r>
    </w:p>
    <w:p w:rsidR="00B34B5D" w:rsidRPr="006C471F" w:rsidRDefault="00B34B5D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1025">
        <w:rPr>
          <w:b/>
          <w:sz w:val="28"/>
          <w:szCs w:val="28"/>
        </w:rPr>
        <w:t>Жирные и мин</w:t>
      </w:r>
      <w:r w:rsidRPr="006C471F">
        <w:rPr>
          <w:b/>
          <w:sz w:val="28"/>
          <w:szCs w:val="28"/>
        </w:rPr>
        <w:t xml:space="preserve">еральные масла, в том числе </w:t>
      </w:r>
      <w:proofErr w:type="spellStart"/>
      <w:r w:rsidRPr="006C471F">
        <w:rPr>
          <w:b/>
          <w:sz w:val="28"/>
          <w:szCs w:val="28"/>
        </w:rPr>
        <w:t>осмолившиеся</w:t>
      </w:r>
      <w:proofErr w:type="spellEnd"/>
      <w:r w:rsidRPr="006C471F">
        <w:rPr>
          <w:b/>
          <w:sz w:val="28"/>
          <w:szCs w:val="28"/>
        </w:rPr>
        <w:t xml:space="preserve"> вещества</w:t>
      </w:r>
      <w:r w:rsidRPr="006C471F">
        <w:rPr>
          <w:sz w:val="28"/>
          <w:szCs w:val="28"/>
        </w:rPr>
        <w:t>. Должны отсутствовать (ОФС «Эфирные масла»).</w:t>
      </w:r>
    </w:p>
    <w:p w:rsidR="00131C60" w:rsidRPr="00D76F17" w:rsidRDefault="00FC5069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71F">
        <w:rPr>
          <w:b/>
          <w:sz w:val="28"/>
          <w:szCs w:val="28"/>
        </w:rPr>
        <w:t>Микробиологическая</w:t>
      </w:r>
      <w:r w:rsidRPr="00D76F17">
        <w:rPr>
          <w:b/>
          <w:sz w:val="28"/>
          <w:szCs w:val="28"/>
        </w:rPr>
        <w:t xml:space="preserve"> чистота</w:t>
      </w:r>
      <w:r w:rsidRPr="00D76F17">
        <w:rPr>
          <w:sz w:val="28"/>
          <w:szCs w:val="28"/>
        </w:rPr>
        <w:t>.</w:t>
      </w:r>
      <w:r w:rsidR="00DB77BC" w:rsidRPr="00D76F17">
        <w:rPr>
          <w:sz w:val="28"/>
          <w:szCs w:val="28"/>
        </w:rPr>
        <w:t xml:space="preserve"> </w:t>
      </w:r>
      <w:r w:rsidR="00131C60" w:rsidRPr="00D76F17">
        <w:rPr>
          <w:sz w:val="28"/>
          <w:szCs w:val="28"/>
        </w:rPr>
        <w:t>В соответствии с требованиями ОФС «Микробиологическая чистота».</w:t>
      </w:r>
    </w:p>
    <w:p w:rsidR="00A01906" w:rsidRPr="00A01906" w:rsidRDefault="00A01906" w:rsidP="001741FA">
      <w:pPr>
        <w:keepNext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1906">
        <w:rPr>
          <w:sz w:val="28"/>
          <w:szCs w:val="28"/>
        </w:rPr>
        <w:t>КОЛИЧЕСТВЕННОЕ ОПРЕДЕЛЕНИЕ</w:t>
      </w:r>
    </w:p>
    <w:p w:rsidR="00C07D39" w:rsidRDefault="00A23BE3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проводят методом ГХ (</w:t>
      </w:r>
      <w:r>
        <w:rPr>
          <w:color w:val="000000"/>
          <w:sz w:val="28"/>
          <w:szCs w:val="28"/>
        </w:rPr>
        <w:t>ОФС «Газовая хроматография»)</w:t>
      </w:r>
      <w:r>
        <w:rPr>
          <w:sz w:val="28"/>
          <w:szCs w:val="28"/>
        </w:rPr>
        <w:t>.</w:t>
      </w:r>
    </w:p>
    <w:p w:rsidR="00A23BE3" w:rsidRPr="008E7A78" w:rsidRDefault="00A23BE3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630D">
        <w:rPr>
          <w:i/>
          <w:sz w:val="28"/>
          <w:szCs w:val="28"/>
        </w:rPr>
        <w:t>Испытуемый раствор</w:t>
      </w:r>
      <w:r w:rsidRPr="008A630D">
        <w:rPr>
          <w:sz w:val="28"/>
          <w:szCs w:val="28"/>
        </w:rPr>
        <w:t xml:space="preserve">. </w:t>
      </w:r>
      <w:r w:rsidR="00A729F0">
        <w:rPr>
          <w:sz w:val="28"/>
          <w:szCs w:val="28"/>
        </w:rPr>
        <w:t>В химическую пробирку помещают 0,2 </w:t>
      </w:r>
      <w:r w:rsidR="005B7416">
        <w:rPr>
          <w:sz w:val="28"/>
          <w:szCs w:val="28"/>
        </w:rPr>
        <w:t xml:space="preserve">г </w:t>
      </w:r>
      <w:r w:rsidR="00861367">
        <w:rPr>
          <w:sz w:val="28"/>
          <w:szCs w:val="28"/>
        </w:rPr>
        <w:t xml:space="preserve">субстанции </w:t>
      </w:r>
      <w:r w:rsidR="004B3779">
        <w:rPr>
          <w:sz w:val="28"/>
          <w:szCs w:val="28"/>
        </w:rPr>
        <w:t>и растворяют в</w:t>
      </w:r>
      <w:r w:rsidR="004310FB">
        <w:rPr>
          <w:sz w:val="28"/>
          <w:szCs w:val="28"/>
        </w:rPr>
        <w:t xml:space="preserve"> 10 г </w:t>
      </w:r>
      <w:proofErr w:type="spellStart"/>
      <w:r w:rsidR="004310FB">
        <w:rPr>
          <w:sz w:val="28"/>
          <w:szCs w:val="28"/>
        </w:rPr>
        <w:t>гексана</w:t>
      </w:r>
      <w:proofErr w:type="spellEnd"/>
      <w:r w:rsidR="00A729F0" w:rsidRPr="008E7A78">
        <w:rPr>
          <w:sz w:val="28"/>
          <w:szCs w:val="28"/>
        </w:rPr>
        <w:t>.</w:t>
      </w:r>
    </w:p>
    <w:p w:rsidR="00A23BE3" w:rsidRDefault="00A23BE3" w:rsidP="007D76B7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7A78">
        <w:rPr>
          <w:i/>
          <w:sz w:val="28"/>
          <w:szCs w:val="28"/>
        </w:rPr>
        <w:t>Стандартный раствор.</w:t>
      </w:r>
      <w:r w:rsidRPr="008E7A78">
        <w:rPr>
          <w:sz w:val="28"/>
          <w:szCs w:val="28"/>
        </w:rPr>
        <w:t xml:space="preserve"> </w:t>
      </w:r>
      <w:r w:rsidR="00A729F0" w:rsidRPr="008E7A78">
        <w:rPr>
          <w:sz w:val="28"/>
          <w:szCs w:val="28"/>
        </w:rPr>
        <w:t xml:space="preserve">В химическую пробирку помещают </w:t>
      </w:r>
      <w:r w:rsidR="00FC284C" w:rsidRPr="008E7A78">
        <w:rPr>
          <w:sz w:val="28"/>
          <w:szCs w:val="28"/>
        </w:rPr>
        <w:t>7 </w:t>
      </w:r>
      <w:r w:rsidR="000F1194" w:rsidRPr="008E7A78">
        <w:rPr>
          <w:sz w:val="28"/>
          <w:szCs w:val="28"/>
        </w:rPr>
        <w:t xml:space="preserve">мг </w:t>
      </w:r>
      <w:r w:rsidR="00AC478D">
        <w:rPr>
          <w:sz w:val="28"/>
          <w:szCs w:val="28"/>
        </w:rPr>
        <w:br/>
      </w:r>
      <w:proofErr w:type="gramStart"/>
      <w:r w:rsidR="000F1194" w:rsidRPr="008E7A78">
        <w:rPr>
          <w:bCs/>
          <w:color w:val="222222"/>
          <w:sz w:val="28"/>
          <w:szCs w:val="28"/>
          <w:shd w:val="clear" w:color="auto" w:fill="FFFFFF"/>
        </w:rPr>
        <w:t>β-</w:t>
      </w:r>
      <w:proofErr w:type="spellStart"/>
      <w:proofErr w:type="gramEnd"/>
      <w:r w:rsidR="000F1194" w:rsidRPr="008E7A78">
        <w:rPr>
          <w:bCs/>
          <w:color w:val="222222"/>
          <w:sz w:val="28"/>
          <w:szCs w:val="28"/>
          <w:shd w:val="clear" w:color="auto" w:fill="FFFFFF"/>
        </w:rPr>
        <w:t>кариофиллена</w:t>
      </w:r>
      <w:proofErr w:type="spellEnd"/>
      <w:r w:rsidR="00FC284C" w:rsidRPr="008E7A78">
        <w:rPr>
          <w:sz w:val="28"/>
          <w:szCs w:val="28"/>
        </w:rPr>
        <w:t>, 80 мг эвгенола и 4 </w:t>
      </w:r>
      <w:r w:rsidR="000F1194" w:rsidRPr="008E7A78">
        <w:rPr>
          <w:sz w:val="28"/>
          <w:szCs w:val="28"/>
        </w:rPr>
        <w:t xml:space="preserve">мг </w:t>
      </w:r>
      <w:proofErr w:type="spellStart"/>
      <w:r w:rsidR="000F1194" w:rsidRPr="008E7A78">
        <w:rPr>
          <w:sz w:val="28"/>
          <w:szCs w:val="28"/>
        </w:rPr>
        <w:t>ацетилэвгенола</w:t>
      </w:r>
      <w:proofErr w:type="spellEnd"/>
      <w:r w:rsidR="000F1194" w:rsidRPr="008E7A78">
        <w:rPr>
          <w:sz w:val="28"/>
          <w:szCs w:val="28"/>
        </w:rPr>
        <w:t xml:space="preserve"> </w:t>
      </w:r>
      <w:r w:rsidR="004B3779">
        <w:rPr>
          <w:sz w:val="28"/>
          <w:szCs w:val="28"/>
        </w:rPr>
        <w:t>и растворяют в</w:t>
      </w:r>
      <w:r w:rsidR="000F1194" w:rsidRPr="008E7A78">
        <w:rPr>
          <w:sz w:val="28"/>
          <w:szCs w:val="28"/>
        </w:rPr>
        <w:t xml:space="preserve"> 10</w:t>
      </w:r>
      <w:r w:rsidR="00A729F0" w:rsidRPr="008E7A78">
        <w:rPr>
          <w:sz w:val="28"/>
          <w:szCs w:val="28"/>
        </w:rPr>
        <w:t xml:space="preserve"> г </w:t>
      </w:r>
      <w:proofErr w:type="spellStart"/>
      <w:r w:rsidR="00A729F0" w:rsidRPr="008E7A78">
        <w:rPr>
          <w:sz w:val="28"/>
          <w:szCs w:val="28"/>
        </w:rPr>
        <w:t>гекса</w:t>
      </w:r>
      <w:r w:rsidR="004310FB">
        <w:rPr>
          <w:sz w:val="28"/>
          <w:szCs w:val="28"/>
        </w:rPr>
        <w:t>на</w:t>
      </w:r>
      <w:proofErr w:type="spellEnd"/>
      <w:r w:rsidR="00A729F0" w:rsidRPr="008E7A78">
        <w:rPr>
          <w:sz w:val="28"/>
          <w:szCs w:val="28"/>
        </w:rPr>
        <w:t>.</w:t>
      </w:r>
    </w:p>
    <w:p w:rsidR="00A23BE3" w:rsidRDefault="00A23BE3" w:rsidP="001E39E8">
      <w:pPr>
        <w:pStyle w:val="af"/>
        <w:keepNext/>
        <w:suppressAutoHyphens/>
        <w:spacing w:before="120"/>
        <w:ind w:firstLine="709"/>
        <w:rPr>
          <w:i/>
          <w:color w:val="000000"/>
          <w:sz w:val="28"/>
          <w:szCs w:val="28"/>
          <w:lang w:val="en-US"/>
        </w:rPr>
      </w:pPr>
      <w:r w:rsidRPr="00F67B73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509"/>
        <w:gridCol w:w="7062"/>
      </w:tblGrid>
      <w:tr w:rsidR="00A23BE3" w:rsidRPr="00B47BE4" w:rsidTr="001E39E8">
        <w:tc>
          <w:tcPr>
            <w:tcW w:w="2518" w:type="dxa"/>
          </w:tcPr>
          <w:p w:rsidR="00A23BE3" w:rsidRPr="00B871C5" w:rsidRDefault="00A23BE3" w:rsidP="001E39E8">
            <w:pPr>
              <w:pStyle w:val="af"/>
              <w:suppressAutoHyphens/>
              <w:rPr>
                <w:b/>
                <w:sz w:val="28"/>
                <w:szCs w:val="28"/>
              </w:rPr>
            </w:pPr>
            <w:r w:rsidRPr="00B871C5">
              <w:rPr>
                <w:sz w:val="28"/>
                <w:szCs w:val="28"/>
              </w:rPr>
              <w:t>Колонка</w:t>
            </w:r>
          </w:p>
        </w:tc>
        <w:tc>
          <w:tcPr>
            <w:tcW w:w="7088" w:type="dxa"/>
          </w:tcPr>
          <w:p w:rsidR="00A23BE3" w:rsidRPr="00CF3866" w:rsidRDefault="00A23BE3" w:rsidP="001E39E8">
            <w:pPr>
              <w:pStyle w:val="af"/>
              <w:suppressAutoHyphens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кварцевая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капиллярная</w:t>
            </w:r>
            <w:r w:rsidR="00A16ED3">
              <w:rPr>
                <w:color w:val="000000"/>
                <w:sz w:val="28"/>
                <w:szCs w:val="28"/>
              </w:rPr>
              <w:t xml:space="preserve"> 6</w:t>
            </w:r>
            <w:r w:rsidR="00AC478D">
              <w:rPr>
                <w:color w:val="000000"/>
                <w:sz w:val="28"/>
                <w:szCs w:val="28"/>
              </w:rPr>
              <w:t>0 м × </w:t>
            </w:r>
            <w:r w:rsidRPr="00CF3866">
              <w:rPr>
                <w:color w:val="000000"/>
                <w:sz w:val="28"/>
                <w:szCs w:val="28"/>
              </w:rPr>
              <w:t xml:space="preserve">0,25 мм, покрытая слоем </w:t>
            </w:r>
            <w:proofErr w:type="spellStart"/>
            <w:r w:rsidRPr="00CF386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акрогола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20 </w:t>
            </w:r>
            <w:r w:rsidR="004310FB">
              <w:rPr>
                <w:color w:val="000000"/>
                <w:sz w:val="28"/>
                <w:szCs w:val="28"/>
              </w:rPr>
              <w:t>000</w:t>
            </w:r>
            <w:r w:rsidRPr="006C471F">
              <w:rPr>
                <w:color w:val="000000"/>
                <w:sz w:val="28"/>
                <w:szCs w:val="28"/>
              </w:rPr>
              <w:t>;</w:t>
            </w:r>
          </w:p>
        </w:tc>
      </w:tr>
      <w:tr w:rsidR="00A23BE3" w:rsidRPr="00B47BE4" w:rsidTr="001E39E8">
        <w:tc>
          <w:tcPr>
            <w:tcW w:w="2518" w:type="dxa"/>
          </w:tcPr>
          <w:p w:rsidR="00A23BE3" w:rsidRPr="00B871C5" w:rsidRDefault="00A23BE3" w:rsidP="001E39E8">
            <w:pPr>
              <w:pStyle w:val="af"/>
              <w:suppressAutoHyphens/>
              <w:rPr>
                <w:b/>
                <w:sz w:val="28"/>
                <w:szCs w:val="28"/>
              </w:rPr>
            </w:pPr>
            <w:r w:rsidRPr="00B871C5">
              <w:rPr>
                <w:sz w:val="28"/>
                <w:szCs w:val="28"/>
              </w:rPr>
              <w:t>Детектор</w:t>
            </w:r>
          </w:p>
        </w:tc>
        <w:tc>
          <w:tcPr>
            <w:tcW w:w="7088" w:type="dxa"/>
          </w:tcPr>
          <w:p w:rsidR="00A23BE3" w:rsidRPr="00CF3866" w:rsidRDefault="00A23BE3" w:rsidP="001E39E8">
            <w:pPr>
              <w:pStyle w:val="af"/>
              <w:suppressAutoHyphens/>
              <w:rPr>
                <w:b/>
                <w:sz w:val="28"/>
                <w:szCs w:val="28"/>
              </w:rPr>
            </w:pPr>
            <w:r w:rsidRPr="00CF3866">
              <w:rPr>
                <w:sz w:val="28"/>
                <w:szCs w:val="28"/>
              </w:rPr>
              <w:t>пламенно-ионизационный;</w:t>
            </w:r>
          </w:p>
        </w:tc>
      </w:tr>
      <w:tr w:rsidR="00A23BE3" w:rsidRPr="00B47BE4" w:rsidTr="001E39E8">
        <w:tc>
          <w:tcPr>
            <w:tcW w:w="2518" w:type="dxa"/>
          </w:tcPr>
          <w:p w:rsidR="00A23BE3" w:rsidRPr="00B871C5" w:rsidRDefault="00A23BE3" w:rsidP="001E39E8">
            <w:pPr>
              <w:pStyle w:val="af"/>
              <w:suppressAutoHyphens/>
              <w:rPr>
                <w:sz w:val="28"/>
                <w:szCs w:val="28"/>
              </w:rPr>
            </w:pPr>
            <w:r w:rsidRPr="00B871C5">
              <w:rPr>
                <w:sz w:val="28"/>
                <w:szCs w:val="28"/>
              </w:rPr>
              <w:t>Газ-носитель</w:t>
            </w:r>
          </w:p>
        </w:tc>
        <w:tc>
          <w:tcPr>
            <w:tcW w:w="7088" w:type="dxa"/>
          </w:tcPr>
          <w:p w:rsidR="00A23BE3" w:rsidRPr="00CF3866" w:rsidRDefault="00A23BE3" w:rsidP="001E39E8">
            <w:pPr>
              <w:pStyle w:val="af"/>
              <w:suppressAutoHyphens/>
              <w:rPr>
                <w:color w:val="000000"/>
                <w:sz w:val="28"/>
                <w:szCs w:val="28"/>
              </w:rPr>
            </w:pPr>
            <w:r w:rsidRPr="00CF3866">
              <w:rPr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A23BE3" w:rsidRPr="00B47BE4" w:rsidTr="001E39E8">
        <w:tc>
          <w:tcPr>
            <w:tcW w:w="2518" w:type="dxa"/>
          </w:tcPr>
          <w:p w:rsidR="00A23BE3" w:rsidRPr="00A65743" w:rsidRDefault="00A23BE3" w:rsidP="001E39E8">
            <w:pPr>
              <w:pStyle w:val="af"/>
              <w:suppressAutoHyphens/>
              <w:rPr>
                <w:sz w:val="28"/>
                <w:szCs w:val="28"/>
              </w:rPr>
            </w:pPr>
            <w:r w:rsidRPr="00A65743"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7088" w:type="dxa"/>
          </w:tcPr>
          <w:p w:rsidR="00A23BE3" w:rsidRPr="00A65743" w:rsidRDefault="00A23BE3" w:rsidP="001E39E8">
            <w:pPr>
              <w:pStyle w:val="af"/>
              <w:suppressAutoHyphens/>
              <w:rPr>
                <w:sz w:val="28"/>
                <w:szCs w:val="28"/>
              </w:rPr>
            </w:pPr>
            <w:r w:rsidRPr="00A65743">
              <w:rPr>
                <w:rStyle w:val="3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1:100;</w:t>
            </w:r>
          </w:p>
        </w:tc>
      </w:tr>
      <w:tr w:rsidR="00A23BE3" w:rsidRPr="00B47BE4" w:rsidTr="001E39E8">
        <w:tc>
          <w:tcPr>
            <w:tcW w:w="2518" w:type="dxa"/>
          </w:tcPr>
          <w:p w:rsidR="00A23BE3" w:rsidRPr="00B871C5" w:rsidRDefault="00A23BE3" w:rsidP="001E39E8">
            <w:pPr>
              <w:pStyle w:val="af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871C5">
              <w:rPr>
                <w:sz w:val="28"/>
                <w:szCs w:val="28"/>
              </w:rPr>
              <w:t>корость</w:t>
            </w:r>
            <w:r>
              <w:rPr>
                <w:sz w:val="28"/>
                <w:szCs w:val="28"/>
              </w:rPr>
              <w:t xml:space="preserve"> потока</w:t>
            </w:r>
          </w:p>
        </w:tc>
        <w:tc>
          <w:tcPr>
            <w:tcW w:w="7088" w:type="dxa"/>
          </w:tcPr>
          <w:p w:rsidR="00A23BE3" w:rsidRPr="00CF3866" w:rsidRDefault="00A23BE3" w:rsidP="001E39E8">
            <w:pPr>
              <w:pStyle w:val="af"/>
              <w:suppressAutoHyphens/>
              <w:rPr>
                <w:sz w:val="28"/>
                <w:szCs w:val="28"/>
              </w:rPr>
            </w:pPr>
            <w:r w:rsidRPr="00CF3866">
              <w:rPr>
                <w:sz w:val="28"/>
                <w:szCs w:val="28"/>
              </w:rPr>
              <w:t>1,</w:t>
            </w:r>
            <w:r w:rsidR="00A65743">
              <w:rPr>
                <w:sz w:val="28"/>
                <w:szCs w:val="28"/>
              </w:rPr>
              <w:t>5</w:t>
            </w:r>
            <w:r w:rsidRPr="00CF3866">
              <w:rPr>
                <w:sz w:val="28"/>
                <w:szCs w:val="28"/>
              </w:rPr>
              <w:t> мл/мин;</w:t>
            </w:r>
          </w:p>
        </w:tc>
      </w:tr>
      <w:tr w:rsidR="00A23BE3" w:rsidRPr="00B47BE4" w:rsidTr="001E39E8">
        <w:tc>
          <w:tcPr>
            <w:tcW w:w="2518" w:type="dxa"/>
          </w:tcPr>
          <w:p w:rsidR="00A23BE3" w:rsidRDefault="00A23BE3" w:rsidP="001E39E8">
            <w:pPr>
              <w:pStyle w:val="af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пробы</w:t>
            </w:r>
          </w:p>
        </w:tc>
        <w:tc>
          <w:tcPr>
            <w:tcW w:w="7088" w:type="dxa"/>
          </w:tcPr>
          <w:p w:rsidR="00A23BE3" w:rsidRPr="00CF3866" w:rsidRDefault="00A65743" w:rsidP="001E39E8">
            <w:pPr>
              <w:pStyle w:val="af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A23BE3">
              <w:rPr>
                <w:sz w:val="28"/>
                <w:szCs w:val="28"/>
              </w:rPr>
              <w:t> </w:t>
            </w:r>
            <w:proofErr w:type="spellStart"/>
            <w:r w:rsidR="00A23BE3">
              <w:rPr>
                <w:sz w:val="28"/>
                <w:szCs w:val="28"/>
              </w:rPr>
              <w:t>мкл</w:t>
            </w:r>
            <w:proofErr w:type="spellEnd"/>
            <w:r w:rsidR="00A23BE3">
              <w:rPr>
                <w:sz w:val="28"/>
                <w:szCs w:val="28"/>
              </w:rPr>
              <w:t>.</w:t>
            </w:r>
          </w:p>
        </w:tc>
      </w:tr>
    </w:tbl>
    <w:p w:rsidR="00A23BE3" w:rsidRDefault="00A23BE3" w:rsidP="00095117">
      <w:pPr>
        <w:keepNext/>
        <w:widowControl/>
        <w:suppressAutoHyphens/>
        <w:spacing w:before="120" w:after="120"/>
        <w:ind w:firstLine="709"/>
        <w:jc w:val="both"/>
      </w:pPr>
      <w:r w:rsidRPr="00C64DC5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23BE3" w:rsidTr="00DB0C32">
        <w:tc>
          <w:tcPr>
            <w:tcW w:w="3118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 xml:space="preserve">Температура, </w:t>
            </w:r>
            <w:r w:rsidRPr="00AA0D9F">
              <w:rPr>
                <w:color w:val="000000"/>
                <w:sz w:val="28"/>
                <w:szCs w:val="28"/>
              </w:rPr>
              <w:t>°</w:t>
            </w:r>
            <w:proofErr w:type="gramStart"/>
            <w:r w:rsidRPr="00AA0D9F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4B3779" w:rsidTr="00DB0C32">
        <w:tc>
          <w:tcPr>
            <w:tcW w:w="3118" w:type="dxa"/>
            <w:vMerge w:val="restart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Колонка</w:t>
            </w:r>
          </w:p>
        </w:tc>
        <w:tc>
          <w:tcPr>
            <w:tcW w:w="3119" w:type="dxa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60</w:t>
            </w:r>
          </w:p>
        </w:tc>
      </w:tr>
      <w:tr w:rsidR="004B3779" w:rsidTr="00DB0C32">
        <w:tc>
          <w:tcPr>
            <w:tcW w:w="3118" w:type="dxa"/>
            <w:vMerge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 xml:space="preserve">60 </w:t>
            </w:r>
            <w:r w:rsidRPr="00AA0D9F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180</w:t>
            </w:r>
          </w:p>
        </w:tc>
      </w:tr>
      <w:tr w:rsidR="004B3779" w:rsidTr="00DB0C32">
        <w:tc>
          <w:tcPr>
            <w:tcW w:w="3118" w:type="dxa"/>
            <w:vMerge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3119" w:type="dxa"/>
          </w:tcPr>
          <w:p w:rsidR="004B3779" w:rsidRPr="00AA0D9F" w:rsidRDefault="004B3779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A23BE3" w:rsidTr="00DB0C32">
        <w:tc>
          <w:tcPr>
            <w:tcW w:w="3118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Инжектор</w:t>
            </w:r>
          </w:p>
        </w:tc>
        <w:tc>
          <w:tcPr>
            <w:tcW w:w="3119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3BE3" w:rsidRPr="00AA0D9F" w:rsidRDefault="00A6574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A23BE3" w:rsidTr="00DB0C32">
        <w:tc>
          <w:tcPr>
            <w:tcW w:w="3118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Детектор</w:t>
            </w:r>
          </w:p>
        </w:tc>
        <w:tc>
          <w:tcPr>
            <w:tcW w:w="3119" w:type="dxa"/>
          </w:tcPr>
          <w:p w:rsidR="00A23BE3" w:rsidRPr="00AA0D9F" w:rsidRDefault="00A23BE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3BE3" w:rsidRPr="00AA0D9F" w:rsidRDefault="00A65743" w:rsidP="007D76B7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</w:tbl>
    <w:p w:rsidR="00A65743" w:rsidRDefault="00A65743" w:rsidP="00095117">
      <w:pPr>
        <w:widowControl/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6C471F">
        <w:rPr>
          <w:sz w:val="28"/>
          <w:szCs w:val="28"/>
        </w:rPr>
        <w:t>Хроматографируют стандартный раствор и испытуемый раствор.</w:t>
      </w:r>
    </w:p>
    <w:p w:rsidR="00F45CE5" w:rsidRDefault="00F45CE5" w:rsidP="00DB0C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65743">
        <w:rPr>
          <w:i/>
          <w:sz w:val="28"/>
          <w:szCs w:val="28"/>
        </w:rPr>
        <w:t>Порядок выхода пиков:</w:t>
      </w:r>
      <w:r w:rsidRPr="00675737">
        <w:rPr>
          <w:sz w:val="28"/>
          <w:szCs w:val="28"/>
        </w:rPr>
        <w:t xml:space="preserve"> </w:t>
      </w:r>
      <w:proofErr w:type="gramStart"/>
      <w:r w:rsidR="00B42D89" w:rsidRPr="00352D45">
        <w:rPr>
          <w:sz w:val="28"/>
          <w:szCs w:val="28"/>
        </w:rPr>
        <w:t>β-</w:t>
      </w:r>
      <w:proofErr w:type="spellStart"/>
      <w:proofErr w:type="gramEnd"/>
      <w:r w:rsidR="00B42D89" w:rsidRPr="00352D45">
        <w:rPr>
          <w:sz w:val="28"/>
          <w:szCs w:val="28"/>
        </w:rPr>
        <w:t>кариофиллен</w:t>
      </w:r>
      <w:proofErr w:type="spellEnd"/>
      <w:r w:rsidR="005E7B5E">
        <w:rPr>
          <w:sz w:val="28"/>
          <w:szCs w:val="28"/>
        </w:rPr>
        <w:t xml:space="preserve">, </w:t>
      </w:r>
      <w:r w:rsidR="00675737" w:rsidRPr="00675737">
        <w:rPr>
          <w:sz w:val="28"/>
          <w:szCs w:val="28"/>
        </w:rPr>
        <w:t>эвгенол</w:t>
      </w:r>
      <w:r w:rsidR="004B6D3C">
        <w:rPr>
          <w:color w:val="000000"/>
          <w:sz w:val="28"/>
          <w:szCs w:val="28"/>
        </w:rPr>
        <w:t xml:space="preserve">, </w:t>
      </w:r>
      <w:proofErr w:type="spellStart"/>
      <w:r w:rsidR="004B6D3C">
        <w:rPr>
          <w:color w:val="000000"/>
          <w:sz w:val="28"/>
          <w:szCs w:val="28"/>
        </w:rPr>
        <w:t>ацетилэвгенол</w:t>
      </w:r>
      <w:proofErr w:type="spellEnd"/>
      <w:r w:rsidRPr="00675737">
        <w:rPr>
          <w:sz w:val="28"/>
          <w:szCs w:val="28"/>
        </w:rPr>
        <w:t>.</w:t>
      </w:r>
    </w:p>
    <w:p w:rsidR="00A65743" w:rsidRPr="00A65743" w:rsidRDefault="00A65743" w:rsidP="00DB0C32">
      <w:pPr>
        <w:widowControl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00CB4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AC764D">
        <w:rPr>
          <w:iCs/>
          <w:color w:val="000000"/>
          <w:sz w:val="28"/>
          <w:szCs w:val="28"/>
        </w:rPr>
        <w:t xml:space="preserve">На </w:t>
      </w:r>
      <w:r w:rsidRPr="00DE3E70">
        <w:rPr>
          <w:iCs/>
          <w:color w:val="000000"/>
          <w:sz w:val="28"/>
          <w:szCs w:val="28"/>
        </w:rPr>
        <w:t xml:space="preserve">хроматограмме </w:t>
      </w:r>
      <w:r w:rsidRPr="00DE3E70">
        <w:rPr>
          <w:bCs/>
          <w:color w:val="000000"/>
          <w:sz w:val="28"/>
          <w:szCs w:val="28"/>
        </w:rPr>
        <w:t>стандартного раствора</w:t>
      </w:r>
      <w:r>
        <w:rPr>
          <w:bCs/>
          <w:color w:val="000000"/>
          <w:sz w:val="28"/>
          <w:szCs w:val="28"/>
        </w:rPr>
        <w:t>:</w:t>
      </w:r>
    </w:p>
    <w:p w:rsidR="00A65743" w:rsidRDefault="00095117" w:rsidP="00DB0C32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A65743" w:rsidRPr="00DE3E70">
        <w:rPr>
          <w:bCs/>
          <w:i/>
          <w:color w:val="000000"/>
          <w:sz w:val="28"/>
          <w:szCs w:val="28"/>
        </w:rPr>
        <w:t>разрешение (</w:t>
      </w:r>
      <w:r w:rsidR="00A65743" w:rsidRPr="00DE3E70">
        <w:rPr>
          <w:bCs/>
          <w:i/>
          <w:color w:val="000000"/>
          <w:sz w:val="28"/>
          <w:szCs w:val="28"/>
          <w:lang w:val="en-US"/>
        </w:rPr>
        <w:t>R</w:t>
      </w:r>
      <w:r w:rsidR="00A65743" w:rsidRPr="00DE3E70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A65743" w:rsidRPr="00DE3E70">
        <w:rPr>
          <w:bCs/>
          <w:i/>
          <w:color w:val="000000"/>
          <w:sz w:val="28"/>
          <w:szCs w:val="28"/>
        </w:rPr>
        <w:t>)</w:t>
      </w:r>
      <w:r w:rsidR="00A65743" w:rsidRPr="00DE3E70">
        <w:rPr>
          <w:bCs/>
          <w:color w:val="000000"/>
          <w:sz w:val="28"/>
          <w:szCs w:val="28"/>
        </w:rPr>
        <w:t xml:space="preserve"> между пиками</w:t>
      </w:r>
      <w:r w:rsidR="00A65743">
        <w:rPr>
          <w:bCs/>
          <w:color w:val="000000"/>
          <w:sz w:val="28"/>
          <w:szCs w:val="28"/>
        </w:rPr>
        <w:t xml:space="preserve"> </w:t>
      </w:r>
      <w:r w:rsidR="00A65743">
        <w:rPr>
          <w:color w:val="000000" w:themeColor="text1"/>
          <w:sz w:val="28"/>
          <w:szCs w:val="28"/>
        </w:rPr>
        <w:t>эвгенола</w:t>
      </w:r>
      <w:r w:rsidR="00A65743" w:rsidRPr="00DE3E70">
        <w:rPr>
          <w:sz w:val="28"/>
          <w:szCs w:val="28"/>
        </w:rPr>
        <w:t xml:space="preserve"> и </w:t>
      </w:r>
      <w:proofErr w:type="spellStart"/>
      <w:r w:rsidR="00A65743">
        <w:rPr>
          <w:sz w:val="28"/>
          <w:szCs w:val="28"/>
        </w:rPr>
        <w:t>ацетилэвгенола</w:t>
      </w:r>
      <w:proofErr w:type="spellEnd"/>
      <w:r w:rsidR="00A65743">
        <w:rPr>
          <w:sz w:val="28"/>
          <w:szCs w:val="28"/>
        </w:rPr>
        <w:t xml:space="preserve"> </w:t>
      </w:r>
      <w:r w:rsidR="00A65743" w:rsidRPr="00DE3E70">
        <w:rPr>
          <w:bCs/>
          <w:color w:val="000000"/>
          <w:sz w:val="28"/>
          <w:szCs w:val="28"/>
        </w:rPr>
        <w:t xml:space="preserve">должно быть </w:t>
      </w:r>
      <w:r w:rsidR="00A65743">
        <w:rPr>
          <w:bCs/>
          <w:color w:val="000000"/>
          <w:sz w:val="28"/>
          <w:szCs w:val="28"/>
        </w:rPr>
        <w:t>не менее 1</w:t>
      </w:r>
      <w:r w:rsidR="00A65743" w:rsidRPr="00DE3E70">
        <w:rPr>
          <w:bCs/>
          <w:color w:val="000000"/>
          <w:sz w:val="28"/>
          <w:szCs w:val="28"/>
        </w:rPr>
        <w:t>,5</w:t>
      </w:r>
      <w:r w:rsidR="00A65743">
        <w:rPr>
          <w:bCs/>
          <w:color w:val="000000"/>
          <w:sz w:val="28"/>
          <w:szCs w:val="28"/>
        </w:rPr>
        <w:t>;</w:t>
      </w:r>
    </w:p>
    <w:p w:rsidR="00A65743" w:rsidRDefault="00A65743" w:rsidP="00DB0C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3D0C">
        <w:rPr>
          <w:sz w:val="28"/>
          <w:szCs w:val="28"/>
        </w:rPr>
        <w:t>- </w:t>
      </w:r>
      <w:r w:rsidRPr="007903C0">
        <w:rPr>
          <w:i/>
          <w:sz w:val="28"/>
          <w:szCs w:val="28"/>
        </w:rPr>
        <w:t>эффективность хроматографической колонки (N)</w:t>
      </w:r>
      <w:r>
        <w:rPr>
          <w:sz w:val="28"/>
          <w:szCs w:val="28"/>
        </w:rPr>
        <w:t xml:space="preserve">, рассчитанная по </w:t>
      </w:r>
      <w:r w:rsidRPr="006C471F">
        <w:rPr>
          <w:sz w:val="28"/>
          <w:szCs w:val="28"/>
        </w:rPr>
        <w:t xml:space="preserve">пику </w:t>
      </w:r>
      <w:proofErr w:type="gramStart"/>
      <w:r w:rsidR="00C6484C">
        <w:rPr>
          <w:bCs/>
          <w:color w:val="222222"/>
          <w:sz w:val="28"/>
          <w:szCs w:val="28"/>
          <w:shd w:val="clear" w:color="auto" w:fill="FFFFFF"/>
        </w:rPr>
        <w:t>β-</w:t>
      </w:r>
      <w:proofErr w:type="spellStart"/>
      <w:proofErr w:type="gramEnd"/>
      <w:r w:rsidR="00C6484C">
        <w:rPr>
          <w:bCs/>
          <w:color w:val="222222"/>
          <w:sz w:val="28"/>
          <w:szCs w:val="28"/>
          <w:shd w:val="clear" w:color="auto" w:fill="FFFFFF"/>
        </w:rPr>
        <w:t>кариофиллена</w:t>
      </w:r>
      <w:proofErr w:type="spellEnd"/>
      <w:r w:rsidR="00104FA7">
        <w:rPr>
          <w:sz w:val="28"/>
          <w:szCs w:val="28"/>
        </w:rPr>
        <w:t>, должна составлять не менее 30</w:t>
      </w:r>
      <w:r w:rsidR="00645651">
        <w:rPr>
          <w:sz w:val="28"/>
          <w:szCs w:val="28"/>
        </w:rPr>
        <w:t> </w:t>
      </w:r>
      <w:r w:rsidR="00104FA7">
        <w:rPr>
          <w:sz w:val="28"/>
          <w:szCs w:val="28"/>
        </w:rPr>
        <w:t>000</w:t>
      </w:r>
      <w:r w:rsidRPr="004B3D0C">
        <w:rPr>
          <w:sz w:val="28"/>
          <w:szCs w:val="28"/>
        </w:rPr>
        <w:t xml:space="preserve"> теоретических таре</w:t>
      </w:r>
      <w:r w:rsidR="00104FA7">
        <w:rPr>
          <w:sz w:val="28"/>
          <w:szCs w:val="28"/>
        </w:rPr>
        <w:t>лок.</w:t>
      </w:r>
    </w:p>
    <w:p w:rsidR="00104FA7" w:rsidRDefault="00104FA7" w:rsidP="00DB0C32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C7CC3">
        <w:rPr>
          <w:snapToGrid w:val="0"/>
          <w:color w:val="000000"/>
          <w:sz w:val="28"/>
          <w:szCs w:val="28"/>
        </w:rPr>
        <w:t>Содержание компонентов</w:t>
      </w:r>
      <w:r>
        <w:rPr>
          <w:snapToGrid w:val="0"/>
          <w:color w:val="000000"/>
          <w:sz w:val="28"/>
          <w:szCs w:val="28"/>
        </w:rPr>
        <w:t xml:space="preserve"> в</w:t>
      </w:r>
      <w:r w:rsidRPr="00CB1941">
        <w:rPr>
          <w:snapToGrid w:val="0"/>
          <w:color w:val="000000"/>
          <w:sz w:val="28"/>
          <w:szCs w:val="28"/>
        </w:rPr>
        <w:t xml:space="preserve"> </w:t>
      </w:r>
      <w:r w:rsidR="00861367">
        <w:rPr>
          <w:snapToGrid w:val="0"/>
          <w:color w:val="000000"/>
          <w:sz w:val="28"/>
          <w:szCs w:val="28"/>
        </w:rPr>
        <w:t xml:space="preserve">субстанции </w:t>
      </w:r>
      <w:r w:rsidRPr="00CB1941">
        <w:rPr>
          <w:snapToGrid w:val="0"/>
          <w:color w:val="000000"/>
          <w:sz w:val="28"/>
          <w:szCs w:val="28"/>
        </w:rPr>
        <w:t>в процентах вычисляют согласно ме</w:t>
      </w:r>
      <w:r>
        <w:rPr>
          <w:snapToGrid w:val="0"/>
          <w:color w:val="000000"/>
          <w:sz w:val="28"/>
          <w:szCs w:val="28"/>
        </w:rPr>
        <w:t xml:space="preserve">тоду нормирования </w:t>
      </w:r>
      <w:r w:rsidRPr="00CB1941">
        <w:rPr>
          <w:snapToGrid w:val="0"/>
          <w:color w:val="000000"/>
          <w:sz w:val="28"/>
          <w:szCs w:val="28"/>
        </w:rPr>
        <w:t>(ОФС «Хроматография»)</w:t>
      </w:r>
      <w:r>
        <w:rPr>
          <w:snapToGrid w:val="0"/>
          <w:color w:val="000000"/>
          <w:sz w:val="28"/>
          <w:szCs w:val="28"/>
        </w:rPr>
        <w:t>.</w:t>
      </w:r>
    </w:p>
    <w:p w:rsidR="00104FA7" w:rsidRDefault="00104FA7" w:rsidP="00DB0C32">
      <w:pPr>
        <w:pStyle w:val="af1"/>
        <w:keepNext/>
        <w:suppressAutoHyphens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Содержит</w:t>
      </w:r>
      <w:r w:rsidRPr="00BC3E64">
        <w:rPr>
          <w:color w:val="222222"/>
          <w:sz w:val="28"/>
          <w:szCs w:val="28"/>
        </w:rPr>
        <w:t>:</w:t>
      </w:r>
    </w:p>
    <w:p w:rsidR="00104FA7" w:rsidRDefault="00095117" w:rsidP="00DB0C32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104FA7" w:rsidRPr="006C471F">
        <w:rPr>
          <w:bCs/>
          <w:color w:val="222222"/>
          <w:sz w:val="28"/>
          <w:szCs w:val="28"/>
          <w:shd w:val="clear" w:color="auto" w:fill="FFFFFF"/>
        </w:rPr>
        <w:t>β-</w:t>
      </w:r>
      <w:proofErr w:type="spellStart"/>
      <w:r w:rsidR="00104FA7" w:rsidRPr="006C471F">
        <w:rPr>
          <w:bCs/>
          <w:color w:val="222222"/>
          <w:sz w:val="28"/>
          <w:szCs w:val="28"/>
          <w:shd w:val="clear" w:color="auto" w:fill="FFFFFF"/>
        </w:rPr>
        <w:t>кариофиллен</w:t>
      </w:r>
      <w:proofErr w:type="spellEnd"/>
      <w:r w:rsidR="00AB086C">
        <w:rPr>
          <w:color w:val="auto"/>
          <w:sz w:val="28"/>
          <w:szCs w:val="28"/>
        </w:rPr>
        <w:t xml:space="preserve"> – от 5,0 % до 14,0 %;</w:t>
      </w:r>
    </w:p>
    <w:p w:rsidR="00104FA7" w:rsidRDefault="00095117" w:rsidP="00DB0C32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F26637">
        <w:rPr>
          <w:color w:val="auto"/>
          <w:sz w:val="28"/>
          <w:szCs w:val="28"/>
        </w:rPr>
        <w:t>эвгенол – от 75,0 % до 88,0 %;</w:t>
      </w:r>
    </w:p>
    <w:p w:rsidR="00104FA7" w:rsidRDefault="00095117" w:rsidP="00DB0C32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="00104FA7">
        <w:rPr>
          <w:color w:val="auto"/>
          <w:sz w:val="28"/>
          <w:szCs w:val="28"/>
        </w:rPr>
        <w:t>ацетилэвгенол</w:t>
      </w:r>
      <w:proofErr w:type="spellEnd"/>
      <w:r w:rsidR="00104FA7">
        <w:rPr>
          <w:color w:val="auto"/>
          <w:sz w:val="28"/>
          <w:szCs w:val="28"/>
        </w:rPr>
        <w:t xml:space="preserve"> – от 4,0 % до 15,0 %.</w:t>
      </w:r>
    </w:p>
    <w:p w:rsidR="00A01906" w:rsidRPr="00A01906" w:rsidRDefault="00A01906" w:rsidP="00DB0C32">
      <w:pPr>
        <w:keepNext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01906">
        <w:rPr>
          <w:sz w:val="28"/>
          <w:szCs w:val="28"/>
        </w:rPr>
        <w:t>ХРАНЕНИЕ</w:t>
      </w:r>
    </w:p>
    <w:p w:rsidR="00CD76FC" w:rsidRDefault="00104FA7" w:rsidP="00DB0C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ОФС </w:t>
      </w:r>
      <w:r w:rsidRPr="00531025">
        <w:rPr>
          <w:sz w:val="28"/>
          <w:szCs w:val="28"/>
        </w:rPr>
        <w:t>«Эфирные масла».</w:t>
      </w:r>
    </w:p>
    <w:p w:rsidR="00A01906" w:rsidRDefault="00A01906" w:rsidP="00DB0C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FA7" w:rsidRPr="00A01906" w:rsidRDefault="00A01906" w:rsidP="00003D7F">
      <w:pPr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8E7A78">
        <w:rPr>
          <w:color w:val="000000"/>
          <w:sz w:val="28"/>
          <w:szCs w:val="28"/>
        </w:rPr>
        <w:t>*Приводится для информации.</w:t>
      </w:r>
    </w:p>
    <w:sectPr w:rsidR="00104FA7" w:rsidRPr="00A01906" w:rsidSect="00A01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54" w:rsidRDefault="00723054" w:rsidP="007A1AC8">
      <w:r>
        <w:separator/>
      </w:r>
    </w:p>
  </w:endnote>
  <w:endnote w:type="continuationSeparator" w:id="0">
    <w:p w:rsidR="00723054" w:rsidRDefault="00723054" w:rsidP="007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1" w:rsidRDefault="006456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6577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45651" w:rsidRPr="00995834" w:rsidRDefault="00645651" w:rsidP="00922DEC">
        <w:pPr>
          <w:pStyle w:val="a7"/>
          <w:jc w:val="center"/>
          <w:rPr>
            <w:sz w:val="28"/>
            <w:szCs w:val="28"/>
          </w:rPr>
        </w:pPr>
        <w:r w:rsidRPr="00897250">
          <w:rPr>
            <w:sz w:val="28"/>
            <w:szCs w:val="28"/>
          </w:rPr>
          <w:fldChar w:fldCharType="begin"/>
        </w:r>
        <w:r w:rsidRPr="00897250">
          <w:rPr>
            <w:sz w:val="28"/>
            <w:szCs w:val="28"/>
          </w:rPr>
          <w:instrText>PAGE   \* MERGEFORMAT</w:instrText>
        </w:r>
        <w:r w:rsidRPr="00897250">
          <w:rPr>
            <w:sz w:val="28"/>
            <w:szCs w:val="28"/>
          </w:rPr>
          <w:fldChar w:fldCharType="separate"/>
        </w:r>
        <w:r w:rsidR="00465A7F">
          <w:rPr>
            <w:noProof/>
            <w:sz w:val="28"/>
            <w:szCs w:val="28"/>
          </w:rPr>
          <w:t>4</w:t>
        </w:r>
        <w:r w:rsidRPr="0089725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1" w:rsidRPr="00922DEC" w:rsidRDefault="00645651" w:rsidP="00F04029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54" w:rsidRDefault="00723054" w:rsidP="007A1AC8">
      <w:r>
        <w:separator/>
      </w:r>
    </w:p>
  </w:footnote>
  <w:footnote w:type="continuationSeparator" w:id="0">
    <w:p w:rsidR="00723054" w:rsidRDefault="00723054" w:rsidP="007A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1" w:rsidRDefault="006456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1" w:rsidRPr="009B45C4" w:rsidRDefault="00645651" w:rsidP="00995834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1" w:rsidRPr="00897250" w:rsidRDefault="00645651" w:rsidP="00897250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145F85"/>
    <w:multiLevelType w:val="hybridMultilevel"/>
    <w:tmpl w:val="5DB6761C"/>
    <w:lvl w:ilvl="0" w:tplc="31607CCE">
      <w:start w:val="6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8B3F21"/>
    <w:multiLevelType w:val="hybridMultilevel"/>
    <w:tmpl w:val="8EFCDE6C"/>
    <w:lvl w:ilvl="0" w:tplc="FD9C07F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8C"/>
    <w:rsid w:val="00003D7F"/>
    <w:rsid w:val="00012C05"/>
    <w:rsid w:val="0002417A"/>
    <w:rsid w:val="00027353"/>
    <w:rsid w:val="00053F7F"/>
    <w:rsid w:val="00084BEA"/>
    <w:rsid w:val="000868C4"/>
    <w:rsid w:val="00086C34"/>
    <w:rsid w:val="00090C03"/>
    <w:rsid w:val="00093C55"/>
    <w:rsid w:val="00095117"/>
    <w:rsid w:val="000A3D4A"/>
    <w:rsid w:val="000C36B0"/>
    <w:rsid w:val="000C7631"/>
    <w:rsid w:val="000D280C"/>
    <w:rsid w:val="000D5ACC"/>
    <w:rsid w:val="000E2C66"/>
    <w:rsid w:val="000E5842"/>
    <w:rsid w:val="000F1194"/>
    <w:rsid w:val="000F67E0"/>
    <w:rsid w:val="000F7E35"/>
    <w:rsid w:val="00102714"/>
    <w:rsid w:val="00104FA7"/>
    <w:rsid w:val="0011179F"/>
    <w:rsid w:val="00112FC6"/>
    <w:rsid w:val="00114CFC"/>
    <w:rsid w:val="00122153"/>
    <w:rsid w:val="00124E3E"/>
    <w:rsid w:val="00127DAF"/>
    <w:rsid w:val="00131C60"/>
    <w:rsid w:val="001410B0"/>
    <w:rsid w:val="00145492"/>
    <w:rsid w:val="00163151"/>
    <w:rsid w:val="001678FF"/>
    <w:rsid w:val="001741FA"/>
    <w:rsid w:val="001775C9"/>
    <w:rsid w:val="001A1C98"/>
    <w:rsid w:val="001B0F72"/>
    <w:rsid w:val="001B6948"/>
    <w:rsid w:val="001C3491"/>
    <w:rsid w:val="001C75F7"/>
    <w:rsid w:val="001D0129"/>
    <w:rsid w:val="001D3DA4"/>
    <w:rsid w:val="001D4C5F"/>
    <w:rsid w:val="001E39E8"/>
    <w:rsid w:val="001E3BD1"/>
    <w:rsid w:val="00201C9D"/>
    <w:rsid w:val="0020694F"/>
    <w:rsid w:val="00216325"/>
    <w:rsid w:val="002237D9"/>
    <w:rsid w:val="0022708E"/>
    <w:rsid w:val="002322FD"/>
    <w:rsid w:val="002350FE"/>
    <w:rsid w:val="002373AF"/>
    <w:rsid w:val="0024094E"/>
    <w:rsid w:val="002415D7"/>
    <w:rsid w:val="00244FB4"/>
    <w:rsid w:val="002552F1"/>
    <w:rsid w:val="002708CB"/>
    <w:rsid w:val="00271250"/>
    <w:rsid w:val="00291E9B"/>
    <w:rsid w:val="00293F13"/>
    <w:rsid w:val="002A1A29"/>
    <w:rsid w:val="002B679D"/>
    <w:rsid w:val="002C18A5"/>
    <w:rsid w:val="002C3543"/>
    <w:rsid w:val="002C7BE3"/>
    <w:rsid w:val="002D764A"/>
    <w:rsid w:val="002F6C24"/>
    <w:rsid w:val="00302D38"/>
    <w:rsid w:val="00305B9F"/>
    <w:rsid w:val="00316361"/>
    <w:rsid w:val="00324FF6"/>
    <w:rsid w:val="00331237"/>
    <w:rsid w:val="00340088"/>
    <w:rsid w:val="0034362D"/>
    <w:rsid w:val="00346788"/>
    <w:rsid w:val="00352A9D"/>
    <w:rsid w:val="00352D45"/>
    <w:rsid w:val="00353881"/>
    <w:rsid w:val="0037708C"/>
    <w:rsid w:val="003933E0"/>
    <w:rsid w:val="003A2091"/>
    <w:rsid w:val="003B4C14"/>
    <w:rsid w:val="003D27FB"/>
    <w:rsid w:val="003D4C43"/>
    <w:rsid w:val="003F27F1"/>
    <w:rsid w:val="003F4FEE"/>
    <w:rsid w:val="00402F95"/>
    <w:rsid w:val="00403095"/>
    <w:rsid w:val="00406BAF"/>
    <w:rsid w:val="00407065"/>
    <w:rsid w:val="004310FB"/>
    <w:rsid w:val="00435FE4"/>
    <w:rsid w:val="00437535"/>
    <w:rsid w:val="0045498F"/>
    <w:rsid w:val="00454C8D"/>
    <w:rsid w:val="00465A7F"/>
    <w:rsid w:val="004711E8"/>
    <w:rsid w:val="004765CA"/>
    <w:rsid w:val="00485BE7"/>
    <w:rsid w:val="0048625B"/>
    <w:rsid w:val="004A0F82"/>
    <w:rsid w:val="004B23B0"/>
    <w:rsid w:val="004B279E"/>
    <w:rsid w:val="004B3779"/>
    <w:rsid w:val="004B6D3C"/>
    <w:rsid w:val="004B7AD6"/>
    <w:rsid w:val="004C0998"/>
    <w:rsid w:val="004C0D6F"/>
    <w:rsid w:val="004D18D9"/>
    <w:rsid w:val="004D3F3D"/>
    <w:rsid w:val="004D7942"/>
    <w:rsid w:val="004E2B40"/>
    <w:rsid w:val="004F0B86"/>
    <w:rsid w:val="004F1939"/>
    <w:rsid w:val="004F2F86"/>
    <w:rsid w:val="00516CE6"/>
    <w:rsid w:val="0053002F"/>
    <w:rsid w:val="005327C0"/>
    <w:rsid w:val="00533C94"/>
    <w:rsid w:val="005510E1"/>
    <w:rsid w:val="00560F90"/>
    <w:rsid w:val="00570D88"/>
    <w:rsid w:val="00575A44"/>
    <w:rsid w:val="0058412D"/>
    <w:rsid w:val="005916EB"/>
    <w:rsid w:val="0059213B"/>
    <w:rsid w:val="005926AD"/>
    <w:rsid w:val="005A7BF6"/>
    <w:rsid w:val="005B418A"/>
    <w:rsid w:val="005B7416"/>
    <w:rsid w:val="005C3B9F"/>
    <w:rsid w:val="005C65BB"/>
    <w:rsid w:val="005E00B9"/>
    <w:rsid w:val="005E62A2"/>
    <w:rsid w:val="005E7B5E"/>
    <w:rsid w:val="005F4545"/>
    <w:rsid w:val="0060473C"/>
    <w:rsid w:val="006057C1"/>
    <w:rsid w:val="00606992"/>
    <w:rsid w:val="00606A33"/>
    <w:rsid w:val="00613746"/>
    <w:rsid w:val="006147AE"/>
    <w:rsid w:val="00623E56"/>
    <w:rsid w:val="00624B00"/>
    <w:rsid w:val="00627691"/>
    <w:rsid w:val="006312A7"/>
    <w:rsid w:val="006313A6"/>
    <w:rsid w:val="00633642"/>
    <w:rsid w:val="00641CD9"/>
    <w:rsid w:val="00642CB3"/>
    <w:rsid w:val="00645651"/>
    <w:rsid w:val="00652DF1"/>
    <w:rsid w:val="00653235"/>
    <w:rsid w:val="006547F6"/>
    <w:rsid w:val="00654B5B"/>
    <w:rsid w:val="00674974"/>
    <w:rsid w:val="00675737"/>
    <w:rsid w:val="00690D3C"/>
    <w:rsid w:val="00691A88"/>
    <w:rsid w:val="0069301B"/>
    <w:rsid w:val="0069494F"/>
    <w:rsid w:val="006C388E"/>
    <w:rsid w:val="006C471F"/>
    <w:rsid w:val="006C5378"/>
    <w:rsid w:val="006D4214"/>
    <w:rsid w:val="006D4A93"/>
    <w:rsid w:val="006E0432"/>
    <w:rsid w:val="006E2C8C"/>
    <w:rsid w:val="006E3FFE"/>
    <w:rsid w:val="006F3EE7"/>
    <w:rsid w:val="007011AA"/>
    <w:rsid w:val="007050D7"/>
    <w:rsid w:val="00723054"/>
    <w:rsid w:val="00723243"/>
    <w:rsid w:val="007249E2"/>
    <w:rsid w:val="0074106B"/>
    <w:rsid w:val="00765489"/>
    <w:rsid w:val="00771BC4"/>
    <w:rsid w:val="00775ED2"/>
    <w:rsid w:val="00780884"/>
    <w:rsid w:val="00792344"/>
    <w:rsid w:val="007A139E"/>
    <w:rsid w:val="007A194F"/>
    <w:rsid w:val="007A1AC8"/>
    <w:rsid w:val="007A32B0"/>
    <w:rsid w:val="007B0C0A"/>
    <w:rsid w:val="007B3EF2"/>
    <w:rsid w:val="007C2EAC"/>
    <w:rsid w:val="007C3DF6"/>
    <w:rsid w:val="007D2B17"/>
    <w:rsid w:val="007D76B7"/>
    <w:rsid w:val="007E2D22"/>
    <w:rsid w:val="007E5F0A"/>
    <w:rsid w:val="007E62CF"/>
    <w:rsid w:val="007F4EE2"/>
    <w:rsid w:val="00815BF7"/>
    <w:rsid w:val="008232E2"/>
    <w:rsid w:val="00823327"/>
    <w:rsid w:val="00825DEE"/>
    <w:rsid w:val="00831A27"/>
    <w:rsid w:val="00833DA1"/>
    <w:rsid w:val="008350D3"/>
    <w:rsid w:val="00847937"/>
    <w:rsid w:val="008562B5"/>
    <w:rsid w:val="00860CCC"/>
    <w:rsid w:val="00861367"/>
    <w:rsid w:val="008616A1"/>
    <w:rsid w:val="008628C6"/>
    <w:rsid w:val="00873DD4"/>
    <w:rsid w:val="0087526C"/>
    <w:rsid w:val="0089136E"/>
    <w:rsid w:val="0089602D"/>
    <w:rsid w:val="00897250"/>
    <w:rsid w:val="008A6B57"/>
    <w:rsid w:val="008B16DE"/>
    <w:rsid w:val="008B627A"/>
    <w:rsid w:val="008B6F64"/>
    <w:rsid w:val="008C52A9"/>
    <w:rsid w:val="008D1DCB"/>
    <w:rsid w:val="008D6B4F"/>
    <w:rsid w:val="008E6C79"/>
    <w:rsid w:val="008E7A78"/>
    <w:rsid w:val="008F15D7"/>
    <w:rsid w:val="00914EDD"/>
    <w:rsid w:val="00915332"/>
    <w:rsid w:val="00921786"/>
    <w:rsid w:val="00922DEC"/>
    <w:rsid w:val="00933035"/>
    <w:rsid w:val="009339BB"/>
    <w:rsid w:val="00947C3C"/>
    <w:rsid w:val="00950866"/>
    <w:rsid w:val="0095336D"/>
    <w:rsid w:val="00971C15"/>
    <w:rsid w:val="00972B26"/>
    <w:rsid w:val="00973705"/>
    <w:rsid w:val="0097416D"/>
    <w:rsid w:val="009835C7"/>
    <w:rsid w:val="00992057"/>
    <w:rsid w:val="00995834"/>
    <w:rsid w:val="00997CA2"/>
    <w:rsid w:val="009A6D14"/>
    <w:rsid w:val="009B233F"/>
    <w:rsid w:val="009B45C4"/>
    <w:rsid w:val="009D11A4"/>
    <w:rsid w:val="009D185E"/>
    <w:rsid w:val="009E4D66"/>
    <w:rsid w:val="009F073D"/>
    <w:rsid w:val="009F644C"/>
    <w:rsid w:val="00A01906"/>
    <w:rsid w:val="00A10D73"/>
    <w:rsid w:val="00A1395A"/>
    <w:rsid w:val="00A139EF"/>
    <w:rsid w:val="00A16ED3"/>
    <w:rsid w:val="00A23BE3"/>
    <w:rsid w:val="00A24A41"/>
    <w:rsid w:val="00A31BE1"/>
    <w:rsid w:val="00A32C62"/>
    <w:rsid w:val="00A35A9C"/>
    <w:rsid w:val="00A442EF"/>
    <w:rsid w:val="00A45EAE"/>
    <w:rsid w:val="00A624C6"/>
    <w:rsid w:val="00A65743"/>
    <w:rsid w:val="00A705D1"/>
    <w:rsid w:val="00A729F0"/>
    <w:rsid w:val="00A77359"/>
    <w:rsid w:val="00A81324"/>
    <w:rsid w:val="00A84227"/>
    <w:rsid w:val="00A92F6B"/>
    <w:rsid w:val="00AB02C5"/>
    <w:rsid w:val="00AB086C"/>
    <w:rsid w:val="00AC23F8"/>
    <w:rsid w:val="00AC478D"/>
    <w:rsid w:val="00AC66C1"/>
    <w:rsid w:val="00AE3A40"/>
    <w:rsid w:val="00AE5930"/>
    <w:rsid w:val="00AF67F6"/>
    <w:rsid w:val="00B00D35"/>
    <w:rsid w:val="00B0372C"/>
    <w:rsid w:val="00B124C3"/>
    <w:rsid w:val="00B15192"/>
    <w:rsid w:val="00B20AF5"/>
    <w:rsid w:val="00B27AE9"/>
    <w:rsid w:val="00B341CA"/>
    <w:rsid w:val="00B3456B"/>
    <w:rsid w:val="00B34B5D"/>
    <w:rsid w:val="00B352A1"/>
    <w:rsid w:val="00B42D89"/>
    <w:rsid w:val="00B47AD1"/>
    <w:rsid w:val="00B637F7"/>
    <w:rsid w:val="00B64891"/>
    <w:rsid w:val="00B758F7"/>
    <w:rsid w:val="00B903A1"/>
    <w:rsid w:val="00B90615"/>
    <w:rsid w:val="00B948D1"/>
    <w:rsid w:val="00BA2601"/>
    <w:rsid w:val="00BD2950"/>
    <w:rsid w:val="00BD2BBE"/>
    <w:rsid w:val="00BF2068"/>
    <w:rsid w:val="00C0417B"/>
    <w:rsid w:val="00C04B0A"/>
    <w:rsid w:val="00C04DA4"/>
    <w:rsid w:val="00C07D39"/>
    <w:rsid w:val="00C10324"/>
    <w:rsid w:val="00C10D96"/>
    <w:rsid w:val="00C20815"/>
    <w:rsid w:val="00C23F7C"/>
    <w:rsid w:val="00C25406"/>
    <w:rsid w:val="00C2619E"/>
    <w:rsid w:val="00C267CF"/>
    <w:rsid w:val="00C30AC3"/>
    <w:rsid w:val="00C30C0B"/>
    <w:rsid w:val="00C316BF"/>
    <w:rsid w:val="00C5091C"/>
    <w:rsid w:val="00C6484C"/>
    <w:rsid w:val="00C719D8"/>
    <w:rsid w:val="00C74291"/>
    <w:rsid w:val="00C83302"/>
    <w:rsid w:val="00C849F2"/>
    <w:rsid w:val="00CA52D4"/>
    <w:rsid w:val="00CA57EC"/>
    <w:rsid w:val="00CB2541"/>
    <w:rsid w:val="00CB6962"/>
    <w:rsid w:val="00CD46B3"/>
    <w:rsid w:val="00CD538A"/>
    <w:rsid w:val="00CD76FC"/>
    <w:rsid w:val="00CE0B85"/>
    <w:rsid w:val="00CE4279"/>
    <w:rsid w:val="00CF7FD6"/>
    <w:rsid w:val="00D023EF"/>
    <w:rsid w:val="00D077CB"/>
    <w:rsid w:val="00D1449C"/>
    <w:rsid w:val="00D339E5"/>
    <w:rsid w:val="00D373F0"/>
    <w:rsid w:val="00D464E0"/>
    <w:rsid w:val="00D629BB"/>
    <w:rsid w:val="00D76F17"/>
    <w:rsid w:val="00D80BC0"/>
    <w:rsid w:val="00DA0AAC"/>
    <w:rsid w:val="00DA531F"/>
    <w:rsid w:val="00DB0C32"/>
    <w:rsid w:val="00DB229D"/>
    <w:rsid w:val="00DB77BC"/>
    <w:rsid w:val="00DD144A"/>
    <w:rsid w:val="00DE0B28"/>
    <w:rsid w:val="00DF378E"/>
    <w:rsid w:val="00DF4836"/>
    <w:rsid w:val="00E0155F"/>
    <w:rsid w:val="00E30766"/>
    <w:rsid w:val="00E3197A"/>
    <w:rsid w:val="00E33349"/>
    <w:rsid w:val="00E35513"/>
    <w:rsid w:val="00E35594"/>
    <w:rsid w:val="00E460EE"/>
    <w:rsid w:val="00E52F99"/>
    <w:rsid w:val="00E610BA"/>
    <w:rsid w:val="00E702C3"/>
    <w:rsid w:val="00E70E0D"/>
    <w:rsid w:val="00E72945"/>
    <w:rsid w:val="00E749F3"/>
    <w:rsid w:val="00E74A3F"/>
    <w:rsid w:val="00E85AD8"/>
    <w:rsid w:val="00E92511"/>
    <w:rsid w:val="00E97F5D"/>
    <w:rsid w:val="00EA2BAA"/>
    <w:rsid w:val="00EA604A"/>
    <w:rsid w:val="00EB7F9B"/>
    <w:rsid w:val="00EC3252"/>
    <w:rsid w:val="00ED016C"/>
    <w:rsid w:val="00EE4113"/>
    <w:rsid w:val="00F03859"/>
    <w:rsid w:val="00F04029"/>
    <w:rsid w:val="00F04774"/>
    <w:rsid w:val="00F153F4"/>
    <w:rsid w:val="00F26637"/>
    <w:rsid w:val="00F421A7"/>
    <w:rsid w:val="00F45CE5"/>
    <w:rsid w:val="00F45F62"/>
    <w:rsid w:val="00F637A4"/>
    <w:rsid w:val="00F66D8C"/>
    <w:rsid w:val="00F67F63"/>
    <w:rsid w:val="00F73741"/>
    <w:rsid w:val="00F81037"/>
    <w:rsid w:val="00F822CE"/>
    <w:rsid w:val="00F87B28"/>
    <w:rsid w:val="00F92E32"/>
    <w:rsid w:val="00F93404"/>
    <w:rsid w:val="00F93853"/>
    <w:rsid w:val="00F961F3"/>
    <w:rsid w:val="00F97659"/>
    <w:rsid w:val="00FA1BE8"/>
    <w:rsid w:val="00FC0DC1"/>
    <w:rsid w:val="00FC284C"/>
    <w:rsid w:val="00FC5069"/>
    <w:rsid w:val="00FD0476"/>
    <w:rsid w:val="00FD4C47"/>
    <w:rsid w:val="00FF0045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7F4EE2"/>
    <w:pPr>
      <w:ind w:left="720"/>
      <w:contextualSpacing/>
    </w:pPr>
  </w:style>
  <w:style w:type="paragraph" w:customStyle="1" w:styleId="1">
    <w:name w:val="Абзац списка1"/>
    <w:basedOn w:val="a"/>
    <w:rsid w:val="00127DAF"/>
    <w:pPr>
      <w:widowControl/>
      <w:autoSpaceDE/>
      <w:autoSpaceDN/>
      <w:adjustRightInd/>
      <w:ind w:left="720"/>
      <w:contextualSpacing/>
    </w:pPr>
    <w:rPr>
      <w:sz w:val="28"/>
    </w:rPr>
  </w:style>
  <w:style w:type="paragraph" w:styleId="af">
    <w:name w:val="Body Text"/>
    <w:basedOn w:val="a"/>
    <w:link w:val="af0"/>
    <w:uiPriority w:val="99"/>
    <w:semiHidden/>
    <w:unhideWhenUsed/>
    <w:rsid w:val="007B0C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B0C0A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0C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0C0A"/>
    <w:rPr>
      <w:rFonts w:ascii="Times New Roman" w:eastAsia="Times New Roman" w:hAnsi="Times New Roman"/>
    </w:rPr>
  </w:style>
  <w:style w:type="paragraph" w:customStyle="1" w:styleId="10">
    <w:name w:val="Обычный1"/>
    <w:basedOn w:val="a"/>
    <w:rsid w:val="003F4F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8350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locked/>
    <w:rsid w:val="00B903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de-name1">
    <w:name w:val="trade-name1"/>
    <w:basedOn w:val="a0"/>
    <w:rsid w:val="00B948D1"/>
  </w:style>
  <w:style w:type="paragraph" w:customStyle="1" w:styleId="Default">
    <w:name w:val="Default"/>
    <w:rsid w:val="00291E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1">
    <w:name w:val="Основной текст (3) + Не курсив"/>
    <w:basedOn w:val="a0"/>
    <w:uiPriority w:val="99"/>
    <w:rsid w:val="00A23BE3"/>
    <w:rPr>
      <w:rFonts w:ascii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7F4EE2"/>
    <w:pPr>
      <w:ind w:left="720"/>
      <w:contextualSpacing/>
    </w:pPr>
  </w:style>
  <w:style w:type="paragraph" w:customStyle="1" w:styleId="1">
    <w:name w:val="Абзац списка1"/>
    <w:basedOn w:val="a"/>
    <w:rsid w:val="00127DAF"/>
    <w:pPr>
      <w:widowControl/>
      <w:autoSpaceDE/>
      <w:autoSpaceDN/>
      <w:adjustRightInd/>
      <w:ind w:left="720"/>
      <w:contextualSpacing/>
    </w:pPr>
    <w:rPr>
      <w:sz w:val="28"/>
    </w:rPr>
  </w:style>
  <w:style w:type="paragraph" w:styleId="af">
    <w:name w:val="Body Text"/>
    <w:basedOn w:val="a"/>
    <w:link w:val="af0"/>
    <w:uiPriority w:val="99"/>
    <w:semiHidden/>
    <w:unhideWhenUsed/>
    <w:rsid w:val="007B0C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B0C0A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0C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0C0A"/>
    <w:rPr>
      <w:rFonts w:ascii="Times New Roman" w:eastAsia="Times New Roman" w:hAnsi="Times New Roman"/>
    </w:rPr>
  </w:style>
  <w:style w:type="paragraph" w:customStyle="1" w:styleId="10">
    <w:name w:val="Обычный1"/>
    <w:basedOn w:val="a"/>
    <w:rsid w:val="003F4F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8350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locked/>
    <w:rsid w:val="00B903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de-name1">
    <w:name w:val="trade-name1"/>
    <w:basedOn w:val="a0"/>
    <w:rsid w:val="00B948D1"/>
  </w:style>
  <w:style w:type="paragraph" w:customStyle="1" w:styleId="Default">
    <w:name w:val="Default"/>
    <w:rsid w:val="00291E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1">
    <w:name w:val="Основной текст (3) + Не курсив"/>
    <w:basedOn w:val="a0"/>
    <w:uiPriority w:val="99"/>
    <w:rsid w:val="00A23BE3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EA880-D933-433F-B56E-C7525525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Yarutkin</cp:lastModifiedBy>
  <cp:revision>38</cp:revision>
  <cp:lastPrinted>2018-07-17T12:25:00Z</cp:lastPrinted>
  <dcterms:created xsi:type="dcterms:W3CDTF">2023-08-09T07:58:00Z</dcterms:created>
  <dcterms:modified xsi:type="dcterms:W3CDTF">2024-03-04T14:19:00Z</dcterms:modified>
</cp:coreProperties>
</file>