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8D" w:rsidRPr="00BE05ED" w:rsidRDefault="00A6268D" w:rsidP="00A6268D">
      <w:pPr>
        <w:widowControl/>
        <w:spacing w:line="360" w:lineRule="auto"/>
        <w:jc w:val="center"/>
        <w:rPr>
          <w:b/>
          <w:color w:val="000000"/>
          <w:spacing w:val="-10"/>
          <w:sz w:val="28"/>
          <w:szCs w:val="28"/>
        </w:rPr>
      </w:pPr>
      <w:r w:rsidRPr="00BE05ED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6268D" w:rsidRPr="000C4EFA" w:rsidRDefault="00A6268D" w:rsidP="00A6268D">
      <w:pPr>
        <w:widowControl/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A6268D" w:rsidRPr="000C4EFA" w:rsidRDefault="00A6268D" w:rsidP="00A6268D">
      <w:pPr>
        <w:widowControl/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A6268D" w:rsidRPr="000C4EFA" w:rsidRDefault="00A6268D" w:rsidP="00A6268D">
      <w:pPr>
        <w:widowControl/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A6268D" w:rsidRPr="002C6D7B" w:rsidRDefault="00A6268D" w:rsidP="00A6268D">
      <w:pPr>
        <w:widowControl/>
        <w:jc w:val="center"/>
        <w:rPr>
          <w:b/>
          <w:color w:val="000000"/>
          <w:sz w:val="32"/>
          <w:szCs w:val="32"/>
        </w:rPr>
      </w:pPr>
      <w:r w:rsidRPr="00BE05ED">
        <w:rPr>
          <w:b/>
          <w:color w:val="000000"/>
          <w:sz w:val="32"/>
          <w:szCs w:val="32"/>
        </w:rPr>
        <w:t>ФАРМАКОПЕЙНАЯ СТАТЬЯ</w:t>
      </w:r>
    </w:p>
    <w:tbl>
      <w:tblPr>
        <w:tblW w:w="9354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6268D" w:rsidRPr="00BE05ED" w:rsidTr="00BF67D8">
        <w:trPr>
          <w:jc w:val="center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68D" w:rsidRPr="00BE05ED" w:rsidRDefault="00A6268D" w:rsidP="00C47D0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A6268D" w:rsidRPr="00BE05ED" w:rsidRDefault="00A6268D" w:rsidP="00A6268D">
      <w:pPr>
        <w:widowControl/>
        <w:spacing w:line="40" w:lineRule="exact"/>
        <w:jc w:val="center"/>
        <w:rPr>
          <w:sz w:val="28"/>
          <w:szCs w:val="28"/>
        </w:rPr>
      </w:pP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5777"/>
        <w:gridCol w:w="427"/>
        <w:gridCol w:w="3367"/>
      </w:tblGrid>
      <w:tr w:rsidR="00A6268D" w:rsidRPr="00D22F63" w:rsidTr="00BF67D8">
        <w:trPr>
          <w:trHeight w:val="20"/>
          <w:jc w:val="center"/>
        </w:trPr>
        <w:tc>
          <w:tcPr>
            <w:tcW w:w="3018" w:type="pct"/>
            <w:hideMark/>
          </w:tcPr>
          <w:p w:rsidR="00A6268D" w:rsidRPr="00D22F63" w:rsidRDefault="00A6268D" w:rsidP="00C47D0C">
            <w:pPr>
              <w:widowControl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Мяты перечной листьев масло эфирное</w:t>
            </w:r>
          </w:p>
        </w:tc>
        <w:tc>
          <w:tcPr>
            <w:tcW w:w="223" w:type="pct"/>
          </w:tcPr>
          <w:p w:rsidR="00A6268D" w:rsidRPr="00D22F63" w:rsidRDefault="00A6268D" w:rsidP="00C47D0C">
            <w:pPr>
              <w:widowControl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A6268D" w:rsidRPr="00D22F63" w:rsidRDefault="00A6268D" w:rsidP="00C47D0C">
            <w:pPr>
              <w:widowControl/>
              <w:spacing w:after="120"/>
              <w:rPr>
                <w:b/>
                <w:sz w:val="28"/>
                <w:szCs w:val="28"/>
                <w:lang w:val="en-US"/>
              </w:rPr>
            </w:pPr>
            <w:r w:rsidRPr="00D22F63">
              <w:rPr>
                <w:b/>
                <w:sz w:val="28"/>
                <w:szCs w:val="28"/>
              </w:rPr>
              <w:t>ФС</w:t>
            </w:r>
            <w:r w:rsidR="004F0543">
              <w:rPr>
                <w:b/>
                <w:sz w:val="28"/>
                <w:szCs w:val="28"/>
              </w:rPr>
              <w:t>.2.4.0001</w:t>
            </w:r>
            <w:bookmarkStart w:id="0" w:name="_GoBack"/>
            <w:bookmarkEnd w:id="0"/>
          </w:p>
        </w:tc>
      </w:tr>
      <w:tr w:rsidR="00A6268D" w:rsidRPr="00AC48AF" w:rsidTr="00BF67D8">
        <w:trPr>
          <w:trHeight w:val="20"/>
          <w:jc w:val="center"/>
        </w:trPr>
        <w:tc>
          <w:tcPr>
            <w:tcW w:w="3018" w:type="pct"/>
            <w:hideMark/>
          </w:tcPr>
          <w:p w:rsidR="00A6268D" w:rsidRPr="008A1A1A" w:rsidRDefault="00A6268D" w:rsidP="00C47D0C">
            <w:pPr>
              <w:widowControl/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Menthae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piperitae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foliorum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oleum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aethereum</w:t>
            </w:r>
            <w:proofErr w:type="spellEnd"/>
          </w:p>
        </w:tc>
        <w:tc>
          <w:tcPr>
            <w:tcW w:w="223" w:type="pct"/>
          </w:tcPr>
          <w:p w:rsidR="00A6268D" w:rsidRPr="00AC48AF" w:rsidRDefault="00A6268D" w:rsidP="00C47D0C">
            <w:pPr>
              <w:widowControl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</w:tcPr>
          <w:p w:rsidR="00A6268D" w:rsidRPr="00981077" w:rsidRDefault="00A6268D" w:rsidP="00981077">
            <w:pPr>
              <w:widowControl/>
              <w:spacing w:after="120"/>
              <w:rPr>
                <w:b/>
                <w:sz w:val="28"/>
                <w:szCs w:val="28"/>
                <w:lang w:val="en-US"/>
              </w:rPr>
            </w:pPr>
            <w:r w:rsidRPr="00E610BA">
              <w:rPr>
                <w:b/>
                <w:sz w:val="28"/>
                <w:szCs w:val="28"/>
                <w:lang w:eastAsia="ar-SA"/>
              </w:rPr>
              <w:t>В</w:t>
            </w:r>
            <w:r>
              <w:rPr>
                <w:b/>
                <w:sz w:val="28"/>
                <w:szCs w:val="28"/>
                <w:lang w:eastAsia="ar-SA"/>
              </w:rPr>
              <w:t>замен</w:t>
            </w:r>
            <w:r w:rsidR="004F0543">
              <w:rPr>
                <w:b/>
                <w:sz w:val="28"/>
                <w:szCs w:val="28"/>
                <w:lang w:eastAsia="ar-SA"/>
              </w:rPr>
              <w:t xml:space="preserve"> ФС.</w:t>
            </w:r>
            <w:r w:rsidR="00981077">
              <w:rPr>
                <w:b/>
                <w:sz w:val="28"/>
                <w:szCs w:val="28"/>
                <w:lang w:eastAsia="ar-SA"/>
              </w:rPr>
              <w:t>2.4.0001.18</w:t>
            </w:r>
          </w:p>
        </w:tc>
      </w:tr>
    </w:tbl>
    <w:p w:rsidR="00A6268D" w:rsidRPr="00BE05ED" w:rsidRDefault="00A6268D" w:rsidP="00A6268D">
      <w:pPr>
        <w:widowControl/>
        <w:spacing w:line="40" w:lineRule="exact"/>
        <w:jc w:val="center"/>
        <w:rPr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6268D" w:rsidRPr="00BE05ED" w:rsidTr="00BF67D8">
        <w:trPr>
          <w:jc w:val="center"/>
        </w:trPr>
        <w:tc>
          <w:tcPr>
            <w:tcW w:w="9356" w:type="dxa"/>
          </w:tcPr>
          <w:p w:rsidR="00A6268D" w:rsidRPr="00BE05ED" w:rsidRDefault="00A6268D" w:rsidP="00C47D0C">
            <w:pPr>
              <w:widowControl/>
              <w:rPr>
                <w:sz w:val="28"/>
                <w:szCs w:val="28"/>
              </w:rPr>
            </w:pPr>
          </w:p>
        </w:tc>
      </w:tr>
    </w:tbl>
    <w:p w:rsidR="00D064D9" w:rsidRDefault="00D064D9" w:rsidP="00D064D9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41E31" w:rsidRDefault="00147A4B" w:rsidP="007C4A91">
      <w:pPr>
        <w:pStyle w:val="af"/>
        <w:keepNext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57DB">
        <w:rPr>
          <w:sz w:val="28"/>
          <w:szCs w:val="28"/>
        </w:rPr>
        <w:t>ОПРЕДЕЛЕНИЕ</w:t>
      </w:r>
    </w:p>
    <w:p w:rsidR="00D25160" w:rsidRDefault="00D25160" w:rsidP="007C4A91">
      <w:pPr>
        <w:pStyle w:val="Default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Эфирное масло, получаемое </w:t>
      </w:r>
      <w:r w:rsidR="00981077">
        <w:rPr>
          <w:sz w:val="28"/>
          <w:szCs w:val="28"/>
        </w:rPr>
        <w:t xml:space="preserve">перегонкой с водяным паром </w:t>
      </w:r>
      <w:r w:rsidR="00B52428">
        <w:rPr>
          <w:sz w:val="28"/>
          <w:szCs w:val="28"/>
        </w:rPr>
        <w:t xml:space="preserve">из свежих </w:t>
      </w:r>
      <w:r w:rsidR="0004533C">
        <w:rPr>
          <w:sz w:val="28"/>
          <w:szCs w:val="28"/>
        </w:rPr>
        <w:t xml:space="preserve">листьев и </w:t>
      </w:r>
      <w:r>
        <w:rPr>
          <w:sz w:val="28"/>
          <w:szCs w:val="28"/>
        </w:rPr>
        <w:t xml:space="preserve">надземных частей цветущего растения мяты перечной – </w:t>
      </w:r>
      <w:proofErr w:type="spellStart"/>
      <w:r w:rsidRPr="00080972">
        <w:rPr>
          <w:i/>
          <w:sz w:val="28"/>
          <w:szCs w:val="28"/>
        </w:rPr>
        <w:t>Mentha</w:t>
      </w:r>
      <w:proofErr w:type="spellEnd"/>
      <w:r w:rsidRPr="00080972">
        <w:rPr>
          <w:i/>
          <w:sz w:val="28"/>
          <w:szCs w:val="28"/>
        </w:rPr>
        <w:t xml:space="preserve"> </w:t>
      </w:r>
      <w:proofErr w:type="spellStart"/>
      <w:r w:rsidRPr="00080972">
        <w:rPr>
          <w:i/>
          <w:sz w:val="28"/>
          <w:szCs w:val="28"/>
        </w:rPr>
        <w:t>piperita</w:t>
      </w:r>
      <w:proofErr w:type="spellEnd"/>
      <w:r>
        <w:rPr>
          <w:sz w:val="28"/>
          <w:szCs w:val="28"/>
        </w:rPr>
        <w:t xml:space="preserve"> L., сем</w:t>
      </w:r>
      <w:proofErr w:type="gramStart"/>
      <w:r w:rsidRPr="000E475A">
        <w:rPr>
          <w:sz w:val="28"/>
          <w:szCs w:val="28"/>
        </w:rPr>
        <w:t>.</w:t>
      </w:r>
      <w:proofErr w:type="gramEnd"/>
      <w:r w:rsidRPr="000E475A">
        <w:rPr>
          <w:sz w:val="28"/>
          <w:szCs w:val="28"/>
        </w:rPr>
        <w:t xml:space="preserve"> </w:t>
      </w:r>
      <w:proofErr w:type="spellStart"/>
      <w:proofErr w:type="gramStart"/>
      <w:r w:rsidR="0005517E" w:rsidRPr="000E475A">
        <w:rPr>
          <w:sz w:val="28"/>
          <w:szCs w:val="28"/>
        </w:rPr>
        <w:t>я</w:t>
      </w:r>
      <w:proofErr w:type="gramEnd"/>
      <w:r w:rsidR="0005517E" w:rsidRPr="000E475A">
        <w:rPr>
          <w:sz w:val="28"/>
          <w:szCs w:val="28"/>
        </w:rPr>
        <w:t>снотковых</w:t>
      </w:r>
      <w:proofErr w:type="spellEnd"/>
      <w:r>
        <w:rPr>
          <w:sz w:val="28"/>
          <w:szCs w:val="28"/>
        </w:rPr>
        <w:t xml:space="preserve"> –</w:t>
      </w:r>
      <w:r w:rsidR="00C51F86" w:rsidRPr="00C51F86"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</w:t>
      </w:r>
      <w:r w:rsidRPr="0005517E">
        <w:rPr>
          <w:i/>
          <w:iCs/>
          <w:sz w:val="28"/>
          <w:szCs w:val="28"/>
        </w:rPr>
        <w:t>a</w:t>
      </w:r>
      <w:r w:rsidR="0005517E" w:rsidRPr="0005517E">
        <w:rPr>
          <w:i/>
          <w:iCs/>
          <w:sz w:val="28"/>
          <w:szCs w:val="28"/>
          <w:lang w:val="en-US"/>
        </w:rPr>
        <w:t>mia</w:t>
      </w:r>
      <w:r w:rsidR="0005517E">
        <w:rPr>
          <w:i/>
          <w:iCs/>
          <w:sz w:val="28"/>
          <w:szCs w:val="28"/>
          <w:lang w:val="en-US"/>
        </w:rPr>
        <w:t>ceae</w:t>
      </w:r>
      <w:proofErr w:type="spellEnd"/>
      <w:r>
        <w:rPr>
          <w:sz w:val="28"/>
          <w:szCs w:val="28"/>
        </w:rPr>
        <w:t xml:space="preserve">, применяемое для производства </w:t>
      </w:r>
      <w:r w:rsidRPr="00492765">
        <w:rPr>
          <w:sz w:val="28"/>
          <w:szCs w:val="28"/>
        </w:rPr>
        <w:t>лекарственных препаратов.</w:t>
      </w:r>
    </w:p>
    <w:p w:rsidR="00A92045" w:rsidRDefault="00D064D9" w:rsidP="007C4A91">
      <w:pPr>
        <w:pStyle w:val="Default"/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64D9">
        <w:rPr>
          <w:color w:val="auto"/>
          <w:sz w:val="28"/>
          <w:szCs w:val="28"/>
          <w:lang w:eastAsia="en-US"/>
        </w:rPr>
        <w:t>СВОЙСТВА</w:t>
      </w:r>
    </w:p>
    <w:p w:rsidR="00A92045" w:rsidRDefault="00D25160" w:rsidP="007C4A91">
      <w:pPr>
        <w:pStyle w:val="Default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</w:t>
      </w:r>
      <w:r>
        <w:rPr>
          <w:sz w:val="28"/>
          <w:szCs w:val="28"/>
        </w:rPr>
        <w:t xml:space="preserve">. </w:t>
      </w:r>
      <w:r w:rsidR="00697E31">
        <w:rPr>
          <w:sz w:val="28"/>
          <w:szCs w:val="28"/>
        </w:rPr>
        <w:t xml:space="preserve">Бесцветная, светло-жёлтая или зеленовато-жёлтая легко подвижная прозрачная жидкость, с характерным запахом. </w:t>
      </w:r>
    </w:p>
    <w:p w:rsidR="00D25160" w:rsidRDefault="00D25160" w:rsidP="007C4A91">
      <w:pPr>
        <w:pStyle w:val="Default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Растворимость. </w:t>
      </w:r>
      <w:r>
        <w:rPr>
          <w:sz w:val="28"/>
          <w:szCs w:val="28"/>
        </w:rPr>
        <w:t xml:space="preserve">Легко </w:t>
      </w:r>
      <w:r w:rsidR="009F4DB1">
        <w:rPr>
          <w:sz w:val="28"/>
          <w:szCs w:val="28"/>
        </w:rPr>
        <w:t>растворимо</w:t>
      </w:r>
      <w:r w:rsidR="007D4899">
        <w:rPr>
          <w:sz w:val="28"/>
          <w:szCs w:val="28"/>
        </w:rPr>
        <w:t xml:space="preserve"> в спирте 96 </w:t>
      </w:r>
      <w:r w:rsidR="003E65F4">
        <w:rPr>
          <w:sz w:val="28"/>
          <w:szCs w:val="28"/>
        </w:rPr>
        <w:t>%; 1 </w:t>
      </w:r>
      <w:r w:rsidR="00D955AD">
        <w:rPr>
          <w:sz w:val="28"/>
          <w:szCs w:val="28"/>
        </w:rPr>
        <w:t>объё</w:t>
      </w:r>
      <w:r>
        <w:rPr>
          <w:sz w:val="28"/>
          <w:szCs w:val="28"/>
        </w:rPr>
        <w:t xml:space="preserve">мная часть субстанции должна растворяться в </w:t>
      </w:r>
      <w:r w:rsidR="00D955AD">
        <w:rPr>
          <w:sz w:val="28"/>
          <w:szCs w:val="28"/>
        </w:rPr>
        <w:t xml:space="preserve">не более </w:t>
      </w:r>
      <w:r w:rsidR="005841AD">
        <w:rPr>
          <w:sz w:val="28"/>
          <w:szCs w:val="28"/>
        </w:rPr>
        <w:t>4 частях</w:t>
      </w:r>
      <w:r w:rsidR="007D4899">
        <w:rPr>
          <w:sz w:val="28"/>
          <w:szCs w:val="28"/>
        </w:rPr>
        <w:t xml:space="preserve"> спирта 70 </w:t>
      </w:r>
      <w:r>
        <w:rPr>
          <w:sz w:val="28"/>
          <w:szCs w:val="28"/>
        </w:rPr>
        <w:t xml:space="preserve">% с образованием </w:t>
      </w:r>
      <w:r w:rsidR="00697E31" w:rsidRPr="00492765">
        <w:rPr>
          <w:sz w:val="28"/>
          <w:szCs w:val="28"/>
        </w:rPr>
        <w:t>бесцветного</w:t>
      </w:r>
      <w:r w:rsidR="00697E31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зрачного раствора. </w:t>
      </w:r>
    </w:p>
    <w:p w:rsidR="00D955AD" w:rsidRDefault="00147A4B" w:rsidP="007C4A91">
      <w:pPr>
        <w:pStyle w:val="1"/>
        <w:keepNext/>
        <w:suppressAutoHyphens/>
        <w:spacing w:line="360" w:lineRule="auto"/>
        <w:ind w:firstLine="709"/>
        <w:jc w:val="both"/>
        <w:rPr>
          <w:szCs w:val="28"/>
        </w:rPr>
      </w:pPr>
      <w:r w:rsidRPr="000257DB">
        <w:rPr>
          <w:szCs w:val="28"/>
        </w:rPr>
        <w:t>ИДЕНТИФИКАЦИЯ</w:t>
      </w:r>
      <w:r w:rsidR="00D25160">
        <w:rPr>
          <w:szCs w:val="28"/>
        </w:rPr>
        <w:t xml:space="preserve"> </w:t>
      </w:r>
    </w:p>
    <w:p w:rsidR="00D955AD" w:rsidRDefault="00D955AD" w:rsidP="007C4A91">
      <w:pPr>
        <w:pStyle w:val="1"/>
        <w:suppressAutoHyphens/>
        <w:spacing w:line="360" w:lineRule="auto"/>
        <w:ind w:firstLine="709"/>
        <w:jc w:val="both"/>
        <w:rPr>
          <w:szCs w:val="28"/>
        </w:rPr>
      </w:pPr>
      <w:r w:rsidRPr="00D064D9">
        <w:rPr>
          <w:i/>
          <w:szCs w:val="28"/>
        </w:rPr>
        <w:t>1.</w:t>
      </w:r>
      <w:r>
        <w:rPr>
          <w:szCs w:val="28"/>
        </w:rPr>
        <w:t> </w:t>
      </w:r>
      <w:r>
        <w:rPr>
          <w:i/>
        </w:rPr>
        <w:t xml:space="preserve">ГХ. </w:t>
      </w:r>
      <w:r w:rsidR="00212380">
        <w:rPr>
          <w:szCs w:val="28"/>
        </w:rPr>
        <w:t>Время</w:t>
      </w:r>
      <w:r w:rsidRPr="000460FC">
        <w:rPr>
          <w:szCs w:val="28"/>
        </w:rPr>
        <w:t xml:space="preserve"> удерживания </w:t>
      </w:r>
      <w:r w:rsidR="00CC5FDF">
        <w:rPr>
          <w:szCs w:val="28"/>
        </w:rPr>
        <w:t xml:space="preserve">основных </w:t>
      </w:r>
      <w:r w:rsidRPr="000460FC">
        <w:rPr>
          <w:szCs w:val="28"/>
        </w:rPr>
        <w:t>пиков на хроматогр</w:t>
      </w:r>
      <w:r w:rsidR="00212380">
        <w:rPr>
          <w:szCs w:val="28"/>
        </w:rPr>
        <w:t>амме испытуемого раствора должно соответствовать времени</w:t>
      </w:r>
      <w:r w:rsidRPr="000460FC">
        <w:rPr>
          <w:szCs w:val="28"/>
        </w:rPr>
        <w:t xml:space="preserve"> удерживания пиков на хроматограмме стандартного раствора (раздел «Количественное определение»).</w:t>
      </w:r>
    </w:p>
    <w:p w:rsidR="00147A4B" w:rsidRPr="00147A4B" w:rsidRDefault="00147A4B" w:rsidP="007C4A91">
      <w:pPr>
        <w:keepNext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57DB">
        <w:rPr>
          <w:sz w:val="28"/>
          <w:szCs w:val="28"/>
        </w:rPr>
        <w:t>ИСПЫТАНИЯ</w:t>
      </w:r>
    </w:p>
    <w:p w:rsidR="00D25160" w:rsidRDefault="00472E8C" w:rsidP="007C4A91">
      <w:pPr>
        <w:pStyle w:val="Default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Относительная п</w:t>
      </w:r>
      <w:r w:rsidR="00D25160">
        <w:rPr>
          <w:b/>
          <w:bCs/>
          <w:sz w:val="28"/>
          <w:szCs w:val="28"/>
        </w:rPr>
        <w:t>лотность</w:t>
      </w:r>
      <w:r w:rsidR="0005517E">
        <w:rPr>
          <w:sz w:val="28"/>
          <w:szCs w:val="28"/>
        </w:rPr>
        <w:t>. От 0,</w:t>
      </w:r>
      <w:r w:rsidR="0005517E" w:rsidRPr="0005517E">
        <w:rPr>
          <w:sz w:val="28"/>
          <w:szCs w:val="28"/>
        </w:rPr>
        <w:t>896</w:t>
      </w:r>
      <w:r w:rsidR="00D25160">
        <w:rPr>
          <w:sz w:val="28"/>
          <w:szCs w:val="28"/>
        </w:rPr>
        <w:t xml:space="preserve"> до 0,916 </w:t>
      </w:r>
      <w:r w:rsidRPr="000353E0">
        <w:rPr>
          <w:sz w:val="28"/>
          <w:szCs w:val="28"/>
        </w:rPr>
        <w:t>(ОФС «Плотность», метод</w:t>
      </w:r>
      <w:r>
        <w:rPr>
          <w:sz w:val="28"/>
          <w:szCs w:val="28"/>
        </w:rPr>
        <w:t> 1</w:t>
      </w:r>
      <w:r w:rsidR="002853BE">
        <w:rPr>
          <w:sz w:val="28"/>
          <w:szCs w:val="28"/>
        </w:rPr>
        <w:t xml:space="preserve"> или 4</w:t>
      </w:r>
      <w:r w:rsidRPr="000353E0">
        <w:rPr>
          <w:sz w:val="28"/>
          <w:szCs w:val="28"/>
        </w:rPr>
        <w:t>).</w:t>
      </w:r>
    </w:p>
    <w:p w:rsidR="00D25160" w:rsidRPr="000E475A" w:rsidRDefault="00D25160" w:rsidP="007C4A91">
      <w:pPr>
        <w:pStyle w:val="Default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Угол вращения</w:t>
      </w:r>
      <w:r w:rsidR="00472E8C">
        <w:rPr>
          <w:sz w:val="28"/>
          <w:szCs w:val="28"/>
        </w:rPr>
        <w:t xml:space="preserve">. От </w:t>
      </w:r>
      <w:r w:rsidR="001349AF">
        <w:rPr>
          <w:sz w:val="28"/>
          <w:szCs w:val="28"/>
        </w:rPr>
        <w:t>–</w:t>
      </w:r>
      <w:r w:rsidR="00472E8C">
        <w:rPr>
          <w:sz w:val="28"/>
          <w:szCs w:val="28"/>
        </w:rPr>
        <w:t xml:space="preserve">10° </w:t>
      </w:r>
      <w:r w:rsidR="00472E8C" w:rsidRPr="000E475A">
        <w:rPr>
          <w:sz w:val="28"/>
          <w:szCs w:val="28"/>
        </w:rPr>
        <w:t xml:space="preserve">до </w:t>
      </w:r>
      <w:r w:rsidR="001349AF">
        <w:rPr>
          <w:sz w:val="28"/>
          <w:szCs w:val="28"/>
        </w:rPr>
        <w:t>–</w:t>
      </w:r>
      <w:r w:rsidR="00472E8C" w:rsidRPr="000E475A">
        <w:rPr>
          <w:sz w:val="28"/>
          <w:szCs w:val="28"/>
        </w:rPr>
        <w:t>30° (ОФС «Оптическое вращение»).</w:t>
      </w:r>
    </w:p>
    <w:p w:rsidR="00D25160" w:rsidRDefault="00D25160" w:rsidP="007C4A91">
      <w:pPr>
        <w:pStyle w:val="Default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475A">
        <w:rPr>
          <w:b/>
          <w:bCs/>
          <w:sz w:val="28"/>
          <w:szCs w:val="28"/>
        </w:rPr>
        <w:lastRenderedPageBreak/>
        <w:t>Показатель преломления</w:t>
      </w:r>
      <w:r w:rsidR="0005517E" w:rsidRPr="000E475A">
        <w:rPr>
          <w:sz w:val="28"/>
          <w:szCs w:val="28"/>
        </w:rPr>
        <w:t xml:space="preserve">. От 1,457 до 1,470 </w:t>
      </w:r>
      <w:r w:rsidR="00472E8C" w:rsidRPr="000E475A">
        <w:rPr>
          <w:sz w:val="28"/>
          <w:szCs w:val="28"/>
        </w:rPr>
        <w:t>(ОФС «</w:t>
      </w:r>
      <w:r w:rsidR="00472E8C" w:rsidRPr="000E475A">
        <w:rPr>
          <w:color w:val="000000" w:themeColor="text1"/>
          <w:sz w:val="28"/>
          <w:szCs w:val="28"/>
        </w:rPr>
        <w:t>Показатель преломления (индекс рефракции)</w:t>
      </w:r>
      <w:r w:rsidR="00472E8C" w:rsidRPr="000E475A">
        <w:rPr>
          <w:sz w:val="28"/>
          <w:szCs w:val="28"/>
        </w:rPr>
        <w:t>»).</w:t>
      </w:r>
    </w:p>
    <w:p w:rsidR="00D25160" w:rsidRDefault="00D25160" w:rsidP="007C4A91">
      <w:pPr>
        <w:pStyle w:val="Default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Спирт</w:t>
      </w:r>
      <w:r w:rsidR="009F3941">
        <w:rPr>
          <w:b/>
          <w:bCs/>
          <w:sz w:val="28"/>
          <w:szCs w:val="28"/>
        </w:rPr>
        <w:t xml:space="preserve"> этиловый</w:t>
      </w:r>
      <w:r>
        <w:rPr>
          <w:sz w:val="28"/>
          <w:szCs w:val="28"/>
        </w:rPr>
        <w:t>. В соответствии с ОФС «Эфирные масла».</w:t>
      </w:r>
    </w:p>
    <w:p w:rsidR="00287C94" w:rsidRPr="00287C94" w:rsidRDefault="00287C94" w:rsidP="007C4A91">
      <w:pPr>
        <w:shd w:val="clear" w:color="auto" w:fill="FFFFFF"/>
        <w:tabs>
          <w:tab w:val="left" w:pos="18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Кислотное число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 более 1,4</w:t>
      </w:r>
      <w:r w:rsidRPr="0005517E">
        <w:rPr>
          <w:color w:val="000000"/>
          <w:sz w:val="28"/>
          <w:szCs w:val="28"/>
        </w:rPr>
        <w:t>0</w:t>
      </w:r>
      <w:r w:rsidRPr="000353E0">
        <w:rPr>
          <w:color w:val="000000"/>
          <w:sz w:val="28"/>
          <w:szCs w:val="28"/>
        </w:rPr>
        <w:t xml:space="preserve"> (ОФС «Кислотное число»).</w:t>
      </w:r>
    </w:p>
    <w:p w:rsidR="00472E8C" w:rsidRDefault="00472E8C" w:rsidP="007C4A91">
      <w:pPr>
        <w:pStyle w:val="Default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Вода</w:t>
      </w:r>
      <w:r>
        <w:rPr>
          <w:sz w:val="28"/>
          <w:szCs w:val="28"/>
        </w:rPr>
        <w:t xml:space="preserve">. В соответствии с ОФС «Эфирные масла». </w:t>
      </w:r>
    </w:p>
    <w:p w:rsidR="00D25160" w:rsidRDefault="00D25160" w:rsidP="007C4A91">
      <w:pPr>
        <w:pStyle w:val="Default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Жирные и минеральные масла</w:t>
      </w:r>
      <w:r w:rsidR="009F3941">
        <w:rPr>
          <w:b/>
          <w:bCs/>
          <w:sz w:val="28"/>
          <w:szCs w:val="28"/>
        </w:rPr>
        <w:t>, в том числе осмолившиеся вещества</w:t>
      </w:r>
      <w:r>
        <w:rPr>
          <w:sz w:val="28"/>
          <w:szCs w:val="28"/>
        </w:rPr>
        <w:t xml:space="preserve">. </w:t>
      </w:r>
      <w:r w:rsidR="00B3759F" w:rsidRPr="00531025">
        <w:rPr>
          <w:sz w:val="28"/>
          <w:szCs w:val="28"/>
        </w:rPr>
        <w:t xml:space="preserve">Должны отсутствовать </w:t>
      </w:r>
      <w:r w:rsidR="00B3759F">
        <w:rPr>
          <w:sz w:val="28"/>
          <w:szCs w:val="28"/>
        </w:rPr>
        <w:t>(</w:t>
      </w:r>
      <w:r w:rsidR="00B3759F" w:rsidRPr="00531025">
        <w:rPr>
          <w:sz w:val="28"/>
          <w:szCs w:val="28"/>
        </w:rPr>
        <w:t>ОФС «Эфирные масла»</w:t>
      </w:r>
      <w:r w:rsidR="00B3759F">
        <w:rPr>
          <w:sz w:val="28"/>
          <w:szCs w:val="28"/>
        </w:rPr>
        <w:t>)</w:t>
      </w:r>
      <w:r w:rsidR="00B3759F" w:rsidRPr="00531025">
        <w:rPr>
          <w:sz w:val="28"/>
          <w:szCs w:val="28"/>
        </w:rPr>
        <w:t>.</w:t>
      </w:r>
    </w:p>
    <w:p w:rsidR="00D25160" w:rsidRDefault="00D25160" w:rsidP="007C4A91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Микробиологическая чистота</w:t>
      </w:r>
      <w:r>
        <w:rPr>
          <w:color w:val="auto"/>
          <w:sz w:val="28"/>
          <w:szCs w:val="28"/>
        </w:rPr>
        <w:t xml:space="preserve">. </w:t>
      </w:r>
      <w:r w:rsidR="00B3759F" w:rsidRPr="00F431D6">
        <w:rPr>
          <w:sz w:val="28"/>
          <w:szCs w:val="28"/>
        </w:rPr>
        <w:t>В соответствии с ОФС</w:t>
      </w:r>
      <w:r w:rsidR="00461448">
        <w:rPr>
          <w:sz w:val="28"/>
          <w:szCs w:val="28"/>
        </w:rPr>
        <w:t> </w:t>
      </w:r>
      <w:r w:rsidR="00B3759F" w:rsidRPr="00F239AC">
        <w:rPr>
          <w:sz w:val="28"/>
          <w:szCs w:val="28"/>
        </w:rPr>
        <w:t>«Микробиологическая чистота».</w:t>
      </w:r>
    </w:p>
    <w:p w:rsidR="00147A4B" w:rsidRPr="00147A4B" w:rsidRDefault="00147A4B" w:rsidP="00AC1282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57DB">
        <w:rPr>
          <w:sz w:val="28"/>
          <w:szCs w:val="28"/>
        </w:rPr>
        <w:t>КОЛИЧЕСТВЕННОЕ ОПРЕДЕЛЕНИЕ</w:t>
      </w:r>
      <w:r>
        <w:rPr>
          <w:b/>
          <w:sz w:val="28"/>
          <w:szCs w:val="28"/>
        </w:rPr>
        <w:t xml:space="preserve"> </w:t>
      </w:r>
    </w:p>
    <w:p w:rsidR="00D25160" w:rsidRPr="005841AD" w:rsidRDefault="00B3759F" w:rsidP="007C4A91">
      <w:pPr>
        <w:pStyle w:val="Default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проводят методом ГХ (ОФС «Газовая хроматография»).</w:t>
      </w:r>
    </w:p>
    <w:p w:rsidR="00B3759F" w:rsidRPr="000E475A" w:rsidRDefault="00B3759F" w:rsidP="007C4A91">
      <w:pPr>
        <w:pStyle w:val="Default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475A">
        <w:rPr>
          <w:i/>
          <w:sz w:val="28"/>
          <w:szCs w:val="28"/>
        </w:rPr>
        <w:t>Испытуемый раствор.</w:t>
      </w:r>
      <w:r w:rsidR="007D4899" w:rsidRPr="000E475A">
        <w:rPr>
          <w:sz w:val="28"/>
          <w:szCs w:val="28"/>
        </w:rPr>
        <w:t xml:space="preserve"> В мерную колбу вместимостью 10 </w:t>
      </w:r>
      <w:r w:rsidRPr="000E475A">
        <w:rPr>
          <w:sz w:val="28"/>
          <w:szCs w:val="28"/>
        </w:rPr>
        <w:t>мл помеща</w:t>
      </w:r>
      <w:r w:rsidR="007D4899" w:rsidRPr="000E475A">
        <w:rPr>
          <w:sz w:val="28"/>
          <w:szCs w:val="28"/>
        </w:rPr>
        <w:t>ют 0,2 </w:t>
      </w:r>
      <w:r w:rsidRPr="000E475A">
        <w:rPr>
          <w:sz w:val="28"/>
          <w:szCs w:val="28"/>
        </w:rPr>
        <w:t xml:space="preserve">мл </w:t>
      </w:r>
      <w:r w:rsidR="0092034F" w:rsidRPr="000E475A">
        <w:rPr>
          <w:sz w:val="28"/>
          <w:szCs w:val="28"/>
        </w:rPr>
        <w:t>субстанции, смешивают с гептаном и доводят объём раствора гептаном до метки.</w:t>
      </w:r>
    </w:p>
    <w:p w:rsidR="004C567D" w:rsidRDefault="005D2BB6" w:rsidP="007C4A91">
      <w:pPr>
        <w:pStyle w:val="Default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75A">
        <w:rPr>
          <w:i/>
          <w:sz w:val="28"/>
          <w:szCs w:val="28"/>
        </w:rPr>
        <w:t>Стандартный раствор</w:t>
      </w:r>
      <w:r w:rsidR="004C567D" w:rsidRPr="000E475A">
        <w:rPr>
          <w:i/>
          <w:sz w:val="28"/>
          <w:szCs w:val="28"/>
        </w:rPr>
        <w:t>.</w:t>
      </w:r>
      <w:r w:rsidR="007D4899" w:rsidRPr="000E475A">
        <w:rPr>
          <w:sz w:val="28"/>
          <w:szCs w:val="28"/>
        </w:rPr>
        <w:t xml:space="preserve"> </w:t>
      </w:r>
      <w:proofErr w:type="gramStart"/>
      <w:r w:rsidR="007D4899" w:rsidRPr="000E475A">
        <w:rPr>
          <w:sz w:val="28"/>
          <w:szCs w:val="28"/>
        </w:rPr>
        <w:t>В мерную колбу вместимостью 10 </w:t>
      </w:r>
      <w:r w:rsidR="004C567D" w:rsidRPr="000E475A">
        <w:rPr>
          <w:sz w:val="28"/>
          <w:szCs w:val="28"/>
        </w:rPr>
        <w:t>мл помеща</w:t>
      </w:r>
      <w:r w:rsidR="007D4899" w:rsidRPr="000E475A">
        <w:rPr>
          <w:sz w:val="28"/>
          <w:szCs w:val="28"/>
        </w:rPr>
        <w:t>ют 10 </w:t>
      </w:r>
      <w:proofErr w:type="spellStart"/>
      <w:r w:rsidR="007D4899" w:rsidRPr="000E475A">
        <w:rPr>
          <w:sz w:val="28"/>
          <w:szCs w:val="28"/>
        </w:rPr>
        <w:t>мкл</w:t>
      </w:r>
      <w:proofErr w:type="spellEnd"/>
      <w:r w:rsidR="007D4899" w:rsidRPr="000E475A">
        <w:rPr>
          <w:sz w:val="28"/>
          <w:szCs w:val="28"/>
        </w:rPr>
        <w:t xml:space="preserve"> </w:t>
      </w:r>
      <w:proofErr w:type="spellStart"/>
      <w:r w:rsidR="007D4899" w:rsidRPr="000E475A">
        <w:rPr>
          <w:sz w:val="28"/>
          <w:szCs w:val="28"/>
        </w:rPr>
        <w:t>лимонена</w:t>
      </w:r>
      <w:proofErr w:type="spellEnd"/>
      <w:r w:rsidR="007D4899" w:rsidRPr="000E475A">
        <w:rPr>
          <w:sz w:val="28"/>
          <w:szCs w:val="28"/>
        </w:rPr>
        <w:t>, 20 </w:t>
      </w:r>
      <w:proofErr w:type="spellStart"/>
      <w:r w:rsidR="007D4899" w:rsidRPr="000E475A">
        <w:rPr>
          <w:sz w:val="28"/>
          <w:szCs w:val="28"/>
        </w:rPr>
        <w:t>мкл</w:t>
      </w:r>
      <w:proofErr w:type="spellEnd"/>
      <w:r w:rsidR="007D4899" w:rsidRPr="000E475A">
        <w:rPr>
          <w:sz w:val="28"/>
          <w:szCs w:val="28"/>
        </w:rPr>
        <w:t xml:space="preserve"> </w:t>
      </w:r>
      <w:r w:rsidR="000E475A">
        <w:rPr>
          <w:sz w:val="28"/>
          <w:szCs w:val="28"/>
        </w:rPr>
        <w:t>1,8-</w:t>
      </w:r>
      <w:r w:rsidR="007D4899" w:rsidRPr="000E475A">
        <w:rPr>
          <w:sz w:val="28"/>
          <w:szCs w:val="28"/>
        </w:rPr>
        <w:t>цинеола, 40 </w:t>
      </w:r>
      <w:proofErr w:type="spellStart"/>
      <w:r w:rsidR="007D4899" w:rsidRPr="000E475A">
        <w:rPr>
          <w:sz w:val="28"/>
          <w:szCs w:val="28"/>
        </w:rPr>
        <w:t>мкл</w:t>
      </w:r>
      <w:proofErr w:type="spellEnd"/>
      <w:r w:rsidR="007D4899" w:rsidRPr="000E475A">
        <w:rPr>
          <w:sz w:val="28"/>
          <w:szCs w:val="28"/>
        </w:rPr>
        <w:t xml:space="preserve"> </w:t>
      </w:r>
      <w:proofErr w:type="spellStart"/>
      <w:r w:rsidR="007D4899" w:rsidRPr="000E475A">
        <w:rPr>
          <w:sz w:val="28"/>
          <w:szCs w:val="28"/>
        </w:rPr>
        <w:t>ментона</w:t>
      </w:r>
      <w:proofErr w:type="spellEnd"/>
      <w:r w:rsidR="007D4899" w:rsidRPr="000E475A">
        <w:rPr>
          <w:sz w:val="28"/>
          <w:szCs w:val="28"/>
        </w:rPr>
        <w:t>, 10 </w:t>
      </w:r>
      <w:proofErr w:type="spellStart"/>
      <w:r w:rsidR="004C567D" w:rsidRPr="000E475A">
        <w:rPr>
          <w:sz w:val="28"/>
          <w:szCs w:val="28"/>
        </w:rPr>
        <w:t>мкл</w:t>
      </w:r>
      <w:proofErr w:type="spellEnd"/>
      <w:r w:rsidR="004C567D" w:rsidRPr="000E475A">
        <w:rPr>
          <w:sz w:val="28"/>
          <w:szCs w:val="28"/>
        </w:rPr>
        <w:t xml:space="preserve"> </w:t>
      </w:r>
      <w:proofErr w:type="spellStart"/>
      <w:r w:rsidR="004C567D" w:rsidRPr="000E475A">
        <w:rPr>
          <w:sz w:val="28"/>
          <w:szCs w:val="28"/>
        </w:rPr>
        <w:t>ментофурана</w:t>
      </w:r>
      <w:proofErr w:type="spellEnd"/>
      <w:r w:rsidR="004C567D" w:rsidRPr="000E475A">
        <w:rPr>
          <w:sz w:val="28"/>
          <w:szCs w:val="28"/>
        </w:rPr>
        <w:t xml:space="preserve">, </w:t>
      </w:r>
      <w:r w:rsidR="007D4899" w:rsidRPr="000E475A">
        <w:rPr>
          <w:sz w:val="28"/>
          <w:szCs w:val="28"/>
        </w:rPr>
        <w:t>10 </w:t>
      </w:r>
      <w:proofErr w:type="spellStart"/>
      <w:r w:rsidR="004C567D" w:rsidRPr="000E475A">
        <w:rPr>
          <w:sz w:val="28"/>
          <w:szCs w:val="28"/>
        </w:rPr>
        <w:t>мкл</w:t>
      </w:r>
      <w:proofErr w:type="spellEnd"/>
      <w:r w:rsidR="004C567D" w:rsidRPr="000E475A">
        <w:rPr>
          <w:sz w:val="28"/>
          <w:szCs w:val="28"/>
        </w:rPr>
        <w:t xml:space="preserve"> </w:t>
      </w:r>
      <w:r w:rsidR="004C567D" w:rsidRPr="000E475A">
        <w:rPr>
          <w:color w:val="000000" w:themeColor="text1"/>
          <w:sz w:val="28"/>
          <w:szCs w:val="28"/>
        </w:rPr>
        <w:t>(+)-</w:t>
      </w:r>
      <w:proofErr w:type="spellStart"/>
      <w:r w:rsidR="004C567D" w:rsidRPr="000E475A">
        <w:rPr>
          <w:color w:val="000000" w:themeColor="text1"/>
          <w:sz w:val="28"/>
          <w:szCs w:val="28"/>
        </w:rPr>
        <w:t>изоментона</w:t>
      </w:r>
      <w:proofErr w:type="spellEnd"/>
      <w:r w:rsidR="007D4899" w:rsidRPr="000E475A">
        <w:rPr>
          <w:color w:val="000000" w:themeColor="text1"/>
          <w:sz w:val="28"/>
          <w:szCs w:val="28"/>
        </w:rPr>
        <w:t>, 40 </w:t>
      </w:r>
      <w:proofErr w:type="spellStart"/>
      <w:r w:rsidR="007D4899" w:rsidRPr="000E475A">
        <w:rPr>
          <w:color w:val="000000" w:themeColor="text1"/>
          <w:sz w:val="28"/>
          <w:szCs w:val="28"/>
        </w:rPr>
        <w:t>мкл</w:t>
      </w:r>
      <w:proofErr w:type="spellEnd"/>
      <w:r w:rsidR="007D4899" w:rsidRPr="000E475A">
        <w:rPr>
          <w:color w:val="000000" w:themeColor="text1"/>
          <w:sz w:val="28"/>
          <w:szCs w:val="28"/>
        </w:rPr>
        <w:t xml:space="preserve"> </w:t>
      </w:r>
      <w:proofErr w:type="spellStart"/>
      <w:r w:rsidR="007D4899" w:rsidRPr="000E475A">
        <w:rPr>
          <w:color w:val="000000" w:themeColor="text1"/>
          <w:sz w:val="28"/>
          <w:szCs w:val="28"/>
        </w:rPr>
        <w:t>ментилацетата</w:t>
      </w:r>
      <w:proofErr w:type="spellEnd"/>
      <w:r w:rsidR="007D4899" w:rsidRPr="000E475A">
        <w:rPr>
          <w:color w:val="000000" w:themeColor="text1"/>
          <w:sz w:val="28"/>
          <w:szCs w:val="28"/>
        </w:rPr>
        <w:t>, 20 </w:t>
      </w:r>
      <w:proofErr w:type="spellStart"/>
      <w:r w:rsidR="004C567D" w:rsidRPr="000E475A">
        <w:rPr>
          <w:color w:val="000000" w:themeColor="text1"/>
          <w:sz w:val="28"/>
          <w:szCs w:val="28"/>
        </w:rPr>
        <w:t>мкл</w:t>
      </w:r>
      <w:proofErr w:type="spellEnd"/>
      <w:r w:rsidR="004C567D" w:rsidRPr="000E475A">
        <w:rPr>
          <w:color w:val="000000" w:themeColor="text1"/>
          <w:sz w:val="28"/>
          <w:szCs w:val="28"/>
        </w:rPr>
        <w:t xml:space="preserve"> </w:t>
      </w:r>
      <w:proofErr w:type="spellStart"/>
      <w:r w:rsidR="00C46193" w:rsidRPr="000E475A">
        <w:rPr>
          <w:color w:val="000000" w:themeColor="text1"/>
          <w:sz w:val="28"/>
          <w:szCs w:val="28"/>
        </w:rPr>
        <w:t>изо</w:t>
      </w:r>
      <w:r w:rsidR="004C567D" w:rsidRPr="000E475A">
        <w:rPr>
          <w:color w:val="000000" w:themeColor="text1"/>
          <w:sz w:val="28"/>
          <w:szCs w:val="28"/>
        </w:rPr>
        <w:t>пулег</w:t>
      </w:r>
      <w:r w:rsidR="00C46193" w:rsidRPr="000E475A">
        <w:rPr>
          <w:color w:val="000000" w:themeColor="text1"/>
          <w:sz w:val="28"/>
          <w:szCs w:val="28"/>
        </w:rPr>
        <w:t>ол</w:t>
      </w:r>
      <w:r w:rsidR="007D4899" w:rsidRPr="000E475A">
        <w:rPr>
          <w:color w:val="000000" w:themeColor="text1"/>
          <w:sz w:val="28"/>
          <w:szCs w:val="28"/>
        </w:rPr>
        <w:t>а</w:t>
      </w:r>
      <w:proofErr w:type="spellEnd"/>
      <w:r w:rsidR="007D4899" w:rsidRPr="000E475A">
        <w:rPr>
          <w:color w:val="000000" w:themeColor="text1"/>
          <w:sz w:val="28"/>
          <w:szCs w:val="28"/>
        </w:rPr>
        <w:t>, 60 </w:t>
      </w:r>
      <w:r w:rsidR="004C567D" w:rsidRPr="000E475A">
        <w:rPr>
          <w:color w:val="000000" w:themeColor="text1"/>
          <w:sz w:val="28"/>
          <w:szCs w:val="28"/>
        </w:rPr>
        <w:t xml:space="preserve">мг </w:t>
      </w:r>
      <w:proofErr w:type="spellStart"/>
      <w:r w:rsidR="00C46193" w:rsidRPr="000E475A">
        <w:rPr>
          <w:color w:val="000000" w:themeColor="text1"/>
          <w:sz w:val="28"/>
          <w:szCs w:val="28"/>
        </w:rPr>
        <w:t>ле</w:t>
      </w:r>
      <w:r w:rsidR="007D4899" w:rsidRPr="000E475A">
        <w:rPr>
          <w:color w:val="000000" w:themeColor="text1"/>
          <w:sz w:val="28"/>
          <w:szCs w:val="28"/>
        </w:rPr>
        <w:t>воментола</w:t>
      </w:r>
      <w:proofErr w:type="spellEnd"/>
      <w:r w:rsidR="007D4899" w:rsidRPr="000E475A">
        <w:rPr>
          <w:color w:val="000000" w:themeColor="text1"/>
          <w:sz w:val="28"/>
          <w:szCs w:val="28"/>
        </w:rPr>
        <w:t>, 20 </w:t>
      </w:r>
      <w:proofErr w:type="spellStart"/>
      <w:r w:rsidR="007D4899" w:rsidRPr="000E475A">
        <w:rPr>
          <w:color w:val="000000" w:themeColor="text1"/>
          <w:sz w:val="28"/>
          <w:szCs w:val="28"/>
        </w:rPr>
        <w:t>мкл</w:t>
      </w:r>
      <w:proofErr w:type="spellEnd"/>
      <w:r w:rsidR="007D4899" w:rsidRPr="000E475A">
        <w:rPr>
          <w:color w:val="000000" w:themeColor="text1"/>
          <w:sz w:val="28"/>
          <w:szCs w:val="28"/>
        </w:rPr>
        <w:t xml:space="preserve"> </w:t>
      </w:r>
      <w:proofErr w:type="spellStart"/>
      <w:r w:rsidR="007D4899" w:rsidRPr="000E475A">
        <w:rPr>
          <w:color w:val="000000" w:themeColor="text1"/>
          <w:sz w:val="28"/>
          <w:szCs w:val="28"/>
        </w:rPr>
        <w:t>пулегона</w:t>
      </w:r>
      <w:proofErr w:type="spellEnd"/>
      <w:r w:rsidR="007D4899" w:rsidRPr="000E475A">
        <w:rPr>
          <w:color w:val="000000" w:themeColor="text1"/>
          <w:sz w:val="28"/>
          <w:szCs w:val="28"/>
        </w:rPr>
        <w:t>, 10 </w:t>
      </w:r>
      <w:proofErr w:type="spellStart"/>
      <w:r w:rsidR="00C46193" w:rsidRPr="000E475A">
        <w:rPr>
          <w:color w:val="000000" w:themeColor="text1"/>
          <w:sz w:val="28"/>
          <w:szCs w:val="28"/>
        </w:rPr>
        <w:t>мкл</w:t>
      </w:r>
      <w:proofErr w:type="spellEnd"/>
      <w:r w:rsidR="00C46193" w:rsidRPr="000E475A">
        <w:rPr>
          <w:color w:val="000000" w:themeColor="text1"/>
          <w:sz w:val="28"/>
          <w:szCs w:val="28"/>
        </w:rPr>
        <w:t xml:space="preserve"> </w:t>
      </w:r>
      <w:proofErr w:type="spellStart"/>
      <w:r w:rsidR="00864356" w:rsidRPr="000E475A">
        <w:rPr>
          <w:color w:val="000000" w:themeColor="text1"/>
          <w:sz w:val="28"/>
          <w:szCs w:val="28"/>
        </w:rPr>
        <w:t>пиперитона</w:t>
      </w:r>
      <w:proofErr w:type="spellEnd"/>
      <w:r w:rsidR="007D4899" w:rsidRPr="000E475A">
        <w:rPr>
          <w:color w:val="000000" w:themeColor="text1"/>
          <w:sz w:val="28"/>
          <w:szCs w:val="28"/>
        </w:rPr>
        <w:t xml:space="preserve"> и 10 </w:t>
      </w:r>
      <w:r w:rsidR="00864356" w:rsidRPr="000E475A">
        <w:rPr>
          <w:color w:val="000000" w:themeColor="text1"/>
          <w:sz w:val="28"/>
          <w:szCs w:val="28"/>
        </w:rPr>
        <w:t>мкл карвона, растворяют в гептане и доводят объём раствора гептаном до метки.</w:t>
      </w:r>
      <w:proofErr w:type="gramEnd"/>
    </w:p>
    <w:p w:rsidR="00CF64E5" w:rsidRPr="000E475A" w:rsidRDefault="00CF64E5" w:rsidP="007C4A91">
      <w:pPr>
        <w:pStyle w:val="Default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F64E5">
        <w:rPr>
          <w:i/>
          <w:color w:val="000000" w:themeColor="text1"/>
          <w:sz w:val="28"/>
          <w:szCs w:val="28"/>
        </w:rPr>
        <w:t xml:space="preserve">Раствор </w:t>
      </w:r>
      <w:proofErr w:type="spellStart"/>
      <w:r w:rsidRPr="00671000">
        <w:rPr>
          <w:i/>
          <w:color w:val="000000" w:themeColor="text1"/>
          <w:sz w:val="28"/>
          <w:szCs w:val="28"/>
        </w:rPr>
        <w:t>изопулегола</w:t>
      </w:r>
      <w:proofErr w:type="spellEnd"/>
      <w:r w:rsidRPr="00671000">
        <w:rPr>
          <w:i/>
          <w:color w:val="000000" w:themeColor="text1"/>
          <w:sz w:val="28"/>
          <w:szCs w:val="28"/>
        </w:rPr>
        <w:t>.</w:t>
      </w:r>
      <w:r w:rsidR="00671000" w:rsidRPr="00671000">
        <w:rPr>
          <w:color w:val="000000" w:themeColor="text1"/>
          <w:sz w:val="28"/>
          <w:szCs w:val="28"/>
        </w:rPr>
        <w:t xml:space="preserve"> В мерную колбу вместимостью 10 мл помещают 5 </w:t>
      </w:r>
      <w:proofErr w:type="spellStart"/>
      <w:r w:rsidRPr="00671000">
        <w:rPr>
          <w:color w:val="000000" w:themeColor="text1"/>
          <w:sz w:val="28"/>
          <w:szCs w:val="28"/>
        </w:rPr>
        <w:t>мкл</w:t>
      </w:r>
      <w:proofErr w:type="spellEnd"/>
      <w:r w:rsidRPr="00671000">
        <w:rPr>
          <w:color w:val="000000" w:themeColor="text1"/>
          <w:sz w:val="28"/>
          <w:szCs w:val="28"/>
        </w:rPr>
        <w:t xml:space="preserve"> </w:t>
      </w:r>
      <w:proofErr w:type="spellStart"/>
      <w:r w:rsidRPr="00671000">
        <w:rPr>
          <w:color w:val="000000" w:themeColor="text1"/>
          <w:sz w:val="28"/>
          <w:szCs w:val="28"/>
        </w:rPr>
        <w:t>изопулегола</w:t>
      </w:r>
      <w:proofErr w:type="spellEnd"/>
      <w:r w:rsidRPr="00671000">
        <w:rPr>
          <w:color w:val="000000" w:themeColor="text1"/>
          <w:sz w:val="28"/>
          <w:szCs w:val="28"/>
        </w:rPr>
        <w:t>, растворяют в гептане и доводят об</w:t>
      </w:r>
      <w:r w:rsidR="00671000" w:rsidRPr="00671000">
        <w:rPr>
          <w:color w:val="000000" w:themeColor="text1"/>
          <w:sz w:val="28"/>
          <w:szCs w:val="28"/>
        </w:rPr>
        <w:t>ъ</w:t>
      </w:r>
      <w:r w:rsidRPr="00671000">
        <w:rPr>
          <w:color w:val="000000" w:themeColor="text1"/>
          <w:sz w:val="28"/>
          <w:szCs w:val="28"/>
        </w:rPr>
        <w:t>ём раствора тем же растворителем до метки. В мерную колбу вместим</w:t>
      </w:r>
      <w:r w:rsidR="00671000" w:rsidRPr="00671000">
        <w:rPr>
          <w:color w:val="000000" w:themeColor="text1"/>
          <w:sz w:val="28"/>
          <w:szCs w:val="28"/>
        </w:rPr>
        <w:t>остью 5 </w:t>
      </w:r>
      <w:r w:rsidRPr="00671000">
        <w:rPr>
          <w:color w:val="000000" w:themeColor="text1"/>
          <w:sz w:val="28"/>
          <w:szCs w:val="28"/>
        </w:rPr>
        <w:t>мл помещают 0,1</w:t>
      </w:r>
      <w:r w:rsidR="00671000" w:rsidRPr="00671000">
        <w:rPr>
          <w:color w:val="000000" w:themeColor="text1"/>
          <w:sz w:val="28"/>
          <w:szCs w:val="28"/>
        </w:rPr>
        <w:t> </w:t>
      </w:r>
      <w:r w:rsidRPr="00671000">
        <w:rPr>
          <w:color w:val="000000" w:themeColor="text1"/>
          <w:sz w:val="28"/>
          <w:szCs w:val="28"/>
        </w:rPr>
        <w:t>мл полученного раствора и доводят об</w:t>
      </w:r>
      <w:r w:rsidR="00671000" w:rsidRPr="00671000">
        <w:rPr>
          <w:color w:val="000000" w:themeColor="text1"/>
          <w:sz w:val="28"/>
          <w:szCs w:val="28"/>
        </w:rPr>
        <w:t>ъ</w:t>
      </w:r>
      <w:r w:rsidRPr="00671000">
        <w:rPr>
          <w:color w:val="000000" w:themeColor="text1"/>
          <w:sz w:val="28"/>
          <w:szCs w:val="28"/>
        </w:rPr>
        <w:t>ём раствора</w:t>
      </w:r>
      <w:r>
        <w:rPr>
          <w:color w:val="000000" w:themeColor="text1"/>
          <w:sz w:val="28"/>
          <w:szCs w:val="28"/>
        </w:rPr>
        <w:t xml:space="preserve"> гептаном до метки.</w:t>
      </w:r>
    </w:p>
    <w:p w:rsidR="00864356" w:rsidRPr="000E475A" w:rsidRDefault="00864356" w:rsidP="00461448">
      <w:pPr>
        <w:pStyle w:val="af7"/>
        <w:keepNext/>
        <w:keepLines/>
        <w:suppressAutoHyphens/>
        <w:spacing w:before="12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0E475A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651"/>
        <w:gridCol w:w="6920"/>
      </w:tblGrid>
      <w:tr w:rsidR="00864356" w:rsidRPr="000E475A" w:rsidTr="002D00CB">
        <w:tc>
          <w:tcPr>
            <w:tcW w:w="2660" w:type="dxa"/>
          </w:tcPr>
          <w:p w:rsidR="00864356" w:rsidRPr="000E475A" w:rsidRDefault="00864356" w:rsidP="00461448">
            <w:pPr>
              <w:pStyle w:val="af7"/>
              <w:keepNext/>
              <w:keepLines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0E475A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864356" w:rsidRPr="000E475A" w:rsidRDefault="00164BAB" w:rsidP="00461448">
            <w:pPr>
              <w:pStyle w:val="af7"/>
              <w:keepNext/>
              <w:keepLines/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E475A">
              <w:rPr>
                <w:rFonts w:ascii="Times New Roman" w:hAnsi="Times New Roman"/>
                <w:color w:val="000000"/>
                <w:sz w:val="28"/>
                <w:szCs w:val="28"/>
              </w:rPr>
              <w:t>кварцевая</w:t>
            </w:r>
            <w:proofErr w:type="gramEnd"/>
            <w:r w:rsidRPr="000E47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капиллярная</w:t>
            </w:r>
            <w:r w:rsidR="00F86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60 м × </w:t>
            </w:r>
            <w:r w:rsidR="00864356" w:rsidRPr="000E475A">
              <w:rPr>
                <w:rFonts w:ascii="Times New Roman" w:hAnsi="Times New Roman"/>
                <w:color w:val="000000"/>
                <w:sz w:val="28"/>
                <w:szCs w:val="28"/>
              </w:rPr>
              <w:t>0,25 мм, покрытая слоем макрогола 20</w:t>
            </w:r>
            <w:r w:rsidRPr="000E475A">
              <w:rPr>
                <w:rFonts w:ascii="Times New Roman" w:hAnsi="Times New Roman"/>
                <w:color w:val="000000"/>
                <w:sz w:val="28"/>
                <w:szCs w:val="28"/>
              </w:rPr>
              <w:t> 000,</w:t>
            </w:r>
            <w:r w:rsidR="00864356" w:rsidRPr="000E47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0,25 мкм;</w:t>
            </w:r>
          </w:p>
        </w:tc>
      </w:tr>
      <w:tr w:rsidR="00864356" w:rsidRPr="000E475A" w:rsidTr="002D00CB">
        <w:tc>
          <w:tcPr>
            <w:tcW w:w="2660" w:type="dxa"/>
          </w:tcPr>
          <w:p w:rsidR="00864356" w:rsidRPr="000E475A" w:rsidRDefault="00864356" w:rsidP="00461448">
            <w:pPr>
              <w:pStyle w:val="af7"/>
              <w:keepNext/>
              <w:keepLines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0E475A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864356" w:rsidRPr="000E475A" w:rsidRDefault="00864356" w:rsidP="00461448">
            <w:pPr>
              <w:pStyle w:val="af7"/>
              <w:keepNext/>
              <w:keepLines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0E475A">
              <w:rPr>
                <w:rFonts w:ascii="Times New Roman" w:hAnsi="Times New Roman"/>
                <w:sz w:val="28"/>
                <w:szCs w:val="28"/>
              </w:rPr>
              <w:t>пламенно-ионизационный;</w:t>
            </w:r>
          </w:p>
        </w:tc>
      </w:tr>
      <w:tr w:rsidR="00864356" w:rsidRPr="000E475A" w:rsidTr="002D00CB">
        <w:tc>
          <w:tcPr>
            <w:tcW w:w="2660" w:type="dxa"/>
          </w:tcPr>
          <w:p w:rsidR="00864356" w:rsidRPr="000E475A" w:rsidRDefault="00864356" w:rsidP="00461448">
            <w:pPr>
              <w:pStyle w:val="af7"/>
              <w:keepNext/>
              <w:keepLines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E475A">
              <w:rPr>
                <w:rFonts w:ascii="Times New Roman" w:hAnsi="Times New Roman"/>
                <w:sz w:val="28"/>
                <w:szCs w:val="28"/>
              </w:rPr>
              <w:t>Газ-носитель</w:t>
            </w:r>
          </w:p>
        </w:tc>
        <w:tc>
          <w:tcPr>
            <w:tcW w:w="6946" w:type="dxa"/>
          </w:tcPr>
          <w:p w:rsidR="00864356" w:rsidRPr="000E475A" w:rsidRDefault="00864356" w:rsidP="00461448">
            <w:pPr>
              <w:pStyle w:val="af7"/>
              <w:keepNext/>
              <w:keepLines/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75A">
              <w:rPr>
                <w:rFonts w:ascii="Times New Roman" w:hAnsi="Times New Roman"/>
                <w:color w:val="000000"/>
                <w:sz w:val="28"/>
                <w:szCs w:val="28"/>
              </w:rPr>
              <w:t>гелий для хроматографии;</w:t>
            </w:r>
          </w:p>
        </w:tc>
      </w:tr>
      <w:tr w:rsidR="00864356" w:rsidRPr="000E475A" w:rsidTr="002D00CB">
        <w:tc>
          <w:tcPr>
            <w:tcW w:w="2660" w:type="dxa"/>
          </w:tcPr>
          <w:p w:rsidR="00864356" w:rsidRPr="000E475A" w:rsidRDefault="00864356" w:rsidP="00461448">
            <w:pPr>
              <w:pStyle w:val="af7"/>
              <w:keepNext/>
              <w:keepLines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E475A">
              <w:rPr>
                <w:rFonts w:ascii="Times New Roman" w:hAnsi="Times New Roman"/>
                <w:sz w:val="28"/>
                <w:szCs w:val="28"/>
              </w:rPr>
              <w:t>Деление потока</w:t>
            </w:r>
          </w:p>
        </w:tc>
        <w:tc>
          <w:tcPr>
            <w:tcW w:w="6946" w:type="dxa"/>
          </w:tcPr>
          <w:p w:rsidR="00864356" w:rsidRPr="000E475A" w:rsidRDefault="00864356" w:rsidP="00461448">
            <w:pPr>
              <w:pStyle w:val="af7"/>
              <w:keepNext/>
              <w:keepLines/>
              <w:suppressAutoHyphens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475A">
              <w:rPr>
                <w:rStyle w:val="31"/>
                <w:rFonts w:ascii="Times New Roman" w:hAnsi="Times New Roman"/>
                <w:i w:val="0"/>
                <w:color w:val="000000"/>
                <w:sz w:val="28"/>
                <w:szCs w:val="28"/>
              </w:rPr>
              <w:t>1:50;</w:t>
            </w:r>
          </w:p>
        </w:tc>
      </w:tr>
      <w:tr w:rsidR="00864356" w:rsidRPr="000E475A" w:rsidTr="002D00CB">
        <w:tc>
          <w:tcPr>
            <w:tcW w:w="2660" w:type="dxa"/>
          </w:tcPr>
          <w:p w:rsidR="00864356" w:rsidRPr="000E475A" w:rsidRDefault="00864356" w:rsidP="00461448">
            <w:pPr>
              <w:pStyle w:val="af7"/>
              <w:keepNext/>
              <w:keepLines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E475A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946" w:type="dxa"/>
          </w:tcPr>
          <w:p w:rsidR="00864356" w:rsidRPr="000E475A" w:rsidRDefault="00864356" w:rsidP="00461448">
            <w:pPr>
              <w:pStyle w:val="af7"/>
              <w:keepNext/>
              <w:keepLines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E475A">
              <w:rPr>
                <w:rFonts w:ascii="Times New Roman" w:hAnsi="Times New Roman"/>
                <w:sz w:val="28"/>
                <w:szCs w:val="28"/>
              </w:rPr>
              <w:t>1,5 мл/мин;</w:t>
            </w:r>
          </w:p>
        </w:tc>
      </w:tr>
      <w:tr w:rsidR="00864356" w:rsidRPr="000E475A" w:rsidTr="002D00CB">
        <w:tc>
          <w:tcPr>
            <w:tcW w:w="2660" w:type="dxa"/>
          </w:tcPr>
          <w:p w:rsidR="00864356" w:rsidRPr="000E475A" w:rsidRDefault="00864356" w:rsidP="00461448">
            <w:pPr>
              <w:pStyle w:val="af7"/>
              <w:keepNext/>
              <w:keepLines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E475A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864356" w:rsidRPr="000E475A" w:rsidRDefault="00864356" w:rsidP="00461448">
            <w:pPr>
              <w:pStyle w:val="af7"/>
              <w:keepNext/>
              <w:keepLines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E475A">
              <w:rPr>
                <w:rFonts w:ascii="Times New Roman" w:hAnsi="Times New Roman"/>
                <w:sz w:val="28"/>
                <w:szCs w:val="28"/>
              </w:rPr>
              <w:t>1 мкл.</w:t>
            </w:r>
          </w:p>
        </w:tc>
      </w:tr>
    </w:tbl>
    <w:p w:rsidR="00864356" w:rsidRPr="000E475A" w:rsidRDefault="00864356" w:rsidP="007C4A91">
      <w:pPr>
        <w:keepNext/>
        <w:widowControl/>
        <w:suppressAutoHyphens/>
        <w:spacing w:before="120" w:after="120"/>
        <w:ind w:firstLine="709"/>
        <w:jc w:val="both"/>
      </w:pPr>
      <w:r w:rsidRPr="000E475A">
        <w:rPr>
          <w:i/>
          <w:color w:val="000000"/>
          <w:sz w:val="28"/>
          <w:szCs w:val="28"/>
        </w:rPr>
        <w:t>Температурная программа</w:t>
      </w:r>
    </w:p>
    <w:tbl>
      <w:tblPr>
        <w:tblStyle w:val="a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864356" w:rsidRPr="000E475A" w:rsidTr="00F86604"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E475A">
              <w:rPr>
                <w:sz w:val="28"/>
                <w:szCs w:val="28"/>
              </w:rPr>
              <w:t>Время, мин</w:t>
            </w:r>
          </w:p>
        </w:tc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E475A">
              <w:rPr>
                <w:sz w:val="28"/>
                <w:szCs w:val="28"/>
              </w:rPr>
              <w:t xml:space="preserve">Температура, </w:t>
            </w:r>
            <w:r w:rsidRPr="000E475A">
              <w:rPr>
                <w:color w:val="000000"/>
                <w:sz w:val="28"/>
                <w:szCs w:val="28"/>
              </w:rPr>
              <w:t>°С</w:t>
            </w:r>
          </w:p>
        </w:tc>
      </w:tr>
      <w:tr w:rsidR="00864356" w:rsidRPr="000E475A" w:rsidTr="00F86604"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E475A">
              <w:rPr>
                <w:sz w:val="28"/>
                <w:szCs w:val="28"/>
              </w:rPr>
              <w:t>Колонка</w:t>
            </w:r>
          </w:p>
        </w:tc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E475A">
              <w:rPr>
                <w:sz w:val="28"/>
                <w:szCs w:val="28"/>
              </w:rPr>
              <w:t>0</w:t>
            </w:r>
            <w:r w:rsidRPr="000E475A">
              <w:rPr>
                <w:color w:val="000000"/>
                <w:sz w:val="28"/>
                <w:szCs w:val="28"/>
              </w:rPr>
              <w:t>–</w:t>
            </w:r>
            <w:r w:rsidRPr="000E475A">
              <w:rPr>
                <w:sz w:val="28"/>
                <w:szCs w:val="28"/>
              </w:rPr>
              <w:t>10</w:t>
            </w:r>
          </w:p>
        </w:tc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E475A">
              <w:rPr>
                <w:sz w:val="28"/>
                <w:szCs w:val="28"/>
              </w:rPr>
              <w:t>60</w:t>
            </w:r>
          </w:p>
        </w:tc>
      </w:tr>
      <w:tr w:rsidR="00864356" w:rsidRPr="000E475A" w:rsidTr="00F86604"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E475A">
              <w:rPr>
                <w:sz w:val="28"/>
                <w:szCs w:val="28"/>
              </w:rPr>
              <w:t>10</w:t>
            </w:r>
            <w:r w:rsidRPr="000E475A">
              <w:rPr>
                <w:color w:val="000000"/>
                <w:sz w:val="28"/>
                <w:szCs w:val="28"/>
              </w:rPr>
              <w:t>–</w:t>
            </w:r>
            <w:r w:rsidRPr="000E475A">
              <w:rPr>
                <w:sz w:val="28"/>
                <w:szCs w:val="28"/>
              </w:rPr>
              <w:t>70</w:t>
            </w:r>
          </w:p>
        </w:tc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E475A">
              <w:rPr>
                <w:sz w:val="28"/>
                <w:szCs w:val="28"/>
              </w:rPr>
              <w:t xml:space="preserve">60 </w:t>
            </w:r>
            <w:r w:rsidRPr="000E475A">
              <w:rPr>
                <w:color w:val="000000"/>
                <w:sz w:val="28"/>
                <w:szCs w:val="28"/>
              </w:rPr>
              <w:t>→ 180</w:t>
            </w:r>
          </w:p>
        </w:tc>
      </w:tr>
      <w:tr w:rsidR="00864356" w:rsidRPr="000E475A" w:rsidTr="00F86604"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E475A">
              <w:rPr>
                <w:sz w:val="28"/>
                <w:szCs w:val="28"/>
              </w:rPr>
              <w:t>70</w:t>
            </w:r>
            <w:r w:rsidRPr="000E475A">
              <w:rPr>
                <w:color w:val="000000"/>
                <w:sz w:val="28"/>
                <w:szCs w:val="28"/>
              </w:rPr>
              <w:t>–</w:t>
            </w:r>
            <w:r w:rsidRPr="000E475A">
              <w:rPr>
                <w:sz w:val="28"/>
                <w:szCs w:val="28"/>
              </w:rPr>
              <w:t>75</w:t>
            </w:r>
          </w:p>
        </w:tc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E475A">
              <w:rPr>
                <w:sz w:val="28"/>
                <w:szCs w:val="28"/>
              </w:rPr>
              <w:t>180</w:t>
            </w:r>
          </w:p>
        </w:tc>
      </w:tr>
      <w:tr w:rsidR="00864356" w:rsidRPr="000E475A" w:rsidTr="00F86604"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E475A">
              <w:rPr>
                <w:sz w:val="28"/>
                <w:szCs w:val="28"/>
              </w:rPr>
              <w:t>Инжектор</w:t>
            </w:r>
          </w:p>
        </w:tc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864356" w:rsidRPr="000E475A" w:rsidRDefault="00864356" w:rsidP="007C4A91">
            <w:pPr>
              <w:keepNext/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E475A">
              <w:rPr>
                <w:sz w:val="28"/>
                <w:szCs w:val="28"/>
              </w:rPr>
              <w:t>200</w:t>
            </w:r>
          </w:p>
        </w:tc>
      </w:tr>
      <w:tr w:rsidR="00864356" w:rsidRPr="000E475A" w:rsidTr="00F86604">
        <w:tc>
          <w:tcPr>
            <w:tcW w:w="3125" w:type="dxa"/>
          </w:tcPr>
          <w:p w:rsidR="00864356" w:rsidRPr="000E475A" w:rsidRDefault="00864356" w:rsidP="007C4A91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E475A">
              <w:rPr>
                <w:sz w:val="28"/>
                <w:szCs w:val="28"/>
              </w:rPr>
              <w:t>Детектор</w:t>
            </w:r>
          </w:p>
        </w:tc>
        <w:tc>
          <w:tcPr>
            <w:tcW w:w="3125" w:type="dxa"/>
          </w:tcPr>
          <w:p w:rsidR="00864356" w:rsidRPr="000E475A" w:rsidRDefault="00864356" w:rsidP="007C4A91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864356" w:rsidRPr="000E475A" w:rsidRDefault="00864356" w:rsidP="007C4A91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0E475A">
              <w:rPr>
                <w:sz w:val="28"/>
                <w:szCs w:val="28"/>
              </w:rPr>
              <w:t>220</w:t>
            </w:r>
          </w:p>
        </w:tc>
      </w:tr>
    </w:tbl>
    <w:p w:rsidR="00FC6705" w:rsidRPr="000E475A" w:rsidRDefault="00FC6705" w:rsidP="00C204EE">
      <w:pPr>
        <w:widowControl/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 w:rsidRPr="000E475A">
        <w:rPr>
          <w:sz w:val="28"/>
          <w:szCs w:val="28"/>
        </w:rPr>
        <w:t>Хроматографируют</w:t>
      </w:r>
      <w:r w:rsidR="005D2BB6" w:rsidRPr="000E475A">
        <w:rPr>
          <w:sz w:val="28"/>
          <w:szCs w:val="28"/>
        </w:rPr>
        <w:t xml:space="preserve"> стандартный раствор</w:t>
      </w:r>
      <w:r w:rsidR="002357E8" w:rsidRPr="000E475A">
        <w:rPr>
          <w:sz w:val="28"/>
          <w:szCs w:val="28"/>
        </w:rPr>
        <w:t xml:space="preserve">, раствор </w:t>
      </w:r>
      <w:proofErr w:type="spellStart"/>
      <w:r w:rsidR="002357E8" w:rsidRPr="000E475A">
        <w:rPr>
          <w:sz w:val="28"/>
          <w:szCs w:val="28"/>
        </w:rPr>
        <w:t>изопулегола</w:t>
      </w:r>
      <w:proofErr w:type="spellEnd"/>
      <w:r w:rsidR="002357E8" w:rsidRPr="000E475A">
        <w:rPr>
          <w:sz w:val="28"/>
          <w:szCs w:val="28"/>
        </w:rPr>
        <w:t xml:space="preserve"> </w:t>
      </w:r>
      <w:r w:rsidRPr="000E475A">
        <w:rPr>
          <w:sz w:val="28"/>
          <w:szCs w:val="28"/>
        </w:rPr>
        <w:t>и испытуемый раствор.</w:t>
      </w:r>
    </w:p>
    <w:p w:rsidR="00864356" w:rsidRPr="000E475A" w:rsidRDefault="002357E8" w:rsidP="003E3494">
      <w:pPr>
        <w:pStyle w:val="Default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75A">
        <w:rPr>
          <w:i/>
          <w:sz w:val="28"/>
          <w:szCs w:val="28"/>
        </w:rPr>
        <w:t>Порядок выхода пиков:</w:t>
      </w:r>
      <w:r w:rsidRPr="000E475A">
        <w:rPr>
          <w:sz w:val="28"/>
          <w:szCs w:val="28"/>
        </w:rPr>
        <w:t xml:space="preserve"> </w:t>
      </w:r>
      <w:proofErr w:type="spellStart"/>
      <w:r w:rsidRPr="000E475A">
        <w:rPr>
          <w:sz w:val="28"/>
          <w:szCs w:val="28"/>
        </w:rPr>
        <w:t>лимонен</w:t>
      </w:r>
      <w:proofErr w:type="spellEnd"/>
      <w:r w:rsidRPr="000E475A">
        <w:rPr>
          <w:sz w:val="28"/>
          <w:szCs w:val="28"/>
        </w:rPr>
        <w:t xml:space="preserve">, </w:t>
      </w:r>
      <w:r w:rsidR="000E475A">
        <w:rPr>
          <w:sz w:val="28"/>
          <w:szCs w:val="28"/>
        </w:rPr>
        <w:t>1,8-</w:t>
      </w:r>
      <w:r w:rsidRPr="000E475A">
        <w:rPr>
          <w:sz w:val="28"/>
          <w:szCs w:val="28"/>
        </w:rPr>
        <w:t xml:space="preserve">цинеол, </w:t>
      </w:r>
      <w:proofErr w:type="spellStart"/>
      <w:r w:rsidRPr="000E475A">
        <w:rPr>
          <w:sz w:val="28"/>
          <w:szCs w:val="28"/>
        </w:rPr>
        <w:t>ментон</w:t>
      </w:r>
      <w:proofErr w:type="spellEnd"/>
      <w:r w:rsidRPr="000E475A">
        <w:rPr>
          <w:sz w:val="28"/>
          <w:szCs w:val="28"/>
        </w:rPr>
        <w:t xml:space="preserve">, </w:t>
      </w:r>
      <w:proofErr w:type="spellStart"/>
      <w:r w:rsidRPr="000E475A">
        <w:rPr>
          <w:sz w:val="28"/>
          <w:szCs w:val="28"/>
        </w:rPr>
        <w:t>ментофуран</w:t>
      </w:r>
      <w:proofErr w:type="spellEnd"/>
      <w:proofErr w:type="gramStart"/>
      <w:r w:rsidRPr="000E475A">
        <w:rPr>
          <w:sz w:val="28"/>
          <w:szCs w:val="28"/>
        </w:rPr>
        <w:t>,</w:t>
      </w:r>
      <w:r w:rsidR="00305CA1">
        <w:rPr>
          <w:sz w:val="28"/>
          <w:szCs w:val="28"/>
        </w:rPr>
        <w:br/>
      </w:r>
      <w:r w:rsidRPr="000E475A">
        <w:rPr>
          <w:color w:val="000000" w:themeColor="text1"/>
          <w:sz w:val="28"/>
          <w:szCs w:val="28"/>
        </w:rPr>
        <w:t>(+)-</w:t>
      </w:r>
      <w:proofErr w:type="spellStart"/>
      <w:proofErr w:type="gramEnd"/>
      <w:r w:rsidRPr="000E475A">
        <w:rPr>
          <w:color w:val="000000" w:themeColor="text1"/>
          <w:sz w:val="28"/>
          <w:szCs w:val="28"/>
        </w:rPr>
        <w:t>изоментон</w:t>
      </w:r>
      <w:proofErr w:type="spellEnd"/>
      <w:r w:rsidRPr="000E475A">
        <w:rPr>
          <w:color w:val="000000" w:themeColor="text1"/>
          <w:sz w:val="28"/>
          <w:szCs w:val="28"/>
        </w:rPr>
        <w:t xml:space="preserve">, </w:t>
      </w:r>
      <w:proofErr w:type="spellStart"/>
      <w:r w:rsidRPr="000E475A">
        <w:rPr>
          <w:color w:val="000000" w:themeColor="text1"/>
          <w:sz w:val="28"/>
          <w:szCs w:val="28"/>
        </w:rPr>
        <w:t>ментилацетат</w:t>
      </w:r>
      <w:proofErr w:type="spellEnd"/>
      <w:r w:rsidRPr="000E475A">
        <w:rPr>
          <w:color w:val="000000" w:themeColor="text1"/>
          <w:sz w:val="28"/>
          <w:szCs w:val="28"/>
        </w:rPr>
        <w:t xml:space="preserve">, </w:t>
      </w:r>
      <w:proofErr w:type="spellStart"/>
      <w:r w:rsidRPr="000E475A">
        <w:rPr>
          <w:color w:val="000000" w:themeColor="text1"/>
          <w:sz w:val="28"/>
          <w:szCs w:val="28"/>
        </w:rPr>
        <w:t>изопулегол</w:t>
      </w:r>
      <w:proofErr w:type="spellEnd"/>
      <w:r w:rsidRPr="000E475A">
        <w:rPr>
          <w:color w:val="000000" w:themeColor="text1"/>
          <w:sz w:val="28"/>
          <w:szCs w:val="28"/>
        </w:rPr>
        <w:t xml:space="preserve">, </w:t>
      </w:r>
      <w:proofErr w:type="spellStart"/>
      <w:r w:rsidRPr="000E475A">
        <w:rPr>
          <w:color w:val="000000" w:themeColor="text1"/>
          <w:sz w:val="28"/>
          <w:szCs w:val="28"/>
        </w:rPr>
        <w:t>левоментол</w:t>
      </w:r>
      <w:proofErr w:type="spellEnd"/>
      <w:r w:rsidRPr="000E475A">
        <w:rPr>
          <w:color w:val="000000" w:themeColor="text1"/>
          <w:sz w:val="28"/>
          <w:szCs w:val="28"/>
        </w:rPr>
        <w:t xml:space="preserve">, </w:t>
      </w:r>
      <w:proofErr w:type="spellStart"/>
      <w:r w:rsidRPr="000E475A">
        <w:rPr>
          <w:color w:val="000000" w:themeColor="text1"/>
          <w:sz w:val="28"/>
          <w:szCs w:val="28"/>
        </w:rPr>
        <w:t>пулегон</w:t>
      </w:r>
      <w:proofErr w:type="spellEnd"/>
      <w:r w:rsidRPr="000E475A">
        <w:rPr>
          <w:color w:val="000000" w:themeColor="text1"/>
          <w:sz w:val="28"/>
          <w:szCs w:val="28"/>
        </w:rPr>
        <w:t xml:space="preserve">, </w:t>
      </w:r>
      <w:proofErr w:type="spellStart"/>
      <w:r w:rsidRPr="000E475A">
        <w:rPr>
          <w:color w:val="000000" w:themeColor="text1"/>
          <w:sz w:val="28"/>
          <w:szCs w:val="28"/>
        </w:rPr>
        <w:t>пиперитон</w:t>
      </w:r>
      <w:proofErr w:type="spellEnd"/>
      <w:r w:rsidRPr="000E475A">
        <w:rPr>
          <w:color w:val="000000" w:themeColor="text1"/>
          <w:sz w:val="28"/>
          <w:szCs w:val="28"/>
        </w:rPr>
        <w:t xml:space="preserve">, </w:t>
      </w:r>
      <w:proofErr w:type="spellStart"/>
      <w:r w:rsidRPr="000E475A">
        <w:rPr>
          <w:color w:val="000000" w:themeColor="text1"/>
          <w:sz w:val="28"/>
          <w:szCs w:val="28"/>
        </w:rPr>
        <w:t>карвон</w:t>
      </w:r>
      <w:proofErr w:type="spellEnd"/>
      <w:r w:rsidRPr="000E475A">
        <w:rPr>
          <w:color w:val="000000" w:themeColor="text1"/>
          <w:sz w:val="28"/>
          <w:szCs w:val="28"/>
        </w:rPr>
        <w:t>.</w:t>
      </w:r>
    </w:p>
    <w:p w:rsidR="002770BA" w:rsidRPr="000E475A" w:rsidRDefault="005D2BB6" w:rsidP="003E3494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E475A">
        <w:rPr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0E475A">
        <w:rPr>
          <w:iCs/>
          <w:color w:val="000000"/>
          <w:sz w:val="28"/>
          <w:szCs w:val="28"/>
        </w:rPr>
        <w:t xml:space="preserve">На хроматограмме </w:t>
      </w:r>
      <w:r w:rsidRPr="000E475A">
        <w:rPr>
          <w:bCs/>
          <w:color w:val="000000"/>
          <w:sz w:val="28"/>
          <w:szCs w:val="28"/>
        </w:rPr>
        <w:t>стандартного раствора</w:t>
      </w:r>
      <w:r w:rsidR="002770BA" w:rsidRPr="000E475A">
        <w:rPr>
          <w:bCs/>
          <w:color w:val="000000"/>
          <w:sz w:val="28"/>
          <w:szCs w:val="28"/>
        </w:rPr>
        <w:t>:</w:t>
      </w:r>
    </w:p>
    <w:p w:rsidR="005D2BB6" w:rsidRPr="000A268A" w:rsidRDefault="00466CA4" w:rsidP="003E3494">
      <w:pPr>
        <w:pStyle w:val="ae"/>
        <w:widowControl/>
        <w:suppressAutoHyphens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- </w:t>
      </w:r>
      <w:r w:rsidR="005D2BB6" w:rsidRPr="000A268A">
        <w:rPr>
          <w:bCs/>
          <w:i/>
          <w:color w:val="000000"/>
          <w:sz w:val="28"/>
          <w:szCs w:val="28"/>
        </w:rPr>
        <w:t>разрешение (</w:t>
      </w:r>
      <w:r w:rsidR="005D2BB6" w:rsidRPr="000A268A">
        <w:rPr>
          <w:bCs/>
          <w:i/>
          <w:color w:val="000000"/>
          <w:sz w:val="28"/>
          <w:szCs w:val="28"/>
          <w:lang w:val="en-US"/>
        </w:rPr>
        <w:t>R</w:t>
      </w:r>
      <w:r w:rsidR="005D2BB6" w:rsidRPr="000A268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5D2BB6" w:rsidRPr="000A268A">
        <w:rPr>
          <w:bCs/>
          <w:i/>
          <w:color w:val="000000"/>
          <w:sz w:val="28"/>
          <w:szCs w:val="28"/>
        </w:rPr>
        <w:t>)</w:t>
      </w:r>
      <w:r w:rsidR="005D2BB6" w:rsidRPr="000A268A">
        <w:rPr>
          <w:bCs/>
          <w:color w:val="000000"/>
          <w:sz w:val="28"/>
          <w:szCs w:val="28"/>
        </w:rPr>
        <w:t xml:space="preserve"> между пиками</w:t>
      </w:r>
      <w:r w:rsidR="002770BA" w:rsidRPr="000A268A">
        <w:rPr>
          <w:bCs/>
          <w:color w:val="000000"/>
          <w:sz w:val="28"/>
          <w:szCs w:val="28"/>
        </w:rPr>
        <w:t xml:space="preserve"> </w:t>
      </w:r>
      <w:proofErr w:type="spellStart"/>
      <w:r w:rsidR="002770BA" w:rsidRPr="000A268A">
        <w:rPr>
          <w:bCs/>
          <w:color w:val="000000"/>
          <w:sz w:val="28"/>
          <w:szCs w:val="28"/>
        </w:rPr>
        <w:t>лимонена</w:t>
      </w:r>
      <w:proofErr w:type="spellEnd"/>
      <w:r w:rsidR="005D2BB6" w:rsidRPr="000A268A">
        <w:rPr>
          <w:sz w:val="28"/>
          <w:szCs w:val="28"/>
        </w:rPr>
        <w:t xml:space="preserve"> и </w:t>
      </w:r>
      <w:r w:rsidR="002770BA" w:rsidRPr="000A268A">
        <w:rPr>
          <w:sz w:val="28"/>
          <w:szCs w:val="28"/>
        </w:rPr>
        <w:t xml:space="preserve">1,8-цинеола </w:t>
      </w:r>
      <w:r w:rsidR="005D2BB6" w:rsidRPr="000A268A">
        <w:rPr>
          <w:bCs/>
          <w:color w:val="000000"/>
          <w:sz w:val="28"/>
          <w:szCs w:val="28"/>
        </w:rPr>
        <w:t>должно быть не менее 1,5.</w:t>
      </w:r>
    </w:p>
    <w:p w:rsidR="002770BA" w:rsidRPr="000A268A" w:rsidRDefault="00466CA4" w:rsidP="003E3494">
      <w:pPr>
        <w:pStyle w:val="ae"/>
        <w:widowControl/>
        <w:suppressAutoHyphens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- </w:t>
      </w:r>
      <w:r w:rsidR="002770BA" w:rsidRPr="000A268A">
        <w:rPr>
          <w:bCs/>
          <w:i/>
          <w:color w:val="000000"/>
          <w:sz w:val="28"/>
          <w:szCs w:val="28"/>
        </w:rPr>
        <w:t>разрешение (</w:t>
      </w:r>
      <w:r w:rsidR="002770BA" w:rsidRPr="000A268A">
        <w:rPr>
          <w:bCs/>
          <w:i/>
          <w:color w:val="000000"/>
          <w:sz w:val="28"/>
          <w:szCs w:val="28"/>
          <w:lang w:val="en-US"/>
        </w:rPr>
        <w:t>R</w:t>
      </w:r>
      <w:r w:rsidR="002770BA" w:rsidRPr="000A268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2770BA" w:rsidRPr="000A268A">
        <w:rPr>
          <w:bCs/>
          <w:i/>
          <w:color w:val="000000"/>
          <w:sz w:val="28"/>
          <w:szCs w:val="28"/>
        </w:rPr>
        <w:t>)</w:t>
      </w:r>
      <w:r w:rsidR="002770BA" w:rsidRPr="000A268A">
        <w:rPr>
          <w:bCs/>
          <w:color w:val="000000"/>
          <w:sz w:val="28"/>
          <w:szCs w:val="28"/>
        </w:rPr>
        <w:t xml:space="preserve"> между пиками </w:t>
      </w:r>
      <w:proofErr w:type="spellStart"/>
      <w:r w:rsidR="002770BA" w:rsidRPr="000A268A">
        <w:rPr>
          <w:bCs/>
          <w:color w:val="000000"/>
          <w:sz w:val="28"/>
          <w:szCs w:val="28"/>
        </w:rPr>
        <w:t>пиперитона</w:t>
      </w:r>
      <w:proofErr w:type="spellEnd"/>
      <w:r w:rsidR="002770BA" w:rsidRPr="000A268A">
        <w:rPr>
          <w:sz w:val="28"/>
          <w:szCs w:val="28"/>
        </w:rPr>
        <w:t xml:space="preserve"> и </w:t>
      </w:r>
      <w:proofErr w:type="spellStart"/>
      <w:r w:rsidR="002770BA" w:rsidRPr="000A268A">
        <w:rPr>
          <w:sz w:val="28"/>
          <w:szCs w:val="28"/>
        </w:rPr>
        <w:t>карвона</w:t>
      </w:r>
      <w:proofErr w:type="spellEnd"/>
      <w:r w:rsidR="002770BA" w:rsidRPr="000A268A">
        <w:rPr>
          <w:sz w:val="28"/>
          <w:szCs w:val="28"/>
        </w:rPr>
        <w:t xml:space="preserve"> </w:t>
      </w:r>
      <w:r w:rsidR="002770BA" w:rsidRPr="000A268A">
        <w:rPr>
          <w:bCs/>
          <w:color w:val="000000"/>
          <w:sz w:val="28"/>
          <w:szCs w:val="28"/>
        </w:rPr>
        <w:t>должно быть не менее 1,5.</w:t>
      </w:r>
    </w:p>
    <w:p w:rsidR="00164BAB" w:rsidRPr="000E475A" w:rsidRDefault="00164BAB" w:rsidP="003E3494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E475A">
        <w:rPr>
          <w:snapToGrid w:val="0"/>
          <w:color w:val="000000"/>
          <w:sz w:val="28"/>
          <w:szCs w:val="28"/>
        </w:rPr>
        <w:t>Содержание компонентов в субстанции в процентах вычисляют согласно методу нормирования (ОФС «Хроматография»).</w:t>
      </w:r>
    </w:p>
    <w:p w:rsidR="002770BA" w:rsidRPr="000E475A" w:rsidRDefault="002770BA" w:rsidP="003E3494">
      <w:pPr>
        <w:pStyle w:val="af"/>
        <w:keepNext/>
        <w:suppressAutoHyphens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0E475A">
        <w:rPr>
          <w:color w:val="222222"/>
          <w:sz w:val="28"/>
          <w:szCs w:val="28"/>
        </w:rPr>
        <w:t>Содержит:</w:t>
      </w:r>
    </w:p>
    <w:p w:rsidR="002770BA" w:rsidRPr="000E475A" w:rsidRDefault="00466CA4" w:rsidP="003E3494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proofErr w:type="spellStart"/>
      <w:r w:rsidR="007D4899" w:rsidRPr="000E475A">
        <w:rPr>
          <w:color w:val="auto"/>
          <w:sz w:val="28"/>
          <w:szCs w:val="28"/>
        </w:rPr>
        <w:t>лимонен</w:t>
      </w:r>
      <w:proofErr w:type="spellEnd"/>
      <w:r w:rsidR="007D4899" w:rsidRPr="000E475A">
        <w:rPr>
          <w:color w:val="auto"/>
          <w:sz w:val="28"/>
          <w:szCs w:val="28"/>
        </w:rPr>
        <w:t xml:space="preserve"> – от 1,0 </w:t>
      </w:r>
      <w:r w:rsidR="000755C6" w:rsidRPr="000E475A">
        <w:rPr>
          <w:color w:val="auto"/>
          <w:sz w:val="28"/>
          <w:szCs w:val="28"/>
        </w:rPr>
        <w:t>% до 3,5</w:t>
      </w:r>
      <w:r w:rsidR="007D4899" w:rsidRPr="000E475A">
        <w:rPr>
          <w:color w:val="auto"/>
          <w:sz w:val="28"/>
          <w:szCs w:val="28"/>
        </w:rPr>
        <w:t> </w:t>
      </w:r>
      <w:r w:rsidR="002770BA" w:rsidRPr="000E475A">
        <w:rPr>
          <w:color w:val="auto"/>
          <w:sz w:val="28"/>
          <w:szCs w:val="28"/>
        </w:rPr>
        <w:t xml:space="preserve">%; </w:t>
      </w:r>
    </w:p>
    <w:p w:rsidR="002770BA" w:rsidRPr="000E475A" w:rsidRDefault="00466CA4" w:rsidP="003E3494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7D4899" w:rsidRPr="000E475A">
        <w:rPr>
          <w:color w:val="auto"/>
          <w:sz w:val="28"/>
          <w:szCs w:val="28"/>
        </w:rPr>
        <w:t>1,8-цинеол – от 3,5 </w:t>
      </w:r>
      <w:r w:rsidR="000755C6" w:rsidRPr="000E475A">
        <w:rPr>
          <w:color w:val="auto"/>
          <w:sz w:val="28"/>
          <w:szCs w:val="28"/>
        </w:rPr>
        <w:t>% до 8</w:t>
      </w:r>
      <w:r w:rsidR="007D4899" w:rsidRPr="000E475A">
        <w:rPr>
          <w:color w:val="auto"/>
          <w:sz w:val="28"/>
          <w:szCs w:val="28"/>
        </w:rPr>
        <w:t>,0 </w:t>
      </w:r>
      <w:r w:rsidR="002770BA" w:rsidRPr="000E475A">
        <w:rPr>
          <w:color w:val="auto"/>
          <w:sz w:val="28"/>
          <w:szCs w:val="28"/>
        </w:rPr>
        <w:t xml:space="preserve">%; </w:t>
      </w:r>
    </w:p>
    <w:p w:rsidR="002770BA" w:rsidRPr="000E475A" w:rsidRDefault="00466CA4" w:rsidP="003E3494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proofErr w:type="spellStart"/>
      <w:r w:rsidR="000755C6" w:rsidRPr="000E475A">
        <w:rPr>
          <w:color w:val="auto"/>
          <w:sz w:val="28"/>
          <w:szCs w:val="28"/>
        </w:rPr>
        <w:t>ментон</w:t>
      </w:r>
      <w:proofErr w:type="spellEnd"/>
      <w:r w:rsidR="007D4899" w:rsidRPr="000E475A">
        <w:rPr>
          <w:color w:val="auto"/>
          <w:sz w:val="28"/>
          <w:szCs w:val="28"/>
        </w:rPr>
        <w:t xml:space="preserve"> – от 14,0 % до 32,0 </w:t>
      </w:r>
      <w:r w:rsidR="002770BA" w:rsidRPr="000E475A">
        <w:rPr>
          <w:color w:val="auto"/>
          <w:sz w:val="28"/>
          <w:szCs w:val="28"/>
        </w:rPr>
        <w:t xml:space="preserve">%; </w:t>
      </w:r>
    </w:p>
    <w:p w:rsidR="002770BA" w:rsidRPr="000E475A" w:rsidRDefault="00466CA4" w:rsidP="003E3494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proofErr w:type="spellStart"/>
      <w:r w:rsidR="003E65F4">
        <w:rPr>
          <w:color w:val="auto"/>
          <w:sz w:val="28"/>
          <w:szCs w:val="28"/>
        </w:rPr>
        <w:t>ментофуран</w:t>
      </w:r>
      <w:proofErr w:type="spellEnd"/>
      <w:r w:rsidR="003E65F4">
        <w:rPr>
          <w:color w:val="auto"/>
          <w:sz w:val="28"/>
          <w:szCs w:val="28"/>
        </w:rPr>
        <w:t xml:space="preserve"> –</w:t>
      </w:r>
      <w:r w:rsidR="007D4899" w:rsidRPr="000E475A">
        <w:rPr>
          <w:color w:val="auto"/>
          <w:sz w:val="28"/>
          <w:szCs w:val="28"/>
        </w:rPr>
        <w:t xml:space="preserve"> от 1,0 </w:t>
      </w:r>
      <w:r w:rsidR="000755C6" w:rsidRPr="000E475A">
        <w:rPr>
          <w:color w:val="auto"/>
          <w:sz w:val="28"/>
          <w:szCs w:val="28"/>
        </w:rPr>
        <w:t>% до 8</w:t>
      </w:r>
      <w:r w:rsidR="007D4899" w:rsidRPr="000E475A">
        <w:rPr>
          <w:color w:val="auto"/>
          <w:sz w:val="28"/>
          <w:szCs w:val="28"/>
        </w:rPr>
        <w:t>,0 </w:t>
      </w:r>
      <w:r w:rsidR="002770BA" w:rsidRPr="000E475A">
        <w:rPr>
          <w:color w:val="auto"/>
          <w:sz w:val="28"/>
          <w:szCs w:val="28"/>
        </w:rPr>
        <w:t xml:space="preserve">%; </w:t>
      </w:r>
    </w:p>
    <w:p w:rsidR="002770BA" w:rsidRPr="000E475A" w:rsidRDefault="00466CA4" w:rsidP="003E3494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0755C6" w:rsidRPr="000E475A">
        <w:rPr>
          <w:color w:val="000000" w:themeColor="text1"/>
          <w:sz w:val="28"/>
          <w:szCs w:val="28"/>
        </w:rPr>
        <w:t>(+)-</w:t>
      </w:r>
      <w:proofErr w:type="spellStart"/>
      <w:r w:rsidR="000755C6" w:rsidRPr="000E475A">
        <w:rPr>
          <w:color w:val="auto"/>
          <w:sz w:val="28"/>
          <w:szCs w:val="28"/>
        </w:rPr>
        <w:t>изоментон</w:t>
      </w:r>
      <w:proofErr w:type="spellEnd"/>
      <w:r w:rsidR="007D4899" w:rsidRPr="000E475A">
        <w:rPr>
          <w:color w:val="auto"/>
          <w:sz w:val="28"/>
          <w:szCs w:val="28"/>
        </w:rPr>
        <w:t xml:space="preserve"> – от 1,5 % до 10,0 </w:t>
      </w:r>
      <w:r w:rsidR="002770BA" w:rsidRPr="000E475A">
        <w:rPr>
          <w:color w:val="auto"/>
          <w:sz w:val="28"/>
          <w:szCs w:val="28"/>
        </w:rPr>
        <w:t xml:space="preserve">%; </w:t>
      </w:r>
    </w:p>
    <w:p w:rsidR="002770BA" w:rsidRPr="000E475A" w:rsidRDefault="00466CA4" w:rsidP="003E3494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proofErr w:type="spellStart"/>
      <w:r w:rsidR="002770BA" w:rsidRPr="000E475A">
        <w:rPr>
          <w:color w:val="auto"/>
          <w:sz w:val="28"/>
          <w:szCs w:val="28"/>
        </w:rPr>
        <w:t>ментилацетат</w:t>
      </w:r>
      <w:proofErr w:type="spellEnd"/>
      <w:r w:rsidR="007D4899" w:rsidRPr="000E475A">
        <w:rPr>
          <w:color w:val="auto"/>
          <w:sz w:val="28"/>
          <w:szCs w:val="28"/>
        </w:rPr>
        <w:t xml:space="preserve"> – от 2,8 % до 10,0 </w:t>
      </w:r>
      <w:r w:rsidR="002770BA" w:rsidRPr="000E475A">
        <w:rPr>
          <w:color w:val="auto"/>
          <w:sz w:val="28"/>
          <w:szCs w:val="28"/>
        </w:rPr>
        <w:t xml:space="preserve">%; </w:t>
      </w:r>
    </w:p>
    <w:p w:rsidR="000755C6" w:rsidRPr="000E475A" w:rsidRDefault="00466CA4" w:rsidP="003E3494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proofErr w:type="spellStart"/>
      <w:r w:rsidR="007D4899" w:rsidRPr="000E475A">
        <w:rPr>
          <w:color w:val="auto"/>
          <w:sz w:val="28"/>
          <w:szCs w:val="28"/>
        </w:rPr>
        <w:t>изопулегол</w:t>
      </w:r>
      <w:proofErr w:type="spellEnd"/>
      <w:r w:rsidR="007D4899" w:rsidRPr="000E475A">
        <w:rPr>
          <w:color w:val="auto"/>
          <w:sz w:val="28"/>
          <w:szCs w:val="28"/>
        </w:rPr>
        <w:t xml:space="preserve"> – не более 0,2 </w:t>
      </w:r>
      <w:r w:rsidR="000755C6" w:rsidRPr="000E475A">
        <w:rPr>
          <w:color w:val="auto"/>
          <w:sz w:val="28"/>
          <w:szCs w:val="28"/>
        </w:rPr>
        <w:t>%;</w:t>
      </w:r>
    </w:p>
    <w:p w:rsidR="002770BA" w:rsidRPr="000E475A" w:rsidRDefault="00466CA4" w:rsidP="003E3494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7D4899" w:rsidRPr="000E475A">
        <w:rPr>
          <w:color w:val="auto"/>
          <w:sz w:val="28"/>
          <w:szCs w:val="28"/>
        </w:rPr>
        <w:t>ментол – от 30,0 </w:t>
      </w:r>
      <w:r w:rsidR="000755C6" w:rsidRPr="000E475A">
        <w:rPr>
          <w:color w:val="auto"/>
          <w:sz w:val="28"/>
          <w:szCs w:val="28"/>
        </w:rPr>
        <w:t>% до 55,0</w:t>
      </w:r>
      <w:r w:rsidR="007D4899" w:rsidRPr="000E475A">
        <w:rPr>
          <w:color w:val="auto"/>
          <w:sz w:val="28"/>
          <w:szCs w:val="28"/>
        </w:rPr>
        <w:t> </w:t>
      </w:r>
      <w:r w:rsidR="002770BA" w:rsidRPr="000E475A">
        <w:rPr>
          <w:color w:val="auto"/>
          <w:sz w:val="28"/>
          <w:szCs w:val="28"/>
        </w:rPr>
        <w:t xml:space="preserve">%; </w:t>
      </w:r>
    </w:p>
    <w:p w:rsidR="002770BA" w:rsidRPr="000E475A" w:rsidRDefault="00466CA4" w:rsidP="003E3494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proofErr w:type="spellStart"/>
      <w:r w:rsidR="000755C6" w:rsidRPr="000E475A">
        <w:rPr>
          <w:color w:val="auto"/>
          <w:sz w:val="28"/>
          <w:szCs w:val="28"/>
        </w:rPr>
        <w:t>пулегон</w:t>
      </w:r>
      <w:proofErr w:type="spellEnd"/>
      <w:r w:rsidR="000755C6" w:rsidRPr="000E475A">
        <w:rPr>
          <w:color w:val="auto"/>
          <w:sz w:val="28"/>
          <w:szCs w:val="28"/>
        </w:rPr>
        <w:t xml:space="preserve"> – не более 3</w:t>
      </w:r>
      <w:r w:rsidR="007D4899" w:rsidRPr="000E475A">
        <w:rPr>
          <w:color w:val="auto"/>
          <w:sz w:val="28"/>
          <w:szCs w:val="28"/>
        </w:rPr>
        <w:t>,0 </w:t>
      </w:r>
      <w:r w:rsidR="002770BA" w:rsidRPr="000E475A">
        <w:rPr>
          <w:color w:val="auto"/>
          <w:sz w:val="28"/>
          <w:szCs w:val="28"/>
        </w:rPr>
        <w:t xml:space="preserve">%; </w:t>
      </w:r>
    </w:p>
    <w:p w:rsidR="002770BA" w:rsidRPr="000E475A" w:rsidRDefault="00466CA4" w:rsidP="003E3494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proofErr w:type="spellStart"/>
      <w:r w:rsidR="000755C6" w:rsidRPr="000E475A">
        <w:rPr>
          <w:color w:val="auto"/>
          <w:sz w:val="28"/>
          <w:szCs w:val="28"/>
        </w:rPr>
        <w:t>карвон</w:t>
      </w:r>
      <w:proofErr w:type="spellEnd"/>
      <w:r w:rsidR="007D4899" w:rsidRPr="000E475A">
        <w:rPr>
          <w:color w:val="auto"/>
          <w:sz w:val="28"/>
          <w:szCs w:val="28"/>
        </w:rPr>
        <w:t xml:space="preserve"> – не более 1,0 </w:t>
      </w:r>
      <w:r w:rsidR="002770BA" w:rsidRPr="000E475A">
        <w:rPr>
          <w:color w:val="auto"/>
          <w:sz w:val="28"/>
          <w:szCs w:val="28"/>
        </w:rPr>
        <w:t xml:space="preserve">%. </w:t>
      </w:r>
    </w:p>
    <w:p w:rsidR="00C47D0C" w:rsidRDefault="0005517E" w:rsidP="003E349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475A">
        <w:rPr>
          <w:color w:val="000000"/>
          <w:sz w:val="28"/>
          <w:szCs w:val="28"/>
        </w:rPr>
        <w:t>О</w:t>
      </w:r>
      <w:r w:rsidR="00C47D0C" w:rsidRPr="000E475A">
        <w:rPr>
          <w:color w:val="000000"/>
          <w:sz w:val="28"/>
          <w:szCs w:val="28"/>
        </w:rPr>
        <w:t>тношение содержания</w:t>
      </w:r>
      <w:r w:rsidRPr="000E475A">
        <w:rPr>
          <w:color w:val="000000"/>
          <w:sz w:val="28"/>
          <w:szCs w:val="28"/>
        </w:rPr>
        <w:t xml:space="preserve"> </w:t>
      </w:r>
      <w:r w:rsidR="00C47D0C" w:rsidRPr="000E475A">
        <w:rPr>
          <w:sz w:val="28"/>
          <w:szCs w:val="28"/>
        </w:rPr>
        <w:t>1,8-цинеола</w:t>
      </w:r>
      <w:r w:rsidR="00C47D0C" w:rsidRPr="000E475A">
        <w:rPr>
          <w:color w:val="000000"/>
          <w:sz w:val="28"/>
          <w:szCs w:val="28"/>
        </w:rPr>
        <w:t xml:space="preserve"> к содержанию </w:t>
      </w:r>
      <w:proofErr w:type="spellStart"/>
      <w:r w:rsidR="00C47D0C" w:rsidRPr="000E475A">
        <w:rPr>
          <w:sz w:val="28"/>
          <w:szCs w:val="28"/>
        </w:rPr>
        <w:t>лимонена</w:t>
      </w:r>
      <w:proofErr w:type="spellEnd"/>
      <w:r w:rsidR="00C47D0C" w:rsidRPr="000E475A">
        <w:rPr>
          <w:color w:val="000000"/>
          <w:sz w:val="28"/>
          <w:szCs w:val="28"/>
        </w:rPr>
        <w:t xml:space="preserve"> должно быть не менее 2</w:t>
      </w:r>
      <w:r w:rsidRPr="000E475A">
        <w:rPr>
          <w:sz w:val="28"/>
          <w:szCs w:val="28"/>
        </w:rPr>
        <w:t>.</w:t>
      </w:r>
    </w:p>
    <w:p w:rsidR="00CF64E5" w:rsidRPr="00993004" w:rsidRDefault="00CF64E5" w:rsidP="003E3494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учитывают пики, площадь которых менее </w:t>
      </w:r>
      <w:r w:rsidR="008E2A1B">
        <w:rPr>
          <w:color w:val="000000" w:themeColor="text1"/>
          <w:sz w:val="28"/>
          <w:szCs w:val="28"/>
        </w:rPr>
        <w:t xml:space="preserve">0,05 </w:t>
      </w:r>
      <w:r>
        <w:rPr>
          <w:color w:val="000000" w:themeColor="text1"/>
          <w:sz w:val="28"/>
          <w:szCs w:val="28"/>
        </w:rPr>
        <w:t xml:space="preserve">площади основного пика на </w:t>
      </w:r>
      <w:proofErr w:type="spellStart"/>
      <w:r>
        <w:rPr>
          <w:color w:val="000000" w:themeColor="text1"/>
          <w:sz w:val="28"/>
          <w:szCs w:val="28"/>
        </w:rPr>
        <w:t>хроматограмме</w:t>
      </w:r>
      <w:proofErr w:type="spellEnd"/>
      <w:r>
        <w:rPr>
          <w:color w:val="000000" w:themeColor="text1"/>
          <w:sz w:val="28"/>
          <w:szCs w:val="28"/>
        </w:rPr>
        <w:t xml:space="preserve"> раствора </w:t>
      </w:r>
      <w:proofErr w:type="spellStart"/>
      <w:r w:rsidR="00ED2DE3">
        <w:rPr>
          <w:color w:val="000000" w:themeColor="text1"/>
          <w:sz w:val="28"/>
          <w:szCs w:val="28"/>
        </w:rPr>
        <w:t>изопулегола</w:t>
      </w:r>
      <w:proofErr w:type="spellEnd"/>
      <w:r w:rsidR="0039302B">
        <w:rPr>
          <w:color w:val="000000" w:themeColor="text1"/>
          <w:sz w:val="28"/>
          <w:szCs w:val="28"/>
        </w:rPr>
        <w:t xml:space="preserve"> (менее 0,05 %)</w:t>
      </w:r>
      <w:r>
        <w:rPr>
          <w:color w:val="000000" w:themeColor="text1"/>
          <w:sz w:val="28"/>
          <w:szCs w:val="28"/>
        </w:rPr>
        <w:t>.</w:t>
      </w:r>
    </w:p>
    <w:p w:rsidR="00147A4B" w:rsidRPr="00147A4B" w:rsidRDefault="00147A4B" w:rsidP="003E3494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57DB">
        <w:rPr>
          <w:sz w:val="28"/>
          <w:szCs w:val="28"/>
        </w:rPr>
        <w:t>ХРАНЕНИЕ</w:t>
      </w:r>
      <w:r>
        <w:rPr>
          <w:b/>
          <w:sz w:val="28"/>
          <w:szCs w:val="28"/>
        </w:rPr>
        <w:t xml:space="preserve"> </w:t>
      </w:r>
    </w:p>
    <w:p w:rsidR="00497D40" w:rsidRPr="000E475A" w:rsidRDefault="00497D40" w:rsidP="003E3494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475A">
        <w:rPr>
          <w:color w:val="000000"/>
          <w:sz w:val="28"/>
          <w:szCs w:val="28"/>
        </w:rPr>
        <w:t xml:space="preserve">В соответствии с ОФС </w:t>
      </w:r>
      <w:r w:rsidRPr="000E475A">
        <w:rPr>
          <w:sz w:val="28"/>
          <w:szCs w:val="28"/>
        </w:rPr>
        <w:t>«Эфирные масла».</w:t>
      </w:r>
    </w:p>
    <w:sectPr w:rsidR="00497D40" w:rsidRPr="000E475A" w:rsidSect="00AC48AF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61" w:rsidRDefault="00940C61" w:rsidP="007A1AC8">
      <w:r>
        <w:separator/>
      </w:r>
    </w:p>
  </w:endnote>
  <w:endnote w:type="continuationSeparator" w:id="0">
    <w:p w:rsidR="00940C61" w:rsidRDefault="00940C61" w:rsidP="007A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E5" w:rsidRPr="00995834" w:rsidRDefault="00405E94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0A73E5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4F0543">
      <w:rPr>
        <w:noProof/>
        <w:sz w:val="28"/>
        <w:szCs w:val="28"/>
      </w:rPr>
      <w:t>4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61" w:rsidRDefault="00940C61" w:rsidP="007A1AC8">
      <w:r>
        <w:separator/>
      </w:r>
    </w:p>
  </w:footnote>
  <w:footnote w:type="continuationSeparator" w:id="0">
    <w:p w:rsidR="00940C61" w:rsidRDefault="00940C61" w:rsidP="007A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E5" w:rsidRPr="009B45C4" w:rsidRDefault="000A73E5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472170"/>
    <w:multiLevelType w:val="hybridMultilevel"/>
    <w:tmpl w:val="FB2A2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4A23B2"/>
    <w:multiLevelType w:val="hybridMultilevel"/>
    <w:tmpl w:val="31B8AF2E"/>
    <w:lvl w:ilvl="0" w:tplc="C9242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637C91"/>
    <w:multiLevelType w:val="hybridMultilevel"/>
    <w:tmpl w:val="B1B29156"/>
    <w:lvl w:ilvl="0" w:tplc="2D8CD3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D506E1"/>
    <w:multiLevelType w:val="hybridMultilevel"/>
    <w:tmpl w:val="37785340"/>
    <w:lvl w:ilvl="0" w:tplc="AE34B4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B843FB"/>
    <w:multiLevelType w:val="hybridMultilevel"/>
    <w:tmpl w:val="67A49C4E"/>
    <w:lvl w:ilvl="0" w:tplc="D00288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DD6421"/>
    <w:multiLevelType w:val="hybridMultilevel"/>
    <w:tmpl w:val="92AEA97A"/>
    <w:lvl w:ilvl="0" w:tplc="20AA5C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9252A2"/>
    <w:multiLevelType w:val="hybridMultilevel"/>
    <w:tmpl w:val="8A568D12"/>
    <w:lvl w:ilvl="0" w:tplc="D00288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8C"/>
    <w:rsid w:val="00002CB3"/>
    <w:rsid w:val="00020454"/>
    <w:rsid w:val="00020767"/>
    <w:rsid w:val="0002674B"/>
    <w:rsid w:val="0002766B"/>
    <w:rsid w:val="00030EB1"/>
    <w:rsid w:val="000320C2"/>
    <w:rsid w:val="00033173"/>
    <w:rsid w:val="0003360E"/>
    <w:rsid w:val="0004533C"/>
    <w:rsid w:val="000460FC"/>
    <w:rsid w:val="00046627"/>
    <w:rsid w:val="0005517E"/>
    <w:rsid w:val="000626AF"/>
    <w:rsid w:val="0006436B"/>
    <w:rsid w:val="00064C91"/>
    <w:rsid w:val="00064CAF"/>
    <w:rsid w:val="00072F46"/>
    <w:rsid w:val="000733DE"/>
    <w:rsid w:val="000755C6"/>
    <w:rsid w:val="00080972"/>
    <w:rsid w:val="000868C4"/>
    <w:rsid w:val="00090C03"/>
    <w:rsid w:val="00091499"/>
    <w:rsid w:val="000925BB"/>
    <w:rsid w:val="000A268A"/>
    <w:rsid w:val="000A3D4A"/>
    <w:rsid w:val="000A73E5"/>
    <w:rsid w:val="000B6437"/>
    <w:rsid w:val="000C4EFA"/>
    <w:rsid w:val="000C7631"/>
    <w:rsid w:val="000D21AD"/>
    <w:rsid w:val="000D2DAB"/>
    <w:rsid w:val="000D3A41"/>
    <w:rsid w:val="000D5ACC"/>
    <w:rsid w:val="000D67A4"/>
    <w:rsid w:val="000E02F8"/>
    <w:rsid w:val="000E37C4"/>
    <w:rsid w:val="000E475A"/>
    <w:rsid w:val="000F67E0"/>
    <w:rsid w:val="0010252C"/>
    <w:rsid w:val="00102714"/>
    <w:rsid w:val="00103902"/>
    <w:rsid w:val="0011179F"/>
    <w:rsid w:val="00114CFC"/>
    <w:rsid w:val="00131377"/>
    <w:rsid w:val="00131C60"/>
    <w:rsid w:val="00132FDB"/>
    <w:rsid w:val="001349AF"/>
    <w:rsid w:val="00134C9E"/>
    <w:rsid w:val="00145535"/>
    <w:rsid w:val="00147A4B"/>
    <w:rsid w:val="0015726C"/>
    <w:rsid w:val="001616F9"/>
    <w:rsid w:val="00164BAB"/>
    <w:rsid w:val="0017488B"/>
    <w:rsid w:val="001808B2"/>
    <w:rsid w:val="00186D2C"/>
    <w:rsid w:val="001A24AD"/>
    <w:rsid w:val="001A3604"/>
    <w:rsid w:val="001A48AE"/>
    <w:rsid w:val="001A74B9"/>
    <w:rsid w:val="001B0F72"/>
    <w:rsid w:val="001B2BA0"/>
    <w:rsid w:val="001B5609"/>
    <w:rsid w:val="001B6948"/>
    <w:rsid w:val="001C5368"/>
    <w:rsid w:val="001C75F7"/>
    <w:rsid w:val="001D2E26"/>
    <w:rsid w:val="001D7B63"/>
    <w:rsid w:val="001F0C31"/>
    <w:rsid w:val="001F1C8F"/>
    <w:rsid w:val="001F5FE9"/>
    <w:rsid w:val="0020694F"/>
    <w:rsid w:val="00212380"/>
    <w:rsid w:val="002237D9"/>
    <w:rsid w:val="00231945"/>
    <w:rsid w:val="002350FE"/>
    <w:rsid w:val="002357E8"/>
    <w:rsid w:val="00235A96"/>
    <w:rsid w:val="002373AF"/>
    <w:rsid w:val="00241F2F"/>
    <w:rsid w:val="00246379"/>
    <w:rsid w:val="002552F1"/>
    <w:rsid w:val="00262584"/>
    <w:rsid w:val="00276039"/>
    <w:rsid w:val="00276DBB"/>
    <w:rsid w:val="002770BA"/>
    <w:rsid w:val="00277246"/>
    <w:rsid w:val="002853BE"/>
    <w:rsid w:val="00287C94"/>
    <w:rsid w:val="002A1A29"/>
    <w:rsid w:val="002C18A5"/>
    <w:rsid w:val="002C67A4"/>
    <w:rsid w:val="002C7BE3"/>
    <w:rsid w:val="002D00CB"/>
    <w:rsid w:val="002D4DD5"/>
    <w:rsid w:val="002D55EF"/>
    <w:rsid w:val="002E1B07"/>
    <w:rsid w:val="002F21F9"/>
    <w:rsid w:val="002F39CC"/>
    <w:rsid w:val="00305B9F"/>
    <w:rsid w:val="00305CA1"/>
    <w:rsid w:val="003075C5"/>
    <w:rsid w:val="00313C04"/>
    <w:rsid w:val="0031520B"/>
    <w:rsid w:val="0031649B"/>
    <w:rsid w:val="00317BF0"/>
    <w:rsid w:val="0033143B"/>
    <w:rsid w:val="00340088"/>
    <w:rsid w:val="0034362D"/>
    <w:rsid w:val="0034535A"/>
    <w:rsid w:val="00352A9D"/>
    <w:rsid w:val="00354B7E"/>
    <w:rsid w:val="00361F81"/>
    <w:rsid w:val="00367A6C"/>
    <w:rsid w:val="00373389"/>
    <w:rsid w:val="003809B3"/>
    <w:rsid w:val="003819A3"/>
    <w:rsid w:val="0038409F"/>
    <w:rsid w:val="003863EB"/>
    <w:rsid w:val="0039302B"/>
    <w:rsid w:val="003D274F"/>
    <w:rsid w:val="003D2C13"/>
    <w:rsid w:val="003D4535"/>
    <w:rsid w:val="003D4C43"/>
    <w:rsid w:val="003D6289"/>
    <w:rsid w:val="003E06A4"/>
    <w:rsid w:val="003E3494"/>
    <w:rsid w:val="003E65F4"/>
    <w:rsid w:val="003E7122"/>
    <w:rsid w:val="003E7DDC"/>
    <w:rsid w:val="003F244D"/>
    <w:rsid w:val="003F27F1"/>
    <w:rsid w:val="00405E94"/>
    <w:rsid w:val="00407065"/>
    <w:rsid w:val="004150CC"/>
    <w:rsid w:val="00416124"/>
    <w:rsid w:val="00426725"/>
    <w:rsid w:val="0043120B"/>
    <w:rsid w:val="0043348C"/>
    <w:rsid w:val="0043408B"/>
    <w:rsid w:val="00435FE4"/>
    <w:rsid w:val="00437334"/>
    <w:rsid w:val="00441F38"/>
    <w:rsid w:val="00446D1E"/>
    <w:rsid w:val="0045560E"/>
    <w:rsid w:val="00455674"/>
    <w:rsid w:val="00461448"/>
    <w:rsid w:val="00466CA4"/>
    <w:rsid w:val="00472E8C"/>
    <w:rsid w:val="00475486"/>
    <w:rsid w:val="00492765"/>
    <w:rsid w:val="00497D40"/>
    <w:rsid w:val="004A223A"/>
    <w:rsid w:val="004A71D0"/>
    <w:rsid w:val="004B7AD6"/>
    <w:rsid w:val="004C0998"/>
    <w:rsid w:val="004C0D6F"/>
    <w:rsid w:val="004C567D"/>
    <w:rsid w:val="004C5E4C"/>
    <w:rsid w:val="004C7F50"/>
    <w:rsid w:val="004D3AFC"/>
    <w:rsid w:val="004D3F3D"/>
    <w:rsid w:val="004E390D"/>
    <w:rsid w:val="004E6DBA"/>
    <w:rsid w:val="004F0543"/>
    <w:rsid w:val="004F2F86"/>
    <w:rsid w:val="004F2F87"/>
    <w:rsid w:val="004F6BA7"/>
    <w:rsid w:val="00506474"/>
    <w:rsid w:val="00512485"/>
    <w:rsid w:val="00531025"/>
    <w:rsid w:val="005356E2"/>
    <w:rsid w:val="00552A02"/>
    <w:rsid w:val="005548EE"/>
    <w:rsid w:val="005612F9"/>
    <w:rsid w:val="00564CAF"/>
    <w:rsid w:val="00570539"/>
    <w:rsid w:val="00570D88"/>
    <w:rsid w:val="00574BCA"/>
    <w:rsid w:val="00577377"/>
    <w:rsid w:val="0058412D"/>
    <w:rsid w:val="005841AD"/>
    <w:rsid w:val="005916EB"/>
    <w:rsid w:val="005933EC"/>
    <w:rsid w:val="00597872"/>
    <w:rsid w:val="005A5A59"/>
    <w:rsid w:val="005A7BF6"/>
    <w:rsid w:val="005B11AD"/>
    <w:rsid w:val="005B2847"/>
    <w:rsid w:val="005B474A"/>
    <w:rsid w:val="005B734D"/>
    <w:rsid w:val="005B7AD3"/>
    <w:rsid w:val="005C38E1"/>
    <w:rsid w:val="005D2BB6"/>
    <w:rsid w:val="005E00B9"/>
    <w:rsid w:val="005F4545"/>
    <w:rsid w:val="0060409A"/>
    <w:rsid w:val="006057C1"/>
    <w:rsid w:val="006253C3"/>
    <w:rsid w:val="00627691"/>
    <w:rsid w:val="006306BA"/>
    <w:rsid w:val="00630E4E"/>
    <w:rsid w:val="006313A6"/>
    <w:rsid w:val="00633642"/>
    <w:rsid w:val="00640732"/>
    <w:rsid w:val="00644A5D"/>
    <w:rsid w:val="006514D1"/>
    <w:rsid w:val="00651C56"/>
    <w:rsid w:val="00652DF1"/>
    <w:rsid w:val="00653956"/>
    <w:rsid w:val="00661A8B"/>
    <w:rsid w:val="00662DAC"/>
    <w:rsid w:val="006630CE"/>
    <w:rsid w:val="0067080E"/>
    <w:rsid w:val="00670A8B"/>
    <w:rsid w:val="00671000"/>
    <w:rsid w:val="00673F84"/>
    <w:rsid w:val="006747DA"/>
    <w:rsid w:val="0069494F"/>
    <w:rsid w:val="006968D6"/>
    <w:rsid w:val="00697E31"/>
    <w:rsid w:val="006A17AD"/>
    <w:rsid w:val="006A5529"/>
    <w:rsid w:val="006B6179"/>
    <w:rsid w:val="006B7DA2"/>
    <w:rsid w:val="006C2154"/>
    <w:rsid w:val="006C388E"/>
    <w:rsid w:val="006C3E34"/>
    <w:rsid w:val="006C535B"/>
    <w:rsid w:val="006D37A4"/>
    <w:rsid w:val="006D4214"/>
    <w:rsid w:val="006D4A93"/>
    <w:rsid w:val="006D6E39"/>
    <w:rsid w:val="006D6EC8"/>
    <w:rsid w:val="006E0799"/>
    <w:rsid w:val="006E2C8C"/>
    <w:rsid w:val="007050D7"/>
    <w:rsid w:val="00706FB2"/>
    <w:rsid w:val="00715441"/>
    <w:rsid w:val="00715E2A"/>
    <w:rsid w:val="00720AEA"/>
    <w:rsid w:val="007234D5"/>
    <w:rsid w:val="007249E2"/>
    <w:rsid w:val="00730DBF"/>
    <w:rsid w:val="00743F41"/>
    <w:rsid w:val="007505F5"/>
    <w:rsid w:val="007554CE"/>
    <w:rsid w:val="00761C99"/>
    <w:rsid w:val="0076378C"/>
    <w:rsid w:val="0076381B"/>
    <w:rsid w:val="00767A9D"/>
    <w:rsid w:val="007700D3"/>
    <w:rsid w:val="00771BC4"/>
    <w:rsid w:val="0077714B"/>
    <w:rsid w:val="007922FA"/>
    <w:rsid w:val="007949ED"/>
    <w:rsid w:val="007A139E"/>
    <w:rsid w:val="007A1AC8"/>
    <w:rsid w:val="007A3489"/>
    <w:rsid w:val="007B056B"/>
    <w:rsid w:val="007B3EF2"/>
    <w:rsid w:val="007C1AF6"/>
    <w:rsid w:val="007C3DF6"/>
    <w:rsid w:val="007C4A91"/>
    <w:rsid w:val="007C6D93"/>
    <w:rsid w:val="007D1EC2"/>
    <w:rsid w:val="007D2B17"/>
    <w:rsid w:val="007D4899"/>
    <w:rsid w:val="007E72CA"/>
    <w:rsid w:val="007E7E66"/>
    <w:rsid w:val="00813577"/>
    <w:rsid w:val="00815545"/>
    <w:rsid w:val="008232E2"/>
    <w:rsid w:val="00827F61"/>
    <w:rsid w:val="008435B4"/>
    <w:rsid w:val="008469FB"/>
    <w:rsid w:val="008522E2"/>
    <w:rsid w:val="008529C9"/>
    <w:rsid w:val="00852F2F"/>
    <w:rsid w:val="008616A1"/>
    <w:rsid w:val="008628C6"/>
    <w:rsid w:val="008631E4"/>
    <w:rsid w:val="00864356"/>
    <w:rsid w:val="00865C04"/>
    <w:rsid w:val="00874C29"/>
    <w:rsid w:val="0087526C"/>
    <w:rsid w:val="00877D62"/>
    <w:rsid w:val="00882009"/>
    <w:rsid w:val="00884BC3"/>
    <w:rsid w:val="00885C38"/>
    <w:rsid w:val="00885C63"/>
    <w:rsid w:val="0089136E"/>
    <w:rsid w:val="008A1A1A"/>
    <w:rsid w:val="008A20DC"/>
    <w:rsid w:val="008A2336"/>
    <w:rsid w:val="008A707C"/>
    <w:rsid w:val="008B30B8"/>
    <w:rsid w:val="008B627A"/>
    <w:rsid w:val="008C07DF"/>
    <w:rsid w:val="008C52A9"/>
    <w:rsid w:val="008D0013"/>
    <w:rsid w:val="008D1DCB"/>
    <w:rsid w:val="008E2A1B"/>
    <w:rsid w:val="008E6C79"/>
    <w:rsid w:val="008F14C3"/>
    <w:rsid w:val="008F66F1"/>
    <w:rsid w:val="009029D1"/>
    <w:rsid w:val="00914958"/>
    <w:rsid w:val="00914EDD"/>
    <w:rsid w:val="0092034F"/>
    <w:rsid w:val="00934B5A"/>
    <w:rsid w:val="00935FB1"/>
    <w:rsid w:val="00940C61"/>
    <w:rsid w:val="009473F0"/>
    <w:rsid w:val="00950866"/>
    <w:rsid w:val="00956652"/>
    <w:rsid w:val="00971C15"/>
    <w:rsid w:val="00971D4F"/>
    <w:rsid w:val="00972764"/>
    <w:rsid w:val="0097629D"/>
    <w:rsid w:val="0098045C"/>
    <w:rsid w:val="00981077"/>
    <w:rsid w:val="00982939"/>
    <w:rsid w:val="00992057"/>
    <w:rsid w:val="00993004"/>
    <w:rsid w:val="00993015"/>
    <w:rsid w:val="00995834"/>
    <w:rsid w:val="00997CA2"/>
    <w:rsid w:val="009A5639"/>
    <w:rsid w:val="009B233F"/>
    <w:rsid w:val="009B3A3E"/>
    <w:rsid w:val="009B45C4"/>
    <w:rsid w:val="009B50A9"/>
    <w:rsid w:val="009C6B9C"/>
    <w:rsid w:val="009D185E"/>
    <w:rsid w:val="009D346A"/>
    <w:rsid w:val="009E5FDF"/>
    <w:rsid w:val="009E76CD"/>
    <w:rsid w:val="009F073D"/>
    <w:rsid w:val="009F3941"/>
    <w:rsid w:val="009F4DB1"/>
    <w:rsid w:val="009F644C"/>
    <w:rsid w:val="00A06A5E"/>
    <w:rsid w:val="00A16825"/>
    <w:rsid w:val="00A16B51"/>
    <w:rsid w:val="00A32C62"/>
    <w:rsid w:val="00A6268D"/>
    <w:rsid w:val="00A705D1"/>
    <w:rsid w:val="00A75E16"/>
    <w:rsid w:val="00A7794D"/>
    <w:rsid w:val="00A808EB"/>
    <w:rsid w:val="00A8118C"/>
    <w:rsid w:val="00A81324"/>
    <w:rsid w:val="00A814E9"/>
    <w:rsid w:val="00A83015"/>
    <w:rsid w:val="00A84227"/>
    <w:rsid w:val="00A92045"/>
    <w:rsid w:val="00A938C0"/>
    <w:rsid w:val="00A95602"/>
    <w:rsid w:val="00A959CE"/>
    <w:rsid w:val="00A97342"/>
    <w:rsid w:val="00AA00B2"/>
    <w:rsid w:val="00AA0D9F"/>
    <w:rsid w:val="00AA5428"/>
    <w:rsid w:val="00AB4949"/>
    <w:rsid w:val="00AB7E4D"/>
    <w:rsid w:val="00AC1282"/>
    <w:rsid w:val="00AC23F8"/>
    <w:rsid w:val="00AC27B6"/>
    <w:rsid w:val="00AC48AF"/>
    <w:rsid w:val="00AC4E87"/>
    <w:rsid w:val="00AC66C1"/>
    <w:rsid w:val="00AC6C73"/>
    <w:rsid w:val="00AC7CC3"/>
    <w:rsid w:val="00AD097E"/>
    <w:rsid w:val="00AD1F9D"/>
    <w:rsid w:val="00AD5D6C"/>
    <w:rsid w:val="00AE0C08"/>
    <w:rsid w:val="00AF2030"/>
    <w:rsid w:val="00AF67F6"/>
    <w:rsid w:val="00AF78E8"/>
    <w:rsid w:val="00B00D35"/>
    <w:rsid w:val="00B017FA"/>
    <w:rsid w:val="00B0372C"/>
    <w:rsid w:val="00B047A1"/>
    <w:rsid w:val="00B124C3"/>
    <w:rsid w:val="00B14AC4"/>
    <w:rsid w:val="00B16A6C"/>
    <w:rsid w:val="00B352A1"/>
    <w:rsid w:val="00B3759F"/>
    <w:rsid w:val="00B43A36"/>
    <w:rsid w:val="00B52428"/>
    <w:rsid w:val="00B55325"/>
    <w:rsid w:val="00B64891"/>
    <w:rsid w:val="00B72738"/>
    <w:rsid w:val="00B95599"/>
    <w:rsid w:val="00BB46DC"/>
    <w:rsid w:val="00BB5447"/>
    <w:rsid w:val="00BB759E"/>
    <w:rsid w:val="00BB7E80"/>
    <w:rsid w:val="00BC3E64"/>
    <w:rsid w:val="00BC597A"/>
    <w:rsid w:val="00BC6843"/>
    <w:rsid w:val="00BC7753"/>
    <w:rsid w:val="00BF0278"/>
    <w:rsid w:val="00BF05B6"/>
    <w:rsid w:val="00BF2068"/>
    <w:rsid w:val="00BF67D8"/>
    <w:rsid w:val="00C04B0A"/>
    <w:rsid w:val="00C10324"/>
    <w:rsid w:val="00C174BD"/>
    <w:rsid w:val="00C204EE"/>
    <w:rsid w:val="00C20815"/>
    <w:rsid w:val="00C23F7C"/>
    <w:rsid w:val="00C25406"/>
    <w:rsid w:val="00C2619E"/>
    <w:rsid w:val="00C267CF"/>
    <w:rsid w:val="00C308C6"/>
    <w:rsid w:val="00C34DC0"/>
    <w:rsid w:val="00C4564B"/>
    <w:rsid w:val="00C46193"/>
    <w:rsid w:val="00C47D0C"/>
    <w:rsid w:val="00C51F86"/>
    <w:rsid w:val="00C52483"/>
    <w:rsid w:val="00C5697B"/>
    <w:rsid w:val="00C73337"/>
    <w:rsid w:val="00C73C31"/>
    <w:rsid w:val="00C82866"/>
    <w:rsid w:val="00C83302"/>
    <w:rsid w:val="00C849F2"/>
    <w:rsid w:val="00C86E68"/>
    <w:rsid w:val="00C86E8A"/>
    <w:rsid w:val="00C87840"/>
    <w:rsid w:val="00C879A0"/>
    <w:rsid w:val="00C96F58"/>
    <w:rsid w:val="00CA10D3"/>
    <w:rsid w:val="00CA16C3"/>
    <w:rsid w:val="00CA4D44"/>
    <w:rsid w:val="00CA6E62"/>
    <w:rsid w:val="00CB18C7"/>
    <w:rsid w:val="00CB2541"/>
    <w:rsid w:val="00CC0067"/>
    <w:rsid w:val="00CC4E59"/>
    <w:rsid w:val="00CC5FDF"/>
    <w:rsid w:val="00CC7E66"/>
    <w:rsid w:val="00CD538A"/>
    <w:rsid w:val="00CD62E9"/>
    <w:rsid w:val="00CD76FC"/>
    <w:rsid w:val="00CE0B85"/>
    <w:rsid w:val="00CE4279"/>
    <w:rsid w:val="00CE555A"/>
    <w:rsid w:val="00CF1C03"/>
    <w:rsid w:val="00CF2FD3"/>
    <w:rsid w:val="00CF3866"/>
    <w:rsid w:val="00CF64E5"/>
    <w:rsid w:val="00D064D9"/>
    <w:rsid w:val="00D1449C"/>
    <w:rsid w:val="00D14CC3"/>
    <w:rsid w:val="00D21CEB"/>
    <w:rsid w:val="00D25160"/>
    <w:rsid w:val="00D26B39"/>
    <w:rsid w:val="00D424CB"/>
    <w:rsid w:val="00D55319"/>
    <w:rsid w:val="00D63963"/>
    <w:rsid w:val="00D86B24"/>
    <w:rsid w:val="00D955AD"/>
    <w:rsid w:val="00DA14CF"/>
    <w:rsid w:val="00DA531F"/>
    <w:rsid w:val="00DB77BC"/>
    <w:rsid w:val="00DD206A"/>
    <w:rsid w:val="00DE4AE7"/>
    <w:rsid w:val="00DF45D4"/>
    <w:rsid w:val="00DF5144"/>
    <w:rsid w:val="00E102CF"/>
    <w:rsid w:val="00E205CB"/>
    <w:rsid w:val="00E20934"/>
    <w:rsid w:val="00E23FE7"/>
    <w:rsid w:val="00E26FE7"/>
    <w:rsid w:val="00E30766"/>
    <w:rsid w:val="00E34C5D"/>
    <w:rsid w:val="00E373D1"/>
    <w:rsid w:val="00E37BF9"/>
    <w:rsid w:val="00E41E31"/>
    <w:rsid w:val="00E460EE"/>
    <w:rsid w:val="00E476ED"/>
    <w:rsid w:val="00E5232C"/>
    <w:rsid w:val="00E610BA"/>
    <w:rsid w:val="00E61470"/>
    <w:rsid w:val="00E66780"/>
    <w:rsid w:val="00E67831"/>
    <w:rsid w:val="00E72945"/>
    <w:rsid w:val="00E749F3"/>
    <w:rsid w:val="00E74A3F"/>
    <w:rsid w:val="00E76C1A"/>
    <w:rsid w:val="00E77BCD"/>
    <w:rsid w:val="00E77F42"/>
    <w:rsid w:val="00E92511"/>
    <w:rsid w:val="00E97F5D"/>
    <w:rsid w:val="00EA1E46"/>
    <w:rsid w:val="00EA2523"/>
    <w:rsid w:val="00EA2A48"/>
    <w:rsid w:val="00EA2B3D"/>
    <w:rsid w:val="00EB4F3E"/>
    <w:rsid w:val="00ED016C"/>
    <w:rsid w:val="00ED101F"/>
    <w:rsid w:val="00ED16DF"/>
    <w:rsid w:val="00ED2DE3"/>
    <w:rsid w:val="00ED78FB"/>
    <w:rsid w:val="00EE14FD"/>
    <w:rsid w:val="00EE4113"/>
    <w:rsid w:val="00EE50E0"/>
    <w:rsid w:val="00EF6950"/>
    <w:rsid w:val="00F005E8"/>
    <w:rsid w:val="00F04774"/>
    <w:rsid w:val="00F21B1D"/>
    <w:rsid w:val="00F239AC"/>
    <w:rsid w:val="00F25FBD"/>
    <w:rsid w:val="00F3016E"/>
    <w:rsid w:val="00F33B82"/>
    <w:rsid w:val="00F45F62"/>
    <w:rsid w:val="00F5045C"/>
    <w:rsid w:val="00F67F63"/>
    <w:rsid w:val="00F70F78"/>
    <w:rsid w:val="00F75321"/>
    <w:rsid w:val="00F806E2"/>
    <w:rsid w:val="00F86604"/>
    <w:rsid w:val="00F87B28"/>
    <w:rsid w:val="00F92E32"/>
    <w:rsid w:val="00F97545"/>
    <w:rsid w:val="00FB30DB"/>
    <w:rsid w:val="00FB54C9"/>
    <w:rsid w:val="00FC05AB"/>
    <w:rsid w:val="00FC0DBB"/>
    <w:rsid w:val="00FC28B8"/>
    <w:rsid w:val="00FC3EB6"/>
    <w:rsid w:val="00FC5069"/>
    <w:rsid w:val="00FC6605"/>
    <w:rsid w:val="00FC6705"/>
    <w:rsid w:val="00FD0476"/>
    <w:rsid w:val="00FD3510"/>
    <w:rsid w:val="00FD4C47"/>
    <w:rsid w:val="00FF6114"/>
    <w:rsid w:val="00FF6873"/>
    <w:rsid w:val="00F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styleId="2">
    <w:name w:val="Body Text 2"/>
    <w:basedOn w:val="a"/>
    <w:link w:val="20"/>
    <w:uiPriority w:val="99"/>
    <w:semiHidden/>
    <w:unhideWhenUsed/>
    <w:rsid w:val="00584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12D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26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7CF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277246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A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625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253C3"/>
    <w:rPr>
      <w:rFonts w:ascii="Times New Roman" w:eastAsia="Times New Roman" w:hAnsi="Times New Roman"/>
    </w:rPr>
  </w:style>
  <w:style w:type="table" w:styleId="af0">
    <w:name w:val="Table Grid"/>
    <w:basedOn w:val="a1"/>
    <w:locked/>
    <w:rsid w:val="00C56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73C31"/>
    <w:rPr>
      <w:rFonts w:ascii="Times New Roman" w:eastAsia="Times New Roman" w:hAnsi="Times New Roman"/>
      <w:sz w:val="28"/>
    </w:rPr>
  </w:style>
  <w:style w:type="character" w:styleId="af1">
    <w:name w:val="Strong"/>
    <w:basedOn w:val="a0"/>
    <w:uiPriority w:val="22"/>
    <w:qFormat/>
    <w:locked/>
    <w:rsid w:val="00570539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5064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06474"/>
  </w:style>
  <w:style w:type="character" w:customStyle="1" w:styleId="af4">
    <w:name w:val="Текст примечания Знак"/>
    <w:basedOn w:val="a0"/>
    <w:link w:val="af3"/>
    <w:uiPriority w:val="99"/>
    <w:semiHidden/>
    <w:rsid w:val="00506474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0647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06474"/>
    <w:rPr>
      <w:rFonts w:ascii="Times New Roman" w:eastAsia="Times New Roman" w:hAnsi="Times New Roman"/>
      <w:b/>
      <w:bCs/>
    </w:rPr>
  </w:style>
  <w:style w:type="paragraph" w:styleId="af7">
    <w:name w:val="Body Text"/>
    <w:basedOn w:val="a"/>
    <w:link w:val="af8"/>
    <w:rsid w:val="0043120B"/>
    <w:pPr>
      <w:widowControl/>
      <w:autoSpaceDE/>
      <w:autoSpaceDN/>
      <w:adjustRightInd/>
      <w:spacing w:after="120"/>
    </w:pPr>
    <w:rPr>
      <w:rFonts w:ascii="NTHarmonica" w:hAnsi="NTHarmonica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43120B"/>
    <w:rPr>
      <w:rFonts w:ascii="NTHarmonica" w:eastAsia="Times New Roman" w:hAnsi="NTHarmonica"/>
      <w:sz w:val="24"/>
      <w:szCs w:val="24"/>
    </w:rPr>
  </w:style>
  <w:style w:type="character" w:customStyle="1" w:styleId="31">
    <w:name w:val="Основной текст (3) + Не курсив"/>
    <w:basedOn w:val="a0"/>
    <w:uiPriority w:val="99"/>
    <w:rsid w:val="0043120B"/>
    <w:rPr>
      <w:rFonts w:ascii="Arial" w:hAnsi="Arial" w:cs="Arial"/>
      <w:i/>
      <w:iCs/>
      <w:sz w:val="18"/>
      <w:szCs w:val="18"/>
    </w:rPr>
  </w:style>
  <w:style w:type="paragraph" w:customStyle="1" w:styleId="Default">
    <w:name w:val="Default"/>
    <w:rsid w:val="00D251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styleId="2">
    <w:name w:val="Body Text 2"/>
    <w:basedOn w:val="a"/>
    <w:link w:val="20"/>
    <w:uiPriority w:val="99"/>
    <w:semiHidden/>
    <w:unhideWhenUsed/>
    <w:rsid w:val="00584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12D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26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7CF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277246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A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625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253C3"/>
    <w:rPr>
      <w:rFonts w:ascii="Times New Roman" w:eastAsia="Times New Roman" w:hAnsi="Times New Roman"/>
    </w:rPr>
  </w:style>
  <w:style w:type="table" w:styleId="af0">
    <w:name w:val="Table Grid"/>
    <w:basedOn w:val="a1"/>
    <w:locked/>
    <w:rsid w:val="00C56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73C31"/>
    <w:rPr>
      <w:rFonts w:ascii="Times New Roman" w:eastAsia="Times New Roman" w:hAnsi="Times New Roman"/>
      <w:sz w:val="28"/>
    </w:rPr>
  </w:style>
  <w:style w:type="character" w:styleId="af1">
    <w:name w:val="Strong"/>
    <w:basedOn w:val="a0"/>
    <w:uiPriority w:val="22"/>
    <w:qFormat/>
    <w:locked/>
    <w:rsid w:val="00570539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5064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06474"/>
  </w:style>
  <w:style w:type="character" w:customStyle="1" w:styleId="af4">
    <w:name w:val="Текст примечания Знак"/>
    <w:basedOn w:val="a0"/>
    <w:link w:val="af3"/>
    <w:uiPriority w:val="99"/>
    <w:semiHidden/>
    <w:rsid w:val="00506474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0647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06474"/>
    <w:rPr>
      <w:rFonts w:ascii="Times New Roman" w:eastAsia="Times New Roman" w:hAnsi="Times New Roman"/>
      <w:b/>
      <w:bCs/>
    </w:rPr>
  </w:style>
  <w:style w:type="paragraph" w:styleId="af7">
    <w:name w:val="Body Text"/>
    <w:basedOn w:val="a"/>
    <w:link w:val="af8"/>
    <w:rsid w:val="0043120B"/>
    <w:pPr>
      <w:widowControl/>
      <w:autoSpaceDE/>
      <w:autoSpaceDN/>
      <w:adjustRightInd/>
      <w:spacing w:after="120"/>
    </w:pPr>
    <w:rPr>
      <w:rFonts w:ascii="NTHarmonica" w:hAnsi="NTHarmonica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43120B"/>
    <w:rPr>
      <w:rFonts w:ascii="NTHarmonica" w:eastAsia="Times New Roman" w:hAnsi="NTHarmonica"/>
      <w:sz w:val="24"/>
      <w:szCs w:val="24"/>
    </w:rPr>
  </w:style>
  <w:style w:type="character" w:customStyle="1" w:styleId="31">
    <w:name w:val="Основной текст (3) + Не курсив"/>
    <w:basedOn w:val="a0"/>
    <w:uiPriority w:val="99"/>
    <w:rsid w:val="0043120B"/>
    <w:rPr>
      <w:rFonts w:ascii="Arial" w:hAnsi="Arial" w:cs="Arial"/>
      <w:i/>
      <w:iCs/>
      <w:sz w:val="18"/>
      <w:szCs w:val="18"/>
    </w:rPr>
  </w:style>
  <w:style w:type="paragraph" w:customStyle="1" w:styleId="Default">
    <w:name w:val="Default"/>
    <w:rsid w:val="00D251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20CCD-3369-4D93-A264-A6106EB7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ФАРМАКОПЕЙНАЯ СТАТЬЯ</vt:lpstr>
    </vt:vector>
  </TitlesOfParts>
  <Company>FGU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ФАРМАКОПЕЙНАЯ СТАТЬЯ</dc:title>
  <dc:creator>BushchikKS</dc:creator>
  <cp:lastModifiedBy>Yarutkin</cp:lastModifiedBy>
  <cp:revision>9</cp:revision>
  <cp:lastPrinted>2023-02-17T06:45:00Z</cp:lastPrinted>
  <dcterms:created xsi:type="dcterms:W3CDTF">2023-11-24T07:04:00Z</dcterms:created>
  <dcterms:modified xsi:type="dcterms:W3CDTF">2024-03-04T14:20:00Z</dcterms:modified>
</cp:coreProperties>
</file>