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06BD5">
        <w:trPr>
          <w:trHeight w:val="261"/>
        </w:trPr>
        <w:tc>
          <w:tcPr>
            <w:tcW w:w="9356" w:type="dxa"/>
          </w:tcPr>
          <w:p w:rsidR="007307C0" w:rsidRDefault="007307C0" w:rsidP="00B46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B46DEB">
        <w:tc>
          <w:tcPr>
            <w:tcW w:w="5920" w:type="dxa"/>
          </w:tcPr>
          <w:p w:rsidR="007307C0" w:rsidRPr="00121CB3" w:rsidRDefault="001D59D0" w:rsidP="009B4BD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Софоры японской</w:t>
            </w:r>
            <w:r w:rsidR="003D20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плоды</w:t>
            </w:r>
          </w:p>
        </w:tc>
        <w:tc>
          <w:tcPr>
            <w:tcW w:w="460" w:type="dxa"/>
          </w:tcPr>
          <w:p w:rsidR="007307C0" w:rsidRPr="00121CB3" w:rsidRDefault="007307C0" w:rsidP="009B4BD2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9B4BD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F5D3A">
              <w:rPr>
                <w:b/>
                <w:sz w:val="28"/>
                <w:szCs w:val="28"/>
              </w:rPr>
              <w:t>.2.5.0130</w:t>
            </w:r>
            <w:bookmarkStart w:id="0" w:name="_GoBack"/>
            <w:bookmarkEnd w:id="0"/>
          </w:p>
        </w:tc>
      </w:tr>
      <w:tr w:rsidR="007307C0" w:rsidRPr="00A70813" w:rsidTr="00B46DEB">
        <w:tc>
          <w:tcPr>
            <w:tcW w:w="5920" w:type="dxa"/>
          </w:tcPr>
          <w:p w:rsidR="007307C0" w:rsidRPr="00AC41FC" w:rsidRDefault="001D59D0" w:rsidP="009B4BD2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AC41FC">
              <w:rPr>
                <w:b/>
                <w:sz w:val="28"/>
                <w:szCs w:val="28"/>
                <w:lang w:val="en-US"/>
              </w:rPr>
              <w:t>Sophorae</w:t>
            </w:r>
            <w:r w:rsidRPr="00AC41FC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japonicae</w:t>
            </w:r>
            <w:r w:rsidR="00FE4FAA" w:rsidRPr="00AC41F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C41FC">
              <w:rPr>
                <w:b/>
                <w:sz w:val="28"/>
                <w:szCs w:val="28"/>
                <w:lang w:val="en-US"/>
              </w:rPr>
              <w:t>fructus</w:t>
            </w:r>
          </w:p>
        </w:tc>
        <w:tc>
          <w:tcPr>
            <w:tcW w:w="460" w:type="dxa"/>
          </w:tcPr>
          <w:p w:rsidR="007307C0" w:rsidRPr="00121CB3" w:rsidRDefault="007307C0" w:rsidP="009B4BD2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9B4BD2">
            <w:pPr>
              <w:spacing w:after="120"/>
              <w:rPr>
                <w:b/>
                <w:sz w:val="28"/>
                <w:szCs w:val="28"/>
              </w:rPr>
            </w:pPr>
            <w:r w:rsidRPr="000A7B9F">
              <w:rPr>
                <w:b/>
                <w:sz w:val="28"/>
                <w:szCs w:val="28"/>
              </w:rPr>
              <w:t>В</w:t>
            </w:r>
            <w:r w:rsidR="00173208">
              <w:rPr>
                <w:b/>
                <w:sz w:val="28"/>
                <w:szCs w:val="28"/>
              </w:rPr>
              <w:t xml:space="preserve">замен </w:t>
            </w:r>
            <w:r w:rsidR="00173208" w:rsidRPr="00173208">
              <w:rPr>
                <w:b/>
                <w:sz w:val="28"/>
                <w:szCs w:val="28"/>
              </w:rPr>
              <w:t>ФС 42-</w:t>
            </w:r>
            <w:r w:rsidR="00173208" w:rsidRPr="00173208">
              <w:rPr>
                <w:b/>
                <w:sz w:val="28"/>
                <w:szCs w:val="28"/>
                <w:lang w:val="en-US"/>
              </w:rPr>
              <w:t>452</w:t>
            </w:r>
            <w:r w:rsidR="00173208" w:rsidRPr="00173208">
              <w:rPr>
                <w:b/>
                <w:sz w:val="28"/>
                <w:szCs w:val="28"/>
              </w:rPr>
              <w:t>-</w:t>
            </w:r>
            <w:r w:rsidR="00173208" w:rsidRPr="00173208"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  <w:lang w:val="en-US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06BD5" w:rsidTr="00306BD5">
        <w:tc>
          <w:tcPr>
            <w:tcW w:w="9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BD5" w:rsidRDefault="00306BD5" w:rsidP="00306BD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06BD5" w:rsidRDefault="00306BD5" w:rsidP="009B4BD2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306BD5" w:rsidRPr="001D2CB7" w:rsidRDefault="00306BD5" w:rsidP="009B4BD2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ОПРЕДЕЛЕНИЕ</w:t>
      </w:r>
    </w:p>
    <w:p w:rsidR="00306BD5" w:rsidRPr="00F5465D" w:rsidRDefault="00306BD5" w:rsidP="009B4BD2">
      <w:pPr>
        <w:pStyle w:val="a9"/>
        <w:tabs>
          <w:tab w:val="left" w:pos="4962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5465D">
        <w:rPr>
          <w:rFonts w:ascii="Times New Roman" w:hAnsi="Times New Roman"/>
          <w:b w:val="0"/>
          <w:szCs w:val="28"/>
        </w:rPr>
        <w:t xml:space="preserve">Собранные </w:t>
      </w:r>
      <w:r w:rsidRPr="00F5465D">
        <w:rPr>
          <w:rFonts w:ascii="Times New Roman" w:hAnsi="Times New Roman"/>
          <w:b w:val="0"/>
          <w:color w:val="000000"/>
          <w:szCs w:val="28"/>
          <w:shd w:val="clear" w:color="auto" w:fill="FFFFFF"/>
        </w:rPr>
        <w:t xml:space="preserve">зрелые и высушенные плоды культивируемого дерева софоры японской </w:t>
      </w:r>
      <w:r w:rsidRPr="00F5465D">
        <w:rPr>
          <w:rFonts w:ascii="Times New Roman" w:hAnsi="Times New Roman"/>
          <w:b w:val="0"/>
          <w:i/>
          <w:szCs w:val="28"/>
        </w:rPr>
        <w:t xml:space="preserve">– </w:t>
      </w:r>
      <w:r w:rsidRPr="00F5465D">
        <w:rPr>
          <w:rFonts w:ascii="Times New Roman" w:hAnsi="Times New Roman"/>
          <w:b w:val="0"/>
          <w:i/>
          <w:szCs w:val="28"/>
          <w:lang w:val="en-US"/>
        </w:rPr>
        <w:t>Sophora</w:t>
      </w:r>
      <w:r w:rsidRPr="00F5465D">
        <w:rPr>
          <w:rFonts w:ascii="Times New Roman" w:hAnsi="Times New Roman"/>
          <w:b w:val="0"/>
          <w:i/>
          <w:szCs w:val="28"/>
        </w:rPr>
        <w:t xml:space="preserve"> </w:t>
      </w:r>
      <w:r w:rsidRPr="00F5465D">
        <w:rPr>
          <w:rFonts w:ascii="Times New Roman" w:hAnsi="Times New Roman"/>
          <w:b w:val="0"/>
          <w:i/>
          <w:szCs w:val="28"/>
          <w:lang w:val="en-US"/>
        </w:rPr>
        <w:t>japonica</w:t>
      </w:r>
      <w:r w:rsidRPr="00F5465D">
        <w:rPr>
          <w:rFonts w:ascii="Times New Roman" w:hAnsi="Times New Roman"/>
          <w:b w:val="0"/>
          <w:i/>
          <w:szCs w:val="28"/>
        </w:rPr>
        <w:t xml:space="preserve"> </w:t>
      </w:r>
      <w:r w:rsidRPr="00F5465D">
        <w:rPr>
          <w:rFonts w:ascii="Times New Roman" w:hAnsi="Times New Roman"/>
          <w:b w:val="0"/>
          <w:szCs w:val="28"/>
          <w:lang w:val="en-US"/>
        </w:rPr>
        <w:t>L</w:t>
      </w:r>
      <w:r w:rsidRPr="00F5465D">
        <w:rPr>
          <w:rFonts w:ascii="Times New Roman" w:hAnsi="Times New Roman"/>
          <w:b w:val="0"/>
          <w:i/>
          <w:szCs w:val="28"/>
        </w:rPr>
        <w:t>.,</w:t>
      </w:r>
      <w:r w:rsidRPr="00F5465D">
        <w:rPr>
          <w:rFonts w:ascii="Times New Roman" w:hAnsi="Times New Roman"/>
          <w:b w:val="0"/>
          <w:szCs w:val="28"/>
        </w:rPr>
        <w:t xml:space="preserve"> сем. бобовых</w:t>
      </w:r>
      <w:r w:rsidRPr="00F5465D">
        <w:rPr>
          <w:rFonts w:ascii="Times New Roman" w:hAnsi="Times New Roman"/>
          <w:b w:val="0"/>
          <w:i/>
          <w:szCs w:val="28"/>
        </w:rPr>
        <w:t xml:space="preserve">– </w:t>
      </w:r>
      <w:r w:rsidRPr="00F5465D">
        <w:rPr>
          <w:rFonts w:ascii="Times New Roman" w:hAnsi="Times New Roman"/>
          <w:b w:val="0"/>
          <w:i/>
          <w:szCs w:val="28"/>
          <w:lang w:val="en-US"/>
        </w:rPr>
        <w:t>Fabaceae</w:t>
      </w:r>
      <w:r w:rsidRPr="00F5465D">
        <w:rPr>
          <w:rFonts w:ascii="Times New Roman" w:hAnsi="Times New Roman"/>
          <w:b w:val="0"/>
          <w:i/>
          <w:szCs w:val="28"/>
        </w:rPr>
        <w:t>.</w:t>
      </w:r>
    </w:p>
    <w:p w:rsidR="001D2CB7" w:rsidRPr="00F5465D" w:rsidRDefault="0089004A" w:rsidP="009B4BD2">
      <w:pPr>
        <w:pStyle w:val="a9"/>
        <w:tabs>
          <w:tab w:val="left" w:pos="4962"/>
        </w:tabs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5465D">
        <w:rPr>
          <w:rFonts w:ascii="Times New Roman" w:hAnsi="Times New Roman"/>
          <w:b w:val="0"/>
          <w:color w:val="000000" w:themeColor="text1"/>
          <w:szCs w:val="28"/>
        </w:rPr>
        <w:t>Содержит</w:t>
      </w:r>
      <w:r w:rsidR="00E60AA9" w:rsidRPr="00F5465D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9763F3" w:rsidRPr="00F5465D">
        <w:rPr>
          <w:rFonts w:ascii="Times New Roman" w:hAnsi="Times New Roman"/>
          <w:b w:val="0"/>
          <w:color w:val="000000" w:themeColor="text1"/>
          <w:szCs w:val="28"/>
        </w:rPr>
        <w:t xml:space="preserve">не менее </w:t>
      </w:r>
      <w:r w:rsidR="00A10C3F" w:rsidRPr="00F5465D">
        <w:rPr>
          <w:rFonts w:ascii="Times New Roman" w:hAnsi="Times New Roman"/>
          <w:b w:val="0"/>
          <w:color w:val="000000" w:themeColor="text1"/>
          <w:szCs w:val="28"/>
        </w:rPr>
        <w:t>8</w:t>
      </w:r>
      <w:r w:rsidR="00AA458B" w:rsidRPr="00F5465D">
        <w:rPr>
          <w:rFonts w:ascii="Times New Roman" w:hAnsi="Times New Roman"/>
          <w:b w:val="0"/>
          <w:color w:val="000000" w:themeColor="text1"/>
          <w:szCs w:val="28"/>
        </w:rPr>
        <w:t>,0</w:t>
      </w:r>
      <w:r w:rsidR="009763F3" w:rsidRPr="00F5465D">
        <w:rPr>
          <w:rFonts w:ascii="Times New Roman" w:hAnsi="Times New Roman"/>
          <w:b w:val="0"/>
          <w:color w:val="000000" w:themeColor="text1"/>
          <w:szCs w:val="28"/>
        </w:rPr>
        <w:t> % суммы фено</w:t>
      </w:r>
      <w:r w:rsidR="00A10C3F" w:rsidRPr="00F5465D">
        <w:rPr>
          <w:rFonts w:ascii="Times New Roman" w:hAnsi="Times New Roman"/>
          <w:b w:val="0"/>
          <w:color w:val="000000" w:themeColor="text1"/>
          <w:szCs w:val="28"/>
        </w:rPr>
        <w:t>льных соединений</w:t>
      </w:r>
      <w:r w:rsidR="0022725E">
        <w:rPr>
          <w:rFonts w:ascii="Times New Roman" w:hAnsi="Times New Roman"/>
          <w:b w:val="0"/>
          <w:color w:val="000000" w:themeColor="text1"/>
          <w:szCs w:val="28"/>
        </w:rPr>
        <w:t xml:space="preserve"> в пересчё</w:t>
      </w:r>
      <w:r w:rsidR="009763F3" w:rsidRPr="00F5465D">
        <w:rPr>
          <w:rFonts w:ascii="Times New Roman" w:hAnsi="Times New Roman"/>
          <w:b w:val="0"/>
          <w:color w:val="000000" w:themeColor="text1"/>
          <w:szCs w:val="28"/>
        </w:rPr>
        <w:t xml:space="preserve">те на </w:t>
      </w:r>
      <w:r w:rsidR="00A10C3F" w:rsidRPr="00F5465D">
        <w:rPr>
          <w:rFonts w:ascii="Times New Roman" w:hAnsi="Times New Roman"/>
          <w:b w:val="0"/>
          <w:color w:val="000000" w:themeColor="text1"/>
          <w:szCs w:val="28"/>
        </w:rPr>
        <w:t>генистеин</w:t>
      </w:r>
      <w:r w:rsidR="009763F3" w:rsidRPr="00F5465D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C14B6F" w:rsidRPr="00F5465D">
        <w:rPr>
          <w:rFonts w:ascii="Times New Roman" w:hAnsi="Times New Roman"/>
          <w:b w:val="0"/>
          <w:color w:val="000000" w:themeColor="text1"/>
          <w:szCs w:val="28"/>
        </w:rPr>
        <w:t>в сухом сырье.</w:t>
      </w:r>
    </w:p>
    <w:p w:rsidR="001D2CB7" w:rsidRPr="00F5465D" w:rsidRDefault="001D2CB7" w:rsidP="009B4BD2">
      <w:pPr>
        <w:keepNext/>
        <w:widowControl w:val="0"/>
        <w:tabs>
          <w:tab w:val="left" w:pos="4261"/>
          <w:tab w:val="left" w:pos="85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65D">
        <w:rPr>
          <w:sz w:val="28"/>
          <w:szCs w:val="28"/>
        </w:rPr>
        <w:t>ИДЕНТИФИКАЦИЯ</w:t>
      </w:r>
    </w:p>
    <w:p w:rsidR="0089004A" w:rsidRPr="00633620" w:rsidRDefault="0089004A" w:rsidP="009B4BD2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5465D">
        <w:rPr>
          <w:b/>
          <w:bCs/>
          <w:i/>
          <w:color w:val="000000"/>
          <w:sz w:val="28"/>
          <w:szCs w:val="28"/>
        </w:rPr>
        <w:t>Внешние признаки</w:t>
      </w:r>
      <w:r w:rsidRPr="00F5465D">
        <w:rPr>
          <w:b/>
          <w:bCs/>
          <w:color w:val="000000"/>
          <w:sz w:val="28"/>
          <w:szCs w:val="28"/>
        </w:rPr>
        <w:t>.</w:t>
      </w:r>
      <w:r w:rsidR="000949B6" w:rsidRPr="00F5465D">
        <w:rPr>
          <w:b/>
          <w:bCs/>
          <w:color w:val="000000"/>
          <w:sz w:val="28"/>
          <w:szCs w:val="28"/>
        </w:rPr>
        <w:t xml:space="preserve"> </w:t>
      </w:r>
      <w:r w:rsidRPr="00F5465D">
        <w:rPr>
          <w:color w:val="000000"/>
          <w:sz w:val="28"/>
          <w:szCs w:val="28"/>
          <w:shd w:val="clear" w:color="auto" w:fill="FFFFFF"/>
        </w:rPr>
        <w:t>Определение проводят в соответствии с ОФС «</w:t>
      </w:r>
      <w:r w:rsidR="00173208" w:rsidRPr="00F5465D">
        <w:rPr>
          <w:color w:val="000000"/>
          <w:sz w:val="28"/>
          <w:szCs w:val="28"/>
          <w:shd w:val="clear" w:color="auto" w:fill="FFFFFF"/>
        </w:rPr>
        <w:t>Плоды</w:t>
      </w:r>
      <w:r w:rsidRPr="00F5465D">
        <w:rPr>
          <w:color w:val="000000"/>
          <w:sz w:val="28"/>
          <w:szCs w:val="28"/>
          <w:shd w:val="clear" w:color="auto" w:fill="FFFFFF"/>
        </w:rPr>
        <w:t>».</w:t>
      </w:r>
    </w:p>
    <w:p w:rsidR="00173208" w:rsidRPr="00F5465D" w:rsidRDefault="0089004A" w:rsidP="009B4BD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65D">
        <w:rPr>
          <w:i/>
          <w:sz w:val="28"/>
          <w:szCs w:val="28"/>
        </w:rPr>
        <w:t>Цельное сырь</w:t>
      </w:r>
      <w:r w:rsidR="00C47915">
        <w:rPr>
          <w:i/>
          <w:sz w:val="28"/>
          <w:szCs w:val="28"/>
        </w:rPr>
        <w:t>ё</w:t>
      </w:r>
      <w:r w:rsidRPr="00F5465D">
        <w:rPr>
          <w:i/>
          <w:sz w:val="28"/>
          <w:szCs w:val="28"/>
        </w:rPr>
        <w:t>.</w:t>
      </w:r>
      <w:r w:rsidR="00C92252" w:rsidRPr="00F5465D">
        <w:rPr>
          <w:i/>
          <w:sz w:val="28"/>
          <w:szCs w:val="28"/>
        </w:rPr>
        <w:t xml:space="preserve"> </w:t>
      </w:r>
      <w:r w:rsidR="00173208" w:rsidRPr="00F5465D">
        <w:rPr>
          <w:sz w:val="28"/>
          <w:szCs w:val="28"/>
        </w:rPr>
        <w:t>Плоды</w:t>
      </w:r>
      <w:r w:rsidR="00173208" w:rsidRPr="00F5465D">
        <w:rPr>
          <w:i/>
          <w:sz w:val="28"/>
          <w:szCs w:val="28"/>
        </w:rPr>
        <w:t xml:space="preserve"> </w:t>
      </w:r>
      <w:r w:rsidR="00173208" w:rsidRPr="00F5465D">
        <w:rPr>
          <w:sz w:val="28"/>
          <w:szCs w:val="28"/>
        </w:rPr>
        <w:t>– бобы, нераскрывающиеся, приплюснуто-цилиндрическ</w:t>
      </w:r>
      <w:r w:rsidR="009860D1" w:rsidRPr="00F5465D">
        <w:rPr>
          <w:sz w:val="28"/>
          <w:szCs w:val="28"/>
        </w:rPr>
        <w:t>ие</w:t>
      </w:r>
      <w:r w:rsidR="00F7353B">
        <w:rPr>
          <w:sz w:val="28"/>
          <w:szCs w:val="28"/>
        </w:rPr>
        <w:t>, чё</w:t>
      </w:r>
      <w:r w:rsidR="009860D1" w:rsidRPr="00F5465D">
        <w:rPr>
          <w:sz w:val="28"/>
          <w:szCs w:val="28"/>
        </w:rPr>
        <w:t>тковидные, многосеменные. Длина плодов</w:t>
      </w:r>
      <w:r w:rsidR="00173208" w:rsidRPr="00F5465D">
        <w:rPr>
          <w:sz w:val="28"/>
          <w:szCs w:val="28"/>
        </w:rPr>
        <w:t xml:space="preserve"> до 10 см, ширин</w:t>
      </w:r>
      <w:r w:rsidR="007F64AB" w:rsidRPr="00F5465D">
        <w:rPr>
          <w:sz w:val="28"/>
          <w:szCs w:val="28"/>
        </w:rPr>
        <w:t>а</w:t>
      </w:r>
      <w:r w:rsidR="00207A38">
        <w:rPr>
          <w:sz w:val="28"/>
          <w:szCs w:val="28"/>
        </w:rPr>
        <w:t xml:space="preserve"> 0,5–</w:t>
      </w:r>
      <w:r w:rsidR="00173208" w:rsidRPr="00F5465D">
        <w:rPr>
          <w:sz w:val="28"/>
          <w:szCs w:val="28"/>
        </w:rPr>
        <w:t>1 см. Семена овальные, гладкие, до 1 см длиной и шириной</w:t>
      </w:r>
      <w:r w:rsidR="00A17C2E">
        <w:rPr>
          <w:sz w:val="28"/>
          <w:szCs w:val="28"/>
        </w:rPr>
        <w:t xml:space="preserve"> </w:t>
      </w:r>
      <w:r w:rsidR="00A17C2E">
        <w:rPr>
          <w:sz w:val="28"/>
          <w:szCs w:val="28"/>
        </w:rPr>
        <w:br/>
        <w:t>0,4–</w:t>
      </w:r>
      <w:r w:rsidR="00173208" w:rsidRPr="00F5465D">
        <w:rPr>
          <w:sz w:val="28"/>
          <w:szCs w:val="28"/>
        </w:rPr>
        <w:t xml:space="preserve">0,7 см, </w:t>
      </w:r>
      <w:r w:rsidR="00173208" w:rsidRPr="00F5465D">
        <w:rPr>
          <w:color w:val="000000"/>
          <w:sz w:val="28"/>
          <w:szCs w:val="28"/>
        </w:rPr>
        <w:t>б</w:t>
      </w:r>
      <w:r w:rsidR="006B073B">
        <w:rPr>
          <w:color w:val="000000"/>
          <w:sz w:val="28"/>
          <w:szCs w:val="28"/>
        </w:rPr>
        <w:t>ольшая часть семян недоразвита.</w:t>
      </w:r>
    </w:p>
    <w:p w:rsidR="003D2097" w:rsidRPr="00F5465D" w:rsidRDefault="00173208" w:rsidP="009B4B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65D">
        <w:rPr>
          <w:color w:val="000000"/>
          <w:sz w:val="28"/>
          <w:szCs w:val="28"/>
        </w:rPr>
        <w:t>Цвет плодов</w:t>
      </w:r>
      <w:r w:rsidR="00614536" w:rsidRPr="00F5465D">
        <w:rPr>
          <w:color w:val="000000"/>
          <w:sz w:val="28"/>
          <w:szCs w:val="28"/>
        </w:rPr>
        <w:t xml:space="preserve"> (околоплодника)</w:t>
      </w:r>
      <w:r w:rsidRPr="00F5465D">
        <w:rPr>
          <w:color w:val="000000"/>
          <w:sz w:val="28"/>
          <w:szCs w:val="28"/>
        </w:rPr>
        <w:t xml:space="preserve"> зеленовато-коричневый с хорошо заметным </w:t>
      </w:r>
      <w:r w:rsidR="00876557" w:rsidRPr="00F5465D">
        <w:rPr>
          <w:color w:val="000000"/>
          <w:sz w:val="28"/>
          <w:szCs w:val="28"/>
        </w:rPr>
        <w:t>швом светло-</w:t>
      </w:r>
      <w:r w:rsidR="00303963">
        <w:rPr>
          <w:color w:val="000000"/>
          <w:sz w:val="28"/>
          <w:szCs w:val="28"/>
        </w:rPr>
        <w:t>жё</w:t>
      </w:r>
      <w:r w:rsidRPr="00F5465D">
        <w:rPr>
          <w:color w:val="000000"/>
          <w:sz w:val="28"/>
          <w:szCs w:val="28"/>
        </w:rPr>
        <w:t>лт</w:t>
      </w:r>
      <w:r w:rsidR="00876557" w:rsidRPr="00F5465D">
        <w:rPr>
          <w:color w:val="000000"/>
          <w:sz w:val="28"/>
          <w:szCs w:val="28"/>
        </w:rPr>
        <w:t>ого цвета</w:t>
      </w:r>
      <w:r w:rsidRPr="00F5465D">
        <w:rPr>
          <w:color w:val="000000"/>
          <w:sz w:val="28"/>
          <w:szCs w:val="28"/>
        </w:rPr>
        <w:t xml:space="preserve">; семян </w:t>
      </w:r>
      <w:r w:rsidR="007F64AB" w:rsidRPr="00F5465D">
        <w:rPr>
          <w:color w:val="000000"/>
          <w:sz w:val="28"/>
          <w:szCs w:val="28"/>
        </w:rPr>
        <w:t>–</w:t>
      </w:r>
      <w:r w:rsidR="00EC10F2" w:rsidRPr="00F5465D">
        <w:rPr>
          <w:color w:val="000000"/>
          <w:sz w:val="28"/>
          <w:szCs w:val="28"/>
        </w:rPr>
        <w:t xml:space="preserve"> </w:t>
      </w:r>
      <w:r w:rsidR="00F27E4D">
        <w:rPr>
          <w:color w:val="000000"/>
          <w:sz w:val="28"/>
          <w:szCs w:val="28"/>
        </w:rPr>
        <w:t>тё</w:t>
      </w:r>
      <w:r w:rsidR="005C4573">
        <w:rPr>
          <w:color w:val="000000"/>
          <w:sz w:val="28"/>
          <w:szCs w:val="28"/>
        </w:rPr>
        <w:t>мно-коричневый или почти чё</w:t>
      </w:r>
      <w:r w:rsidRPr="00F5465D">
        <w:rPr>
          <w:color w:val="000000"/>
          <w:sz w:val="28"/>
          <w:szCs w:val="28"/>
        </w:rPr>
        <w:t>рный. Запах отсутствует.</w:t>
      </w:r>
    </w:p>
    <w:p w:rsidR="0089004A" w:rsidRPr="00F5465D" w:rsidRDefault="0089004A" w:rsidP="009B4BD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465D">
        <w:rPr>
          <w:b/>
          <w:i/>
          <w:sz w:val="28"/>
          <w:szCs w:val="28"/>
        </w:rPr>
        <w:t>Микроскопические признаки</w:t>
      </w:r>
      <w:r w:rsidRPr="00F5465D">
        <w:rPr>
          <w:b/>
          <w:sz w:val="28"/>
          <w:szCs w:val="28"/>
        </w:rPr>
        <w:t xml:space="preserve">. </w:t>
      </w:r>
      <w:r w:rsidRPr="00F5465D">
        <w:rPr>
          <w:color w:val="000000"/>
          <w:sz w:val="28"/>
          <w:szCs w:val="28"/>
        </w:rPr>
        <w:t>Определение проводят в соответствии с ОФС «</w:t>
      </w:r>
      <w:r w:rsidR="001D1FB5" w:rsidRPr="00F5465D">
        <w:rPr>
          <w:color w:val="000000"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F5465D">
        <w:rPr>
          <w:color w:val="000000"/>
          <w:sz w:val="28"/>
          <w:szCs w:val="28"/>
        </w:rPr>
        <w:t>».</w:t>
      </w:r>
    </w:p>
    <w:p w:rsidR="00614536" w:rsidRDefault="00A32FBE" w:rsidP="009B4B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89004A" w:rsidRPr="00F5465D">
        <w:rPr>
          <w:i/>
          <w:sz w:val="28"/>
          <w:szCs w:val="28"/>
        </w:rPr>
        <w:t>.</w:t>
      </w:r>
      <w:r w:rsidR="00C92252" w:rsidRPr="00F5465D">
        <w:rPr>
          <w:i/>
          <w:sz w:val="28"/>
          <w:szCs w:val="28"/>
        </w:rPr>
        <w:t xml:space="preserve"> </w:t>
      </w:r>
      <w:r w:rsidR="00B37C64" w:rsidRPr="00F5465D">
        <w:rPr>
          <w:sz w:val="28"/>
          <w:szCs w:val="28"/>
        </w:rPr>
        <w:t xml:space="preserve">При рассмотрении </w:t>
      </w:r>
      <w:r w:rsidR="003A6FE9" w:rsidRPr="00F5465D">
        <w:rPr>
          <w:sz w:val="28"/>
          <w:szCs w:val="28"/>
        </w:rPr>
        <w:t xml:space="preserve">микропрепаратов </w:t>
      </w:r>
      <w:r w:rsidR="00614536" w:rsidRPr="00F5465D">
        <w:rPr>
          <w:sz w:val="28"/>
          <w:szCs w:val="28"/>
        </w:rPr>
        <w:t xml:space="preserve">эпидермиса околоплодника </w:t>
      </w:r>
      <w:r w:rsidR="00B37C64" w:rsidRPr="00F5465D">
        <w:rPr>
          <w:sz w:val="28"/>
          <w:szCs w:val="28"/>
        </w:rPr>
        <w:t>с поверхности должны быть видн</w:t>
      </w:r>
      <w:r w:rsidR="00614536" w:rsidRPr="00F5465D">
        <w:rPr>
          <w:sz w:val="28"/>
          <w:szCs w:val="28"/>
        </w:rPr>
        <w:t>ы многоу</w:t>
      </w:r>
      <w:r w:rsidR="00194427" w:rsidRPr="00F5465D">
        <w:rPr>
          <w:sz w:val="28"/>
          <w:szCs w:val="28"/>
        </w:rPr>
        <w:t>гольные клетки</w:t>
      </w:r>
      <w:r w:rsidR="00194427">
        <w:rPr>
          <w:sz w:val="28"/>
          <w:szCs w:val="28"/>
        </w:rPr>
        <w:t xml:space="preserve"> </w:t>
      </w:r>
      <w:r w:rsidR="00194427">
        <w:rPr>
          <w:sz w:val="28"/>
          <w:szCs w:val="28"/>
        </w:rPr>
        <w:lastRenderedPageBreak/>
        <w:t>наружной стороны и</w:t>
      </w:r>
      <w:r w:rsidR="00F11996">
        <w:rPr>
          <w:sz w:val="28"/>
          <w:szCs w:val="28"/>
        </w:rPr>
        <w:t xml:space="preserve"> </w:t>
      </w:r>
      <w:r w:rsidR="00B37C64" w:rsidRPr="00B37C64">
        <w:rPr>
          <w:sz w:val="28"/>
          <w:szCs w:val="28"/>
        </w:rPr>
        <w:t>с прямыми или слабоизвилистыми стенками</w:t>
      </w:r>
      <w:r w:rsidR="00194427">
        <w:rPr>
          <w:sz w:val="28"/>
          <w:szCs w:val="28"/>
        </w:rPr>
        <w:t xml:space="preserve"> с внутренней стороны</w:t>
      </w:r>
      <w:r w:rsidR="00B37C64">
        <w:rPr>
          <w:sz w:val="28"/>
          <w:szCs w:val="28"/>
        </w:rPr>
        <w:t xml:space="preserve">. </w:t>
      </w:r>
      <w:r w:rsidR="00F11996">
        <w:rPr>
          <w:sz w:val="28"/>
          <w:szCs w:val="28"/>
        </w:rPr>
        <w:t>Устьица</w:t>
      </w:r>
      <w:r w:rsidR="004F3D5A">
        <w:rPr>
          <w:sz w:val="28"/>
          <w:szCs w:val="28"/>
        </w:rPr>
        <w:t xml:space="preserve"> </w:t>
      </w:r>
      <w:r w:rsidR="00614536">
        <w:rPr>
          <w:sz w:val="28"/>
          <w:szCs w:val="28"/>
        </w:rPr>
        <w:t>расположены т</w:t>
      </w:r>
      <w:r w:rsidR="00194427">
        <w:rPr>
          <w:sz w:val="28"/>
          <w:szCs w:val="28"/>
        </w:rPr>
        <w:t>олько на наружной стороне эпидермиса</w:t>
      </w:r>
      <w:r w:rsidR="004619E7">
        <w:rPr>
          <w:sz w:val="28"/>
          <w:szCs w:val="28"/>
        </w:rPr>
        <w:t xml:space="preserve"> околоплодника, погружё</w:t>
      </w:r>
      <w:r w:rsidR="00614536">
        <w:rPr>
          <w:sz w:val="28"/>
          <w:szCs w:val="28"/>
        </w:rPr>
        <w:t>нные, овальные или округлые, окружены несколькими клетками</w:t>
      </w:r>
      <w:r w:rsidR="00614536" w:rsidRPr="004F3D5A">
        <w:rPr>
          <w:sz w:val="28"/>
          <w:szCs w:val="28"/>
        </w:rPr>
        <w:t xml:space="preserve"> </w:t>
      </w:r>
      <w:r w:rsidR="007A07BD">
        <w:rPr>
          <w:sz w:val="28"/>
          <w:szCs w:val="28"/>
        </w:rPr>
        <w:t>удлинё</w:t>
      </w:r>
      <w:r w:rsidR="00614536">
        <w:rPr>
          <w:sz w:val="28"/>
          <w:szCs w:val="28"/>
        </w:rPr>
        <w:t>нной формы</w:t>
      </w:r>
      <w:r w:rsidR="00194427">
        <w:rPr>
          <w:sz w:val="28"/>
          <w:szCs w:val="28"/>
        </w:rPr>
        <w:t>,</w:t>
      </w:r>
      <w:r w:rsidR="00614536">
        <w:rPr>
          <w:sz w:val="28"/>
          <w:szCs w:val="28"/>
        </w:rPr>
        <w:t xml:space="preserve"> образующими характерную розетку</w:t>
      </w:r>
      <w:r w:rsidR="007F64AB">
        <w:rPr>
          <w:sz w:val="28"/>
          <w:szCs w:val="28"/>
        </w:rPr>
        <w:t>,</w:t>
      </w:r>
      <w:r w:rsidR="007F64AB" w:rsidRPr="007F64AB">
        <w:rPr>
          <w:sz w:val="28"/>
          <w:szCs w:val="28"/>
        </w:rPr>
        <w:t xml:space="preserve"> </w:t>
      </w:r>
      <w:r w:rsidR="007F64AB">
        <w:rPr>
          <w:sz w:val="28"/>
          <w:szCs w:val="28"/>
        </w:rPr>
        <w:t xml:space="preserve">устьичный комплекс </w:t>
      </w:r>
      <w:r w:rsidR="007F64AB" w:rsidRPr="00B37C64">
        <w:rPr>
          <w:sz w:val="28"/>
          <w:szCs w:val="28"/>
        </w:rPr>
        <w:t>парацитного типа</w:t>
      </w:r>
      <w:r w:rsidR="00614536">
        <w:rPr>
          <w:sz w:val="28"/>
          <w:szCs w:val="28"/>
        </w:rPr>
        <w:t xml:space="preserve">. Мякоть околоплодника представлена рыхлой паренхимой, состоящей из крупных, тонкостенных клеток. В паренхиме </w:t>
      </w:r>
      <w:r w:rsidR="004D7EB6">
        <w:rPr>
          <w:sz w:val="28"/>
          <w:szCs w:val="28"/>
        </w:rPr>
        <w:t>встречаются</w:t>
      </w:r>
      <w:r w:rsidR="00614536">
        <w:rPr>
          <w:sz w:val="28"/>
          <w:szCs w:val="28"/>
        </w:rPr>
        <w:t xml:space="preserve"> мелкие проводящие пучки, </w:t>
      </w:r>
      <w:r w:rsidR="004D7EB6">
        <w:rPr>
          <w:sz w:val="28"/>
          <w:szCs w:val="28"/>
        </w:rPr>
        <w:t>состоящие из кольчатых сосудов,</w:t>
      </w:r>
      <w:r w:rsidR="0063178B">
        <w:rPr>
          <w:sz w:val="28"/>
          <w:szCs w:val="28"/>
        </w:rPr>
        <w:t xml:space="preserve"> кристаллы и друзы </w:t>
      </w:r>
      <w:r w:rsidR="0063178B" w:rsidRPr="002B63FA">
        <w:rPr>
          <w:sz w:val="28"/>
          <w:szCs w:val="28"/>
        </w:rPr>
        <w:t>кальция</w:t>
      </w:r>
      <w:r w:rsidR="0063178B">
        <w:rPr>
          <w:sz w:val="28"/>
          <w:szCs w:val="28"/>
        </w:rPr>
        <w:t xml:space="preserve"> </w:t>
      </w:r>
      <w:r w:rsidR="00783AFB" w:rsidRPr="002B63FA">
        <w:rPr>
          <w:sz w:val="28"/>
          <w:szCs w:val="28"/>
        </w:rPr>
        <w:t>оксалата</w:t>
      </w:r>
      <w:r w:rsidR="00783AFB">
        <w:rPr>
          <w:sz w:val="28"/>
          <w:szCs w:val="28"/>
        </w:rPr>
        <w:t xml:space="preserve"> </w:t>
      </w:r>
      <w:r w:rsidR="0063178B">
        <w:rPr>
          <w:sz w:val="28"/>
          <w:szCs w:val="28"/>
        </w:rPr>
        <w:t>разного размера.</w:t>
      </w:r>
    </w:p>
    <w:p w:rsidR="00290CB0" w:rsidRPr="001C5A04" w:rsidRDefault="00290CB0" w:rsidP="00C47915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34D27">
        <w:rPr>
          <w:color w:val="000000" w:themeColor="text1"/>
          <w:sz w:val="28"/>
          <w:szCs w:val="28"/>
        </w:rPr>
        <w:t xml:space="preserve">При рассмотрении </w:t>
      </w:r>
      <w:r w:rsidR="003A6FE9">
        <w:rPr>
          <w:color w:val="000000" w:themeColor="text1"/>
          <w:sz w:val="28"/>
          <w:szCs w:val="28"/>
        </w:rPr>
        <w:t xml:space="preserve">микропрепаратов </w:t>
      </w:r>
      <w:r w:rsidRPr="00334D27">
        <w:rPr>
          <w:color w:val="000000" w:themeColor="text1"/>
          <w:sz w:val="28"/>
          <w:szCs w:val="28"/>
        </w:rPr>
        <w:t>поперечного среза с</w:t>
      </w:r>
      <w:r w:rsidR="00334D27">
        <w:rPr>
          <w:color w:val="000000" w:themeColor="text1"/>
          <w:sz w:val="28"/>
          <w:szCs w:val="28"/>
        </w:rPr>
        <w:t>еменной кожуры должно</w:t>
      </w:r>
      <w:r w:rsidR="00DA5F65">
        <w:rPr>
          <w:color w:val="000000" w:themeColor="text1"/>
          <w:sz w:val="28"/>
          <w:szCs w:val="28"/>
        </w:rPr>
        <w:t xml:space="preserve"> быть видно трё</w:t>
      </w:r>
      <w:r w:rsidR="0063178B" w:rsidRPr="00334D27">
        <w:rPr>
          <w:color w:val="000000" w:themeColor="text1"/>
          <w:sz w:val="28"/>
          <w:szCs w:val="28"/>
        </w:rPr>
        <w:t>хслойное строение</w:t>
      </w:r>
      <w:r w:rsidRPr="001C5A04">
        <w:rPr>
          <w:color w:val="000000" w:themeColor="text1"/>
          <w:sz w:val="28"/>
          <w:szCs w:val="28"/>
        </w:rPr>
        <w:t xml:space="preserve">. Наружный слой состоит из одного ряда склеренхимных клеток, вытянутых перпендикулярно поверхности семени; второй («палисадный») слой </w:t>
      </w:r>
      <w:r w:rsidR="00DA5F65">
        <w:rPr>
          <w:color w:val="000000" w:themeColor="text1"/>
          <w:sz w:val="28"/>
          <w:szCs w:val="28"/>
        </w:rPr>
        <w:t>–</w:t>
      </w:r>
      <w:r w:rsidRPr="001C5A04">
        <w:rPr>
          <w:color w:val="000000" w:themeColor="text1"/>
          <w:sz w:val="28"/>
          <w:szCs w:val="28"/>
        </w:rPr>
        <w:t xml:space="preserve"> из од</w:t>
      </w:r>
      <w:r w:rsidR="00DA5F65">
        <w:rPr>
          <w:color w:val="000000" w:themeColor="text1"/>
          <w:sz w:val="28"/>
          <w:szCs w:val="28"/>
        </w:rPr>
        <w:t>ного ряда клеток с сильно утолщё</w:t>
      </w:r>
      <w:r w:rsidRPr="001C5A04">
        <w:rPr>
          <w:color w:val="000000" w:themeColor="text1"/>
          <w:sz w:val="28"/>
          <w:szCs w:val="28"/>
        </w:rPr>
        <w:t>нными стенками и прямоугольными просветами, расположенны</w:t>
      </w:r>
      <w:r w:rsidR="007F64AB">
        <w:rPr>
          <w:color w:val="000000" w:themeColor="text1"/>
          <w:sz w:val="28"/>
          <w:szCs w:val="28"/>
        </w:rPr>
        <w:t>ми</w:t>
      </w:r>
      <w:r w:rsidRPr="001C5A04">
        <w:rPr>
          <w:color w:val="000000" w:themeColor="text1"/>
          <w:sz w:val="28"/>
          <w:szCs w:val="28"/>
        </w:rPr>
        <w:t xml:space="preserve"> перпендикулярно кожуре семени; третий слой обра</w:t>
      </w:r>
      <w:r w:rsidR="00DA5F65">
        <w:rPr>
          <w:color w:val="000000" w:themeColor="text1"/>
          <w:sz w:val="28"/>
          <w:szCs w:val="28"/>
        </w:rPr>
        <w:t>зован клетками колленхимы удлинё</w:t>
      </w:r>
      <w:r w:rsidR="00637295">
        <w:rPr>
          <w:color w:val="000000" w:themeColor="text1"/>
          <w:sz w:val="28"/>
          <w:szCs w:val="28"/>
        </w:rPr>
        <w:t>нной формы с равномерно утолщё</w:t>
      </w:r>
      <w:r w:rsidRPr="001C5A04">
        <w:rPr>
          <w:color w:val="000000" w:themeColor="text1"/>
          <w:sz w:val="28"/>
          <w:szCs w:val="28"/>
        </w:rPr>
        <w:t>нными стенками, расположенными длинными осями параллельно кожу</w:t>
      </w:r>
      <w:r w:rsidR="001C5A04" w:rsidRPr="001C5A04">
        <w:rPr>
          <w:color w:val="000000" w:themeColor="text1"/>
          <w:sz w:val="28"/>
          <w:szCs w:val="28"/>
        </w:rPr>
        <w:t xml:space="preserve">ре семени; ниже расположен </w:t>
      </w:r>
      <w:r w:rsidR="001A6D70">
        <w:rPr>
          <w:color w:val="000000" w:themeColor="text1"/>
          <w:sz w:val="28"/>
          <w:szCs w:val="28"/>
        </w:rPr>
        <w:t xml:space="preserve">слой </w:t>
      </w:r>
      <w:r w:rsidRPr="004D7EB6">
        <w:rPr>
          <w:color w:val="000000" w:themeColor="text1"/>
          <w:sz w:val="28"/>
          <w:szCs w:val="28"/>
        </w:rPr>
        <w:t>паренхимы с клетками</w:t>
      </w:r>
      <w:r w:rsidR="00194427">
        <w:rPr>
          <w:color w:val="000000" w:themeColor="text1"/>
          <w:sz w:val="28"/>
          <w:szCs w:val="28"/>
        </w:rPr>
        <w:t xml:space="preserve"> со слизью. Клетки связаны</w:t>
      </w:r>
      <w:r w:rsidRPr="001C5A04">
        <w:rPr>
          <w:color w:val="000000" w:themeColor="text1"/>
          <w:sz w:val="28"/>
          <w:szCs w:val="28"/>
        </w:rPr>
        <w:t xml:space="preserve"> между собой тонкими выростами, о</w:t>
      </w:r>
      <w:r w:rsidR="00F526F7">
        <w:rPr>
          <w:color w:val="000000" w:themeColor="text1"/>
          <w:sz w:val="28"/>
          <w:szCs w:val="28"/>
        </w:rPr>
        <w:t>бразующими большие межклетники.</w:t>
      </w:r>
    </w:p>
    <w:p w:rsidR="00290CB0" w:rsidRDefault="00290CB0" w:rsidP="00C479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7B18" w:rsidRDefault="0032652C" w:rsidP="009B4BD2">
      <w:pPr>
        <w:suppressAutoHyphens/>
        <w:spacing w:line="360" w:lineRule="auto"/>
        <w:jc w:val="center"/>
        <w:rPr>
          <w:sz w:val="28"/>
          <w:szCs w:val="28"/>
        </w:rPr>
      </w:pPr>
      <w:r w:rsidRPr="009B4BD2">
        <w:rPr>
          <w:noProof/>
          <w:sz w:val="28"/>
          <w:szCs w:val="28"/>
        </w:rPr>
        <w:drawing>
          <wp:inline distT="0" distB="0" distL="0" distR="0" wp14:anchorId="26163DCE" wp14:editId="3E4DDBD5">
            <wp:extent cx="4769708" cy="60218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63" t="1070" r="1497" b="1174"/>
                    <a:stretch/>
                  </pic:blipFill>
                  <pic:spPr bwMode="auto">
                    <a:xfrm>
                      <a:off x="0" y="0"/>
                      <a:ext cx="4771691" cy="6024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DB3799" w:rsidRPr="001E10B2" w:rsidRDefault="00DB3799" w:rsidP="00C47915">
      <w:pPr>
        <w:suppressAutoHyphens/>
        <w:jc w:val="center"/>
        <w:rPr>
          <w:sz w:val="28"/>
          <w:szCs w:val="28"/>
        </w:rPr>
      </w:pPr>
      <w:r w:rsidRPr="001E10B2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BC1D71">
        <w:rPr>
          <w:sz w:val="28"/>
          <w:szCs w:val="28"/>
        </w:rPr>
        <w:t xml:space="preserve"> </w:t>
      </w:r>
      <w:r w:rsidR="005E066F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="00B304A9">
        <w:rPr>
          <w:sz w:val="28"/>
          <w:szCs w:val="28"/>
        </w:rPr>
        <w:t>Софоры</w:t>
      </w:r>
      <w:r w:rsidR="00C92252">
        <w:rPr>
          <w:sz w:val="28"/>
          <w:szCs w:val="28"/>
        </w:rPr>
        <w:t xml:space="preserve"> </w:t>
      </w:r>
      <w:r w:rsidR="00B304A9">
        <w:rPr>
          <w:sz w:val="28"/>
          <w:szCs w:val="28"/>
        </w:rPr>
        <w:t>японской</w:t>
      </w:r>
      <w:r w:rsidR="00C92252">
        <w:rPr>
          <w:sz w:val="28"/>
          <w:szCs w:val="28"/>
        </w:rPr>
        <w:t xml:space="preserve"> </w:t>
      </w:r>
      <w:r w:rsidR="00B304A9">
        <w:rPr>
          <w:sz w:val="28"/>
          <w:szCs w:val="28"/>
        </w:rPr>
        <w:t>плоды</w:t>
      </w:r>
    </w:p>
    <w:p w:rsidR="00DB3799" w:rsidRPr="00E27A35" w:rsidRDefault="004F2887" w:rsidP="00C47915">
      <w:pPr>
        <w:suppressAutoHyphens/>
        <w:jc w:val="center"/>
        <w:rPr>
          <w:color w:val="000000"/>
        </w:rPr>
      </w:pPr>
      <w:r w:rsidRPr="00B00872">
        <w:t xml:space="preserve">1 – </w:t>
      </w:r>
      <w:r w:rsidR="00D83AE6" w:rsidRPr="00B00872">
        <w:t>клетки наружного</w:t>
      </w:r>
      <w:r w:rsidR="00F942EA" w:rsidRPr="00B00872">
        <w:t xml:space="preserve"> эпидермис</w:t>
      </w:r>
      <w:r w:rsidR="00D83AE6" w:rsidRPr="00B00872">
        <w:t>а</w:t>
      </w:r>
      <w:r w:rsidR="00F942EA" w:rsidRPr="00B00872">
        <w:t xml:space="preserve"> околоплодника</w:t>
      </w:r>
      <w:r w:rsidRPr="00B00872">
        <w:t xml:space="preserve"> (400×); </w:t>
      </w:r>
      <w:r w:rsidR="004D7EB6">
        <w:t>2</w:t>
      </w:r>
      <w:r w:rsidRPr="00B00872">
        <w:t xml:space="preserve"> –</w:t>
      </w:r>
      <w:r w:rsidR="00F21A3E">
        <w:t xml:space="preserve"> </w:t>
      </w:r>
      <w:r w:rsidR="00F942EA" w:rsidRPr="00B00872">
        <w:t>паренхима</w:t>
      </w:r>
      <w:r w:rsidRPr="00B00872">
        <w:t xml:space="preserve"> </w:t>
      </w:r>
      <w:r w:rsidR="00F942EA" w:rsidRPr="00B00872">
        <w:t xml:space="preserve">околоплодника </w:t>
      </w:r>
      <w:r w:rsidRPr="00B00872">
        <w:t xml:space="preserve">(400×); </w:t>
      </w:r>
      <w:r w:rsidR="00F21A3E">
        <w:t>3</w:t>
      </w:r>
      <w:r w:rsidRPr="00B00872">
        <w:t xml:space="preserve"> – </w:t>
      </w:r>
      <w:r w:rsidR="00B00872" w:rsidRPr="00B00872">
        <w:t>клетки паренхимы</w:t>
      </w:r>
      <w:r w:rsidR="00194427" w:rsidRPr="00194427">
        <w:t xml:space="preserve"> </w:t>
      </w:r>
      <w:r w:rsidR="00194427" w:rsidRPr="00B00872">
        <w:t>околоплодника</w:t>
      </w:r>
      <w:r w:rsidR="00B00872" w:rsidRPr="00B00872">
        <w:t xml:space="preserve"> с друзами кальция </w:t>
      </w:r>
      <w:r w:rsidR="00783AFB" w:rsidRPr="00B00872">
        <w:t xml:space="preserve">оксалата </w:t>
      </w:r>
      <w:r w:rsidRPr="00B00872">
        <w:t xml:space="preserve">(400×); </w:t>
      </w:r>
      <w:r w:rsidR="005D122E">
        <w:br/>
      </w:r>
      <w:r w:rsidR="00F21A3E">
        <w:t>4</w:t>
      </w:r>
      <w:r w:rsidRPr="00B00872">
        <w:t xml:space="preserve"> –</w:t>
      </w:r>
      <w:r w:rsidR="00F21A3E">
        <w:t xml:space="preserve"> проводящие пучки</w:t>
      </w:r>
      <w:r w:rsidR="00F942EA" w:rsidRPr="00B00872">
        <w:t xml:space="preserve"> </w:t>
      </w:r>
      <w:r w:rsidR="00F21A3E">
        <w:t>и кристаллы кальция</w:t>
      </w:r>
      <w:r w:rsidR="00F942EA" w:rsidRPr="00B00872">
        <w:t xml:space="preserve"> </w:t>
      </w:r>
      <w:r w:rsidR="00783AFB">
        <w:t>оксалата</w:t>
      </w:r>
      <w:r w:rsidR="00783AFB" w:rsidRPr="00B00872">
        <w:t xml:space="preserve"> </w:t>
      </w:r>
      <w:r w:rsidR="00F942EA" w:rsidRPr="00B00872">
        <w:t>(20</w:t>
      </w:r>
      <w:r w:rsidRPr="00B00872">
        <w:t>0×);</w:t>
      </w:r>
      <w:r w:rsidR="00F21A3E">
        <w:t xml:space="preserve"> </w:t>
      </w:r>
      <w:r w:rsidR="00F21A3E">
        <w:rPr>
          <w:color w:val="000000"/>
        </w:rPr>
        <w:t>5</w:t>
      </w:r>
      <w:r w:rsidRPr="00B00872">
        <w:rPr>
          <w:color w:val="000000"/>
        </w:rPr>
        <w:t xml:space="preserve"> – </w:t>
      </w:r>
      <w:r w:rsidR="00F942EA" w:rsidRPr="00B00872">
        <w:rPr>
          <w:color w:val="000000"/>
        </w:rPr>
        <w:t>поперечный срез семенной кожуры: а</w:t>
      </w:r>
      <w:r w:rsidR="007F64AB">
        <w:rPr>
          <w:color w:val="000000"/>
        </w:rPr>
        <w:t xml:space="preserve"> – </w:t>
      </w:r>
      <w:r w:rsidR="00F942EA" w:rsidRPr="00B00872">
        <w:rPr>
          <w:color w:val="000000"/>
        </w:rPr>
        <w:t>наружный слой склеренхимы; б</w:t>
      </w:r>
      <w:r w:rsidR="007F64AB">
        <w:rPr>
          <w:color w:val="000000"/>
        </w:rPr>
        <w:t xml:space="preserve"> – </w:t>
      </w:r>
      <w:r w:rsidR="00F942EA" w:rsidRPr="00B00872">
        <w:rPr>
          <w:color w:val="000000"/>
        </w:rPr>
        <w:t>палисадный слой; в</w:t>
      </w:r>
      <w:r w:rsidR="00783AFB">
        <w:rPr>
          <w:color w:val="000000"/>
        </w:rPr>
        <w:t xml:space="preserve"> </w:t>
      </w:r>
      <w:r w:rsidR="007F64AB">
        <w:rPr>
          <w:color w:val="000000"/>
        </w:rPr>
        <w:t xml:space="preserve">– </w:t>
      </w:r>
      <w:r w:rsidR="00F942EA" w:rsidRPr="00B00872">
        <w:rPr>
          <w:color w:val="000000"/>
        </w:rPr>
        <w:t>слой колленхимы</w:t>
      </w:r>
      <w:r w:rsidR="00F21A3E">
        <w:rPr>
          <w:color w:val="000000"/>
        </w:rPr>
        <w:t xml:space="preserve"> </w:t>
      </w:r>
      <w:r w:rsidR="00F21A3E" w:rsidRPr="00B00872">
        <w:rPr>
          <w:color w:val="000000"/>
        </w:rPr>
        <w:t>(200</w:t>
      </w:r>
      <w:r w:rsidR="00F21A3E" w:rsidRPr="00B00872">
        <w:t>×</w:t>
      </w:r>
      <w:r w:rsidR="00F21A3E" w:rsidRPr="00B00872">
        <w:rPr>
          <w:color w:val="000000"/>
        </w:rPr>
        <w:t>)</w:t>
      </w:r>
      <w:r w:rsidRPr="00B00872">
        <w:rPr>
          <w:color w:val="000000"/>
        </w:rPr>
        <w:t xml:space="preserve">; </w:t>
      </w:r>
      <w:r w:rsidR="00F21A3E">
        <w:rPr>
          <w:color w:val="000000"/>
        </w:rPr>
        <w:t>6</w:t>
      </w:r>
      <w:r w:rsidRPr="00B00872">
        <w:rPr>
          <w:color w:val="000000"/>
        </w:rPr>
        <w:t xml:space="preserve"> –</w:t>
      </w:r>
      <w:r w:rsidR="007F64AB">
        <w:rPr>
          <w:color w:val="000000"/>
        </w:rPr>
        <w:t xml:space="preserve"> </w:t>
      </w:r>
      <w:r w:rsidR="00194427">
        <w:rPr>
          <w:color w:val="000000"/>
        </w:rPr>
        <w:t>клетки паренхимы</w:t>
      </w:r>
      <w:r w:rsidR="00F21A3E">
        <w:rPr>
          <w:color w:val="000000"/>
        </w:rPr>
        <w:t xml:space="preserve"> семени</w:t>
      </w:r>
      <w:r w:rsidR="00194427">
        <w:rPr>
          <w:color w:val="000000"/>
        </w:rPr>
        <w:t xml:space="preserve"> со слизью</w:t>
      </w:r>
      <w:r w:rsidRPr="00B00872">
        <w:rPr>
          <w:color w:val="000000"/>
        </w:rPr>
        <w:t xml:space="preserve"> (400×).</w:t>
      </w:r>
    </w:p>
    <w:p w:rsidR="0089004A" w:rsidRPr="00A32FBE" w:rsidRDefault="0089004A" w:rsidP="00A32FBE">
      <w:pPr>
        <w:suppressAutoHyphens/>
        <w:jc w:val="center"/>
        <w:rPr>
          <w:sz w:val="28"/>
          <w:szCs w:val="28"/>
        </w:rPr>
      </w:pPr>
    </w:p>
    <w:p w:rsidR="0089004A" w:rsidRPr="00362078" w:rsidRDefault="0089004A" w:rsidP="005D122E">
      <w:pPr>
        <w:keepNext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62078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6A7B18" w:rsidRPr="00362078" w:rsidRDefault="0089004A" w:rsidP="00C47915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362078">
        <w:rPr>
          <w:i/>
          <w:sz w:val="28"/>
          <w:szCs w:val="28"/>
        </w:rPr>
        <w:t>Тонкослойная хроматография</w:t>
      </w:r>
      <w:r w:rsidR="002410F5">
        <w:rPr>
          <w:i/>
          <w:sz w:val="28"/>
          <w:szCs w:val="28"/>
        </w:rPr>
        <w:t xml:space="preserve">. </w:t>
      </w:r>
      <w:r w:rsidR="00503247">
        <w:rPr>
          <w:sz w:val="28"/>
          <w:szCs w:val="28"/>
        </w:rPr>
        <w:t xml:space="preserve">Определение проводят методом ТСХ </w:t>
      </w:r>
      <w:r w:rsidRPr="00503247">
        <w:rPr>
          <w:sz w:val="28"/>
          <w:szCs w:val="28"/>
        </w:rPr>
        <w:t>(ОФС «Тонкослойная</w:t>
      </w:r>
      <w:r w:rsidRPr="007C37C6">
        <w:rPr>
          <w:sz w:val="28"/>
          <w:szCs w:val="28"/>
        </w:rPr>
        <w:t xml:space="preserve"> хроматография»)</w:t>
      </w:r>
      <w:r w:rsidR="004D65FA">
        <w:rPr>
          <w:sz w:val="28"/>
          <w:szCs w:val="28"/>
        </w:rPr>
        <w:t>.</w:t>
      </w:r>
    </w:p>
    <w:p w:rsidR="006A7B18" w:rsidRDefault="0089004A" w:rsidP="00C479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Пластинка</w:t>
      </w:r>
      <w:r w:rsidRPr="007C37C6">
        <w:rPr>
          <w:sz w:val="28"/>
          <w:szCs w:val="28"/>
        </w:rPr>
        <w:t xml:space="preserve">. ТСХ пластинка </w:t>
      </w:r>
      <w:r w:rsidRPr="00614829">
        <w:rPr>
          <w:sz w:val="28"/>
          <w:szCs w:val="28"/>
        </w:rPr>
        <w:t>со слоем силикагеля</w:t>
      </w:r>
      <w:r w:rsidRPr="007C37C6">
        <w:rPr>
          <w:sz w:val="28"/>
          <w:szCs w:val="28"/>
        </w:rPr>
        <w:t>.</w:t>
      </w:r>
    </w:p>
    <w:p w:rsidR="006A7B18" w:rsidRDefault="0089004A" w:rsidP="00591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i/>
          <w:sz w:val="28"/>
          <w:szCs w:val="28"/>
        </w:rPr>
        <w:t>Подвижная фаза (ПФ)</w:t>
      </w:r>
      <w:r w:rsidRPr="007C37C6">
        <w:rPr>
          <w:sz w:val="28"/>
          <w:szCs w:val="28"/>
        </w:rPr>
        <w:t xml:space="preserve">. </w:t>
      </w:r>
      <w:r w:rsidR="0080579A">
        <w:rPr>
          <w:sz w:val="28"/>
          <w:szCs w:val="28"/>
        </w:rPr>
        <w:t>М</w:t>
      </w:r>
      <w:r w:rsidR="0080579A" w:rsidRPr="007C37C6">
        <w:rPr>
          <w:sz w:val="28"/>
          <w:szCs w:val="28"/>
        </w:rPr>
        <w:t>уравьиная</w:t>
      </w:r>
      <w:r w:rsidR="0080579A">
        <w:rPr>
          <w:sz w:val="28"/>
          <w:szCs w:val="28"/>
        </w:rPr>
        <w:t xml:space="preserve"> кислота безводная</w:t>
      </w:r>
      <w:r w:rsidR="00591EA0">
        <w:rPr>
          <w:sz w:val="28"/>
          <w:szCs w:val="28"/>
        </w:rPr>
        <w:t>––</w:t>
      </w:r>
      <w:r w:rsidR="0080579A">
        <w:rPr>
          <w:sz w:val="28"/>
          <w:szCs w:val="28"/>
        </w:rPr>
        <w:t>в</w:t>
      </w:r>
      <w:r w:rsidRPr="007C37C6">
        <w:rPr>
          <w:sz w:val="28"/>
          <w:szCs w:val="28"/>
        </w:rPr>
        <w:t>ода</w:t>
      </w:r>
      <w:r w:rsidR="00783AFB">
        <w:rPr>
          <w:sz w:val="28"/>
          <w:szCs w:val="28"/>
        </w:rPr>
        <w:t>––</w:t>
      </w:r>
      <w:r w:rsidR="00F942EA">
        <w:rPr>
          <w:sz w:val="28"/>
          <w:szCs w:val="28"/>
        </w:rPr>
        <w:t>метанол</w:t>
      </w:r>
      <w:r w:rsidR="00783AFB">
        <w:rPr>
          <w:sz w:val="28"/>
          <w:szCs w:val="28"/>
        </w:rPr>
        <w:t>––</w:t>
      </w:r>
      <w:r>
        <w:rPr>
          <w:sz w:val="28"/>
          <w:szCs w:val="28"/>
        </w:rPr>
        <w:t>э</w:t>
      </w:r>
      <w:r w:rsidR="00047BC1">
        <w:rPr>
          <w:sz w:val="28"/>
          <w:szCs w:val="28"/>
        </w:rPr>
        <w:t xml:space="preserve">тилацетат </w:t>
      </w:r>
      <w:r w:rsidR="0080579A">
        <w:rPr>
          <w:sz w:val="28"/>
          <w:szCs w:val="28"/>
        </w:rPr>
        <w:t>2</w:t>
      </w:r>
      <w:r w:rsidR="00DB3799">
        <w:rPr>
          <w:sz w:val="28"/>
          <w:szCs w:val="28"/>
        </w:rPr>
        <w:t>:</w:t>
      </w:r>
      <w:r w:rsidR="0080579A">
        <w:rPr>
          <w:sz w:val="28"/>
          <w:szCs w:val="28"/>
        </w:rPr>
        <w:t>5</w:t>
      </w:r>
      <w:r w:rsidRPr="007C37C6">
        <w:rPr>
          <w:sz w:val="28"/>
          <w:szCs w:val="28"/>
        </w:rPr>
        <w:t>:</w:t>
      </w:r>
      <w:r w:rsidR="00F942EA">
        <w:rPr>
          <w:sz w:val="28"/>
          <w:szCs w:val="28"/>
        </w:rPr>
        <w:t>13</w:t>
      </w:r>
      <w:r w:rsidR="00F942EA" w:rsidRPr="007C37C6">
        <w:rPr>
          <w:sz w:val="28"/>
          <w:szCs w:val="28"/>
        </w:rPr>
        <w:t>:</w:t>
      </w:r>
      <w:r w:rsidR="00F942EA">
        <w:rPr>
          <w:sz w:val="28"/>
          <w:szCs w:val="28"/>
        </w:rPr>
        <w:t>80</w:t>
      </w:r>
      <w:r w:rsidR="00DB3799">
        <w:rPr>
          <w:sz w:val="28"/>
          <w:szCs w:val="28"/>
        </w:rPr>
        <w:t>.</w:t>
      </w:r>
    </w:p>
    <w:p w:rsidR="00D766FD" w:rsidRPr="000C7D36" w:rsidRDefault="00D766FD" w:rsidP="00591EA0">
      <w:pPr>
        <w:pStyle w:val="11"/>
        <w:widowControl w:val="0"/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D36">
        <w:rPr>
          <w:rFonts w:ascii="Times New Roman" w:eastAsia="Times New Roman" w:hAnsi="Times New Roman"/>
          <w:i/>
          <w:sz w:val="28"/>
          <w:szCs w:val="28"/>
        </w:rPr>
        <w:t xml:space="preserve">Испытуемый раствор. </w:t>
      </w:r>
      <w:r w:rsidRPr="000C7D36">
        <w:rPr>
          <w:rFonts w:ascii="Times New Roman" w:eastAsia="Times New Roman" w:hAnsi="Times New Roman"/>
          <w:sz w:val="28"/>
          <w:szCs w:val="28"/>
        </w:rPr>
        <w:t xml:space="preserve">В колбу со шлифом вместимостью </w:t>
      </w:r>
      <w:r w:rsidR="00E60AA9" w:rsidRPr="00E60AA9">
        <w:rPr>
          <w:rFonts w:ascii="Times New Roman" w:eastAsia="Times New Roman" w:hAnsi="Times New Roman"/>
          <w:color w:val="000000" w:themeColor="text1"/>
          <w:sz w:val="28"/>
          <w:szCs w:val="28"/>
        </w:rPr>
        <w:t>250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мл помещают около 1,0 г сырья, измельч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0C7D36">
        <w:rPr>
          <w:rFonts w:ascii="Times New Roman" w:eastAsia="Times New Roman" w:hAnsi="Times New Roman"/>
          <w:sz w:val="28"/>
          <w:szCs w:val="28"/>
        </w:rPr>
        <w:t>нного до величины частиц, проходящих сквозь</w:t>
      </w:r>
      <w:r>
        <w:rPr>
          <w:rFonts w:ascii="Times New Roman" w:eastAsia="Times New Roman" w:hAnsi="Times New Roman"/>
          <w:sz w:val="28"/>
          <w:szCs w:val="28"/>
        </w:rPr>
        <w:t xml:space="preserve"> сито с отверстиями размером </w:t>
      </w:r>
      <w:r w:rsidRPr="00E60AA9">
        <w:rPr>
          <w:rFonts w:ascii="Times New Roman" w:eastAsia="Times New Roman" w:hAnsi="Times New Roman"/>
          <w:color w:val="000000" w:themeColor="text1"/>
          <w:sz w:val="28"/>
          <w:szCs w:val="28"/>
        </w:rPr>
        <w:t>2 мм</w:t>
      </w:r>
      <w:r w:rsidR="008D594C">
        <w:rPr>
          <w:rFonts w:ascii="Times New Roman" w:eastAsia="Times New Roman" w:hAnsi="Times New Roman"/>
          <w:sz w:val="28"/>
          <w:szCs w:val="28"/>
        </w:rPr>
        <w:t>, прибавляют 5</w:t>
      </w:r>
      <w:r w:rsidRPr="000C7D36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 xml:space="preserve">мл спирта </w:t>
      </w:r>
      <w:r w:rsidR="008D594C">
        <w:rPr>
          <w:rFonts w:ascii="Times New Roman" w:eastAsia="Times New Roman" w:hAnsi="Times New Roman"/>
          <w:sz w:val="28"/>
          <w:szCs w:val="28"/>
        </w:rPr>
        <w:t>70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C7D36">
        <w:rPr>
          <w:rFonts w:ascii="Times New Roman" w:eastAsia="Times New Roman" w:hAnsi="Times New Roman"/>
          <w:sz w:val="28"/>
          <w:szCs w:val="28"/>
        </w:rPr>
        <w:t>%, присоединяют к обратному холодильнику и нагревают на водяной бане в течение</w:t>
      </w:r>
      <w:r w:rsidRPr="000C7D36">
        <w:rPr>
          <w:sz w:val="28"/>
          <w:szCs w:val="28"/>
          <w:lang w:eastAsia="en-US"/>
        </w:rPr>
        <w:t xml:space="preserve"> </w:t>
      </w:r>
      <w:r w:rsidR="00E60AA9" w:rsidRPr="00E60AA9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E60AA9">
        <w:rPr>
          <w:rFonts w:ascii="Times New Roman" w:eastAsia="Times New Roman" w:hAnsi="Times New Roman"/>
          <w:sz w:val="28"/>
          <w:szCs w:val="28"/>
        </w:rPr>
        <w:t> ч</w:t>
      </w:r>
      <w:r w:rsidRPr="000C7D36">
        <w:rPr>
          <w:rFonts w:ascii="Times New Roman" w:eastAsia="Times New Roman" w:hAnsi="Times New Roman"/>
          <w:sz w:val="28"/>
          <w:szCs w:val="28"/>
        </w:rPr>
        <w:t>. После охлаждения полученное извлечение фильтруют через беззольный фильтр.</w:t>
      </w:r>
    </w:p>
    <w:p w:rsidR="008D594C" w:rsidRPr="008D594C" w:rsidRDefault="008D594C" w:rsidP="00591EA0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rFonts w:eastAsiaTheme="minorHAnsi"/>
          <w:i/>
          <w:sz w:val="28"/>
          <w:szCs w:val="28"/>
          <w:lang w:eastAsia="en-US"/>
        </w:rPr>
        <w:t>Раствор</w:t>
      </w:r>
      <w:r>
        <w:rPr>
          <w:i/>
          <w:sz w:val="28"/>
          <w:szCs w:val="28"/>
        </w:rPr>
        <w:t xml:space="preserve"> </w:t>
      </w:r>
      <w:r w:rsidRPr="009763F3">
        <w:rPr>
          <w:i/>
          <w:sz w:val="28"/>
          <w:szCs w:val="28"/>
        </w:rPr>
        <w:t>стандартного образца</w:t>
      </w:r>
      <w:r w:rsidRPr="009763F3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</w:rPr>
        <w:t>софорикозида</w:t>
      </w:r>
      <w:r w:rsidRPr="009763F3">
        <w:rPr>
          <w:rFonts w:eastAsiaTheme="minorHAnsi"/>
          <w:i/>
          <w:sz w:val="28"/>
          <w:szCs w:val="28"/>
          <w:lang w:eastAsia="en-US"/>
        </w:rPr>
        <w:t xml:space="preserve">. </w:t>
      </w:r>
      <w:r w:rsidRPr="009763F3">
        <w:rPr>
          <w:rFonts w:eastAsiaTheme="minorHAnsi"/>
          <w:sz w:val="28"/>
          <w:szCs w:val="28"/>
          <w:lang w:eastAsia="en-US"/>
        </w:rPr>
        <w:t xml:space="preserve">В мерную колбу вместимостью </w:t>
      </w:r>
      <w:r>
        <w:rPr>
          <w:rFonts w:eastAsiaTheme="minorHAnsi"/>
          <w:sz w:val="28"/>
          <w:szCs w:val="28"/>
          <w:lang w:eastAsia="en-US"/>
        </w:rPr>
        <w:t>25</w:t>
      </w:r>
      <w:r w:rsidRPr="009763F3">
        <w:rPr>
          <w:rFonts w:eastAsiaTheme="minorHAnsi"/>
          <w:sz w:val="28"/>
          <w:szCs w:val="28"/>
          <w:lang w:eastAsia="en-US"/>
        </w:rPr>
        <w:t> мл помещают около 0,</w:t>
      </w:r>
      <w:r>
        <w:rPr>
          <w:rFonts w:eastAsiaTheme="minorHAnsi"/>
          <w:sz w:val="28"/>
          <w:szCs w:val="28"/>
          <w:lang w:eastAsia="en-US"/>
        </w:rPr>
        <w:t>0</w:t>
      </w:r>
      <w:r w:rsidRPr="009763F3">
        <w:rPr>
          <w:rFonts w:eastAsiaTheme="minorHAnsi"/>
          <w:sz w:val="28"/>
          <w:szCs w:val="28"/>
          <w:lang w:eastAsia="en-US"/>
        </w:rPr>
        <w:t>1</w:t>
      </w:r>
      <w:r w:rsidRPr="009763F3">
        <w:rPr>
          <w:rFonts w:eastAsiaTheme="minorHAnsi"/>
          <w:sz w:val="28"/>
          <w:szCs w:val="28"/>
          <w:lang w:val="en-US" w:eastAsia="en-US"/>
        </w:rPr>
        <w:t> </w:t>
      </w:r>
      <w:r w:rsidRPr="009763F3">
        <w:rPr>
          <w:rFonts w:eastAsiaTheme="minorHAnsi"/>
          <w:sz w:val="28"/>
          <w:szCs w:val="28"/>
          <w:lang w:eastAsia="en-US"/>
        </w:rPr>
        <w:t xml:space="preserve">г </w:t>
      </w:r>
      <w:r w:rsidRPr="009763F3">
        <w:rPr>
          <w:sz w:val="28"/>
          <w:szCs w:val="28"/>
        </w:rPr>
        <w:t>фармакопейного стандартного образца</w:t>
      </w:r>
      <w:r w:rsidRPr="009763F3">
        <w:rPr>
          <w:rFonts w:eastAsiaTheme="minorHAnsi"/>
          <w:sz w:val="28"/>
          <w:szCs w:val="28"/>
          <w:lang w:eastAsia="en-US"/>
        </w:rPr>
        <w:t xml:space="preserve"> </w:t>
      </w:r>
      <w:r w:rsidRPr="008D594C">
        <w:rPr>
          <w:sz w:val="28"/>
          <w:szCs w:val="28"/>
        </w:rPr>
        <w:t>софорикозида</w:t>
      </w:r>
      <w:r w:rsidRPr="009763F3">
        <w:rPr>
          <w:rFonts w:eastAsiaTheme="minorHAnsi"/>
          <w:sz w:val="28"/>
          <w:szCs w:val="28"/>
          <w:lang w:eastAsia="en-US"/>
        </w:rPr>
        <w:t xml:space="preserve">, прибавляют </w:t>
      </w:r>
      <w:r>
        <w:rPr>
          <w:rFonts w:eastAsiaTheme="minorHAnsi"/>
          <w:sz w:val="28"/>
          <w:szCs w:val="28"/>
          <w:lang w:eastAsia="en-US"/>
        </w:rPr>
        <w:t>10</w:t>
      </w:r>
      <w:r w:rsidRPr="009763F3">
        <w:rPr>
          <w:rFonts w:eastAsiaTheme="minorHAnsi"/>
          <w:sz w:val="28"/>
          <w:szCs w:val="28"/>
          <w:lang w:eastAsia="en-US"/>
        </w:rPr>
        <w:t> мл спирта 70</w:t>
      </w:r>
      <w:r w:rsidRPr="009763F3">
        <w:rPr>
          <w:rFonts w:eastAsiaTheme="minorHAnsi"/>
          <w:sz w:val="28"/>
          <w:szCs w:val="28"/>
          <w:lang w:val="en-US" w:eastAsia="en-US"/>
        </w:rPr>
        <w:t> </w:t>
      </w:r>
      <w:r w:rsidRPr="009763F3">
        <w:rPr>
          <w:rFonts w:eastAsiaTheme="minorHAnsi"/>
          <w:sz w:val="28"/>
          <w:szCs w:val="28"/>
          <w:lang w:eastAsia="en-US"/>
        </w:rPr>
        <w:t>% и доводят объём раствора тем же растворителем до метки.</w:t>
      </w:r>
    </w:p>
    <w:p w:rsidR="00B5642D" w:rsidRPr="00F714F7" w:rsidRDefault="0089004A" w:rsidP="00591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7C6">
        <w:rPr>
          <w:sz w:val="28"/>
          <w:szCs w:val="28"/>
        </w:rPr>
        <w:t xml:space="preserve">На линию старта </w:t>
      </w:r>
      <w:r w:rsidRPr="00586BF4">
        <w:rPr>
          <w:sz w:val="28"/>
          <w:szCs w:val="28"/>
        </w:rPr>
        <w:t>пластинки</w:t>
      </w:r>
      <w:r w:rsidR="00C92252">
        <w:rPr>
          <w:sz w:val="28"/>
          <w:szCs w:val="28"/>
        </w:rPr>
        <w:t xml:space="preserve"> </w:t>
      </w:r>
      <w:r w:rsidR="00166C87" w:rsidRPr="00586BF4">
        <w:rPr>
          <w:sz w:val="28"/>
          <w:szCs w:val="28"/>
        </w:rPr>
        <w:t xml:space="preserve">в виде полос </w:t>
      </w:r>
      <w:r w:rsidR="006864F1" w:rsidRPr="00586BF4">
        <w:rPr>
          <w:sz w:val="28"/>
          <w:szCs w:val="28"/>
        </w:rPr>
        <w:t>длиной 10</w:t>
      </w:r>
      <w:r w:rsidR="006864F1" w:rsidRPr="00586BF4">
        <w:rPr>
          <w:sz w:val="28"/>
          <w:szCs w:val="28"/>
          <w:lang w:val="en-US"/>
        </w:rPr>
        <w:t> </w:t>
      </w:r>
      <w:r w:rsidR="006864F1" w:rsidRPr="00586BF4">
        <w:rPr>
          <w:sz w:val="28"/>
          <w:szCs w:val="28"/>
        </w:rPr>
        <w:t xml:space="preserve">мм и шириной </w:t>
      </w:r>
      <w:r w:rsidR="006864F1" w:rsidRPr="006544BA">
        <w:rPr>
          <w:sz w:val="28"/>
          <w:szCs w:val="28"/>
        </w:rPr>
        <w:t>2</w:t>
      </w:r>
      <w:r w:rsidR="006864F1" w:rsidRPr="00586BF4">
        <w:rPr>
          <w:sz w:val="28"/>
          <w:szCs w:val="28"/>
          <w:lang w:val="en-US"/>
        </w:rPr>
        <w:t> </w:t>
      </w:r>
      <w:r w:rsidR="00166C87" w:rsidRPr="00586BF4">
        <w:rPr>
          <w:sz w:val="28"/>
          <w:szCs w:val="28"/>
        </w:rPr>
        <w:t>мм</w:t>
      </w:r>
      <w:r w:rsidR="00C92252">
        <w:rPr>
          <w:sz w:val="28"/>
          <w:szCs w:val="28"/>
        </w:rPr>
        <w:t xml:space="preserve"> </w:t>
      </w:r>
      <w:r w:rsidRPr="007C37C6">
        <w:rPr>
          <w:sz w:val="28"/>
          <w:szCs w:val="28"/>
        </w:rPr>
        <w:t xml:space="preserve">наносят </w:t>
      </w:r>
      <w:r w:rsidR="00194427">
        <w:rPr>
          <w:sz w:val="28"/>
          <w:szCs w:val="28"/>
        </w:rPr>
        <w:t>5</w:t>
      </w:r>
      <w:r w:rsidRPr="007C37C6">
        <w:rPr>
          <w:sz w:val="28"/>
          <w:szCs w:val="28"/>
        </w:rPr>
        <w:t> мкл</w:t>
      </w:r>
      <w:r w:rsidR="00C92252">
        <w:rPr>
          <w:sz w:val="28"/>
          <w:szCs w:val="28"/>
        </w:rPr>
        <w:t xml:space="preserve"> </w:t>
      </w:r>
      <w:r w:rsidR="00166C87">
        <w:rPr>
          <w:sz w:val="28"/>
          <w:szCs w:val="28"/>
        </w:rPr>
        <w:t>испытуемого раствора</w:t>
      </w:r>
      <w:r w:rsidR="006864F1">
        <w:rPr>
          <w:sz w:val="28"/>
          <w:szCs w:val="28"/>
        </w:rPr>
        <w:t xml:space="preserve"> и </w:t>
      </w:r>
      <w:r w:rsidR="00194427">
        <w:rPr>
          <w:sz w:val="28"/>
          <w:szCs w:val="28"/>
        </w:rPr>
        <w:t>1</w:t>
      </w:r>
      <w:r w:rsidR="00194427" w:rsidRPr="007C37C6">
        <w:rPr>
          <w:sz w:val="28"/>
          <w:szCs w:val="28"/>
        </w:rPr>
        <w:t>0 мкл</w:t>
      </w:r>
      <w:r w:rsidR="00194427">
        <w:rPr>
          <w:sz w:val="28"/>
          <w:szCs w:val="28"/>
        </w:rPr>
        <w:t xml:space="preserve"> </w:t>
      </w:r>
      <w:r w:rsidR="00CB6DFC">
        <w:rPr>
          <w:rFonts w:eastAsiaTheme="minorHAnsi"/>
          <w:sz w:val="28"/>
          <w:szCs w:val="28"/>
          <w:lang w:eastAsia="en-US"/>
        </w:rPr>
        <w:t>р</w:t>
      </w:r>
      <w:r w:rsidR="00CB6DFC" w:rsidRPr="00CB6DFC">
        <w:rPr>
          <w:rFonts w:eastAsiaTheme="minorHAnsi"/>
          <w:sz w:val="28"/>
          <w:szCs w:val="28"/>
          <w:lang w:eastAsia="en-US"/>
        </w:rPr>
        <w:t>аствор</w:t>
      </w:r>
      <w:r w:rsidR="00CB6DFC">
        <w:rPr>
          <w:rFonts w:eastAsiaTheme="minorHAnsi"/>
          <w:sz w:val="28"/>
          <w:szCs w:val="28"/>
          <w:lang w:eastAsia="en-US"/>
        </w:rPr>
        <w:t>а</w:t>
      </w:r>
      <w:r w:rsidR="00CB6DFC" w:rsidRPr="00CB6DFC">
        <w:rPr>
          <w:sz w:val="28"/>
          <w:szCs w:val="28"/>
        </w:rPr>
        <w:t xml:space="preserve"> стандартного образца</w:t>
      </w:r>
      <w:r w:rsidR="00CB6DFC" w:rsidRPr="00CB6DFC">
        <w:rPr>
          <w:rFonts w:eastAsiaTheme="minorHAnsi"/>
          <w:sz w:val="28"/>
          <w:szCs w:val="28"/>
          <w:lang w:eastAsia="en-US"/>
        </w:rPr>
        <w:t xml:space="preserve"> </w:t>
      </w:r>
      <w:r w:rsidR="00CB6DFC" w:rsidRPr="00CB6DFC">
        <w:rPr>
          <w:sz w:val="28"/>
          <w:szCs w:val="28"/>
        </w:rPr>
        <w:t>софорикозида</w:t>
      </w:r>
      <w:r w:rsidRPr="007C37C6">
        <w:rPr>
          <w:sz w:val="28"/>
          <w:szCs w:val="28"/>
        </w:rPr>
        <w:t>. Пластинку с нанес</w:t>
      </w:r>
      <w:r w:rsidR="003B7901">
        <w:rPr>
          <w:sz w:val="28"/>
          <w:szCs w:val="28"/>
        </w:rPr>
        <w:t>ё</w:t>
      </w:r>
      <w:r w:rsidRPr="007C37C6">
        <w:rPr>
          <w:sz w:val="28"/>
          <w:szCs w:val="28"/>
        </w:rPr>
        <w:t xml:space="preserve">нными пробами сушат на воздухе, помещают в камеру, </w:t>
      </w:r>
      <w:r>
        <w:rPr>
          <w:sz w:val="28"/>
          <w:szCs w:val="28"/>
        </w:rPr>
        <w:t xml:space="preserve">предварительно </w:t>
      </w:r>
      <w:r w:rsidRPr="007C37C6">
        <w:rPr>
          <w:sz w:val="28"/>
          <w:szCs w:val="28"/>
        </w:rPr>
        <w:t>насыщенную в течение</w:t>
      </w:r>
      <w:r w:rsidR="004F06BB">
        <w:rPr>
          <w:sz w:val="28"/>
          <w:szCs w:val="28"/>
        </w:rPr>
        <w:t xml:space="preserve"> </w:t>
      </w:r>
      <w:r w:rsidR="00E60AA9" w:rsidRPr="00E60AA9">
        <w:rPr>
          <w:color w:val="000000" w:themeColor="text1"/>
          <w:sz w:val="28"/>
          <w:szCs w:val="28"/>
        </w:rPr>
        <w:t>1</w:t>
      </w:r>
      <w:r w:rsidR="00E60AA9">
        <w:rPr>
          <w:sz w:val="28"/>
          <w:szCs w:val="28"/>
        </w:rPr>
        <w:t> ч</w:t>
      </w:r>
      <w:r w:rsidR="00E60AA9" w:rsidRPr="007C37C6">
        <w:rPr>
          <w:sz w:val="28"/>
          <w:szCs w:val="28"/>
        </w:rPr>
        <w:t xml:space="preserve"> </w:t>
      </w:r>
      <w:r w:rsidRPr="007C37C6">
        <w:rPr>
          <w:sz w:val="28"/>
          <w:szCs w:val="28"/>
        </w:rPr>
        <w:t>ПФ, и хроматографируют восходящим способом. Когда</w:t>
      </w:r>
      <w:r w:rsidR="00047BC1">
        <w:rPr>
          <w:sz w:val="28"/>
          <w:szCs w:val="28"/>
        </w:rPr>
        <w:t xml:space="preserve"> фронт ПФ пройд</w:t>
      </w:r>
      <w:r w:rsidR="003B7901">
        <w:rPr>
          <w:sz w:val="28"/>
          <w:szCs w:val="28"/>
        </w:rPr>
        <w:t>ё</w:t>
      </w:r>
      <w:r w:rsidR="00047BC1">
        <w:rPr>
          <w:sz w:val="28"/>
          <w:szCs w:val="28"/>
        </w:rPr>
        <w:t>т около 80–</w:t>
      </w:r>
      <w:r w:rsidR="006864F1">
        <w:rPr>
          <w:sz w:val="28"/>
          <w:szCs w:val="28"/>
        </w:rPr>
        <w:t>90</w:t>
      </w:r>
      <w:r w:rsidR="00047BC1">
        <w:rPr>
          <w:sz w:val="28"/>
          <w:szCs w:val="28"/>
        </w:rPr>
        <w:t> </w:t>
      </w:r>
      <w:r w:rsidR="006864F1">
        <w:rPr>
          <w:sz w:val="28"/>
          <w:szCs w:val="28"/>
          <w:lang w:val="en-US"/>
        </w:rPr>
        <w:t> </w:t>
      </w:r>
      <w:r w:rsidRPr="007C37C6">
        <w:rPr>
          <w:sz w:val="28"/>
          <w:szCs w:val="28"/>
        </w:rPr>
        <w:t>% длины пластинки от линии старта, е</w:t>
      </w:r>
      <w:r w:rsidR="003B7901">
        <w:rPr>
          <w:sz w:val="28"/>
          <w:szCs w:val="28"/>
        </w:rPr>
        <w:t>ё</w:t>
      </w:r>
      <w:r w:rsidRPr="007C37C6">
        <w:rPr>
          <w:sz w:val="28"/>
          <w:szCs w:val="28"/>
        </w:rPr>
        <w:t xml:space="preserve"> вынимают из камеры, сушат до удаления следов растворителей</w:t>
      </w:r>
      <w:r w:rsidR="00CB6DFC">
        <w:rPr>
          <w:sz w:val="28"/>
          <w:szCs w:val="28"/>
        </w:rPr>
        <w:t xml:space="preserve"> </w:t>
      </w:r>
      <w:r w:rsidRPr="007C37C6">
        <w:rPr>
          <w:sz w:val="28"/>
          <w:szCs w:val="28"/>
        </w:rPr>
        <w:t xml:space="preserve">и </w:t>
      </w:r>
      <w:r w:rsidR="00A4258F" w:rsidRPr="000C7D36">
        <w:rPr>
          <w:sz w:val="28"/>
          <w:szCs w:val="28"/>
        </w:rPr>
        <w:t>просматрив</w:t>
      </w:r>
      <w:r w:rsidR="00A4258F">
        <w:rPr>
          <w:sz w:val="28"/>
          <w:szCs w:val="28"/>
        </w:rPr>
        <w:t>ают в УФ-свете при длине волны 2</w:t>
      </w:r>
      <w:r w:rsidR="00A4258F" w:rsidRPr="000C7D36">
        <w:rPr>
          <w:sz w:val="28"/>
          <w:szCs w:val="28"/>
        </w:rPr>
        <w:t>5</w:t>
      </w:r>
      <w:r w:rsidR="00A4258F">
        <w:rPr>
          <w:sz w:val="28"/>
          <w:szCs w:val="28"/>
        </w:rPr>
        <w:t>4</w:t>
      </w:r>
      <w:r w:rsidR="00A4258F" w:rsidRPr="000C7D36">
        <w:rPr>
          <w:sz w:val="28"/>
          <w:szCs w:val="28"/>
        </w:rPr>
        <w:t> нм</w:t>
      </w:r>
      <w:r w:rsidRPr="007C37C6">
        <w:rPr>
          <w:sz w:val="28"/>
          <w:szCs w:val="28"/>
        </w:rPr>
        <w:t>.</w:t>
      </w:r>
    </w:p>
    <w:p w:rsidR="0089004A" w:rsidRPr="00065DB7" w:rsidRDefault="0089004A" w:rsidP="00A32FBE">
      <w:pPr>
        <w:pStyle w:val="2"/>
        <w:keepNext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57231">
        <w:rPr>
          <w:i/>
          <w:sz w:val="28"/>
          <w:szCs w:val="28"/>
        </w:rPr>
        <w:t>Результат</w:t>
      </w:r>
      <w:r w:rsidR="00A32FBE">
        <w:rPr>
          <w:sz w:val="28"/>
          <w:szCs w:val="28"/>
        </w:rPr>
        <w:t xml:space="preserve">. </w:t>
      </w:r>
      <w:r w:rsidRPr="00065DB7">
        <w:rPr>
          <w:sz w:val="28"/>
          <w:szCs w:val="28"/>
        </w:rPr>
        <w:t xml:space="preserve">На хроматограмме </w:t>
      </w:r>
      <w:r w:rsidR="00A4258F">
        <w:rPr>
          <w:rFonts w:eastAsiaTheme="minorHAnsi"/>
          <w:sz w:val="28"/>
          <w:szCs w:val="28"/>
          <w:lang w:eastAsia="en-US"/>
        </w:rPr>
        <w:t>р</w:t>
      </w:r>
      <w:r w:rsidR="00A4258F" w:rsidRPr="00A4258F">
        <w:rPr>
          <w:rFonts w:eastAsiaTheme="minorHAnsi"/>
          <w:sz w:val="28"/>
          <w:szCs w:val="28"/>
          <w:lang w:eastAsia="en-US"/>
        </w:rPr>
        <w:t>аствор</w:t>
      </w:r>
      <w:r w:rsidR="00A4258F">
        <w:rPr>
          <w:rFonts w:eastAsiaTheme="minorHAnsi"/>
          <w:sz w:val="28"/>
          <w:szCs w:val="28"/>
          <w:lang w:eastAsia="en-US"/>
        </w:rPr>
        <w:t>а</w:t>
      </w:r>
      <w:r w:rsidR="00A4258F" w:rsidRPr="00A4258F">
        <w:rPr>
          <w:sz w:val="28"/>
          <w:szCs w:val="28"/>
        </w:rPr>
        <w:t xml:space="preserve"> стандартного образца</w:t>
      </w:r>
      <w:r w:rsidR="00A4258F" w:rsidRPr="00A4258F">
        <w:rPr>
          <w:rFonts w:eastAsiaTheme="minorHAnsi"/>
          <w:sz w:val="28"/>
          <w:szCs w:val="28"/>
          <w:lang w:eastAsia="en-US"/>
        </w:rPr>
        <w:t xml:space="preserve"> </w:t>
      </w:r>
      <w:r w:rsidR="00A4258F" w:rsidRPr="00A4258F">
        <w:rPr>
          <w:sz w:val="28"/>
          <w:szCs w:val="28"/>
        </w:rPr>
        <w:t>софорикозида</w:t>
      </w:r>
      <w:r w:rsidR="00A4258F" w:rsidRPr="00065DB7">
        <w:rPr>
          <w:sz w:val="28"/>
          <w:szCs w:val="28"/>
        </w:rPr>
        <w:t xml:space="preserve"> </w:t>
      </w:r>
      <w:r w:rsidRPr="00065DB7">
        <w:rPr>
          <w:sz w:val="28"/>
          <w:szCs w:val="28"/>
        </w:rPr>
        <w:t xml:space="preserve">должна обнаруживаться </w:t>
      </w:r>
      <w:r w:rsidR="007866ED">
        <w:rPr>
          <w:sz w:val="28"/>
          <w:szCs w:val="28"/>
        </w:rPr>
        <w:t>тё</w:t>
      </w:r>
      <w:r w:rsidR="00E60AA9">
        <w:rPr>
          <w:sz w:val="28"/>
          <w:szCs w:val="28"/>
        </w:rPr>
        <w:t>мная зона адсорбции</w:t>
      </w:r>
      <w:r w:rsidRPr="00065DB7">
        <w:rPr>
          <w:sz w:val="28"/>
          <w:szCs w:val="28"/>
        </w:rPr>
        <w:t>.</w:t>
      </w:r>
    </w:p>
    <w:p w:rsidR="0089004A" w:rsidRPr="00065DB7" w:rsidRDefault="0089004A" w:rsidP="00591EA0">
      <w:pPr>
        <w:pStyle w:val="2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94427">
        <w:rPr>
          <w:sz w:val="28"/>
          <w:szCs w:val="28"/>
        </w:rPr>
        <w:t>На хроматограмме испытуемого раствора</w:t>
      </w:r>
      <w:r w:rsidR="000949B6" w:rsidRPr="00194427">
        <w:rPr>
          <w:sz w:val="28"/>
          <w:szCs w:val="28"/>
        </w:rPr>
        <w:t xml:space="preserve"> </w:t>
      </w:r>
      <w:r w:rsidR="00D01916" w:rsidRPr="00194427">
        <w:rPr>
          <w:sz w:val="28"/>
          <w:szCs w:val="28"/>
        </w:rPr>
        <w:t>должна</w:t>
      </w:r>
      <w:r w:rsidR="000949B6" w:rsidRPr="00194427">
        <w:rPr>
          <w:sz w:val="28"/>
          <w:szCs w:val="28"/>
        </w:rPr>
        <w:t xml:space="preserve"> </w:t>
      </w:r>
      <w:r w:rsidR="00D01916" w:rsidRPr="00194427">
        <w:rPr>
          <w:sz w:val="28"/>
          <w:szCs w:val="28"/>
        </w:rPr>
        <w:t>обнаруживаться</w:t>
      </w:r>
      <w:r w:rsidR="000949B6" w:rsidRPr="00194427">
        <w:rPr>
          <w:sz w:val="28"/>
          <w:szCs w:val="28"/>
        </w:rPr>
        <w:t xml:space="preserve"> </w:t>
      </w:r>
      <w:r w:rsidR="00EA69F9">
        <w:rPr>
          <w:sz w:val="28"/>
          <w:szCs w:val="28"/>
        </w:rPr>
        <w:t>тё</w:t>
      </w:r>
      <w:r w:rsidR="00E60AA9" w:rsidRPr="00194427">
        <w:rPr>
          <w:sz w:val="28"/>
          <w:szCs w:val="28"/>
        </w:rPr>
        <w:t xml:space="preserve">мная </w:t>
      </w:r>
      <w:r w:rsidR="00D01916" w:rsidRPr="00194427">
        <w:rPr>
          <w:sz w:val="28"/>
          <w:szCs w:val="28"/>
        </w:rPr>
        <w:t>зона адсорбции на уровне</w:t>
      </w:r>
      <w:r w:rsidR="002A5354" w:rsidRPr="00194427">
        <w:rPr>
          <w:sz w:val="28"/>
          <w:szCs w:val="28"/>
        </w:rPr>
        <w:t xml:space="preserve"> </w:t>
      </w:r>
      <w:r w:rsidR="00D01916" w:rsidRPr="00194427">
        <w:rPr>
          <w:sz w:val="28"/>
          <w:szCs w:val="28"/>
        </w:rPr>
        <w:t xml:space="preserve">зоны адсорбции </w:t>
      </w:r>
      <w:r w:rsidR="00A4258F" w:rsidRPr="00194427">
        <w:rPr>
          <w:sz w:val="28"/>
          <w:szCs w:val="28"/>
        </w:rPr>
        <w:t>софорикозида</w:t>
      </w:r>
      <w:r w:rsidR="00E60AA9" w:rsidRPr="00194427">
        <w:rPr>
          <w:sz w:val="28"/>
          <w:szCs w:val="28"/>
        </w:rPr>
        <w:t xml:space="preserve"> и </w:t>
      </w:r>
      <w:r w:rsidR="005804DB" w:rsidRPr="00194427">
        <w:rPr>
          <w:sz w:val="28"/>
          <w:szCs w:val="28"/>
        </w:rPr>
        <w:t>ниже е</w:t>
      </w:r>
      <w:r w:rsidR="003A6FE9">
        <w:rPr>
          <w:sz w:val="28"/>
          <w:szCs w:val="28"/>
        </w:rPr>
        <w:t>ё</w:t>
      </w:r>
      <w:r w:rsidR="005804DB" w:rsidRPr="00194427">
        <w:rPr>
          <w:sz w:val="28"/>
          <w:szCs w:val="28"/>
        </w:rPr>
        <w:t xml:space="preserve"> </w:t>
      </w:r>
      <w:r w:rsidR="00E60AA9" w:rsidRPr="00194427">
        <w:rPr>
          <w:sz w:val="28"/>
          <w:szCs w:val="28"/>
        </w:rPr>
        <w:t xml:space="preserve">три </w:t>
      </w:r>
      <w:r w:rsidR="002401BA">
        <w:rPr>
          <w:sz w:val="28"/>
          <w:szCs w:val="28"/>
        </w:rPr>
        <w:t>тё</w:t>
      </w:r>
      <w:r w:rsidR="00194427" w:rsidRPr="00194427">
        <w:rPr>
          <w:sz w:val="28"/>
          <w:szCs w:val="28"/>
        </w:rPr>
        <w:t xml:space="preserve">мные </w:t>
      </w:r>
      <w:r w:rsidR="00E60AA9" w:rsidRPr="00194427">
        <w:rPr>
          <w:sz w:val="28"/>
          <w:szCs w:val="28"/>
        </w:rPr>
        <w:t>зоны адсорбции</w:t>
      </w:r>
      <w:r w:rsidR="002A5354" w:rsidRPr="00194427">
        <w:rPr>
          <w:sz w:val="28"/>
          <w:szCs w:val="28"/>
        </w:rPr>
        <w:t>;</w:t>
      </w:r>
      <w:r w:rsidR="00586BF4" w:rsidRPr="00194427">
        <w:rPr>
          <w:sz w:val="28"/>
          <w:szCs w:val="28"/>
        </w:rPr>
        <w:t xml:space="preserve"> </w:t>
      </w:r>
      <w:r w:rsidRPr="00194427">
        <w:rPr>
          <w:sz w:val="28"/>
          <w:szCs w:val="28"/>
        </w:rPr>
        <w:t>допускается обнаружение других зон адсорбции.</w:t>
      </w:r>
    </w:p>
    <w:p w:rsidR="001D2CB7" w:rsidRPr="00362078" w:rsidRDefault="001D2CB7" w:rsidP="00A9507A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ИСПЫТАНИЯ</w:t>
      </w:r>
    </w:p>
    <w:p w:rsidR="0089004A" w:rsidRPr="00F425BA" w:rsidRDefault="0089004A" w:rsidP="00A9507A">
      <w:pPr>
        <w:pStyle w:val="11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250">
        <w:rPr>
          <w:rFonts w:ascii="Times New Roman" w:hAnsi="Times New Roman"/>
          <w:b/>
          <w:i/>
          <w:sz w:val="28"/>
          <w:szCs w:val="28"/>
        </w:rPr>
        <w:t>Влажность</w:t>
      </w:r>
      <w:r w:rsidRPr="00F425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1</w:t>
      </w:r>
      <w:r w:rsidR="00A4258F">
        <w:rPr>
          <w:rFonts w:ascii="Times New Roman" w:hAnsi="Times New Roman"/>
          <w:sz w:val="28"/>
          <w:szCs w:val="28"/>
        </w:rPr>
        <w:t>4</w:t>
      </w:r>
      <w:r w:rsidR="006864F1">
        <w:rPr>
          <w:rFonts w:ascii="Times New Roman" w:hAnsi="Times New Roman"/>
          <w:sz w:val="28"/>
          <w:szCs w:val="28"/>
        </w:rPr>
        <w:t>,0</w:t>
      </w:r>
      <w:r w:rsidR="006864F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% </w:t>
      </w:r>
      <w:r w:rsidR="00AA458B">
        <w:rPr>
          <w:rFonts w:ascii="Times New Roman" w:hAnsi="Times New Roman"/>
          <w:sz w:val="28"/>
          <w:szCs w:val="28"/>
        </w:rPr>
        <w:t>(ОФС «</w:t>
      </w:r>
      <w:r w:rsidR="001D1FB5" w:rsidRPr="00980661">
        <w:rPr>
          <w:rFonts w:ascii="Times New Roman" w:eastAsia="TimesNewRomanPSMT" w:hAnsi="Times New Roman"/>
          <w:sz w:val="28"/>
          <w:szCs w:val="28"/>
          <w:lang w:eastAsia="en-US"/>
        </w:rPr>
        <w:t>Определение влажности лекарственного растительного сырья и лекарственных средств растительного происхождения</w:t>
      </w:r>
      <w:r w:rsidR="00F96401">
        <w:rPr>
          <w:rFonts w:ascii="Times New Roman" w:hAnsi="Times New Roman"/>
          <w:sz w:val="28"/>
          <w:szCs w:val="28"/>
        </w:rPr>
        <w:t>»</w:t>
      </w:r>
      <w:r w:rsidRPr="000949B6">
        <w:rPr>
          <w:rFonts w:ascii="Times New Roman" w:hAnsi="Times New Roman"/>
          <w:sz w:val="28"/>
          <w:szCs w:val="28"/>
        </w:rPr>
        <w:t>).</w:t>
      </w:r>
    </w:p>
    <w:p w:rsidR="0089004A" w:rsidRPr="00F425BA" w:rsidRDefault="0089004A" w:rsidP="00A9507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 общая</w:t>
      </w:r>
      <w:r w:rsidRPr="00F425BA">
        <w:rPr>
          <w:b/>
          <w:sz w:val="28"/>
          <w:szCs w:val="28"/>
        </w:rPr>
        <w:t>.</w:t>
      </w:r>
      <w:r w:rsidR="00D733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</w:t>
      </w:r>
      <w:r w:rsidR="00A4258F">
        <w:rPr>
          <w:sz w:val="28"/>
          <w:szCs w:val="28"/>
        </w:rPr>
        <w:t>3</w:t>
      </w:r>
      <w:r w:rsidR="006864F1">
        <w:rPr>
          <w:sz w:val="28"/>
          <w:szCs w:val="28"/>
        </w:rPr>
        <w:t>,0</w:t>
      </w:r>
      <w:r w:rsidR="006864F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</w:t>
      </w:r>
      <w:r w:rsidRPr="000949B6">
        <w:rPr>
          <w:rFonts w:eastAsia="Calibri"/>
          <w:sz w:val="28"/>
          <w:szCs w:val="28"/>
        </w:rPr>
        <w:t>(ОФС «Зола общая»).</w:t>
      </w:r>
    </w:p>
    <w:p w:rsidR="0089004A" w:rsidRPr="009B4BD2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Зола, нерастворимая в хлористоводородной кислоте</w:t>
      </w:r>
      <w:r w:rsidRPr="00F425BA">
        <w:rPr>
          <w:b/>
          <w:sz w:val="28"/>
          <w:szCs w:val="28"/>
        </w:rPr>
        <w:t>.</w:t>
      </w:r>
      <w:r w:rsidR="00AA45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25BA">
        <w:rPr>
          <w:sz w:val="28"/>
          <w:szCs w:val="28"/>
        </w:rPr>
        <w:t xml:space="preserve">е более </w:t>
      </w:r>
      <w:r w:rsidR="00A4258F">
        <w:rPr>
          <w:sz w:val="28"/>
          <w:szCs w:val="28"/>
        </w:rPr>
        <w:t>1</w:t>
      </w:r>
      <w:r w:rsidR="007F137F">
        <w:rPr>
          <w:sz w:val="28"/>
          <w:szCs w:val="28"/>
        </w:rPr>
        <w:t>,0</w:t>
      </w:r>
      <w:r w:rsidR="006864F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% </w:t>
      </w:r>
      <w:r w:rsidRPr="000949B6">
        <w:rPr>
          <w:sz w:val="28"/>
          <w:szCs w:val="28"/>
        </w:rPr>
        <w:t>(ОФС «Зола, нерастворимая в хлористоводородной кислоте»).</w:t>
      </w:r>
    </w:p>
    <w:p w:rsidR="0089004A" w:rsidRPr="002C2C7E" w:rsidRDefault="0089004A" w:rsidP="00DF424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i/>
          <w:sz w:val="28"/>
          <w:szCs w:val="28"/>
        </w:rPr>
        <w:t>Допустимые примеси</w:t>
      </w:r>
      <w:r>
        <w:rPr>
          <w:b/>
          <w:sz w:val="28"/>
          <w:szCs w:val="28"/>
        </w:rPr>
        <w:t xml:space="preserve">. </w:t>
      </w:r>
      <w:r w:rsidRPr="002C2C7E">
        <w:rPr>
          <w:sz w:val="28"/>
          <w:szCs w:val="28"/>
        </w:rPr>
        <w:t>Определение проводят в соответствии с ОФС 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89004A" w:rsidRPr="003A6FE9" w:rsidRDefault="00A4258F" w:rsidP="00DF424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3A6FE9">
        <w:rPr>
          <w:rFonts w:eastAsia="TimesNewRomanPSMT"/>
          <w:i/>
          <w:sz w:val="28"/>
          <w:szCs w:val="28"/>
          <w:lang w:eastAsia="en-US"/>
        </w:rPr>
        <w:t>Почерневшие и незрелые плоды</w:t>
      </w:r>
      <w:r w:rsidR="0089004A" w:rsidRPr="003A6FE9">
        <w:rPr>
          <w:rFonts w:eastAsia="TimesNewRomanPSMT"/>
          <w:i/>
          <w:sz w:val="28"/>
          <w:szCs w:val="28"/>
          <w:lang w:eastAsia="en-US"/>
        </w:rPr>
        <w:t>.</w:t>
      </w:r>
      <w:r w:rsidR="000949B6" w:rsidRPr="003A6FE9">
        <w:rPr>
          <w:rFonts w:eastAsia="TimesNewRomanPSMT"/>
          <w:i/>
          <w:sz w:val="28"/>
          <w:szCs w:val="28"/>
          <w:lang w:eastAsia="en-US"/>
        </w:rPr>
        <w:t xml:space="preserve"> </w:t>
      </w:r>
      <w:r w:rsidR="00DD2EAF" w:rsidRPr="003A6FE9">
        <w:rPr>
          <w:rFonts w:eastAsia="TimesNewRomanPSMT"/>
          <w:sz w:val="28"/>
          <w:szCs w:val="28"/>
          <w:lang w:eastAsia="en-US"/>
        </w:rPr>
        <w:t>Н</w:t>
      </w:r>
      <w:r w:rsidR="006864F1" w:rsidRPr="003A6FE9">
        <w:rPr>
          <w:rFonts w:eastAsia="TimesNewRomanPSMT"/>
          <w:sz w:val="28"/>
          <w:szCs w:val="28"/>
          <w:lang w:eastAsia="en-US"/>
        </w:rPr>
        <w:t xml:space="preserve">е более </w:t>
      </w:r>
      <w:r w:rsidRPr="003A6FE9">
        <w:rPr>
          <w:rFonts w:eastAsia="TimesNewRomanPSMT"/>
          <w:sz w:val="28"/>
          <w:szCs w:val="28"/>
          <w:lang w:eastAsia="en-US"/>
        </w:rPr>
        <w:t>10</w:t>
      </w:r>
      <w:r w:rsidR="006864F1" w:rsidRPr="003A6FE9">
        <w:rPr>
          <w:rFonts w:eastAsia="TimesNewRomanPSMT"/>
          <w:sz w:val="28"/>
          <w:szCs w:val="28"/>
          <w:lang w:val="en-US" w:eastAsia="en-US"/>
        </w:rPr>
        <w:t> </w:t>
      </w:r>
      <w:r w:rsidR="0089004A" w:rsidRPr="003A6FE9">
        <w:rPr>
          <w:rFonts w:eastAsia="TimesNewRomanPSMT"/>
          <w:sz w:val="28"/>
          <w:szCs w:val="28"/>
          <w:lang w:eastAsia="en-US"/>
        </w:rPr>
        <w:t>%.</w:t>
      </w:r>
    </w:p>
    <w:p w:rsidR="00A32E92" w:rsidRPr="003A6FE9" w:rsidRDefault="00A4258F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A6FE9">
        <w:rPr>
          <w:i/>
          <w:sz w:val="28"/>
          <w:szCs w:val="28"/>
        </w:rPr>
        <w:t>Стебли и листья</w:t>
      </w:r>
      <w:r w:rsidR="00A32E92" w:rsidRPr="003A6FE9">
        <w:rPr>
          <w:sz w:val="28"/>
          <w:szCs w:val="28"/>
        </w:rPr>
        <w:t xml:space="preserve">. </w:t>
      </w:r>
      <w:r w:rsidR="00DD2EAF" w:rsidRPr="003A6FE9">
        <w:rPr>
          <w:sz w:val="28"/>
          <w:szCs w:val="28"/>
        </w:rPr>
        <w:t>Н</w:t>
      </w:r>
      <w:r w:rsidR="00A32E92" w:rsidRPr="003A6FE9">
        <w:rPr>
          <w:sz w:val="28"/>
          <w:szCs w:val="28"/>
        </w:rPr>
        <w:t xml:space="preserve">е более </w:t>
      </w:r>
      <w:r w:rsidRPr="003A6FE9">
        <w:rPr>
          <w:sz w:val="28"/>
          <w:szCs w:val="28"/>
        </w:rPr>
        <w:t>3</w:t>
      </w:r>
      <w:r w:rsidR="006864F1" w:rsidRPr="003A6FE9">
        <w:rPr>
          <w:sz w:val="28"/>
          <w:szCs w:val="28"/>
          <w:lang w:val="en-US"/>
        </w:rPr>
        <w:t> </w:t>
      </w:r>
      <w:r w:rsidR="00A32E92" w:rsidRPr="003A6FE9">
        <w:rPr>
          <w:sz w:val="28"/>
          <w:szCs w:val="28"/>
        </w:rPr>
        <w:t>%.</w:t>
      </w:r>
    </w:p>
    <w:p w:rsidR="0089004A" w:rsidRPr="003A6FE9" w:rsidRDefault="0089004A" w:rsidP="00DF4240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A6FE9">
        <w:rPr>
          <w:i/>
          <w:sz w:val="28"/>
          <w:szCs w:val="28"/>
        </w:rPr>
        <w:t>Органическая примесь.</w:t>
      </w:r>
      <w:r w:rsidR="00A4258F" w:rsidRPr="003A6FE9">
        <w:rPr>
          <w:sz w:val="28"/>
          <w:szCs w:val="28"/>
        </w:rPr>
        <w:t xml:space="preserve"> Н</w:t>
      </w:r>
      <w:r w:rsidR="00A32E92" w:rsidRPr="003A6FE9">
        <w:rPr>
          <w:sz w:val="28"/>
          <w:szCs w:val="28"/>
        </w:rPr>
        <w:t xml:space="preserve">е </w:t>
      </w:r>
      <w:r w:rsidRPr="003A6FE9">
        <w:rPr>
          <w:sz w:val="28"/>
          <w:szCs w:val="28"/>
        </w:rPr>
        <w:t xml:space="preserve">более </w:t>
      </w:r>
      <w:r w:rsidR="006864F1" w:rsidRPr="003A6FE9">
        <w:rPr>
          <w:sz w:val="28"/>
          <w:szCs w:val="28"/>
        </w:rPr>
        <w:t>0,5</w:t>
      </w:r>
      <w:r w:rsidR="006864F1" w:rsidRPr="003A6FE9">
        <w:rPr>
          <w:sz w:val="28"/>
          <w:szCs w:val="28"/>
          <w:lang w:val="en-US"/>
        </w:rPr>
        <w:t> </w:t>
      </w:r>
      <w:r w:rsidRPr="003A6FE9">
        <w:rPr>
          <w:sz w:val="28"/>
          <w:szCs w:val="28"/>
        </w:rPr>
        <w:t>%.</w:t>
      </w:r>
    </w:p>
    <w:p w:rsidR="0089004A" w:rsidRPr="003A6FE9" w:rsidRDefault="0089004A" w:rsidP="00DF4240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3A6FE9">
        <w:rPr>
          <w:i/>
          <w:sz w:val="28"/>
          <w:szCs w:val="28"/>
        </w:rPr>
        <w:t>Минеральная примесь.</w:t>
      </w:r>
      <w:r w:rsidR="00D57135" w:rsidRPr="003A6FE9">
        <w:rPr>
          <w:i/>
          <w:sz w:val="28"/>
          <w:szCs w:val="28"/>
        </w:rPr>
        <w:t xml:space="preserve"> </w:t>
      </w:r>
      <w:r w:rsidR="004F06BB" w:rsidRPr="003A6FE9">
        <w:rPr>
          <w:sz w:val="28"/>
          <w:szCs w:val="28"/>
        </w:rPr>
        <w:t>Н</w:t>
      </w:r>
      <w:r w:rsidR="00A32E92" w:rsidRPr="003A6FE9">
        <w:rPr>
          <w:sz w:val="28"/>
          <w:szCs w:val="28"/>
        </w:rPr>
        <w:t>е</w:t>
      </w:r>
      <w:r w:rsidRPr="003A6FE9">
        <w:rPr>
          <w:sz w:val="28"/>
          <w:szCs w:val="28"/>
        </w:rPr>
        <w:t xml:space="preserve"> более </w:t>
      </w:r>
      <w:r w:rsidR="00DD2EAF" w:rsidRPr="003A6FE9">
        <w:rPr>
          <w:sz w:val="28"/>
          <w:szCs w:val="28"/>
        </w:rPr>
        <w:t>1</w:t>
      </w:r>
      <w:r w:rsidR="006864F1" w:rsidRPr="003A6FE9">
        <w:rPr>
          <w:sz w:val="28"/>
          <w:szCs w:val="28"/>
          <w:lang w:val="en-US"/>
        </w:rPr>
        <w:t> </w:t>
      </w:r>
      <w:r w:rsidR="00A32FBE">
        <w:rPr>
          <w:sz w:val="28"/>
          <w:szCs w:val="28"/>
        </w:rPr>
        <w:t>%.</w:t>
      </w:r>
    </w:p>
    <w:p w:rsidR="0089004A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04DB">
        <w:rPr>
          <w:b/>
          <w:bCs/>
          <w:i/>
          <w:sz w:val="28"/>
          <w:szCs w:val="28"/>
        </w:rPr>
        <w:t>Тяж</w:t>
      </w:r>
      <w:r w:rsidR="00EC26C4" w:rsidRPr="005804DB">
        <w:rPr>
          <w:b/>
          <w:bCs/>
          <w:i/>
          <w:sz w:val="28"/>
          <w:szCs w:val="28"/>
        </w:rPr>
        <w:t>ё</w:t>
      </w:r>
      <w:r w:rsidRPr="005804DB">
        <w:rPr>
          <w:b/>
          <w:bCs/>
          <w:i/>
          <w:sz w:val="28"/>
          <w:szCs w:val="28"/>
        </w:rPr>
        <w:t>лые металлы и мышьяк</w:t>
      </w:r>
      <w:r w:rsidRPr="005804DB">
        <w:rPr>
          <w:b/>
          <w:i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«Определение содержания тяж</w:t>
      </w:r>
      <w:r w:rsidR="00556D1E">
        <w:rPr>
          <w:sz w:val="28"/>
          <w:szCs w:val="28"/>
        </w:rPr>
        <w:t>ё</w:t>
      </w:r>
      <w:r w:rsidRPr="002C0518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89004A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04DB">
        <w:rPr>
          <w:b/>
          <w:bCs/>
          <w:i/>
          <w:sz w:val="28"/>
          <w:szCs w:val="28"/>
        </w:rPr>
        <w:t>Радионуклиды</w:t>
      </w:r>
      <w:r w:rsidRPr="00E36792">
        <w:rPr>
          <w:b/>
          <w:bCs/>
          <w:sz w:val="28"/>
          <w:szCs w:val="28"/>
        </w:rPr>
        <w:t>.</w:t>
      </w:r>
      <w:r w:rsidR="00A76714">
        <w:rPr>
          <w:b/>
          <w:bCs/>
          <w:sz w:val="28"/>
          <w:szCs w:val="28"/>
        </w:rPr>
        <w:t xml:space="preserve"> </w:t>
      </w:r>
      <w:r w:rsidRPr="002C0518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</w:t>
      </w:r>
      <w:r w:rsidR="00A32FBE">
        <w:rPr>
          <w:sz w:val="28"/>
          <w:szCs w:val="28"/>
        </w:rPr>
        <w:t>енных растительных препаратах».</w:t>
      </w:r>
    </w:p>
    <w:p w:rsidR="0089004A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04DB">
        <w:rPr>
          <w:b/>
          <w:i/>
          <w:sz w:val="28"/>
          <w:szCs w:val="28"/>
        </w:rPr>
        <w:t>Зараж</w:t>
      </w:r>
      <w:r w:rsidR="00A62587" w:rsidRPr="005804DB">
        <w:rPr>
          <w:b/>
          <w:i/>
          <w:sz w:val="28"/>
          <w:szCs w:val="28"/>
        </w:rPr>
        <w:t>ё</w:t>
      </w:r>
      <w:r w:rsidRPr="005804DB">
        <w:rPr>
          <w:b/>
          <w:i/>
          <w:sz w:val="28"/>
          <w:szCs w:val="28"/>
        </w:rPr>
        <w:t>нность вредителями запасов</w:t>
      </w:r>
      <w:r w:rsidRPr="009703A4">
        <w:rPr>
          <w:sz w:val="28"/>
          <w:szCs w:val="28"/>
        </w:rPr>
        <w:t>. В соответствии с ОФС «Определение степени зараж</w:t>
      </w:r>
      <w:r w:rsidR="00A62587">
        <w:rPr>
          <w:sz w:val="28"/>
          <w:szCs w:val="28"/>
        </w:rPr>
        <w:t>ё</w:t>
      </w:r>
      <w:r w:rsidRPr="009703A4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7E72D7" w:rsidRPr="002C0518" w:rsidRDefault="007E72D7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1250">
        <w:rPr>
          <w:b/>
          <w:bCs/>
          <w:i/>
          <w:sz w:val="28"/>
          <w:szCs w:val="28"/>
        </w:rPr>
        <w:t>Остаточные количества пестицидов</w:t>
      </w:r>
      <w:r>
        <w:rPr>
          <w:sz w:val="28"/>
          <w:szCs w:val="28"/>
        </w:rPr>
        <w:t xml:space="preserve">. В соответствии с </w:t>
      </w:r>
      <w:r w:rsidRPr="002C0518">
        <w:rPr>
          <w:sz w:val="28"/>
          <w:szCs w:val="28"/>
        </w:rPr>
        <w:t xml:space="preserve">ОФС «Определение содержания остаточных пестицидов в лекарственном растительном сырье и лекарственных растительных </w:t>
      </w:r>
      <w:r>
        <w:rPr>
          <w:sz w:val="28"/>
          <w:szCs w:val="28"/>
        </w:rPr>
        <w:t>препаратах</w:t>
      </w:r>
      <w:r w:rsidR="00A32FBE">
        <w:rPr>
          <w:sz w:val="28"/>
          <w:szCs w:val="28"/>
        </w:rPr>
        <w:t>».</w:t>
      </w:r>
    </w:p>
    <w:p w:rsidR="0089004A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6792">
        <w:rPr>
          <w:b/>
          <w:sz w:val="28"/>
          <w:szCs w:val="28"/>
        </w:rPr>
        <w:t>Микробиологическая чистота</w:t>
      </w:r>
      <w:r w:rsidRPr="002C0518">
        <w:rPr>
          <w:b/>
          <w:sz w:val="28"/>
          <w:szCs w:val="28"/>
        </w:rPr>
        <w:t>.</w:t>
      </w:r>
      <w:r w:rsidRPr="002C0518">
        <w:rPr>
          <w:sz w:val="28"/>
          <w:szCs w:val="28"/>
        </w:rPr>
        <w:t xml:space="preserve"> В соответствии с ОФС «Микробиологическая чистота».</w:t>
      </w:r>
    </w:p>
    <w:p w:rsidR="001D2CB7" w:rsidRPr="0037213D" w:rsidRDefault="001D2CB7" w:rsidP="00DF4240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КОЛИЧЕСТВЕННОЕ ОПРЕДЕЛЕНИЕ</w:t>
      </w:r>
    </w:p>
    <w:p w:rsidR="0089004A" w:rsidRPr="00DD2EAF" w:rsidRDefault="007F64AB" w:rsidP="00DF424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951">
        <w:rPr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6E6E70" w:rsidRPr="009763F3" w:rsidRDefault="00A32E92" w:rsidP="00DF4240">
      <w:pPr>
        <w:tabs>
          <w:tab w:val="left" w:pos="0"/>
          <w:tab w:val="left" w:pos="142"/>
          <w:tab w:val="left" w:pos="1418"/>
          <w:tab w:val="left" w:pos="1560"/>
          <w:tab w:val="left" w:pos="9356"/>
        </w:tabs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rFonts w:eastAsiaTheme="minorHAnsi"/>
          <w:i/>
          <w:sz w:val="28"/>
          <w:szCs w:val="28"/>
          <w:lang w:eastAsia="en-US"/>
        </w:rPr>
        <w:t>Раствор</w:t>
      </w:r>
      <w:r w:rsidR="009763F3">
        <w:rPr>
          <w:i/>
          <w:sz w:val="28"/>
          <w:szCs w:val="28"/>
        </w:rPr>
        <w:t xml:space="preserve"> </w:t>
      </w:r>
      <w:r w:rsidR="009763F3" w:rsidRPr="009763F3">
        <w:rPr>
          <w:i/>
          <w:sz w:val="28"/>
          <w:szCs w:val="28"/>
        </w:rPr>
        <w:t>стандартного образца</w:t>
      </w:r>
      <w:r w:rsidRPr="009763F3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D2EAF" w:rsidRPr="00DD2EAF">
        <w:rPr>
          <w:i/>
          <w:iCs/>
          <w:sz w:val="28"/>
          <w:szCs w:val="28"/>
        </w:rPr>
        <w:t>генистеина</w:t>
      </w:r>
      <w:r w:rsidR="009763F3" w:rsidRPr="009763F3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В мерную колбу вместимостью </w:t>
      </w:r>
      <w:r w:rsidR="00DD2EAF">
        <w:rPr>
          <w:rFonts w:eastAsiaTheme="minorHAnsi"/>
          <w:sz w:val="28"/>
          <w:szCs w:val="28"/>
          <w:lang w:eastAsia="en-US"/>
        </w:rPr>
        <w:t>5</w:t>
      </w:r>
      <w:r w:rsidR="006864F1" w:rsidRPr="009763F3">
        <w:rPr>
          <w:rFonts w:eastAsiaTheme="minorHAnsi"/>
          <w:sz w:val="28"/>
          <w:szCs w:val="28"/>
          <w:lang w:eastAsia="en-US"/>
        </w:rPr>
        <w:t>0 </w:t>
      </w:r>
      <w:r w:rsidRPr="009763F3">
        <w:rPr>
          <w:rFonts w:eastAsiaTheme="minorHAnsi"/>
          <w:sz w:val="28"/>
          <w:szCs w:val="28"/>
          <w:lang w:eastAsia="en-US"/>
        </w:rPr>
        <w:t>мл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Pr="009763F3">
        <w:rPr>
          <w:rFonts w:eastAsiaTheme="minorHAnsi"/>
          <w:sz w:val="28"/>
          <w:szCs w:val="28"/>
          <w:lang w:eastAsia="en-US"/>
        </w:rPr>
        <w:t>помещают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 0,</w:t>
      </w:r>
      <w:r w:rsidR="00DD2EAF">
        <w:rPr>
          <w:rFonts w:eastAsiaTheme="minorHAnsi"/>
          <w:sz w:val="28"/>
          <w:szCs w:val="28"/>
          <w:lang w:eastAsia="en-US"/>
        </w:rPr>
        <w:t>0</w:t>
      </w:r>
      <w:r w:rsidR="006864F1" w:rsidRPr="009763F3">
        <w:rPr>
          <w:rFonts w:eastAsiaTheme="minorHAnsi"/>
          <w:sz w:val="28"/>
          <w:szCs w:val="28"/>
          <w:lang w:eastAsia="en-US"/>
        </w:rPr>
        <w:t>1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Pr="009763F3">
        <w:rPr>
          <w:rFonts w:eastAsiaTheme="minorHAnsi"/>
          <w:sz w:val="28"/>
          <w:szCs w:val="28"/>
          <w:lang w:eastAsia="en-US"/>
        </w:rPr>
        <w:t xml:space="preserve">г (точная навеска) </w:t>
      </w:r>
      <w:r w:rsidR="009763F3" w:rsidRPr="009763F3">
        <w:rPr>
          <w:sz w:val="28"/>
          <w:szCs w:val="28"/>
        </w:rPr>
        <w:t>фармакопейного стандартного образца</w:t>
      </w:r>
      <w:r w:rsidR="00776ADF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DD2EAF" w:rsidRPr="00DD2EAF">
        <w:rPr>
          <w:iCs/>
          <w:sz w:val="28"/>
          <w:szCs w:val="28"/>
        </w:rPr>
        <w:t>генистеина</w:t>
      </w:r>
      <w:r w:rsidR="008C3CDC" w:rsidRPr="009763F3">
        <w:rPr>
          <w:rFonts w:eastAsiaTheme="minorHAnsi"/>
          <w:sz w:val="28"/>
          <w:szCs w:val="28"/>
          <w:lang w:eastAsia="en-US"/>
        </w:rPr>
        <w:t xml:space="preserve">, прибавляют </w:t>
      </w:r>
      <w:r w:rsidR="00DD2EAF">
        <w:rPr>
          <w:rFonts w:eastAsiaTheme="minorHAnsi"/>
          <w:sz w:val="28"/>
          <w:szCs w:val="28"/>
          <w:lang w:eastAsia="en-US"/>
        </w:rPr>
        <w:t>2</w:t>
      </w:r>
      <w:r w:rsidR="008C3CDC" w:rsidRPr="009763F3">
        <w:rPr>
          <w:rFonts w:eastAsiaTheme="minorHAnsi"/>
          <w:sz w:val="28"/>
          <w:szCs w:val="28"/>
          <w:lang w:eastAsia="en-US"/>
        </w:rPr>
        <w:t>0 мл спирта 70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8C3CDC" w:rsidRPr="009763F3">
        <w:rPr>
          <w:rFonts w:eastAsiaTheme="minorHAnsi"/>
          <w:sz w:val="28"/>
          <w:szCs w:val="28"/>
          <w:lang w:eastAsia="en-US"/>
        </w:rPr>
        <w:t>% и доводят объ</w:t>
      </w:r>
      <w:r w:rsidR="001305AE" w:rsidRPr="009763F3">
        <w:rPr>
          <w:rFonts w:eastAsiaTheme="minorHAnsi"/>
          <w:sz w:val="28"/>
          <w:szCs w:val="28"/>
          <w:lang w:eastAsia="en-US"/>
        </w:rPr>
        <w:t>ё</w:t>
      </w:r>
      <w:r w:rsidR="008C3CDC" w:rsidRPr="009763F3">
        <w:rPr>
          <w:rFonts w:eastAsiaTheme="minorHAnsi"/>
          <w:sz w:val="28"/>
          <w:szCs w:val="28"/>
          <w:lang w:eastAsia="en-US"/>
        </w:rPr>
        <w:t>м раствора тем же растворителем до метки.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В мерную колбу вместимостью </w:t>
      </w:r>
      <w:r w:rsidR="00DD2EAF">
        <w:rPr>
          <w:rFonts w:eastAsiaTheme="minorHAnsi"/>
          <w:sz w:val="28"/>
          <w:szCs w:val="28"/>
          <w:lang w:eastAsia="en-US"/>
        </w:rPr>
        <w:t>25</w:t>
      </w:r>
      <w:r w:rsidR="006864F1" w:rsidRPr="009763F3">
        <w:rPr>
          <w:rFonts w:eastAsiaTheme="minorHAnsi"/>
          <w:sz w:val="28"/>
          <w:szCs w:val="28"/>
          <w:lang w:eastAsia="en-US"/>
        </w:rPr>
        <w:t> </w:t>
      </w:r>
      <w:r w:rsidR="008C3CDC" w:rsidRPr="009763F3">
        <w:rPr>
          <w:rFonts w:eastAsiaTheme="minorHAnsi"/>
          <w:sz w:val="28"/>
          <w:szCs w:val="28"/>
          <w:lang w:eastAsia="en-US"/>
        </w:rPr>
        <w:t>мл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8C3CDC" w:rsidRPr="009763F3">
        <w:rPr>
          <w:rFonts w:eastAsiaTheme="minorHAnsi"/>
          <w:sz w:val="28"/>
          <w:szCs w:val="28"/>
          <w:lang w:eastAsia="en-US"/>
        </w:rPr>
        <w:t xml:space="preserve">помещают </w:t>
      </w:r>
      <w:r w:rsidR="00DD2EAF">
        <w:rPr>
          <w:rFonts w:eastAsiaTheme="minorHAnsi"/>
          <w:sz w:val="28"/>
          <w:szCs w:val="28"/>
          <w:lang w:eastAsia="en-US"/>
        </w:rPr>
        <w:t>1</w:t>
      </w:r>
      <w:r w:rsidR="008C3CDC" w:rsidRPr="009763F3">
        <w:rPr>
          <w:rFonts w:eastAsiaTheme="minorHAnsi"/>
          <w:sz w:val="28"/>
          <w:szCs w:val="28"/>
          <w:lang w:eastAsia="en-US"/>
        </w:rPr>
        <w:t xml:space="preserve">,0 мл </w:t>
      </w:r>
      <w:r w:rsidR="001305AE" w:rsidRPr="009763F3">
        <w:rPr>
          <w:rFonts w:eastAsiaTheme="minorHAnsi"/>
          <w:sz w:val="28"/>
          <w:szCs w:val="28"/>
          <w:lang w:eastAsia="en-US"/>
        </w:rPr>
        <w:t xml:space="preserve">полученного </w:t>
      </w:r>
      <w:r w:rsidR="008C3CDC" w:rsidRPr="009763F3">
        <w:rPr>
          <w:rFonts w:eastAsiaTheme="minorHAnsi"/>
          <w:sz w:val="28"/>
          <w:szCs w:val="28"/>
          <w:lang w:eastAsia="en-US"/>
        </w:rPr>
        <w:t>раствора</w:t>
      </w:r>
      <w:r w:rsidR="0048626F" w:rsidRPr="009763F3">
        <w:rPr>
          <w:rFonts w:eastAsiaTheme="minorHAnsi"/>
          <w:sz w:val="28"/>
          <w:szCs w:val="28"/>
          <w:lang w:eastAsia="en-US"/>
        </w:rPr>
        <w:t>, доводят объ</w:t>
      </w:r>
      <w:r w:rsidR="00183AD9" w:rsidRPr="009763F3">
        <w:rPr>
          <w:rFonts w:eastAsiaTheme="minorHAnsi"/>
          <w:sz w:val="28"/>
          <w:szCs w:val="28"/>
          <w:lang w:eastAsia="en-US"/>
        </w:rPr>
        <w:t>ё</w:t>
      </w:r>
      <w:r w:rsidR="0048626F" w:rsidRPr="009763F3">
        <w:rPr>
          <w:rFonts w:eastAsiaTheme="minorHAnsi"/>
          <w:sz w:val="28"/>
          <w:szCs w:val="28"/>
          <w:lang w:eastAsia="en-US"/>
        </w:rPr>
        <w:t>м раствора спиртом 70 %</w:t>
      </w:r>
      <w:r w:rsidR="004644CB" w:rsidRPr="009763F3">
        <w:rPr>
          <w:rFonts w:eastAsiaTheme="minorHAnsi"/>
          <w:sz w:val="28"/>
          <w:szCs w:val="28"/>
          <w:lang w:eastAsia="en-US"/>
        </w:rPr>
        <w:t xml:space="preserve"> до метки.</w:t>
      </w:r>
    </w:p>
    <w:p w:rsidR="00DD2EAF" w:rsidRPr="0080579A" w:rsidRDefault="0080579A" w:rsidP="00C47915">
      <w:pPr>
        <w:suppressAutoHyphens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i/>
          <w:sz w:val="28"/>
          <w:szCs w:val="28"/>
        </w:rPr>
        <w:t>Испытуемый</w:t>
      </w:r>
      <w:r w:rsidR="0089004A" w:rsidRPr="009763F3">
        <w:rPr>
          <w:i/>
          <w:sz w:val="28"/>
          <w:szCs w:val="28"/>
        </w:rPr>
        <w:t xml:space="preserve"> раствор.</w:t>
      </w:r>
      <w:r w:rsidR="00D57135" w:rsidRPr="009763F3">
        <w:rPr>
          <w:i/>
          <w:sz w:val="28"/>
          <w:szCs w:val="28"/>
        </w:rPr>
        <w:t xml:space="preserve"> </w:t>
      </w:r>
      <w:r w:rsidR="0089004A" w:rsidRPr="009763F3">
        <w:rPr>
          <w:rFonts w:eastAsiaTheme="minorHAnsi"/>
          <w:sz w:val="28"/>
          <w:szCs w:val="28"/>
          <w:lang w:eastAsia="en-US"/>
        </w:rPr>
        <w:t>Аналитическую пробу сырья измельчают до величины частиц, проходящих сквоз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ь сито с отверстиями размером </w:t>
      </w:r>
      <w:r w:rsidR="00DD2EAF" w:rsidRPr="0032652C">
        <w:rPr>
          <w:rFonts w:eastAsiaTheme="minorHAnsi"/>
          <w:color w:val="000000" w:themeColor="text1"/>
          <w:sz w:val="28"/>
          <w:szCs w:val="28"/>
          <w:lang w:eastAsia="en-US"/>
        </w:rPr>
        <w:t>0,5</w:t>
      </w:r>
      <w:r w:rsidR="006864F1" w:rsidRPr="0032652C">
        <w:rPr>
          <w:rFonts w:eastAsiaTheme="minorHAnsi"/>
          <w:color w:val="000000" w:themeColor="text1"/>
          <w:sz w:val="28"/>
          <w:szCs w:val="28"/>
          <w:lang w:val="en-US" w:eastAsia="en-US"/>
        </w:rPr>
        <w:t> </w:t>
      </w:r>
      <w:r w:rsidR="0089004A" w:rsidRPr="0032652C">
        <w:rPr>
          <w:rFonts w:eastAsiaTheme="minorHAnsi"/>
          <w:color w:val="000000" w:themeColor="text1"/>
          <w:sz w:val="28"/>
          <w:szCs w:val="28"/>
          <w:lang w:eastAsia="en-US"/>
        </w:rPr>
        <w:t>мм</w:t>
      </w:r>
      <w:r w:rsidR="0089004A" w:rsidRPr="0032652C">
        <w:rPr>
          <w:rFonts w:eastAsiaTheme="minorHAnsi"/>
          <w:sz w:val="28"/>
          <w:szCs w:val="28"/>
          <w:lang w:eastAsia="en-US"/>
        </w:rPr>
        <w:t>.</w:t>
      </w:r>
      <w:r w:rsidR="0089004A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503247" w:rsidRPr="009763F3">
        <w:rPr>
          <w:rFonts w:eastAsiaTheme="minorHAnsi"/>
          <w:sz w:val="28"/>
          <w:szCs w:val="28"/>
          <w:lang w:eastAsia="en-US"/>
        </w:rPr>
        <w:t>В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503247" w:rsidRPr="009763F3">
        <w:rPr>
          <w:rFonts w:eastAsiaTheme="minorHAnsi"/>
          <w:sz w:val="28"/>
          <w:szCs w:val="28"/>
          <w:lang w:eastAsia="en-US"/>
        </w:rPr>
        <w:t>коническую колбу</w:t>
      </w:r>
      <w:r w:rsidR="004644CB" w:rsidRPr="009763F3">
        <w:rPr>
          <w:rFonts w:eastAsiaTheme="minorHAnsi"/>
          <w:sz w:val="28"/>
          <w:szCs w:val="28"/>
          <w:lang w:eastAsia="en-US"/>
        </w:rPr>
        <w:t xml:space="preserve"> со шлифом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 вместимостью</w:t>
      </w:r>
      <w:r w:rsidR="00DD2EAF">
        <w:rPr>
          <w:rFonts w:eastAsiaTheme="minorHAnsi"/>
          <w:sz w:val="28"/>
          <w:szCs w:val="28"/>
          <w:lang w:eastAsia="en-US"/>
        </w:rPr>
        <w:t xml:space="preserve"> </w:t>
      </w:r>
      <w:r w:rsidR="006864F1" w:rsidRPr="0080579A">
        <w:rPr>
          <w:rFonts w:eastAsiaTheme="minorHAnsi"/>
          <w:sz w:val="28"/>
          <w:szCs w:val="28"/>
          <w:lang w:eastAsia="en-US"/>
        </w:rPr>
        <w:t>2</w:t>
      </w:r>
      <w:r w:rsidR="00DD2EAF" w:rsidRPr="0080579A">
        <w:rPr>
          <w:rFonts w:eastAsiaTheme="minorHAnsi"/>
          <w:sz w:val="28"/>
          <w:szCs w:val="28"/>
          <w:lang w:eastAsia="en-US"/>
        </w:rPr>
        <w:t>5</w:t>
      </w:r>
      <w:r w:rsidR="006864F1" w:rsidRPr="0080579A">
        <w:rPr>
          <w:rFonts w:eastAsiaTheme="minorHAnsi"/>
          <w:sz w:val="28"/>
          <w:szCs w:val="28"/>
          <w:lang w:eastAsia="en-US"/>
        </w:rPr>
        <w:t>0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503247" w:rsidRPr="009763F3">
        <w:rPr>
          <w:rFonts w:eastAsiaTheme="minorHAnsi"/>
          <w:sz w:val="28"/>
          <w:szCs w:val="28"/>
          <w:lang w:eastAsia="en-US"/>
        </w:rPr>
        <w:t xml:space="preserve">мл помещают </w:t>
      </w:r>
      <w:r w:rsidR="00DD2EAF">
        <w:rPr>
          <w:rFonts w:eastAsiaTheme="minorHAnsi"/>
          <w:sz w:val="28"/>
          <w:szCs w:val="28"/>
          <w:lang w:eastAsia="en-US"/>
        </w:rPr>
        <w:t>1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89004A" w:rsidRPr="009763F3">
        <w:rPr>
          <w:rFonts w:eastAsiaTheme="minorHAnsi"/>
          <w:sz w:val="28"/>
          <w:szCs w:val="28"/>
          <w:lang w:eastAsia="en-US"/>
        </w:rPr>
        <w:t>г (точная навеска) измельч</w:t>
      </w:r>
      <w:r w:rsidR="00375B51" w:rsidRPr="009763F3">
        <w:rPr>
          <w:rFonts w:eastAsiaTheme="minorHAnsi"/>
          <w:sz w:val="28"/>
          <w:szCs w:val="28"/>
          <w:lang w:eastAsia="en-US"/>
        </w:rPr>
        <w:t>ё</w:t>
      </w:r>
      <w:r w:rsidR="0089004A" w:rsidRPr="009763F3">
        <w:rPr>
          <w:rFonts w:eastAsiaTheme="minorHAnsi"/>
          <w:sz w:val="28"/>
          <w:szCs w:val="28"/>
          <w:lang w:eastAsia="en-US"/>
        </w:rPr>
        <w:t xml:space="preserve">нного сырья, прибавляют </w:t>
      </w:r>
      <w:r w:rsidR="004644CB" w:rsidRPr="009763F3">
        <w:rPr>
          <w:rFonts w:eastAsiaTheme="minorHAnsi"/>
          <w:sz w:val="28"/>
          <w:szCs w:val="28"/>
          <w:lang w:eastAsia="en-US"/>
        </w:rPr>
        <w:t>10</w:t>
      </w:r>
      <w:r w:rsidR="0089004A" w:rsidRPr="009763F3">
        <w:rPr>
          <w:rFonts w:eastAsiaTheme="minorHAnsi"/>
          <w:sz w:val="28"/>
          <w:szCs w:val="28"/>
          <w:lang w:eastAsia="en-US"/>
        </w:rPr>
        <w:t xml:space="preserve">0 мл спирта </w:t>
      </w:r>
      <w:r w:rsidR="004644CB" w:rsidRPr="009763F3">
        <w:rPr>
          <w:rFonts w:eastAsiaTheme="minorHAnsi"/>
          <w:sz w:val="28"/>
          <w:szCs w:val="28"/>
          <w:lang w:eastAsia="en-US"/>
        </w:rPr>
        <w:t>7</w:t>
      </w:r>
      <w:r w:rsidR="0089004A" w:rsidRPr="009763F3">
        <w:rPr>
          <w:rFonts w:eastAsiaTheme="minorHAnsi"/>
          <w:sz w:val="28"/>
          <w:szCs w:val="28"/>
          <w:lang w:eastAsia="en-US"/>
        </w:rPr>
        <w:t>0 % и в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звешивают с </w:t>
      </w:r>
      <w:r w:rsidR="005804DB">
        <w:rPr>
          <w:rFonts w:eastAsiaTheme="minorHAnsi"/>
          <w:sz w:val="28"/>
          <w:szCs w:val="28"/>
          <w:lang w:eastAsia="en-US"/>
        </w:rPr>
        <w:t>погрешностью</w:t>
      </w:r>
      <w:r w:rsidR="006864F1" w:rsidRPr="009763F3">
        <w:rPr>
          <w:rFonts w:eastAsiaTheme="minorHAnsi"/>
          <w:sz w:val="28"/>
          <w:szCs w:val="28"/>
          <w:lang w:eastAsia="en-US"/>
        </w:rPr>
        <w:t xml:space="preserve"> ±0,01</w:t>
      </w:r>
      <w:r w:rsidR="006864F1" w:rsidRPr="009763F3">
        <w:rPr>
          <w:rFonts w:eastAsiaTheme="minorHAnsi"/>
          <w:sz w:val="28"/>
          <w:szCs w:val="28"/>
          <w:lang w:val="en-US" w:eastAsia="en-US"/>
        </w:rPr>
        <w:t> </w:t>
      </w:r>
      <w:r w:rsidR="00D57135" w:rsidRPr="009763F3">
        <w:rPr>
          <w:rFonts w:eastAsiaTheme="minorHAnsi"/>
          <w:sz w:val="28"/>
          <w:szCs w:val="28"/>
          <w:lang w:eastAsia="en-US"/>
        </w:rPr>
        <w:t>г</w:t>
      </w:r>
      <w:r w:rsidR="0089004A" w:rsidRPr="009763F3">
        <w:rPr>
          <w:rFonts w:eastAsiaTheme="minorHAnsi"/>
          <w:sz w:val="28"/>
          <w:szCs w:val="28"/>
          <w:lang w:eastAsia="en-US"/>
        </w:rPr>
        <w:t>. Колбу с содержимым присоединяют к обратному холодильнику и нагревают на водяной бане в течение</w:t>
      </w:r>
      <w:r w:rsidR="003376E9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32652C">
        <w:rPr>
          <w:rFonts w:eastAsiaTheme="minorHAnsi"/>
          <w:sz w:val="28"/>
          <w:szCs w:val="28"/>
          <w:lang w:eastAsia="en-US"/>
        </w:rPr>
        <w:t>1</w:t>
      </w:r>
      <w:r w:rsidR="003376E9" w:rsidRPr="009763F3">
        <w:rPr>
          <w:rFonts w:eastAsiaTheme="minorHAnsi"/>
          <w:sz w:val="28"/>
          <w:szCs w:val="28"/>
          <w:lang w:eastAsia="en-US"/>
        </w:rPr>
        <w:t> </w:t>
      </w:r>
      <w:r w:rsidR="0032652C">
        <w:rPr>
          <w:rFonts w:eastAsiaTheme="minorHAnsi"/>
          <w:sz w:val="28"/>
          <w:szCs w:val="28"/>
          <w:lang w:eastAsia="en-US"/>
        </w:rPr>
        <w:t>ч</w:t>
      </w:r>
      <w:r w:rsidR="00BF714A" w:rsidRPr="009763F3">
        <w:rPr>
          <w:rFonts w:eastAsiaTheme="minorHAnsi"/>
          <w:sz w:val="28"/>
          <w:szCs w:val="28"/>
          <w:lang w:eastAsia="en-US"/>
        </w:rPr>
        <w:t xml:space="preserve">. Содержимое колбы охлаждают до комнатной температуры, </w:t>
      </w:r>
      <w:r w:rsidR="00BF714A" w:rsidRPr="00E60AA9">
        <w:rPr>
          <w:rFonts w:eastAsiaTheme="minorHAnsi"/>
          <w:color w:val="000000" w:themeColor="text1"/>
          <w:sz w:val="28"/>
          <w:szCs w:val="28"/>
          <w:lang w:eastAsia="en-US"/>
        </w:rPr>
        <w:t>взвешивают</w:t>
      </w:r>
      <w:r w:rsidR="00DD2EAF">
        <w:rPr>
          <w:rFonts w:eastAsiaTheme="minorHAnsi"/>
          <w:sz w:val="28"/>
          <w:szCs w:val="28"/>
          <w:lang w:eastAsia="en-US"/>
        </w:rPr>
        <w:t xml:space="preserve"> и при необходимости</w:t>
      </w:r>
      <w:r w:rsidR="00D57135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BF714A" w:rsidRPr="009763F3">
        <w:rPr>
          <w:rFonts w:eastAsiaTheme="minorHAnsi"/>
          <w:sz w:val="28"/>
          <w:szCs w:val="28"/>
          <w:lang w:eastAsia="en-US"/>
        </w:rPr>
        <w:t>доводят спиртом 70 % до первоначальной массы. Извлечени</w:t>
      </w:r>
      <w:r w:rsidR="00DE48E0" w:rsidRPr="009763F3">
        <w:rPr>
          <w:rFonts w:eastAsiaTheme="minorHAnsi"/>
          <w:sz w:val="28"/>
          <w:szCs w:val="28"/>
          <w:lang w:eastAsia="en-US"/>
        </w:rPr>
        <w:t>е</w:t>
      </w:r>
      <w:r w:rsidR="00BF714A" w:rsidRPr="009763F3">
        <w:rPr>
          <w:rFonts w:eastAsiaTheme="minorHAnsi"/>
          <w:sz w:val="28"/>
          <w:szCs w:val="28"/>
          <w:lang w:eastAsia="en-US"/>
        </w:rPr>
        <w:t xml:space="preserve"> фи</w:t>
      </w:r>
      <w:r w:rsidR="00DD2EAF">
        <w:rPr>
          <w:rFonts w:eastAsiaTheme="minorHAnsi"/>
          <w:sz w:val="28"/>
          <w:szCs w:val="28"/>
          <w:lang w:eastAsia="en-US"/>
        </w:rPr>
        <w:t>льтруют через беззольный фильтр.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D2EAF">
        <w:rPr>
          <w:sz w:val="28"/>
          <w:szCs w:val="28"/>
        </w:rPr>
        <w:t xml:space="preserve">В мерную колбу вместимостью 50 мл </w:t>
      </w:r>
      <w:r w:rsidR="00DD2EAF" w:rsidRPr="00756FF4">
        <w:rPr>
          <w:sz w:val="28"/>
          <w:szCs w:val="28"/>
        </w:rPr>
        <w:t>помещают</w:t>
      </w:r>
      <w:r w:rsidR="00DD2EAF">
        <w:rPr>
          <w:sz w:val="28"/>
          <w:szCs w:val="28"/>
        </w:rPr>
        <w:t xml:space="preserve"> 0,2</w:t>
      </w:r>
      <w:r w:rsidR="00DD2EAF" w:rsidRPr="00756FF4">
        <w:rPr>
          <w:sz w:val="28"/>
          <w:szCs w:val="28"/>
        </w:rPr>
        <w:t> мл</w:t>
      </w:r>
      <w:r w:rsidR="00DD2EAF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фильтрата</w:t>
      </w:r>
      <w:r w:rsidR="00DD2EAF">
        <w:rPr>
          <w:sz w:val="28"/>
          <w:szCs w:val="28"/>
        </w:rPr>
        <w:t xml:space="preserve"> и</w:t>
      </w:r>
      <w:r w:rsidR="00DD2EAF" w:rsidRPr="00756FF4">
        <w:rPr>
          <w:sz w:val="28"/>
          <w:szCs w:val="28"/>
        </w:rPr>
        <w:t xml:space="preserve"> доводят объ</w:t>
      </w:r>
      <w:r w:rsidR="00DD2EAF">
        <w:rPr>
          <w:sz w:val="28"/>
          <w:szCs w:val="28"/>
        </w:rPr>
        <w:t>ё</w:t>
      </w:r>
      <w:r w:rsidR="00DD2EAF" w:rsidRPr="00756FF4">
        <w:rPr>
          <w:sz w:val="28"/>
          <w:szCs w:val="28"/>
        </w:rPr>
        <w:t>м раствора спирт</w:t>
      </w:r>
      <w:r w:rsidR="00DD2EAF">
        <w:rPr>
          <w:sz w:val="28"/>
          <w:szCs w:val="28"/>
        </w:rPr>
        <w:t>ом 70 % до метки.</w:t>
      </w:r>
    </w:p>
    <w:p w:rsidR="00E27D3C" w:rsidRPr="009763F3" w:rsidRDefault="00B931D5" w:rsidP="00C479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63F3">
        <w:rPr>
          <w:i/>
          <w:sz w:val="28"/>
          <w:szCs w:val="28"/>
        </w:rPr>
        <w:t>Раствор сравнения.</w:t>
      </w:r>
      <w:r w:rsidR="0092048C" w:rsidRPr="009763F3">
        <w:rPr>
          <w:i/>
          <w:sz w:val="28"/>
          <w:szCs w:val="28"/>
        </w:rPr>
        <w:t xml:space="preserve"> </w:t>
      </w:r>
      <w:r w:rsidR="00DD2EAF">
        <w:rPr>
          <w:sz w:val="28"/>
          <w:szCs w:val="28"/>
        </w:rPr>
        <w:t>Спирт 70 %.</w:t>
      </w:r>
    </w:p>
    <w:p w:rsidR="00B931D5" w:rsidRPr="009763F3" w:rsidRDefault="005804DB" w:rsidP="00C479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763F3">
        <w:rPr>
          <w:sz w:val="28"/>
          <w:szCs w:val="28"/>
        </w:rPr>
        <w:t xml:space="preserve">змеряют </w:t>
      </w:r>
      <w:r>
        <w:rPr>
          <w:sz w:val="28"/>
          <w:szCs w:val="28"/>
        </w:rPr>
        <w:t>о</w:t>
      </w:r>
      <w:r w:rsidR="0089004A" w:rsidRPr="009763F3">
        <w:rPr>
          <w:sz w:val="28"/>
          <w:szCs w:val="28"/>
        </w:rPr>
        <w:t xml:space="preserve">птическую плотность испытуемого раствора на спектрофотометре при длине волны </w:t>
      </w:r>
      <w:r w:rsidR="007E72D7" w:rsidRPr="007E72D7">
        <w:rPr>
          <w:sz w:val="28"/>
          <w:szCs w:val="28"/>
        </w:rPr>
        <w:t>260</w:t>
      </w:r>
      <w:r w:rsidR="006864F1" w:rsidRPr="009763F3">
        <w:rPr>
          <w:sz w:val="28"/>
          <w:szCs w:val="28"/>
          <w:lang w:val="en-US"/>
        </w:rPr>
        <w:t> </w:t>
      </w:r>
      <w:r w:rsidR="00AF3684">
        <w:rPr>
          <w:sz w:val="28"/>
          <w:szCs w:val="28"/>
        </w:rPr>
        <w:t>нм в кюветах с толщиной слоя 1</w:t>
      </w:r>
      <w:r w:rsidR="006864F1" w:rsidRPr="009763F3">
        <w:rPr>
          <w:sz w:val="28"/>
          <w:szCs w:val="28"/>
          <w:lang w:val="en-US"/>
        </w:rPr>
        <w:t> </w:t>
      </w:r>
      <w:r w:rsidR="00AF3684">
        <w:rPr>
          <w:sz w:val="28"/>
          <w:szCs w:val="28"/>
        </w:rPr>
        <w:t>с</w:t>
      </w:r>
      <w:r w:rsidR="0089004A" w:rsidRPr="009763F3">
        <w:rPr>
          <w:sz w:val="28"/>
          <w:szCs w:val="28"/>
        </w:rPr>
        <w:t>м относительно раствора сравнения.</w:t>
      </w:r>
    </w:p>
    <w:p w:rsidR="00E27D3C" w:rsidRPr="009763F3" w:rsidRDefault="00E27D3C" w:rsidP="00C4791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63F3">
        <w:rPr>
          <w:sz w:val="28"/>
          <w:szCs w:val="28"/>
        </w:rPr>
        <w:t xml:space="preserve">Параллельно измеряют оптическую плотность раствора </w:t>
      </w:r>
      <w:r w:rsidR="00DF58E3" w:rsidRPr="009763F3">
        <w:rPr>
          <w:rFonts w:eastAsiaTheme="minorHAnsi"/>
          <w:sz w:val="28"/>
          <w:szCs w:val="28"/>
          <w:lang w:eastAsia="en-US"/>
        </w:rPr>
        <w:t xml:space="preserve">стандартного образца </w:t>
      </w:r>
      <w:r w:rsidR="007E72D7" w:rsidRPr="007E72D7">
        <w:rPr>
          <w:iCs/>
          <w:sz w:val="28"/>
          <w:szCs w:val="28"/>
        </w:rPr>
        <w:t>генистеина</w:t>
      </w:r>
      <w:r w:rsidR="00DF58E3" w:rsidRPr="009763F3">
        <w:rPr>
          <w:sz w:val="28"/>
          <w:szCs w:val="28"/>
        </w:rPr>
        <w:t xml:space="preserve"> в аналогичных условиях</w:t>
      </w:r>
      <w:r w:rsidR="00C40F1E" w:rsidRPr="009763F3">
        <w:rPr>
          <w:sz w:val="28"/>
          <w:szCs w:val="28"/>
        </w:rPr>
        <w:t xml:space="preserve"> относительно раствора сравнения.</w:t>
      </w:r>
    </w:p>
    <w:p w:rsidR="0089004A" w:rsidRPr="009763F3" w:rsidRDefault="0089004A" w:rsidP="00C4791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3F3">
        <w:rPr>
          <w:rFonts w:eastAsiaTheme="minorHAnsi"/>
          <w:sz w:val="28"/>
          <w:szCs w:val="28"/>
          <w:lang w:eastAsia="en-US"/>
        </w:rPr>
        <w:t xml:space="preserve">Содержание </w:t>
      </w:r>
      <w:r w:rsidR="0004772F">
        <w:rPr>
          <w:sz w:val="28"/>
          <w:szCs w:val="28"/>
        </w:rPr>
        <w:t>суммы</w:t>
      </w:r>
      <w:r w:rsidR="0004772F" w:rsidRPr="0004772F">
        <w:rPr>
          <w:sz w:val="28"/>
          <w:szCs w:val="28"/>
        </w:rPr>
        <w:t xml:space="preserve"> </w:t>
      </w:r>
      <w:r w:rsidR="0004772F" w:rsidRPr="00E60AA9">
        <w:rPr>
          <w:color w:val="000000" w:themeColor="text1"/>
          <w:sz w:val="28"/>
          <w:szCs w:val="28"/>
        </w:rPr>
        <w:t>фено</w:t>
      </w:r>
      <w:r w:rsidR="007E72D7" w:rsidRPr="00E60AA9">
        <w:rPr>
          <w:color w:val="000000" w:themeColor="text1"/>
          <w:sz w:val="28"/>
          <w:szCs w:val="28"/>
        </w:rPr>
        <w:t xml:space="preserve">льных соединений </w:t>
      </w:r>
      <w:r w:rsidR="00402E70">
        <w:rPr>
          <w:sz w:val="28"/>
          <w:szCs w:val="28"/>
        </w:rPr>
        <w:t>в пересчё</w:t>
      </w:r>
      <w:r w:rsidR="0004772F" w:rsidRPr="0004772F">
        <w:rPr>
          <w:sz w:val="28"/>
          <w:szCs w:val="28"/>
        </w:rPr>
        <w:t xml:space="preserve">те на </w:t>
      </w:r>
      <w:r w:rsidR="007E72D7">
        <w:rPr>
          <w:iCs/>
          <w:sz w:val="28"/>
          <w:szCs w:val="28"/>
        </w:rPr>
        <w:t>генистеин</w:t>
      </w:r>
      <w:r w:rsidRPr="009763F3">
        <w:rPr>
          <w:rFonts w:eastAsiaTheme="minorHAnsi"/>
          <w:sz w:val="28"/>
          <w:szCs w:val="28"/>
          <w:lang w:eastAsia="en-US"/>
        </w:rPr>
        <w:t xml:space="preserve"> </w:t>
      </w:r>
      <w:r w:rsidR="0004772F">
        <w:rPr>
          <w:rFonts w:eastAsiaTheme="minorHAnsi"/>
          <w:sz w:val="28"/>
          <w:szCs w:val="28"/>
          <w:lang w:eastAsia="en-US"/>
        </w:rPr>
        <w:t xml:space="preserve">в </w:t>
      </w:r>
      <w:r w:rsidRPr="009763F3">
        <w:rPr>
          <w:rFonts w:eastAsiaTheme="minorHAnsi"/>
          <w:sz w:val="28"/>
          <w:szCs w:val="28"/>
          <w:lang w:eastAsia="en-US"/>
        </w:rPr>
        <w:t>сухо</w:t>
      </w:r>
      <w:r w:rsidR="0004772F">
        <w:rPr>
          <w:rFonts w:eastAsiaTheme="minorHAnsi"/>
          <w:sz w:val="28"/>
          <w:szCs w:val="28"/>
          <w:lang w:eastAsia="en-US"/>
        </w:rPr>
        <w:t>м</w:t>
      </w:r>
      <w:r w:rsidRPr="009763F3">
        <w:rPr>
          <w:rFonts w:eastAsiaTheme="minorHAnsi"/>
          <w:sz w:val="28"/>
          <w:szCs w:val="28"/>
          <w:lang w:eastAsia="en-US"/>
        </w:rPr>
        <w:t xml:space="preserve"> сырь</w:t>
      </w:r>
      <w:r w:rsidR="0004772F">
        <w:rPr>
          <w:rFonts w:eastAsiaTheme="minorHAnsi"/>
          <w:sz w:val="28"/>
          <w:szCs w:val="28"/>
          <w:lang w:eastAsia="en-US"/>
        </w:rPr>
        <w:t>е</w:t>
      </w:r>
      <w:r w:rsidRPr="009763F3">
        <w:rPr>
          <w:rFonts w:eastAsiaTheme="minorHAnsi"/>
          <w:sz w:val="28"/>
          <w:szCs w:val="28"/>
          <w:lang w:eastAsia="en-US"/>
        </w:rPr>
        <w:t xml:space="preserve"> в процентах</w:t>
      </w:r>
      <w:r w:rsidR="0092048C" w:rsidRPr="009763F3">
        <w:rPr>
          <w:rFonts w:eastAsiaTheme="minorHAnsi"/>
          <w:sz w:val="28"/>
          <w:szCs w:val="28"/>
          <w:lang w:eastAsia="en-US"/>
        </w:rPr>
        <w:t xml:space="preserve"> </w:t>
      </w:r>
      <w:r w:rsidRPr="009763F3">
        <w:rPr>
          <w:rFonts w:eastAsiaTheme="minorHAnsi"/>
          <w:sz w:val="28"/>
          <w:szCs w:val="28"/>
          <w:lang w:eastAsia="en-US"/>
        </w:rPr>
        <w:t>(</w:t>
      </w:r>
      <w:r w:rsidRPr="00402E70">
        <w:rPr>
          <w:rFonts w:asciiTheme="majorHAnsi" w:eastAsiaTheme="minorHAnsi" w:hAnsiTheme="majorHAnsi"/>
          <w:i/>
          <w:sz w:val="28"/>
          <w:szCs w:val="28"/>
          <w:lang w:eastAsia="en-US"/>
        </w:rPr>
        <w:t>Х</w:t>
      </w:r>
      <w:r w:rsidRPr="009763F3">
        <w:rPr>
          <w:rFonts w:eastAsiaTheme="minorHAnsi"/>
          <w:sz w:val="28"/>
          <w:szCs w:val="28"/>
          <w:lang w:eastAsia="en-US"/>
        </w:rPr>
        <w:t>) вычисляют по формуле:</w:t>
      </w:r>
    </w:p>
    <w:p w:rsidR="0089004A" w:rsidRPr="00DF4240" w:rsidRDefault="0089004A" w:rsidP="00402E70">
      <w:pPr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EastAsia"/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X=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A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∙100 ∙ 50 ∙</m:t>
              </m:r>
              <m:r>
                <w:rPr>
                  <w:rFonts w:ascii="Cambria Math" w:eastAsiaTheme="minorHAnsi" w:hAnsi="Cambria Math"/>
                  <w:color w:val="000000" w:themeColor="text1"/>
                  <w:sz w:val="28"/>
                  <w:szCs w:val="28"/>
                  <w:lang w:eastAsia="en-US"/>
                </w:rPr>
                <m:t>1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∙100∙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∙a ∙0,2∙50∙25 ∙(</m:t>
              </m:r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100-W)</m:t>
              </m:r>
            </m:den>
          </m:f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503"/>
        <w:gridCol w:w="425"/>
        <w:gridCol w:w="8045"/>
      </w:tblGrid>
      <w:tr w:rsidR="00206971" w:rsidRPr="009763F3" w:rsidTr="00402E70">
        <w:trPr>
          <w:trHeight w:val="408"/>
        </w:trPr>
        <w:tc>
          <w:tcPr>
            <w:tcW w:w="598" w:type="dxa"/>
          </w:tcPr>
          <w:p w:rsidR="00206971" w:rsidRPr="00402E70" w:rsidRDefault="00206971" w:rsidP="00A04C69">
            <w:pPr>
              <w:suppressAutoHyphens/>
              <w:spacing w:after="120"/>
              <w:rPr>
                <w:iCs/>
                <w:sz w:val="36"/>
                <w:szCs w:val="36"/>
              </w:rPr>
            </w:pPr>
            <w:r w:rsidRPr="00402E70">
              <w:rPr>
                <w:sz w:val="28"/>
                <w:szCs w:val="28"/>
              </w:rPr>
              <w:t>где</w:t>
            </w:r>
          </w:p>
        </w:tc>
        <w:tc>
          <w:tcPr>
            <w:tcW w:w="503" w:type="dxa"/>
          </w:tcPr>
          <w:p w:rsidR="00206971" w:rsidRPr="00402E70" w:rsidRDefault="00206971" w:rsidP="00A04C69">
            <w:pPr>
              <w:suppressAutoHyphens/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402E70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color w:val="000000" w:themeColor="text1"/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 xml:space="preserve">оптическая плотность </w:t>
            </w:r>
            <w:r w:rsidRPr="009763F3">
              <w:rPr>
                <w:sz w:val="28"/>
                <w:szCs w:val="28"/>
              </w:rPr>
              <w:t>испытуемого</w:t>
            </w:r>
            <w:r w:rsidR="0092048C" w:rsidRPr="009763F3">
              <w:rPr>
                <w:sz w:val="28"/>
                <w:szCs w:val="28"/>
              </w:rPr>
              <w:t xml:space="preserve"> </w:t>
            </w:r>
            <w:r w:rsidR="00047BC1" w:rsidRPr="009763F3">
              <w:rPr>
                <w:color w:val="000000" w:themeColor="text1"/>
                <w:sz w:val="28"/>
                <w:szCs w:val="28"/>
              </w:rPr>
              <w:t>раствора</w:t>
            </w:r>
            <w:r w:rsidRPr="009763F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206971" w:rsidRPr="009763F3" w:rsidTr="00402E70">
        <w:tc>
          <w:tcPr>
            <w:tcW w:w="598" w:type="dxa"/>
          </w:tcPr>
          <w:p w:rsidR="00206971" w:rsidRPr="00402E70" w:rsidRDefault="00206971" w:rsidP="00A04C69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206971" w:rsidRPr="00402E70" w:rsidRDefault="00206971" w:rsidP="00A04C69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02E70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  <w:r w:rsidRPr="00402E70">
              <w:rPr>
                <w:rFonts w:asciiTheme="majorHAnsi" w:hAnsiTheme="majorHAnsi"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>оптическая плотность</w:t>
            </w:r>
            <w:r w:rsidR="009763F3" w:rsidRPr="009763F3">
              <w:rPr>
                <w:i/>
                <w:sz w:val="28"/>
                <w:szCs w:val="28"/>
              </w:rPr>
              <w:t xml:space="preserve"> </w:t>
            </w:r>
            <w:r w:rsidRPr="009763F3">
              <w:rPr>
                <w:sz w:val="28"/>
                <w:szCs w:val="28"/>
              </w:rPr>
              <w:t>раствора</w:t>
            </w:r>
            <w:r w:rsidR="009763F3" w:rsidRPr="009763F3">
              <w:rPr>
                <w:sz w:val="28"/>
                <w:szCs w:val="28"/>
              </w:rPr>
              <w:t xml:space="preserve"> стандартного образца</w:t>
            </w:r>
            <w:r w:rsidRPr="009763F3">
              <w:rPr>
                <w:sz w:val="28"/>
                <w:szCs w:val="28"/>
              </w:rPr>
              <w:t xml:space="preserve"> </w:t>
            </w:r>
            <w:r w:rsidR="007E72D7">
              <w:rPr>
                <w:iCs/>
                <w:sz w:val="28"/>
                <w:szCs w:val="28"/>
              </w:rPr>
              <w:t>генистеина</w:t>
            </w:r>
            <w:r w:rsidRPr="009763F3">
              <w:rPr>
                <w:sz w:val="28"/>
                <w:szCs w:val="28"/>
              </w:rPr>
              <w:t>;</w:t>
            </w:r>
          </w:p>
        </w:tc>
      </w:tr>
      <w:tr w:rsidR="00206971" w:rsidRPr="009763F3" w:rsidTr="00402E70">
        <w:tc>
          <w:tcPr>
            <w:tcW w:w="598" w:type="dxa"/>
          </w:tcPr>
          <w:p w:rsidR="00206971" w:rsidRPr="00402E70" w:rsidRDefault="00206971" w:rsidP="00A04C69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206971" w:rsidRPr="00402E70" w:rsidRDefault="00206971" w:rsidP="00A04C69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02E70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навеска сырья, г;</w:t>
            </w:r>
          </w:p>
        </w:tc>
      </w:tr>
      <w:tr w:rsidR="00206971" w:rsidRPr="009763F3" w:rsidTr="00402E70">
        <w:tc>
          <w:tcPr>
            <w:tcW w:w="598" w:type="dxa"/>
          </w:tcPr>
          <w:p w:rsidR="00206971" w:rsidRPr="00402E70" w:rsidRDefault="00206971" w:rsidP="00A04C69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206971" w:rsidRPr="00402E70" w:rsidRDefault="00206971" w:rsidP="00A04C69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02E70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  <w:t>а</w:t>
            </w:r>
            <w:r w:rsidR="007F64AB" w:rsidRPr="00402E70">
              <w:rPr>
                <w:rFonts w:asciiTheme="majorHAnsi" w:hAnsiTheme="majorHAnsi"/>
                <w:iCs/>
                <w:color w:val="000000" w:themeColor="text1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 xml:space="preserve">навеска </w:t>
            </w:r>
            <w:r w:rsidR="009763F3" w:rsidRPr="009763F3">
              <w:rPr>
                <w:sz w:val="28"/>
                <w:szCs w:val="28"/>
              </w:rPr>
              <w:t>фармакопейного стандартного образца</w:t>
            </w:r>
            <w:r w:rsidR="009763F3" w:rsidRPr="009763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E72D7">
              <w:rPr>
                <w:iCs/>
                <w:sz w:val="28"/>
                <w:szCs w:val="28"/>
              </w:rPr>
              <w:t>генистеина</w:t>
            </w:r>
            <w:r w:rsidRPr="009763F3">
              <w:rPr>
                <w:sz w:val="28"/>
                <w:szCs w:val="28"/>
              </w:rPr>
              <w:t>, г;</w:t>
            </w:r>
          </w:p>
        </w:tc>
      </w:tr>
      <w:tr w:rsidR="00206971" w:rsidRPr="009763F3" w:rsidTr="00402E70">
        <w:tc>
          <w:tcPr>
            <w:tcW w:w="598" w:type="dxa"/>
          </w:tcPr>
          <w:p w:rsidR="00206971" w:rsidRPr="00402E70" w:rsidRDefault="00206971" w:rsidP="00A04C69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206971" w:rsidRPr="00402E70" w:rsidRDefault="00206971" w:rsidP="00A04C69">
            <w:pPr>
              <w:suppressAutoHyphens/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402E70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sz w:val="28"/>
                <w:szCs w:val="28"/>
              </w:rPr>
              <w:t xml:space="preserve">содержание </w:t>
            </w:r>
            <w:r w:rsidR="003A6FE9">
              <w:rPr>
                <w:iCs/>
                <w:sz w:val="28"/>
                <w:szCs w:val="28"/>
              </w:rPr>
              <w:t>генистеина</w:t>
            </w:r>
            <w:r w:rsidR="003A6FE9" w:rsidRPr="009763F3">
              <w:rPr>
                <w:sz w:val="28"/>
                <w:szCs w:val="28"/>
              </w:rPr>
              <w:t xml:space="preserve"> </w:t>
            </w:r>
            <w:r w:rsidRPr="009763F3">
              <w:rPr>
                <w:sz w:val="28"/>
                <w:szCs w:val="28"/>
              </w:rPr>
              <w:t>в</w:t>
            </w:r>
            <w:r w:rsidR="009763F3" w:rsidRPr="009763F3">
              <w:rPr>
                <w:sz w:val="28"/>
                <w:szCs w:val="28"/>
              </w:rPr>
              <w:t xml:space="preserve"> фармакопейно</w:t>
            </w:r>
            <w:r w:rsidR="009763F3">
              <w:rPr>
                <w:sz w:val="28"/>
                <w:szCs w:val="28"/>
              </w:rPr>
              <w:t>м стандартном</w:t>
            </w:r>
            <w:r w:rsidR="009763F3" w:rsidRPr="009763F3">
              <w:rPr>
                <w:sz w:val="28"/>
                <w:szCs w:val="28"/>
              </w:rPr>
              <w:t xml:space="preserve"> образц</w:t>
            </w:r>
            <w:r w:rsidR="00EA6754">
              <w:rPr>
                <w:sz w:val="28"/>
                <w:szCs w:val="28"/>
              </w:rPr>
              <w:t>е</w:t>
            </w:r>
            <w:r w:rsidRPr="009763F3">
              <w:rPr>
                <w:sz w:val="28"/>
                <w:szCs w:val="28"/>
              </w:rPr>
              <w:t xml:space="preserve"> </w:t>
            </w:r>
            <w:r w:rsidR="007E72D7">
              <w:rPr>
                <w:iCs/>
                <w:sz w:val="28"/>
                <w:szCs w:val="28"/>
              </w:rPr>
              <w:t>генистеина</w:t>
            </w:r>
            <w:r w:rsidR="006E6E70" w:rsidRPr="009763F3">
              <w:rPr>
                <w:sz w:val="28"/>
                <w:szCs w:val="28"/>
              </w:rPr>
              <w:t xml:space="preserve">, </w:t>
            </w:r>
            <w:r w:rsidRPr="009763F3">
              <w:rPr>
                <w:sz w:val="28"/>
                <w:szCs w:val="28"/>
              </w:rPr>
              <w:t>%;</w:t>
            </w:r>
          </w:p>
        </w:tc>
      </w:tr>
      <w:tr w:rsidR="00206971" w:rsidRPr="009763F3" w:rsidTr="00402E70">
        <w:tc>
          <w:tcPr>
            <w:tcW w:w="598" w:type="dxa"/>
          </w:tcPr>
          <w:p w:rsidR="00206971" w:rsidRPr="00402E70" w:rsidRDefault="00206971" w:rsidP="00A04C69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206971" w:rsidRPr="00402E70" w:rsidRDefault="00206971" w:rsidP="00A04C69">
            <w:pPr>
              <w:suppressAutoHyphens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02E70">
              <w:rPr>
                <w:rFonts w:asciiTheme="majorHAnsi" w:hAnsiTheme="maj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206971" w:rsidRPr="009763F3" w:rsidRDefault="00206971" w:rsidP="00A04C69">
            <w:pPr>
              <w:suppressAutoHyphens/>
              <w:spacing w:after="120"/>
              <w:rPr>
                <w:sz w:val="28"/>
                <w:szCs w:val="28"/>
              </w:rPr>
            </w:pPr>
            <w:r w:rsidRPr="009763F3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206971" w:rsidRPr="00402E70" w:rsidRDefault="009763F3" w:rsidP="00A04C69">
            <w:pPr>
              <w:suppressAutoHyphens/>
              <w:spacing w:after="12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206971" w:rsidRPr="009763F3">
              <w:rPr>
                <w:color w:val="000000" w:themeColor="text1"/>
                <w:sz w:val="28"/>
                <w:szCs w:val="28"/>
              </w:rPr>
              <w:t>лажность</w:t>
            </w:r>
            <w:r w:rsidR="00884E3E" w:rsidRPr="009763F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06971" w:rsidRPr="009763F3">
              <w:rPr>
                <w:sz w:val="28"/>
                <w:szCs w:val="28"/>
              </w:rPr>
              <w:t>сырья, %.</w:t>
            </w:r>
          </w:p>
        </w:tc>
      </w:tr>
    </w:tbl>
    <w:p w:rsidR="003A2B88" w:rsidRPr="005071FC" w:rsidRDefault="003A2B88" w:rsidP="00DF4240">
      <w:pPr>
        <w:keepNext/>
        <w:tabs>
          <w:tab w:val="left" w:pos="567"/>
        </w:tabs>
        <w:suppressAutoHyphens/>
        <w:autoSpaceDE w:val="0"/>
        <w:autoSpaceDN w:val="0"/>
        <w:spacing w:before="120" w:line="360" w:lineRule="auto"/>
        <w:ind w:firstLine="709"/>
        <w:jc w:val="both"/>
        <w:rPr>
          <w:rFonts w:eastAsia="Calibri"/>
          <w:sz w:val="28"/>
          <w:szCs w:val="28"/>
        </w:rPr>
      </w:pPr>
      <w:r w:rsidRPr="0037213D">
        <w:rPr>
          <w:rFonts w:eastAsia="Calibri"/>
          <w:sz w:val="28"/>
          <w:szCs w:val="28"/>
        </w:rPr>
        <w:t xml:space="preserve">УПАКОВКА, МАРКИРОВКА И </w:t>
      </w:r>
      <w:r w:rsidR="005071FC">
        <w:rPr>
          <w:rFonts w:eastAsia="Calibri"/>
          <w:sz w:val="28"/>
          <w:szCs w:val="28"/>
        </w:rPr>
        <w:t>ПЕРЕВОЗКА</w:t>
      </w:r>
    </w:p>
    <w:p w:rsidR="00C40F1E" w:rsidRPr="00DF6B6E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 xml:space="preserve">В соответствии с ОФС «Упаковка, маркировка и </w:t>
      </w:r>
      <w:r w:rsidR="005071FC">
        <w:rPr>
          <w:sz w:val="28"/>
          <w:szCs w:val="28"/>
        </w:rPr>
        <w:t>перевозка</w:t>
      </w:r>
      <w:r w:rsidRPr="00DF6B6E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3A2B88" w:rsidRPr="0037213D" w:rsidRDefault="003A2B88" w:rsidP="00DF4240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213D">
        <w:rPr>
          <w:sz w:val="28"/>
          <w:szCs w:val="28"/>
        </w:rPr>
        <w:t>ХРАНЕНИЕ</w:t>
      </w:r>
    </w:p>
    <w:p w:rsidR="004D17B7" w:rsidRPr="0010373B" w:rsidRDefault="0089004A" w:rsidP="00DF42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F6B6E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4D17B7" w:rsidRPr="0010373B" w:rsidSect="001F030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66" w:rsidRDefault="002C0366">
      <w:r>
        <w:separator/>
      </w:r>
    </w:p>
  </w:endnote>
  <w:endnote w:type="continuationSeparator" w:id="0">
    <w:p w:rsidR="002C0366" w:rsidRDefault="002C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69" w:rsidRPr="00A32FBE" w:rsidRDefault="00A04C69" w:rsidP="001F0308">
    <w:pPr>
      <w:pStyle w:val="a5"/>
      <w:jc w:val="center"/>
      <w:rPr>
        <w:sz w:val="28"/>
        <w:szCs w:val="28"/>
        <w:lang w:val="en-US"/>
      </w:rPr>
    </w:pPr>
    <w:r w:rsidRPr="00A32FBE">
      <w:rPr>
        <w:sz w:val="28"/>
        <w:szCs w:val="28"/>
      </w:rPr>
      <w:fldChar w:fldCharType="begin"/>
    </w:r>
    <w:r w:rsidRPr="00A32FBE">
      <w:rPr>
        <w:sz w:val="28"/>
        <w:szCs w:val="28"/>
      </w:rPr>
      <w:instrText xml:space="preserve"> PAGE   \* MERGEFORMAT </w:instrText>
    </w:r>
    <w:r w:rsidRPr="00A32FBE">
      <w:rPr>
        <w:sz w:val="28"/>
        <w:szCs w:val="28"/>
      </w:rPr>
      <w:fldChar w:fldCharType="separate"/>
    </w:r>
    <w:r w:rsidR="00DF5D3A">
      <w:rPr>
        <w:noProof/>
        <w:sz w:val="28"/>
        <w:szCs w:val="28"/>
      </w:rPr>
      <w:t>7</w:t>
    </w:r>
    <w:r w:rsidRPr="00A32FBE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69" w:rsidRPr="009B4BD2" w:rsidRDefault="00A04C69" w:rsidP="009B4BD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66" w:rsidRDefault="002C0366">
      <w:r>
        <w:separator/>
      </w:r>
    </w:p>
  </w:footnote>
  <w:footnote w:type="continuationSeparator" w:id="0">
    <w:p w:rsidR="002C0366" w:rsidRDefault="002C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69" w:rsidRPr="00856694" w:rsidRDefault="00A04C69" w:rsidP="009B4BD2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6F" w:rsidRPr="005E066F" w:rsidRDefault="005E066F" w:rsidP="005E066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8E"/>
    <w:multiLevelType w:val="hybridMultilevel"/>
    <w:tmpl w:val="F6826936"/>
    <w:lvl w:ilvl="0" w:tplc="6C50B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A0359"/>
    <w:multiLevelType w:val="hybridMultilevel"/>
    <w:tmpl w:val="BB6A4DF8"/>
    <w:lvl w:ilvl="0" w:tplc="73A2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33863"/>
    <w:multiLevelType w:val="hybridMultilevel"/>
    <w:tmpl w:val="B83AF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7F417B"/>
    <w:multiLevelType w:val="hybridMultilevel"/>
    <w:tmpl w:val="C62A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4F94"/>
    <w:multiLevelType w:val="hybridMultilevel"/>
    <w:tmpl w:val="8E5CD83E"/>
    <w:lvl w:ilvl="0" w:tplc="7EAA9CEC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086B"/>
    <w:multiLevelType w:val="hybridMultilevel"/>
    <w:tmpl w:val="9F8A21FE"/>
    <w:lvl w:ilvl="0" w:tplc="8B04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32D43"/>
    <w:multiLevelType w:val="hybridMultilevel"/>
    <w:tmpl w:val="C26A0A34"/>
    <w:lvl w:ilvl="0" w:tplc="C5A00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890C41"/>
    <w:multiLevelType w:val="hybridMultilevel"/>
    <w:tmpl w:val="10807690"/>
    <w:lvl w:ilvl="0" w:tplc="CC382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AE4"/>
    <w:multiLevelType w:val="hybridMultilevel"/>
    <w:tmpl w:val="F0A0DDAC"/>
    <w:lvl w:ilvl="0" w:tplc="20548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17009"/>
    <w:multiLevelType w:val="hybridMultilevel"/>
    <w:tmpl w:val="887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15AE"/>
    <w:multiLevelType w:val="hybridMultilevel"/>
    <w:tmpl w:val="45CE7736"/>
    <w:lvl w:ilvl="0" w:tplc="A094DB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D33D62"/>
    <w:multiLevelType w:val="hybridMultilevel"/>
    <w:tmpl w:val="DC94A558"/>
    <w:lvl w:ilvl="0" w:tplc="D0747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06DD"/>
    <w:rsid w:val="00001C18"/>
    <w:rsid w:val="00003A6C"/>
    <w:rsid w:val="00003DF6"/>
    <w:rsid w:val="00006BB8"/>
    <w:rsid w:val="000103E7"/>
    <w:rsid w:val="000128D3"/>
    <w:rsid w:val="00013689"/>
    <w:rsid w:val="00015332"/>
    <w:rsid w:val="00032257"/>
    <w:rsid w:val="00034700"/>
    <w:rsid w:val="00040CC9"/>
    <w:rsid w:val="00040DFE"/>
    <w:rsid w:val="00041177"/>
    <w:rsid w:val="0004772F"/>
    <w:rsid w:val="00047BC1"/>
    <w:rsid w:val="00051AA0"/>
    <w:rsid w:val="00054C4F"/>
    <w:rsid w:val="00061862"/>
    <w:rsid w:val="00067E22"/>
    <w:rsid w:val="00074856"/>
    <w:rsid w:val="00075AD0"/>
    <w:rsid w:val="00076A7A"/>
    <w:rsid w:val="00076BD6"/>
    <w:rsid w:val="000803A3"/>
    <w:rsid w:val="00082AE6"/>
    <w:rsid w:val="000832A4"/>
    <w:rsid w:val="00084BEE"/>
    <w:rsid w:val="00086506"/>
    <w:rsid w:val="000865F0"/>
    <w:rsid w:val="00093DE5"/>
    <w:rsid w:val="000949B6"/>
    <w:rsid w:val="00096489"/>
    <w:rsid w:val="00096828"/>
    <w:rsid w:val="000A09A3"/>
    <w:rsid w:val="000A0F08"/>
    <w:rsid w:val="000A1050"/>
    <w:rsid w:val="000A3FE2"/>
    <w:rsid w:val="000A5E71"/>
    <w:rsid w:val="000A7B9F"/>
    <w:rsid w:val="000B3E7B"/>
    <w:rsid w:val="000B57F0"/>
    <w:rsid w:val="000C56C6"/>
    <w:rsid w:val="000D0B86"/>
    <w:rsid w:val="000D0FEC"/>
    <w:rsid w:val="000D1F59"/>
    <w:rsid w:val="000D2717"/>
    <w:rsid w:val="000F1443"/>
    <w:rsid w:val="000F4641"/>
    <w:rsid w:val="000F5C51"/>
    <w:rsid w:val="000F6815"/>
    <w:rsid w:val="0010373B"/>
    <w:rsid w:val="00110159"/>
    <w:rsid w:val="001163C2"/>
    <w:rsid w:val="001173EA"/>
    <w:rsid w:val="00120FC3"/>
    <w:rsid w:val="0012169E"/>
    <w:rsid w:val="001247DF"/>
    <w:rsid w:val="00124A3E"/>
    <w:rsid w:val="00127DB3"/>
    <w:rsid w:val="001305AE"/>
    <w:rsid w:val="00135F3C"/>
    <w:rsid w:val="001362CB"/>
    <w:rsid w:val="001401C4"/>
    <w:rsid w:val="00146C2B"/>
    <w:rsid w:val="00155C98"/>
    <w:rsid w:val="00157A23"/>
    <w:rsid w:val="00166C87"/>
    <w:rsid w:val="00167F03"/>
    <w:rsid w:val="00173208"/>
    <w:rsid w:val="00173DE4"/>
    <w:rsid w:val="00177915"/>
    <w:rsid w:val="0018255F"/>
    <w:rsid w:val="00183AD9"/>
    <w:rsid w:val="00187A00"/>
    <w:rsid w:val="00187BD4"/>
    <w:rsid w:val="00190884"/>
    <w:rsid w:val="00191858"/>
    <w:rsid w:val="00194427"/>
    <w:rsid w:val="00195BE4"/>
    <w:rsid w:val="001A48E0"/>
    <w:rsid w:val="001A4C92"/>
    <w:rsid w:val="001A5290"/>
    <w:rsid w:val="001A5711"/>
    <w:rsid w:val="001A65A7"/>
    <w:rsid w:val="001A6A90"/>
    <w:rsid w:val="001A6D70"/>
    <w:rsid w:val="001B1A2D"/>
    <w:rsid w:val="001B519F"/>
    <w:rsid w:val="001B568F"/>
    <w:rsid w:val="001C25AA"/>
    <w:rsid w:val="001C4619"/>
    <w:rsid w:val="001C58A8"/>
    <w:rsid w:val="001C5A04"/>
    <w:rsid w:val="001D08A0"/>
    <w:rsid w:val="001D1FB5"/>
    <w:rsid w:val="001D2CB7"/>
    <w:rsid w:val="001D59D0"/>
    <w:rsid w:val="001D7A17"/>
    <w:rsid w:val="001E0059"/>
    <w:rsid w:val="001E3C73"/>
    <w:rsid w:val="001E6C0D"/>
    <w:rsid w:val="001E7DAA"/>
    <w:rsid w:val="001F0308"/>
    <w:rsid w:val="001F0E65"/>
    <w:rsid w:val="001F1CB1"/>
    <w:rsid w:val="001F55EC"/>
    <w:rsid w:val="002059DC"/>
    <w:rsid w:val="00206971"/>
    <w:rsid w:val="00207A38"/>
    <w:rsid w:val="00207C3C"/>
    <w:rsid w:val="00207FDE"/>
    <w:rsid w:val="00210789"/>
    <w:rsid w:val="00213B26"/>
    <w:rsid w:val="00214110"/>
    <w:rsid w:val="00214866"/>
    <w:rsid w:val="002254E3"/>
    <w:rsid w:val="0022725E"/>
    <w:rsid w:val="002327A1"/>
    <w:rsid w:val="002330A9"/>
    <w:rsid w:val="002401BA"/>
    <w:rsid w:val="00240F0A"/>
    <w:rsid w:val="002410F5"/>
    <w:rsid w:val="00243DDA"/>
    <w:rsid w:val="002452D2"/>
    <w:rsid w:val="002461FE"/>
    <w:rsid w:val="00247BD7"/>
    <w:rsid w:val="0025006C"/>
    <w:rsid w:val="00257A37"/>
    <w:rsid w:val="00260482"/>
    <w:rsid w:val="002700E9"/>
    <w:rsid w:val="00270835"/>
    <w:rsid w:val="00272384"/>
    <w:rsid w:val="00272BEA"/>
    <w:rsid w:val="00272D2D"/>
    <w:rsid w:val="0027481E"/>
    <w:rsid w:val="00274AA8"/>
    <w:rsid w:val="00283DCC"/>
    <w:rsid w:val="00286FF2"/>
    <w:rsid w:val="00290088"/>
    <w:rsid w:val="00290CB0"/>
    <w:rsid w:val="00292B46"/>
    <w:rsid w:val="00294705"/>
    <w:rsid w:val="0029569A"/>
    <w:rsid w:val="002978F0"/>
    <w:rsid w:val="002A1065"/>
    <w:rsid w:val="002A1BCC"/>
    <w:rsid w:val="002A2EE0"/>
    <w:rsid w:val="002A5354"/>
    <w:rsid w:val="002A6050"/>
    <w:rsid w:val="002B22FE"/>
    <w:rsid w:val="002B26B0"/>
    <w:rsid w:val="002B5E12"/>
    <w:rsid w:val="002B63FA"/>
    <w:rsid w:val="002C0366"/>
    <w:rsid w:val="002C0595"/>
    <w:rsid w:val="002C13B8"/>
    <w:rsid w:val="002C728F"/>
    <w:rsid w:val="002D077E"/>
    <w:rsid w:val="002D3C17"/>
    <w:rsid w:val="002D40E4"/>
    <w:rsid w:val="002D669D"/>
    <w:rsid w:val="002E545E"/>
    <w:rsid w:val="002E665A"/>
    <w:rsid w:val="002F15FB"/>
    <w:rsid w:val="003006DE"/>
    <w:rsid w:val="00303319"/>
    <w:rsid w:val="003034FF"/>
    <w:rsid w:val="00303963"/>
    <w:rsid w:val="00306BD5"/>
    <w:rsid w:val="00316E2D"/>
    <w:rsid w:val="00320A5A"/>
    <w:rsid w:val="0032169A"/>
    <w:rsid w:val="00322ED5"/>
    <w:rsid w:val="0032652C"/>
    <w:rsid w:val="00326B10"/>
    <w:rsid w:val="003310E2"/>
    <w:rsid w:val="003330F7"/>
    <w:rsid w:val="00334D27"/>
    <w:rsid w:val="003357DD"/>
    <w:rsid w:val="0033632A"/>
    <w:rsid w:val="003376E9"/>
    <w:rsid w:val="00340C99"/>
    <w:rsid w:val="00343408"/>
    <w:rsid w:val="0034506F"/>
    <w:rsid w:val="00345D61"/>
    <w:rsid w:val="003468B7"/>
    <w:rsid w:val="003513C0"/>
    <w:rsid w:val="0035156B"/>
    <w:rsid w:val="00351F4C"/>
    <w:rsid w:val="00355069"/>
    <w:rsid w:val="00355863"/>
    <w:rsid w:val="00357231"/>
    <w:rsid w:val="0036004A"/>
    <w:rsid w:val="00362078"/>
    <w:rsid w:val="003652FA"/>
    <w:rsid w:val="00365607"/>
    <w:rsid w:val="0037268A"/>
    <w:rsid w:val="003727A4"/>
    <w:rsid w:val="00374F4F"/>
    <w:rsid w:val="00375694"/>
    <w:rsid w:val="00375B51"/>
    <w:rsid w:val="00375E90"/>
    <w:rsid w:val="00382AB6"/>
    <w:rsid w:val="00385ED7"/>
    <w:rsid w:val="00391729"/>
    <w:rsid w:val="00393DB6"/>
    <w:rsid w:val="00393EA0"/>
    <w:rsid w:val="00394441"/>
    <w:rsid w:val="003A0A11"/>
    <w:rsid w:val="003A1050"/>
    <w:rsid w:val="003A2226"/>
    <w:rsid w:val="003A2B88"/>
    <w:rsid w:val="003A3873"/>
    <w:rsid w:val="003A3BB2"/>
    <w:rsid w:val="003A54F7"/>
    <w:rsid w:val="003A6FE9"/>
    <w:rsid w:val="003B17AE"/>
    <w:rsid w:val="003B57FC"/>
    <w:rsid w:val="003B69FB"/>
    <w:rsid w:val="003B7901"/>
    <w:rsid w:val="003C0FEF"/>
    <w:rsid w:val="003C2F24"/>
    <w:rsid w:val="003C38C2"/>
    <w:rsid w:val="003C3B57"/>
    <w:rsid w:val="003C45B6"/>
    <w:rsid w:val="003D2097"/>
    <w:rsid w:val="003D2A93"/>
    <w:rsid w:val="003D2C54"/>
    <w:rsid w:val="003D41E7"/>
    <w:rsid w:val="003D4FE0"/>
    <w:rsid w:val="003D7C2C"/>
    <w:rsid w:val="003F1521"/>
    <w:rsid w:val="003F50CF"/>
    <w:rsid w:val="003F7A2B"/>
    <w:rsid w:val="00402E70"/>
    <w:rsid w:val="00411B6E"/>
    <w:rsid w:val="00422514"/>
    <w:rsid w:val="00423DEE"/>
    <w:rsid w:val="00425CB3"/>
    <w:rsid w:val="00427B37"/>
    <w:rsid w:val="00427B56"/>
    <w:rsid w:val="00427E2E"/>
    <w:rsid w:val="00437C64"/>
    <w:rsid w:val="00443150"/>
    <w:rsid w:val="004431F5"/>
    <w:rsid w:val="00444D8E"/>
    <w:rsid w:val="00450D08"/>
    <w:rsid w:val="00451CCF"/>
    <w:rsid w:val="0045443E"/>
    <w:rsid w:val="004548EE"/>
    <w:rsid w:val="0045607F"/>
    <w:rsid w:val="004569CC"/>
    <w:rsid w:val="00461276"/>
    <w:rsid w:val="004619E7"/>
    <w:rsid w:val="0046206D"/>
    <w:rsid w:val="00463EE5"/>
    <w:rsid w:val="004644CB"/>
    <w:rsid w:val="004666A2"/>
    <w:rsid w:val="00467217"/>
    <w:rsid w:val="00467FC7"/>
    <w:rsid w:val="004700DB"/>
    <w:rsid w:val="004712B8"/>
    <w:rsid w:val="004715C8"/>
    <w:rsid w:val="00471933"/>
    <w:rsid w:val="0047476C"/>
    <w:rsid w:val="004750CC"/>
    <w:rsid w:val="00477600"/>
    <w:rsid w:val="00482BF4"/>
    <w:rsid w:val="00483DC6"/>
    <w:rsid w:val="00486027"/>
    <w:rsid w:val="00486060"/>
    <w:rsid w:val="0048626F"/>
    <w:rsid w:val="004868E7"/>
    <w:rsid w:val="0048765E"/>
    <w:rsid w:val="004906DE"/>
    <w:rsid w:val="004915F3"/>
    <w:rsid w:val="004977CD"/>
    <w:rsid w:val="004A0A35"/>
    <w:rsid w:val="004C05CD"/>
    <w:rsid w:val="004C3F53"/>
    <w:rsid w:val="004C64E5"/>
    <w:rsid w:val="004D17B7"/>
    <w:rsid w:val="004D65FA"/>
    <w:rsid w:val="004D7EB6"/>
    <w:rsid w:val="004E1857"/>
    <w:rsid w:val="004E38AF"/>
    <w:rsid w:val="004E46DF"/>
    <w:rsid w:val="004E4E3A"/>
    <w:rsid w:val="004E6025"/>
    <w:rsid w:val="004F06BB"/>
    <w:rsid w:val="004F106D"/>
    <w:rsid w:val="004F2887"/>
    <w:rsid w:val="004F3D5A"/>
    <w:rsid w:val="004F50FD"/>
    <w:rsid w:val="004F60D5"/>
    <w:rsid w:val="004F61F2"/>
    <w:rsid w:val="004F7B6B"/>
    <w:rsid w:val="0050187C"/>
    <w:rsid w:val="00502816"/>
    <w:rsid w:val="00503247"/>
    <w:rsid w:val="005045A5"/>
    <w:rsid w:val="00504A6A"/>
    <w:rsid w:val="00506DBB"/>
    <w:rsid w:val="005071FC"/>
    <w:rsid w:val="00507306"/>
    <w:rsid w:val="00514A32"/>
    <w:rsid w:val="00514AA8"/>
    <w:rsid w:val="005150F7"/>
    <w:rsid w:val="00516725"/>
    <w:rsid w:val="00517D0C"/>
    <w:rsid w:val="00520D57"/>
    <w:rsid w:val="00521B1E"/>
    <w:rsid w:val="0052212B"/>
    <w:rsid w:val="00525F19"/>
    <w:rsid w:val="005266CA"/>
    <w:rsid w:val="00526717"/>
    <w:rsid w:val="00533AA2"/>
    <w:rsid w:val="00534C8E"/>
    <w:rsid w:val="00542E7B"/>
    <w:rsid w:val="005472BE"/>
    <w:rsid w:val="005512D1"/>
    <w:rsid w:val="00554951"/>
    <w:rsid w:val="00555D91"/>
    <w:rsid w:val="00556587"/>
    <w:rsid w:val="00556D1E"/>
    <w:rsid w:val="00557C4F"/>
    <w:rsid w:val="00566546"/>
    <w:rsid w:val="0056776E"/>
    <w:rsid w:val="00571757"/>
    <w:rsid w:val="00571850"/>
    <w:rsid w:val="0057285B"/>
    <w:rsid w:val="005732EF"/>
    <w:rsid w:val="00576742"/>
    <w:rsid w:val="005804DB"/>
    <w:rsid w:val="005827F5"/>
    <w:rsid w:val="00583473"/>
    <w:rsid w:val="00585B85"/>
    <w:rsid w:val="00586BF4"/>
    <w:rsid w:val="00591EA0"/>
    <w:rsid w:val="00597B55"/>
    <w:rsid w:val="005A1B1D"/>
    <w:rsid w:val="005A225C"/>
    <w:rsid w:val="005A2681"/>
    <w:rsid w:val="005A3D13"/>
    <w:rsid w:val="005A5508"/>
    <w:rsid w:val="005B3497"/>
    <w:rsid w:val="005B57E8"/>
    <w:rsid w:val="005B58BF"/>
    <w:rsid w:val="005C3576"/>
    <w:rsid w:val="005C454D"/>
    <w:rsid w:val="005C4573"/>
    <w:rsid w:val="005C7821"/>
    <w:rsid w:val="005D118F"/>
    <w:rsid w:val="005D122E"/>
    <w:rsid w:val="005D19AB"/>
    <w:rsid w:val="005D32F1"/>
    <w:rsid w:val="005D35A0"/>
    <w:rsid w:val="005D68ED"/>
    <w:rsid w:val="005E000E"/>
    <w:rsid w:val="005E066F"/>
    <w:rsid w:val="005E2D06"/>
    <w:rsid w:val="005E699E"/>
    <w:rsid w:val="005F0F8C"/>
    <w:rsid w:val="00601C15"/>
    <w:rsid w:val="00601E23"/>
    <w:rsid w:val="00614536"/>
    <w:rsid w:val="006149ED"/>
    <w:rsid w:val="0061659B"/>
    <w:rsid w:val="00616712"/>
    <w:rsid w:val="00621800"/>
    <w:rsid w:val="00622074"/>
    <w:rsid w:val="00622076"/>
    <w:rsid w:val="006242D6"/>
    <w:rsid w:val="00624D5D"/>
    <w:rsid w:val="0063178B"/>
    <w:rsid w:val="006324BE"/>
    <w:rsid w:val="00632653"/>
    <w:rsid w:val="006328FE"/>
    <w:rsid w:val="00633620"/>
    <w:rsid w:val="00635D37"/>
    <w:rsid w:val="00637295"/>
    <w:rsid w:val="00642B79"/>
    <w:rsid w:val="006544BA"/>
    <w:rsid w:val="0065674A"/>
    <w:rsid w:val="00661460"/>
    <w:rsid w:val="00663AE6"/>
    <w:rsid w:val="00664A67"/>
    <w:rsid w:val="00670024"/>
    <w:rsid w:val="00670806"/>
    <w:rsid w:val="00673EAE"/>
    <w:rsid w:val="00675F81"/>
    <w:rsid w:val="00684C08"/>
    <w:rsid w:val="006864F1"/>
    <w:rsid w:val="00692CCB"/>
    <w:rsid w:val="006962B8"/>
    <w:rsid w:val="006978B3"/>
    <w:rsid w:val="006A1AB2"/>
    <w:rsid w:val="006A2839"/>
    <w:rsid w:val="006A3622"/>
    <w:rsid w:val="006A45FE"/>
    <w:rsid w:val="006A5F49"/>
    <w:rsid w:val="006A7B18"/>
    <w:rsid w:val="006B073B"/>
    <w:rsid w:val="006B09E7"/>
    <w:rsid w:val="006B2393"/>
    <w:rsid w:val="006B3600"/>
    <w:rsid w:val="006C4130"/>
    <w:rsid w:val="006C4AEE"/>
    <w:rsid w:val="006C55DC"/>
    <w:rsid w:val="006C5F3A"/>
    <w:rsid w:val="006C72C1"/>
    <w:rsid w:val="006C7D26"/>
    <w:rsid w:val="006D17E1"/>
    <w:rsid w:val="006E0D40"/>
    <w:rsid w:val="006E1752"/>
    <w:rsid w:val="006E4C23"/>
    <w:rsid w:val="006E5CE4"/>
    <w:rsid w:val="006E6E70"/>
    <w:rsid w:val="006F0757"/>
    <w:rsid w:val="006F2E85"/>
    <w:rsid w:val="006F59CD"/>
    <w:rsid w:val="006F72B5"/>
    <w:rsid w:val="00700EDF"/>
    <w:rsid w:val="00703140"/>
    <w:rsid w:val="00706187"/>
    <w:rsid w:val="007103AC"/>
    <w:rsid w:val="007128A4"/>
    <w:rsid w:val="007146D8"/>
    <w:rsid w:val="0072440B"/>
    <w:rsid w:val="007261A7"/>
    <w:rsid w:val="007307C0"/>
    <w:rsid w:val="0073694E"/>
    <w:rsid w:val="0073758B"/>
    <w:rsid w:val="007375C9"/>
    <w:rsid w:val="0074086E"/>
    <w:rsid w:val="00743F6A"/>
    <w:rsid w:val="00744C19"/>
    <w:rsid w:val="00745199"/>
    <w:rsid w:val="007508B9"/>
    <w:rsid w:val="00757875"/>
    <w:rsid w:val="007627E2"/>
    <w:rsid w:val="00764FE5"/>
    <w:rsid w:val="00773ABC"/>
    <w:rsid w:val="007741B3"/>
    <w:rsid w:val="00775588"/>
    <w:rsid w:val="0077619C"/>
    <w:rsid w:val="0077622A"/>
    <w:rsid w:val="00776497"/>
    <w:rsid w:val="00776ADF"/>
    <w:rsid w:val="00783AFB"/>
    <w:rsid w:val="00785A50"/>
    <w:rsid w:val="007866ED"/>
    <w:rsid w:val="00793760"/>
    <w:rsid w:val="007A07BD"/>
    <w:rsid w:val="007A13E9"/>
    <w:rsid w:val="007A264C"/>
    <w:rsid w:val="007A34EC"/>
    <w:rsid w:val="007A3F8F"/>
    <w:rsid w:val="007A567E"/>
    <w:rsid w:val="007B2C48"/>
    <w:rsid w:val="007B6EED"/>
    <w:rsid w:val="007B7137"/>
    <w:rsid w:val="007B7676"/>
    <w:rsid w:val="007C2F77"/>
    <w:rsid w:val="007D0C65"/>
    <w:rsid w:val="007D2AFB"/>
    <w:rsid w:val="007D665F"/>
    <w:rsid w:val="007D6B66"/>
    <w:rsid w:val="007E72D7"/>
    <w:rsid w:val="007F137F"/>
    <w:rsid w:val="007F2E2A"/>
    <w:rsid w:val="007F3D0D"/>
    <w:rsid w:val="007F6241"/>
    <w:rsid w:val="007F6248"/>
    <w:rsid w:val="007F64AB"/>
    <w:rsid w:val="008000CD"/>
    <w:rsid w:val="0080037D"/>
    <w:rsid w:val="00802F53"/>
    <w:rsid w:val="00805272"/>
    <w:rsid w:val="0080579A"/>
    <w:rsid w:val="00806B01"/>
    <w:rsid w:val="00806BEB"/>
    <w:rsid w:val="00806F1A"/>
    <w:rsid w:val="00820A11"/>
    <w:rsid w:val="00821F0C"/>
    <w:rsid w:val="00823001"/>
    <w:rsid w:val="00824C7C"/>
    <w:rsid w:val="00837C31"/>
    <w:rsid w:val="00837E49"/>
    <w:rsid w:val="008423BB"/>
    <w:rsid w:val="00844C63"/>
    <w:rsid w:val="00850543"/>
    <w:rsid w:val="008522A4"/>
    <w:rsid w:val="00856694"/>
    <w:rsid w:val="00857860"/>
    <w:rsid w:val="00861B22"/>
    <w:rsid w:val="00861D86"/>
    <w:rsid w:val="00864B60"/>
    <w:rsid w:val="008720BA"/>
    <w:rsid w:val="00872776"/>
    <w:rsid w:val="0087410C"/>
    <w:rsid w:val="008743C8"/>
    <w:rsid w:val="008750BA"/>
    <w:rsid w:val="00876557"/>
    <w:rsid w:val="00882A82"/>
    <w:rsid w:val="008832DB"/>
    <w:rsid w:val="00883FA7"/>
    <w:rsid w:val="00884127"/>
    <w:rsid w:val="00884E3E"/>
    <w:rsid w:val="00887457"/>
    <w:rsid w:val="00887A51"/>
    <w:rsid w:val="0089001E"/>
    <w:rsid w:val="0089004A"/>
    <w:rsid w:val="00892799"/>
    <w:rsid w:val="00894F98"/>
    <w:rsid w:val="0089639B"/>
    <w:rsid w:val="00897A65"/>
    <w:rsid w:val="008A4FBA"/>
    <w:rsid w:val="008C2C4E"/>
    <w:rsid w:val="008C3433"/>
    <w:rsid w:val="008C3CDC"/>
    <w:rsid w:val="008C4AA8"/>
    <w:rsid w:val="008C6D32"/>
    <w:rsid w:val="008D11A8"/>
    <w:rsid w:val="008D594C"/>
    <w:rsid w:val="008D761D"/>
    <w:rsid w:val="008D7832"/>
    <w:rsid w:val="008E0089"/>
    <w:rsid w:val="008F332A"/>
    <w:rsid w:val="008F437C"/>
    <w:rsid w:val="00900626"/>
    <w:rsid w:val="00902D86"/>
    <w:rsid w:val="00903546"/>
    <w:rsid w:val="00904FBB"/>
    <w:rsid w:val="009050FD"/>
    <w:rsid w:val="00907587"/>
    <w:rsid w:val="009120F4"/>
    <w:rsid w:val="00913E39"/>
    <w:rsid w:val="0092048C"/>
    <w:rsid w:val="00925639"/>
    <w:rsid w:val="00927216"/>
    <w:rsid w:val="00927648"/>
    <w:rsid w:val="0093749C"/>
    <w:rsid w:val="009424B3"/>
    <w:rsid w:val="00945235"/>
    <w:rsid w:val="00945FE4"/>
    <w:rsid w:val="00956230"/>
    <w:rsid w:val="00957097"/>
    <w:rsid w:val="00962D9B"/>
    <w:rsid w:val="009638D9"/>
    <w:rsid w:val="00963A21"/>
    <w:rsid w:val="009763F3"/>
    <w:rsid w:val="00985318"/>
    <w:rsid w:val="009860D1"/>
    <w:rsid w:val="0099435D"/>
    <w:rsid w:val="009A1D98"/>
    <w:rsid w:val="009B1D3D"/>
    <w:rsid w:val="009B3762"/>
    <w:rsid w:val="009B4BD2"/>
    <w:rsid w:val="009B77B8"/>
    <w:rsid w:val="009C35D6"/>
    <w:rsid w:val="009D409F"/>
    <w:rsid w:val="009D597F"/>
    <w:rsid w:val="009D5E2A"/>
    <w:rsid w:val="009E04F1"/>
    <w:rsid w:val="009E2CFA"/>
    <w:rsid w:val="009E63E6"/>
    <w:rsid w:val="009F1CC8"/>
    <w:rsid w:val="009F652C"/>
    <w:rsid w:val="00A01F1E"/>
    <w:rsid w:val="00A025F0"/>
    <w:rsid w:val="00A02DA1"/>
    <w:rsid w:val="00A04C69"/>
    <w:rsid w:val="00A0654A"/>
    <w:rsid w:val="00A10C3F"/>
    <w:rsid w:val="00A13213"/>
    <w:rsid w:val="00A169D8"/>
    <w:rsid w:val="00A17C2E"/>
    <w:rsid w:val="00A2116A"/>
    <w:rsid w:val="00A2448C"/>
    <w:rsid w:val="00A24AFA"/>
    <w:rsid w:val="00A24D86"/>
    <w:rsid w:val="00A26660"/>
    <w:rsid w:val="00A303F1"/>
    <w:rsid w:val="00A30DA5"/>
    <w:rsid w:val="00A30E7E"/>
    <w:rsid w:val="00A32E92"/>
    <w:rsid w:val="00A32FBE"/>
    <w:rsid w:val="00A32FC2"/>
    <w:rsid w:val="00A4197D"/>
    <w:rsid w:val="00A4258F"/>
    <w:rsid w:val="00A45FC0"/>
    <w:rsid w:val="00A50439"/>
    <w:rsid w:val="00A51056"/>
    <w:rsid w:val="00A51130"/>
    <w:rsid w:val="00A51721"/>
    <w:rsid w:val="00A56D80"/>
    <w:rsid w:val="00A60A97"/>
    <w:rsid w:val="00A62587"/>
    <w:rsid w:val="00A63192"/>
    <w:rsid w:val="00A647B9"/>
    <w:rsid w:val="00A710C6"/>
    <w:rsid w:val="00A73C0F"/>
    <w:rsid w:val="00A7581C"/>
    <w:rsid w:val="00A76714"/>
    <w:rsid w:val="00A77C60"/>
    <w:rsid w:val="00A807CA"/>
    <w:rsid w:val="00A83D90"/>
    <w:rsid w:val="00A86763"/>
    <w:rsid w:val="00A9507A"/>
    <w:rsid w:val="00A97058"/>
    <w:rsid w:val="00AA3B7B"/>
    <w:rsid w:val="00AA458B"/>
    <w:rsid w:val="00AB092B"/>
    <w:rsid w:val="00AC215C"/>
    <w:rsid w:val="00AC24E3"/>
    <w:rsid w:val="00AC30AD"/>
    <w:rsid w:val="00AC3430"/>
    <w:rsid w:val="00AC41FC"/>
    <w:rsid w:val="00AC604C"/>
    <w:rsid w:val="00AC6E52"/>
    <w:rsid w:val="00AD076C"/>
    <w:rsid w:val="00AD0A9D"/>
    <w:rsid w:val="00AD4EDC"/>
    <w:rsid w:val="00AD5E52"/>
    <w:rsid w:val="00AD7CC6"/>
    <w:rsid w:val="00AE0FB0"/>
    <w:rsid w:val="00AE3185"/>
    <w:rsid w:val="00AF0BC4"/>
    <w:rsid w:val="00AF1692"/>
    <w:rsid w:val="00AF3684"/>
    <w:rsid w:val="00AF49CE"/>
    <w:rsid w:val="00B000E7"/>
    <w:rsid w:val="00B00872"/>
    <w:rsid w:val="00B00920"/>
    <w:rsid w:val="00B00933"/>
    <w:rsid w:val="00B10D6A"/>
    <w:rsid w:val="00B10FCF"/>
    <w:rsid w:val="00B11AE6"/>
    <w:rsid w:val="00B12290"/>
    <w:rsid w:val="00B15D5B"/>
    <w:rsid w:val="00B16A42"/>
    <w:rsid w:val="00B16C07"/>
    <w:rsid w:val="00B17CC2"/>
    <w:rsid w:val="00B24F42"/>
    <w:rsid w:val="00B253CF"/>
    <w:rsid w:val="00B2640B"/>
    <w:rsid w:val="00B304A9"/>
    <w:rsid w:val="00B321BA"/>
    <w:rsid w:val="00B3227C"/>
    <w:rsid w:val="00B34984"/>
    <w:rsid w:val="00B352D9"/>
    <w:rsid w:val="00B37C64"/>
    <w:rsid w:val="00B401E1"/>
    <w:rsid w:val="00B40613"/>
    <w:rsid w:val="00B406ED"/>
    <w:rsid w:val="00B46DEB"/>
    <w:rsid w:val="00B5087C"/>
    <w:rsid w:val="00B5642D"/>
    <w:rsid w:val="00B60733"/>
    <w:rsid w:val="00B60DDF"/>
    <w:rsid w:val="00B63FD0"/>
    <w:rsid w:val="00B659F3"/>
    <w:rsid w:val="00B65E7B"/>
    <w:rsid w:val="00B75811"/>
    <w:rsid w:val="00B81556"/>
    <w:rsid w:val="00B8767F"/>
    <w:rsid w:val="00B912CD"/>
    <w:rsid w:val="00B92938"/>
    <w:rsid w:val="00B931D5"/>
    <w:rsid w:val="00B9419D"/>
    <w:rsid w:val="00B9527D"/>
    <w:rsid w:val="00BA2D59"/>
    <w:rsid w:val="00BA5C75"/>
    <w:rsid w:val="00BA7B99"/>
    <w:rsid w:val="00BB1764"/>
    <w:rsid w:val="00BB28B8"/>
    <w:rsid w:val="00BB3366"/>
    <w:rsid w:val="00BB36F8"/>
    <w:rsid w:val="00BC0C5D"/>
    <w:rsid w:val="00BC1D71"/>
    <w:rsid w:val="00BC4460"/>
    <w:rsid w:val="00BC5B46"/>
    <w:rsid w:val="00BD30D0"/>
    <w:rsid w:val="00BD6831"/>
    <w:rsid w:val="00BD7EDE"/>
    <w:rsid w:val="00BE1841"/>
    <w:rsid w:val="00BE5F29"/>
    <w:rsid w:val="00BF5538"/>
    <w:rsid w:val="00BF714A"/>
    <w:rsid w:val="00C0057C"/>
    <w:rsid w:val="00C0714B"/>
    <w:rsid w:val="00C143A5"/>
    <w:rsid w:val="00C14741"/>
    <w:rsid w:val="00C14B6F"/>
    <w:rsid w:val="00C24F25"/>
    <w:rsid w:val="00C27238"/>
    <w:rsid w:val="00C314A1"/>
    <w:rsid w:val="00C32CEF"/>
    <w:rsid w:val="00C40F1E"/>
    <w:rsid w:val="00C45D96"/>
    <w:rsid w:val="00C46CFF"/>
    <w:rsid w:val="00C47915"/>
    <w:rsid w:val="00C4793F"/>
    <w:rsid w:val="00C51292"/>
    <w:rsid w:val="00C51558"/>
    <w:rsid w:val="00C56D79"/>
    <w:rsid w:val="00C641D2"/>
    <w:rsid w:val="00C6559F"/>
    <w:rsid w:val="00C65D72"/>
    <w:rsid w:val="00C70450"/>
    <w:rsid w:val="00C7516C"/>
    <w:rsid w:val="00C7672D"/>
    <w:rsid w:val="00C76F88"/>
    <w:rsid w:val="00C8124B"/>
    <w:rsid w:val="00C826ED"/>
    <w:rsid w:val="00C82CC8"/>
    <w:rsid w:val="00C8554A"/>
    <w:rsid w:val="00C86098"/>
    <w:rsid w:val="00C92252"/>
    <w:rsid w:val="00C92C57"/>
    <w:rsid w:val="00C9517F"/>
    <w:rsid w:val="00C954EF"/>
    <w:rsid w:val="00C956EC"/>
    <w:rsid w:val="00C95A8F"/>
    <w:rsid w:val="00CA4B83"/>
    <w:rsid w:val="00CB1ED3"/>
    <w:rsid w:val="00CB2650"/>
    <w:rsid w:val="00CB6DD1"/>
    <w:rsid w:val="00CB6DFC"/>
    <w:rsid w:val="00CC0884"/>
    <w:rsid w:val="00CC6015"/>
    <w:rsid w:val="00CD08A6"/>
    <w:rsid w:val="00CD12D7"/>
    <w:rsid w:val="00CD5863"/>
    <w:rsid w:val="00CD73E5"/>
    <w:rsid w:val="00CE369E"/>
    <w:rsid w:val="00CE3E2D"/>
    <w:rsid w:val="00CE4905"/>
    <w:rsid w:val="00CF4889"/>
    <w:rsid w:val="00CF6CD0"/>
    <w:rsid w:val="00CF752A"/>
    <w:rsid w:val="00D01916"/>
    <w:rsid w:val="00D02EE7"/>
    <w:rsid w:val="00D03EA6"/>
    <w:rsid w:val="00D0630F"/>
    <w:rsid w:val="00D070A4"/>
    <w:rsid w:val="00D10CFE"/>
    <w:rsid w:val="00D17343"/>
    <w:rsid w:val="00D203DD"/>
    <w:rsid w:val="00D23E9D"/>
    <w:rsid w:val="00D27716"/>
    <w:rsid w:val="00D310CE"/>
    <w:rsid w:val="00D45F0E"/>
    <w:rsid w:val="00D463DF"/>
    <w:rsid w:val="00D46A42"/>
    <w:rsid w:val="00D50481"/>
    <w:rsid w:val="00D56C1C"/>
    <w:rsid w:val="00D57135"/>
    <w:rsid w:val="00D5753B"/>
    <w:rsid w:val="00D57A73"/>
    <w:rsid w:val="00D61A7B"/>
    <w:rsid w:val="00D62F76"/>
    <w:rsid w:val="00D63F5A"/>
    <w:rsid w:val="00D71873"/>
    <w:rsid w:val="00D7273F"/>
    <w:rsid w:val="00D73361"/>
    <w:rsid w:val="00D74CE4"/>
    <w:rsid w:val="00D75BA0"/>
    <w:rsid w:val="00D766FD"/>
    <w:rsid w:val="00D807E8"/>
    <w:rsid w:val="00D82263"/>
    <w:rsid w:val="00D83AE6"/>
    <w:rsid w:val="00D84C40"/>
    <w:rsid w:val="00D8597B"/>
    <w:rsid w:val="00D86F86"/>
    <w:rsid w:val="00D91342"/>
    <w:rsid w:val="00D95908"/>
    <w:rsid w:val="00D96431"/>
    <w:rsid w:val="00D97F04"/>
    <w:rsid w:val="00DA45C4"/>
    <w:rsid w:val="00DA5F65"/>
    <w:rsid w:val="00DB0742"/>
    <w:rsid w:val="00DB2F82"/>
    <w:rsid w:val="00DB3799"/>
    <w:rsid w:val="00DB4A8B"/>
    <w:rsid w:val="00DB71A2"/>
    <w:rsid w:val="00DB7E46"/>
    <w:rsid w:val="00DC12B4"/>
    <w:rsid w:val="00DD2E3C"/>
    <w:rsid w:val="00DD2EAF"/>
    <w:rsid w:val="00DE2BEC"/>
    <w:rsid w:val="00DE2DBB"/>
    <w:rsid w:val="00DE48E0"/>
    <w:rsid w:val="00DE6620"/>
    <w:rsid w:val="00DF1347"/>
    <w:rsid w:val="00DF4240"/>
    <w:rsid w:val="00DF58E3"/>
    <w:rsid w:val="00DF5D3A"/>
    <w:rsid w:val="00DF6EC5"/>
    <w:rsid w:val="00DF746E"/>
    <w:rsid w:val="00E00836"/>
    <w:rsid w:val="00E11E23"/>
    <w:rsid w:val="00E158AB"/>
    <w:rsid w:val="00E24A8A"/>
    <w:rsid w:val="00E24B25"/>
    <w:rsid w:val="00E24E58"/>
    <w:rsid w:val="00E25467"/>
    <w:rsid w:val="00E265A4"/>
    <w:rsid w:val="00E27A35"/>
    <w:rsid w:val="00E27D3C"/>
    <w:rsid w:val="00E31A42"/>
    <w:rsid w:val="00E36792"/>
    <w:rsid w:val="00E41DEB"/>
    <w:rsid w:val="00E42EF5"/>
    <w:rsid w:val="00E44106"/>
    <w:rsid w:val="00E55CC7"/>
    <w:rsid w:val="00E60AA9"/>
    <w:rsid w:val="00E6195C"/>
    <w:rsid w:val="00E62594"/>
    <w:rsid w:val="00E63561"/>
    <w:rsid w:val="00E63AEA"/>
    <w:rsid w:val="00E64ECD"/>
    <w:rsid w:val="00E67A3A"/>
    <w:rsid w:val="00E70E54"/>
    <w:rsid w:val="00E71E32"/>
    <w:rsid w:val="00E73A93"/>
    <w:rsid w:val="00E80310"/>
    <w:rsid w:val="00E81A54"/>
    <w:rsid w:val="00E83FE2"/>
    <w:rsid w:val="00E922C6"/>
    <w:rsid w:val="00E92F78"/>
    <w:rsid w:val="00E935B6"/>
    <w:rsid w:val="00E971A7"/>
    <w:rsid w:val="00EA13B7"/>
    <w:rsid w:val="00EA37F0"/>
    <w:rsid w:val="00EA6754"/>
    <w:rsid w:val="00EA69F9"/>
    <w:rsid w:val="00EA7138"/>
    <w:rsid w:val="00EA7C75"/>
    <w:rsid w:val="00EB057E"/>
    <w:rsid w:val="00EB21A9"/>
    <w:rsid w:val="00EB6E46"/>
    <w:rsid w:val="00EC10F2"/>
    <w:rsid w:val="00EC26C4"/>
    <w:rsid w:val="00EC3539"/>
    <w:rsid w:val="00EC3C0C"/>
    <w:rsid w:val="00EC7C15"/>
    <w:rsid w:val="00ED236A"/>
    <w:rsid w:val="00ED36BE"/>
    <w:rsid w:val="00ED65C1"/>
    <w:rsid w:val="00ED7C0D"/>
    <w:rsid w:val="00ED7CBE"/>
    <w:rsid w:val="00EE2EE8"/>
    <w:rsid w:val="00EE3A85"/>
    <w:rsid w:val="00EE58D9"/>
    <w:rsid w:val="00EE7A41"/>
    <w:rsid w:val="00EE7E7F"/>
    <w:rsid w:val="00EF4A2A"/>
    <w:rsid w:val="00EF5E97"/>
    <w:rsid w:val="00F02388"/>
    <w:rsid w:val="00F1113C"/>
    <w:rsid w:val="00F11996"/>
    <w:rsid w:val="00F21A3E"/>
    <w:rsid w:val="00F2200D"/>
    <w:rsid w:val="00F251C0"/>
    <w:rsid w:val="00F26938"/>
    <w:rsid w:val="00F276A8"/>
    <w:rsid w:val="00F27E4D"/>
    <w:rsid w:val="00F3542A"/>
    <w:rsid w:val="00F36DAA"/>
    <w:rsid w:val="00F3772F"/>
    <w:rsid w:val="00F431A0"/>
    <w:rsid w:val="00F46BB0"/>
    <w:rsid w:val="00F508B6"/>
    <w:rsid w:val="00F518E8"/>
    <w:rsid w:val="00F5196D"/>
    <w:rsid w:val="00F526F7"/>
    <w:rsid w:val="00F53E24"/>
    <w:rsid w:val="00F5465D"/>
    <w:rsid w:val="00F54EF8"/>
    <w:rsid w:val="00F551DF"/>
    <w:rsid w:val="00F559BC"/>
    <w:rsid w:val="00F57E04"/>
    <w:rsid w:val="00F607FB"/>
    <w:rsid w:val="00F625CF"/>
    <w:rsid w:val="00F630F1"/>
    <w:rsid w:val="00F63BF5"/>
    <w:rsid w:val="00F651EB"/>
    <w:rsid w:val="00F666D4"/>
    <w:rsid w:val="00F666EC"/>
    <w:rsid w:val="00F714F7"/>
    <w:rsid w:val="00F7353B"/>
    <w:rsid w:val="00F73898"/>
    <w:rsid w:val="00F9167D"/>
    <w:rsid w:val="00F919A6"/>
    <w:rsid w:val="00F942EA"/>
    <w:rsid w:val="00F96401"/>
    <w:rsid w:val="00FA0146"/>
    <w:rsid w:val="00FA099C"/>
    <w:rsid w:val="00FA37C3"/>
    <w:rsid w:val="00FA56D1"/>
    <w:rsid w:val="00FA5C57"/>
    <w:rsid w:val="00FB0209"/>
    <w:rsid w:val="00FC08BE"/>
    <w:rsid w:val="00FC0E3C"/>
    <w:rsid w:val="00FC250D"/>
    <w:rsid w:val="00FC31DC"/>
    <w:rsid w:val="00FD2AA4"/>
    <w:rsid w:val="00FD408B"/>
    <w:rsid w:val="00FE07A8"/>
    <w:rsid w:val="00FE3D82"/>
    <w:rsid w:val="00FE4FAA"/>
    <w:rsid w:val="00FE57C0"/>
    <w:rsid w:val="00FF05D6"/>
    <w:rsid w:val="00FF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character" w:styleId="HTML">
    <w:name w:val="HTML Typewriter"/>
    <w:basedOn w:val="a0"/>
    <w:uiPriority w:val="99"/>
    <w:semiHidden/>
    <w:unhideWhenUsed/>
    <w:rsid w:val="00DD2E3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customStyle="1" w:styleId="8">
    <w:name w:val="Основной текст8"/>
    <w:basedOn w:val="a0"/>
    <w:rsid w:val="00C479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htext">
    <w:name w:val="htext"/>
    <w:basedOn w:val="a"/>
    <w:rsid w:val="008900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004A"/>
  </w:style>
  <w:style w:type="paragraph" w:customStyle="1" w:styleId="11">
    <w:name w:val="Абзац списка1"/>
    <w:basedOn w:val="a"/>
    <w:uiPriority w:val="99"/>
    <w:rsid w:val="0089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8900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004A"/>
    <w:rPr>
      <w:sz w:val="24"/>
      <w:szCs w:val="24"/>
    </w:rPr>
  </w:style>
  <w:style w:type="paragraph" w:customStyle="1" w:styleId="21">
    <w:name w:val="Обычный2"/>
    <w:basedOn w:val="a"/>
    <w:rsid w:val="00D71873"/>
    <w:pPr>
      <w:spacing w:before="100" w:beforeAutospacing="1" w:after="100" w:afterAutospacing="1"/>
    </w:pPr>
  </w:style>
  <w:style w:type="character" w:styleId="HTML">
    <w:name w:val="HTML Typewriter"/>
    <w:basedOn w:val="a0"/>
    <w:uiPriority w:val="99"/>
    <w:semiHidden/>
    <w:unhideWhenUsed/>
    <w:rsid w:val="00DD2E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1FA8-580C-408E-9E12-A9326D7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8</cp:revision>
  <cp:lastPrinted>2023-06-30T11:47:00Z</cp:lastPrinted>
  <dcterms:created xsi:type="dcterms:W3CDTF">2023-09-19T08:14:00Z</dcterms:created>
  <dcterms:modified xsi:type="dcterms:W3CDTF">2024-03-04T15:08:00Z</dcterms:modified>
</cp:coreProperties>
</file>