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C" w:rsidRPr="004D5DC2" w:rsidRDefault="005F5DDC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5F5DDC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 xml:space="preserve">МИНИСТЕРСТВО </w:t>
      </w:r>
      <w:r w:rsidRPr="004D5DC2">
        <w:rPr>
          <w:rFonts w:ascii="Times New Roman" w:hAnsi="Times New Roman"/>
          <w:b/>
          <w:spacing w:val="-10"/>
          <w:sz w:val="28"/>
          <w:szCs w:val="28"/>
          <w:lang w:val="ru-RU"/>
        </w:rPr>
        <w:t>ЗДРАВООХРАНЕНИЯ РОССИЙСКОЙ ФЕДЕРАЦИИ</w:t>
      </w:r>
    </w:p>
    <w:p w:rsidR="00B7603C" w:rsidRPr="004D5DC2" w:rsidRDefault="00B7603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603C" w:rsidRPr="004D5DC2" w:rsidRDefault="00B7603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603C" w:rsidRPr="004D5DC2" w:rsidRDefault="00B7603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0FE9" w:rsidRPr="004D5DC2" w:rsidRDefault="00890FE9" w:rsidP="00890FE9">
      <w:pPr>
        <w:jc w:val="center"/>
        <w:rPr>
          <w:b/>
          <w:sz w:val="28"/>
          <w:szCs w:val="28"/>
        </w:rPr>
      </w:pPr>
      <w:r w:rsidRPr="004D5DC2">
        <w:rPr>
          <w:b/>
          <w:sz w:val="32"/>
          <w:szCs w:val="32"/>
        </w:rPr>
        <w:t>ФАРМАКОПЕЙНАЯ СТАТЬЯ</w:t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D5DC2" w:rsidRPr="004D5DC2" w:rsidTr="00C235FF">
        <w:tc>
          <w:tcPr>
            <w:tcW w:w="9356" w:type="dxa"/>
          </w:tcPr>
          <w:p w:rsidR="00890FE9" w:rsidRPr="004D5DC2" w:rsidRDefault="00890FE9" w:rsidP="00C2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FE9" w:rsidRPr="004D5DC2" w:rsidRDefault="00890FE9" w:rsidP="00890FE9">
      <w:pPr>
        <w:spacing w:line="40" w:lineRule="exact"/>
        <w:jc w:val="center"/>
        <w:rPr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D5DC2" w:rsidRPr="004D5DC2" w:rsidTr="00C235FF">
        <w:tc>
          <w:tcPr>
            <w:tcW w:w="5920" w:type="dxa"/>
          </w:tcPr>
          <w:p w:rsidR="00890FE9" w:rsidRPr="004D5DC2" w:rsidRDefault="00FD01F7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2">
              <w:rPr>
                <w:rFonts w:ascii="Times New Roman" w:hAnsi="Times New Roman" w:cs="Times New Roman"/>
                <w:b/>
                <w:sz w:val="28"/>
                <w:szCs w:val="28"/>
              </w:rPr>
              <w:t>Этравирин</w:t>
            </w:r>
          </w:p>
        </w:tc>
        <w:tc>
          <w:tcPr>
            <w:tcW w:w="460" w:type="dxa"/>
          </w:tcPr>
          <w:p w:rsidR="00890FE9" w:rsidRPr="004D5DC2" w:rsidRDefault="00890FE9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FE9" w:rsidRPr="004D5DC2" w:rsidRDefault="00890FE9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D5DC2" w:rsidRPr="004D5DC2" w:rsidTr="00C235FF">
        <w:tc>
          <w:tcPr>
            <w:tcW w:w="5920" w:type="dxa"/>
          </w:tcPr>
          <w:p w:rsidR="00890FE9" w:rsidRPr="004D5DC2" w:rsidRDefault="00FD01F7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2">
              <w:rPr>
                <w:rFonts w:ascii="Times New Roman" w:hAnsi="Times New Roman" w:cs="Times New Roman"/>
                <w:b/>
                <w:sz w:val="28"/>
                <w:szCs w:val="28"/>
              </w:rPr>
              <w:t>Этравирин</w:t>
            </w:r>
          </w:p>
        </w:tc>
        <w:tc>
          <w:tcPr>
            <w:tcW w:w="460" w:type="dxa"/>
          </w:tcPr>
          <w:p w:rsidR="00890FE9" w:rsidRPr="004D5DC2" w:rsidRDefault="00890FE9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FE9" w:rsidRPr="004D5DC2" w:rsidRDefault="00890FE9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FE9" w:rsidRPr="004D5DC2" w:rsidTr="00C235FF">
        <w:tc>
          <w:tcPr>
            <w:tcW w:w="5920" w:type="dxa"/>
          </w:tcPr>
          <w:p w:rsidR="00890FE9" w:rsidRPr="004D5DC2" w:rsidRDefault="00FD01F7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2">
              <w:rPr>
                <w:rFonts w:ascii="Times New Roman" w:hAnsi="Times New Roman" w:cs="Times New Roman"/>
                <w:b/>
                <w:sz w:val="28"/>
                <w:szCs w:val="28"/>
              </w:rPr>
              <w:t>Etravirinum</w:t>
            </w:r>
          </w:p>
        </w:tc>
        <w:tc>
          <w:tcPr>
            <w:tcW w:w="460" w:type="dxa"/>
          </w:tcPr>
          <w:p w:rsidR="00890FE9" w:rsidRPr="004D5DC2" w:rsidRDefault="00890FE9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90FE9" w:rsidRPr="004D5DC2" w:rsidRDefault="005B5171" w:rsidP="004D5D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DC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90FE9" w:rsidRPr="004D5DC2" w:rsidRDefault="00890FE9" w:rsidP="00890FE9">
      <w:pPr>
        <w:spacing w:line="40" w:lineRule="exact"/>
        <w:jc w:val="center"/>
        <w:rPr>
          <w:sz w:val="28"/>
          <w:szCs w:val="28"/>
        </w:rPr>
      </w:pPr>
    </w:p>
    <w:tbl>
      <w:tblPr>
        <w:tblStyle w:val="af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D5DC2" w:rsidRPr="004D5DC2" w:rsidTr="00C235FF">
        <w:tc>
          <w:tcPr>
            <w:tcW w:w="9356" w:type="dxa"/>
          </w:tcPr>
          <w:p w:rsidR="00890FE9" w:rsidRPr="004D5DC2" w:rsidRDefault="00890FE9" w:rsidP="00C23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03C" w:rsidRPr="004D5DC2" w:rsidRDefault="00B7603C" w:rsidP="00AD7C81">
      <w:pPr>
        <w:spacing w:line="120" w:lineRule="exact"/>
        <w:rPr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5DC2" w:rsidRPr="004D5DC2" w:rsidTr="00C235FF">
        <w:tc>
          <w:tcPr>
            <w:tcW w:w="9571" w:type="dxa"/>
            <w:gridSpan w:val="2"/>
          </w:tcPr>
          <w:p w:rsidR="006E0AF9" w:rsidRPr="004D5DC2" w:rsidRDefault="006E0AF9" w:rsidP="004D5DC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D5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050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25pt;height:157.15pt" o:ole="">
                  <v:imagedata r:id="rId8" o:title=""/>
                </v:shape>
                <o:OLEObject Type="Embed" ProgID="ChemWindow.Document" ShapeID="_x0000_i1025" DrawAspect="Content" ObjectID="_1748671981" r:id="rId9"/>
              </w:object>
            </w:r>
          </w:p>
          <w:p w:rsidR="006E0AF9" w:rsidRPr="004D5DC2" w:rsidRDefault="006E0AF9" w:rsidP="00C235F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E0AF9" w:rsidTr="00C235FF">
        <w:tc>
          <w:tcPr>
            <w:tcW w:w="4785" w:type="dxa"/>
          </w:tcPr>
          <w:p w:rsidR="001D4830" w:rsidRPr="004D5DC2" w:rsidRDefault="006E0AF9" w:rsidP="00C2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E0AF9" w:rsidRPr="00743785" w:rsidRDefault="006E0AF9" w:rsidP="00A63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0E2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435,</w:t>
            </w:r>
            <w:r w:rsidR="00A630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D5DC2" w:rsidRPr="000E25F2" w:rsidTr="00C235FF">
        <w:tc>
          <w:tcPr>
            <w:tcW w:w="4785" w:type="dxa"/>
          </w:tcPr>
          <w:p w:rsidR="004D5DC2" w:rsidRPr="000E25F2" w:rsidRDefault="004D5DC2" w:rsidP="00C235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[269055-15-4]</w:t>
            </w:r>
          </w:p>
        </w:tc>
        <w:tc>
          <w:tcPr>
            <w:tcW w:w="4786" w:type="dxa"/>
          </w:tcPr>
          <w:p w:rsidR="004D5DC2" w:rsidRPr="000E25F2" w:rsidRDefault="004D5DC2" w:rsidP="00A630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FE9" w:rsidRPr="00DD724D" w:rsidRDefault="00890FE9" w:rsidP="00291873">
      <w:pPr>
        <w:spacing w:line="360" w:lineRule="auto"/>
        <w:ind w:firstLine="709"/>
        <w:jc w:val="both"/>
        <w:rPr>
          <w:sz w:val="28"/>
          <w:szCs w:val="28"/>
        </w:rPr>
      </w:pPr>
      <w:r w:rsidRPr="00890FE9">
        <w:rPr>
          <w:color w:val="FFFFFF" w:themeColor="background1"/>
          <w:sz w:val="28"/>
          <w:szCs w:val="28"/>
          <w:lang w:val="en-US"/>
        </w:rPr>
        <w:t>[</w:t>
      </w:r>
    </w:p>
    <w:p w:rsidR="00157E74" w:rsidRPr="00DD724D" w:rsidRDefault="00157E74" w:rsidP="00291873">
      <w:pPr>
        <w:spacing w:line="360" w:lineRule="auto"/>
        <w:ind w:firstLine="709"/>
        <w:jc w:val="both"/>
        <w:rPr>
          <w:sz w:val="28"/>
          <w:szCs w:val="28"/>
        </w:rPr>
      </w:pPr>
      <w:r w:rsidRPr="00DD724D">
        <w:rPr>
          <w:sz w:val="28"/>
          <w:szCs w:val="28"/>
        </w:rPr>
        <w:t>ОПРЕДЕЛЕНИЕ</w:t>
      </w:r>
    </w:p>
    <w:p w:rsidR="00157E74" w:rsidRDefault="00157E74" w:rsidP="00291873">
      <w:pPr>
        <w:spacing w:line="360" w:lineRule="auto"/>
        <w:ind w:firstLine="709"/>
        <w:rPr>
          <w:sz w:val="28"/>
          <w:szCs w:val="28"/>
        </w:rPr>
      </w:pPr>
      <w:r w:rsidRPr="00E70A2B">
        <w:rPr>
          <w:color w:val="212121"/>
          <w:sz w:val="28"/>
          <w:szCs w:val="28"/>
        </w:rPr>
        <w:t>4-</w:t>
      </w:r>
      <w:r w:rsidRPr="0052236F">
        <w:rPr>
          <w:color w:val="212121"/>
          <w:sz w:val="28"/>
          <w:szCs w:val="28"/>
        </w:rPr>
        <w:t>{</w:t>
      </w:r>
      <w:r w:rsidRPr="00E70A2B">
        <w:rPr>
          <w:color w:val="212121"/>
          <w:sz w:val="28"/>
          <w:szCs w:val="28"/>
        </w:rPr>
        <w:t>[</w:t>
      </w:r>
      <w:r>
        <w:rPr>
          <w:color w:val="212121"/>
          <w:sz w:val="28"/>
          <w:szCs w:val="28"/>
        </w:rPr>
        <w:t>6-А</w:t>
      </w:r>
      <w:r w:rsidRPr="00E70A2B">
        <w:rPr>
          <w:color w:val="212121"/>
          <w:sz w:val="28"/>
          <w:szCs w:val="28"/>
        </w:rPr>
        <w:t>мино-5-бром-2-(4</w:t>
      </w:r>
      <w:r>
        <w:rPr>
          <w:color w:val="212121"/>
          <w:sz w:val="28"/>
          <w:szCs w:val="28"/>
        </w:rPr>
        <w:t>-цианоанил</w:t>
      </w:r>
      <w:r w:rsidRPr="00E70A2B">
        <w:rPr>
          <w:color w:val="212121"/>
          <w:sz w:val="28"/>
          <w:szCs w:val="28"/>
        </w:rPr>
        <w:t>ино</w:t>
      </w:r>
      <w:proofErr w:type="gramStart"/>
      <w:r>
        <w:rPr>
          <w:color w:val="212121"/>
          <w:sz w:val="28"/>
          <w:szCs w:val="28"/>
        </w:rPr>
        <w:t>)п</w:t>
      </w:r>
      <w:proofErr w:type="gramEnd"/>
      <w:r>
        <w:rPr>
          <w:color w:val="212121"/>
          <w:sz w:val="28"/>
          <w:szCs w:val="28"/>
        </w:rPr>
        <w:t>иримидин-4-ил</w:t>
      </w:r>
      <w:r w:rsidRPr="00E70A2B">
        <w:rPr>
          <w:color w:val="212121"/>
          <w:sz w:val="28"/>
          <w:szCs w:val="28"/>
        </w:rPr>
        <w:t>]окси</w:t>
      </w:r>
      <w:r w:rsidRPr="0052236F">
        <w:rPr>
          <w:color w:val="212121"/>
          <w:sz w:val="28"/>
          <w:szCs w:val="28"/>
        </w:rPr>
        <w:t>}</w:t>
      </w:r>
      <w:r w:rsidRPr="00E70A2B">
        <w:rPr>
          <w:color w:val="212121"/>
          <w:sz w:val="28"/>
          <w:szCs w:val="28"/>
        </w:rPr>
        <w:t>-3,5-диметилбензонитрил</w:t>
      </w:r>
      <w:r w:rsidR="00D020A5">
        <w:rPr>
          <w:color w:val="212121"/>
          <w:sz w:val="28"/>
          <w:szCs w:val="28"/>
        </w:rPr>
        <w:t>.</w:t>
      </w:r>
    </w:p>
    <w:p w:rsidR="00B7603C" w:rsidRDefault="00890FE9" w:rsidP="00291873">
      <w:pPr>
        <w:spacing w:line="360" w:lineRule="auto"/>
        <w:ind w:firstLine="709"/>
        <w:jc w:val="both"/>
        <w:rPr>
          <w:b/>
          <w:color w:val="FFFFFF" w:themeColor="background1"/>
          <w:sz w:val="32"/>
          <w:szCs w:val="32"/>
        </w:rPr>
      </w:pPr>
      <w:r>
        <w:rPr>
          <w:sz w:val="28"/>
          <w:szCs w:val="28"/>
        </w:rPr>
        <w:t xml:space="preserve">Содержит </w:t>
      </w:r>
      <w:r w:rsidRPr="00890FE9">
        <w:rPr>
          <w:sz w:val="28"/>
          <w:szCs w:val="28"/>
        </w:rPr>
        <w:t>не м</w:t>
      </w:r>
      <w:r w:rsidR="00D451FE">
        <w:rPr>
          <w:sz w:val="28"/>
          <w:szCs w:val="28"/>
        </w:rPr>
        <w:t>енее 98,</w:t>
      </w:r>
      <w:r w:rsidR="001B1ED6">
        <w:rPr>
          <w:sz w:val="28"/>
          <w:szCs w:val="28"/>
        </w:rPr>
        <w:t>0</w:t>
      </w:r>
      <w:r w:rsidR="00210F57">
        <w:rPr>
          <w:sz w:val="28"/>
          <w:szCs w:val="28"/>
        </w:rPr>
        <w:t> %</w:t>
      </w:r>
      <w:r w:rsidR="00D451FE">
        <w:rPr>
          <w:sz w:val="28"/>
          <w:szCs w:val="28"/>
        </w:rPr>
        <w:t xml:space="preserve"> и не более </w:t>
      </w:r>
      <w:r w:rsidR="001B1ED6">
        <w:rPr>
          <w:sz w:val="28"/>
          <w:szCs w:val="28"/>
        </w:rPr>
        <w:t>102,0</w:t>
      </w:r>
      <w:r w:rsidR="00D451FE">
        <w:rPr>
          <w:sz w:val="28"/>
          <w:szCs w:val="28"/>
        </w:rPr>
        <w:t> % э</w:t>
      </w:r>
      <w:r w:rsidR="00D451FE" w:rsidRPr="00D451FE">
        <w:rPr>
          <w:sz w:val="28"/>
          <w:szCs w:val="28"/>
        </w:rPr>
        <w:t>травирин</w:t>
      </w:r>
      <w:r w:rsidR="00D451FE">
        <w:rPr>
          <w:sz w:val="28"/>
          <w:szCs w:val="28"/>
        </w:rPr>
        <w:t>а</w:t>
      </w:r>
      <w:r w:rsidR="009C6409">
        <w:rPr>
          <w:sz w:val="28"/>
          <w:szCs w:val="28"/>
        </w:rPr>
        <w:t xml:space="preserve"> </w:t>
      </w:r>
      <w:r w:rsidR="001B1ED6">
        <w:rPr>
          <w:sz w:val="28"/>
          <w:szCs w:val="28"/>
          <w:lang w:val="en-US"/>
        </w:rPr>
        <w:t>C</w:t>
      </w:r>
      <w:r w:rsidR="001B1ED6" w:rsidRPr="001B1ED6">
        <w:rPr>
          <w:sz w:val="28"/>
          <w:szCs w:val="28"/>
          <w:vertAlign w:val="subscript"/>
        </w:rPr>
        <w:t>2</w:t>
      </w:r>
      <w:r w:rsidR="001B1ED6" w:rsidRPr="00134DFF">
        <w:rPr>
          <w:sz w:val="28"/>
          <w:szCs w:val="28"/>
          <w:vertAlign w:val="subscript"/>
        </w:rPr>
        <w:t>0</w:t>
      </w:r>
      <w:r w:rsidR="001B1ED6">
        <w:rPr>
          <w:sz w:val="28"/>
          <w:szCs w:val="28"/>
          <w:lang w:val="en-US"/>
        </w:rPr>
        <w:t>H</w:t>
      </w:r>
      <w:r w:rsidR="001B1ED6" w:rsidRPr="001B1ED6">
        <w:rPr>
          <w:sz w:val="28"/>
          <w:szCs w:val="28"/>
          <w:vertAlign w:val="subscript"/>
        </w:rPr>
        <w:t>15</w:t>
      </w:r>
      <w:r w:rsidR="001B1ED6">
        <w:rPr>
          <w:sz w:val="28"/>
          <w:szCs w:val="28"/>
          <w:lang w:val="en-US"/>
        </w:rPr>
        <w:t>BrN</w:t>
      </w:r>
      <w:r w:rsidR="001B1ED6" w:rsidRPr="001B1ED6">
        <w:rPr>
          <w:sz w:val="28"/>
          <w:szCs w:val="28"/>
          <w:vertAlign w:val="subscript"/>
        </w:rPr>
        <w:t>6</w:t>
      </w:r>
      <w:r w:rsidR="001B1ED6">
        <w:rPr>
          <w:sz w:val="28"/>
          <w:szCs w:val="28"/>
          <w:lang w:val="en-US"/>
        </w:rPr>
        <w:t>O</w:t>
      </w:r>
      <w:r w:rsidR="009C6409">
        <w:rPr>
          <w:sz w:val="28"/>
          <w:szCs w:val="28"/>
        </w:rPr>
        <w:t xml:space="preserve"> </w:t>
      </w:r>
      <w:r w:rsidRPr="00890FE9">
        <w:rPr>
          <w:sz w:val="28"/>
          <w:szCs w:val="28"/>
        </w:rPr>
        <w:t>в пересчёте на сухое вещество</w:t>
      </w:r>
      <w:r w:rsidRPr="001D1C27">
        <w:t>.</w:t>
      </w:r>
    </w:p>
    <w:p w:rsidR="00890FE9" w:rsidRPr="004D5DC2" w:rsidRDefault="0073013D" w:rsidP="00291873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4D5DC2">
        <w:rPr>
          <w:spacing w:val="-10"/>
          <w:sz w:val="28"/>
          <w:szCs w:val="28"/>
        </w:rPr>
        <w:t>СВОЙСТВА</w:t>
      </w:r>
    </w:p>
    <w:p w:rsidR="00B7603C" w:rsidRDefault="00CB6731" w:rsidP="00291873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1C27">
        <w:rPr>
          <w:rFonts w:ascii="Times New Roman" w:hAnsi="Times New Roman"/>
          <w:b/>
          <w:sz w:val="28"/>
        </w:rPr>
        <w:t>Описание</w:t>
      </w:r>
      <w:r w:rsidRPr="001D1C27">
        <w:rPr>
          <w:rFonts w:ascii="Times New Roman" w:hAnsi="Times New Roman"/>
          <w:sz w:val="28"/>
        </w:rPr>
        <w:t>. Белый или почти белый кристаллический порошок.</w:t>
      </w:r>
    </w:p>
    <w:p w:rsidR="00D4391D" w:rsidRDefault="00CB6731" w:rsidP="00291873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1D1C27">
        <w:rPr>
          <w:rFonts w:ascii="Times New Roman" w:hAnsi="Times New Roman"/>
          <w:b/>
        </w:rPr>
        <w:t>Растворимость</w:t>
      </w:r>
      <w:r w:rsidRPr="001D1C27">
        <w:rPr>
          <w:rFonts w:ascii="Times New Roman" w:hAnsi="Times New Roman"/>
        </w:rPr>
        <w:t>. Легко растворим</w:t>
      </w:r>
      <w:r w:rsidR="009A616A">
        <w:rPr>
          <w:rFonts w:ascii="Times New Roman" w:hAnsi="Times New Roman"/>
        </w:rPr>
        <w:t xml:space="preserve"> </w:t>
      </w:r>
      <w:r w:rsidR="00C03FDC">
        <w:rPr>
          <w:rFonts w:ascii="Times New Roman" w:hAnsi="Times New Roman"/>
        </w:rPr>
        <w:t xml:space="preserve">в </w:t>
      </w:r>
      <w:r w:rsidR="00333339" w:rsidRPr="00333339">
        <w:rPr>
          <w:rFonts w:ascii="Times New Roman" w:hAnsi="Times New Roman"/>
        </w:rPr>
        <w:t>диметилсульфоксиде</w:t>
      </w:r>
      <w:r w:rsidR="00CB61BC">
        <w:rPr>
          <w:rFonts w:ascii="Times New Roman" w:hAnsi="Times New Roman"/>
        </w:rPr>
        <w:t xml:space="preserve"> и </w:t>
      </w:r>
      <w:r w:rsidR="00CB61BC" w:rsidRPr="00E44EBB">
        <w:rPr>
          <w:rFonts w:ascii="Times New Roman" w:hAnsi="Times New Roman"/>
          <w:i/>
          <w:lang w:val="en-US"/>
        </w:rPr>
        <w:t>N</w:t>
      </w:r>
      <w:r w:rsidR="00CB61BC" w:rsidRPr="00CB61BC">
        <w:rPr>
          <w:rFonts w:ascii="Times New Roman" w:hAnsi="Times New Roman"/>
        </w:rPr>
        <w:t>,</w:t>
      </w:r>
      <w:r w:rsidR="00CB61BC" w:rsidRPr="00E44EBB">
        <w:rPr>
          <w:rFonts w:ascii="Times New Roman" w:hAnsi="Times New Roman"/>
          <w:i/>
          <w:lang w:val="en-US"/>
        </w:rPr>
        <w:t>N</w:t>
      </w:r>
      <w:r w:rsidR="00CB61BC" w:rsidRPr="00CB61BC">
        <w:rPr>
          <w:rFonts w:ascii="Times New Roman" w:hAnsi="Times New Roman"/>
        </w:rPr>
        <w:t>-</w:t>
      </w:r>
      <w:r w:rsidR="00CB61BC">
        <w:rPr>
          <w:rFonts w:ascii="Times New Roman" w:hAnsi="Times New Roman"/>
        </w:rPr>
        <w:t>диметилформамиде</w:t>
      </w:r>
      <w:r w:rsidR="000D6A11">
        <w:rPr>
          <w:rFonts w:ascii="Times New Roman" w:hAnsi="Times New Roman"/>
        </w:rPr>
        <w:t>, мало растворим</w:t>
      </w:r>
      <w:r w:rsidR="009A616A">
        <w:rPr>
          <w:rFonts w:ascii="Times New Roman" w:hAnsi="Times New Roman"/>
        </w:rPr>
        <w:t xml:space="preserve"> </w:t>
      </w:r>
      <w:r w:rsidR="00F0027E">
        <w:rPr>
          <w:rFonts w:ascii="Times New Roman" w:hAnsi="Times New Roman"/>
        </w:rPr>
        <w:t xml:space="preserve">в </w:t>
      </w:r>
      <w:r w:rsidR="00333339">
        <w:rPr>
          <w:rFonts w:ascii="Times New Roman" w:hAnsi="Times New Roman"/>
        </w:rPr>
        <w:t>метаноле</w:t>
      </w:r>
      <w:r w:rsidR="00495A40">
        <w:rPr>
          <w:rFonts w:ascii="Times New Roman" w:hAnsi="Times New Roman"/>
        </w:rPr>
        <w:t>,</w:t>
      </w:r>
      <w:r w:rsidR="009A616A">
        <w:rPr>
          <w:rFonts w:ascii="Times New Roman" w:hAnsi="Times New Roman"/>
        </w:rPr>
        <w:t xml:space="preserve"> </w:t>
      </w:r>
      <w:r w:rsidRPr="001D1C27">
        <w:rPr>
          <w:rFonts w:ascii="Times New Roman" w:hAnsi="Times New Roman"/>
        </w:rPr>
        <w:t xml:space="preserve">практически </w:t>
      </w:r>
      <w:proofErr w:type="gramStart"/>
      <w:r w:rsidRPr="001D1C27">
        <w:rPr>
          <w:rFonts w:ascii="Times New Roman" w:hAnsi="Times New Roman"/>
        </w:rPr>
        <w:t>нерастворим</w:t>
      </w:r>
      <w:proofErr w:type="gramEnd"/>
      <w:r w:rsidRPr="001D1C27">
        <w:rPr>
          <w:rFonts w:ascii="Times New Roman" w:hAnsi="Times New Roman"/>
        </w:rPr>
        <w:t xml:space="preserve"> в</w:t>
      </w:r>
      <w:r w:rsidR="00333339">
        <w:rPr>
          <w:rFonts w:ascii="Times New Roman" w:hAnsi="Times New Roman"/>
        </w:rPr>
        <w:t xml:space="preserve"> воде</w:t>
      </w:r>
      <w:r w:rsidRPr="001D1C27">
        <w:rPr>
          <w:rFonts w:ascii="Times New Roman" w:hAnsi="Times New Roman"/>
        </w:rPr>
        <w:t>.</w:t>
      </w:r>
    </w:p>
    <w:p w:rsidR="00B7603C" w:rsidRPr="00495BF3" w:rsidRDefault="0073013D" w:rsidP="00E44EBB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D5DC2">
        <w:rPr>
          <w:rFonts w:ascii="Times New Roman" w:hAnsi="Times New Roman"/>
          <w:sz w:val="28"/>
          <w:lang w:val="ru-RU"/>
        </w:rPr>
        <w:lastRenderedPageBreak/>
        <w:t>ИДЕНТИФИКАЦИЯ</w:t>
      </w:r>
    </w:p>
    <w:p w:rsidR="00B7603C" w:rsidRDefault="005678E4" w:rsidP="000651AB">
      <w:pPr>
        <w:keepNext/>
        <w:keepLines/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462166">
        <w:rPr>
          <w:i/>
          <w:sz w:val="28"/>
        </w:rPr>
        <w:t>1.</w:t>
      </w:r>
      <w:r w:rsidR="000D6A11">
        <w:rPr>
          <w:sz w:val="28"/>
        </w:rPr>
        <w:t> </w:t>
      </w:r>
      <w:r w:rsidR="0039226E" w:rsidRPr="0039226E">
        <w:rPr>
          <w:i/>
          <w:sz w:val="28"/>
        </w:rPr>
        <w:t>ИК-спектр</w:t>
      </w:r>
      <w:r w:rsidR="00F03AF5">
        <w:rPr>
          <w:i/>
          <w:sz w:val="28"/>
        </w:rPr>
        <w:t>ометрия</w:t>
      </w:r>
      <w:r w:rsidR="00FF782B">
        <w:rPr>
          <w:i/>
          <w:sz w:val="28"/>
        </w:rPr>
        <w:t xml:space="preserve"> </w:t>
      </w:r>
      <w:r w:rsidR="002712BB" w:rsidRPr="00C82BD1">
        <w:rPr>
          <w:color w:val="000000"/>
          <w:sz w:val="28"/>
          <w:szCs w:val="28"/>
        </w:rPr>
        <w:t>(ОФС «</w:t>
      </w:r>
      <w:r w:rsidR="000861ED">
        <w:rPr>
          <w:color w:val="000000"/>
          <w:sz w:val="28"/>
          <w:szCs w:val="28"/>
        </w:rPr>
        <w:t>Спектрометрия в средней инфракрасной области</w:t>
      </w:r>
      <w:r w:rsidR="002712BB" w:rsidRPr="00C82BD1">
        <w:rPr>
          <w:color w:val="000000"/>
          <w:sz w:val="28"/>
          <w:szCs w:val="28"/>
        </w:rPr>
        <w:t>»)</w:t>
      </w:r>
      <w:r w:rsidR="0039226E" w:rsidRPr="004C0B3F">
        <w:rPr>
          <w:sz w:val="28"/>
        </w:rPr>
        <w:t xml:space="preserve">. </w:t>
      </w:r>
      <w:r w:rsidR="00CB6731" w:rsidRPr="001D1C27">
        <w:rPr>
          <w:sz w:val="28"/>
        </w:rPr>
        <w:t>Инфракрасный спектр субстанции в области от 4000 до 400</w:t>
      </w:r>
      <w:r w:rsidR="00373A52">
        <w:rPr>
          <w:sz w:val="28"/>
        </w:rPr>
        <w:t> </w:t>
      </w:r>
      <w:r w:rsidR="00CB6731" w:rsidRPr="001D1C27">
        <w:rPr>
          <w:sz w:val="28"/>
        </w:rPr>
        <w:t>см</w:t>
      </w:r>
      <w:r w:rsidR="00291873">
        <w:rPr>
          <w:sz w:val="28"/>
          <w:vertAlign w:val="superscript"/>
        </w:rPr>
        <w:t>–</w:t>
      </w:r>
      <w:r w:rsidR="00CB6731" w:rsidRPr="001D1C27">
        <w:rPr>
          <w:sz w:val="28"/>
          <w:vertAlign w:val="superscript"/>
        </w:rPr>
        <w:t>1</w:t>
      </w:r>
      <w:r w:rsidR="00CB6731" w:rsidRPr="001D1C27">
        <w:rPr>
          <w:sz w:val="28"/>
        </w:rPr>
        <w:t xml:space="preserve"> по положению полос поглощения должен соответствовать спектру </w:t>
      </w:r>
      <w:r w:rsidR="00890FE9">
        <w:rPr>
          <w:sz w:val="28"/>
        </w:rPr>
        <w:t xml:space="preserve">фармакопейного </w:t>
      </w:r>
      <w:r w:rsidR="00CB6731" w:rsidRPr="001D1C27">
        <w:rPr>
          <w:sz w:val="28"/>
        </w:rPr>
        <w:t>стандартного образца</w:t>
      </w:r>
      <w:r w:rsidR="00FF782B">
        <w:rPr>
          <w:sz w:val="28"/>
        </w:rPr>
        <w:t xml:space="preserve"> </w:t>
      </w:r>
      <w:r w:rsidR="00FD40AD">
        <w:rPr>
          <w:sz w:val="28"/>
        </w:rPr>
        <w:t>э</w:t>
      </w:r>
      <w:r w:rsidR="00FD40AD" w:rsidRPr="00FD40AD">
        <w:rPr>
          <w:sz w:val="28"/>
        </w:rPr>
        <w:t>травирин</w:t>
      </w:r>
      <w:r w:rsidR="00FD40AD">
        <w:rPr>
          <w:sz w:val="28"/>
        </w:rPr>
        <w:t>а</w:t>
      </w:r>
      <w:r w:rsidR="00CB6731" w:rsidRPr="001D1C27">
        <w:rPr>
          <w:sz w:val="28"/>
        </w:rPr>
        <w:t>.</w:t>
      </w:r>
    </w:p>
    <w:p w:rsidR="00B7603C" w:rsidRDefault="00333339">
      <w:pPr>
        <w:spacing w:line="360" w:lineRule="auto"/>
        <w:ind w:firstLine="709"/>
        <w:jc w:val="both"/>
        <w:rPr>
          <w:sz w:val="28"/>
          <w:szCs w:val="28"/>
        </w:rPr>
      </w:pPr>
      <w:r w:rsidRPr="00053750">
        <w:rPr>
          <w:i/>
          <w:sz w:val="28"/>
          <w:szCs w:val="28"/>
        </w:rPr>
        <w:t xml:space="preserve">2. ВЭЖХ. </w:t>
      </w:r>
      <w:r w:rsidRPr="00053750">
        <w:rPr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="00D451FE">
        <w:rPr>
          <w:sz w:val="28"/>
          <w:szCs w:val="28"/>
        </w:rPr>
        <w:t>этравирина</w:t>
      </w:r>
      <w:r w:rsidR="00FF782B">
        <w:rPr>
          <w:sz w:val="28"/>
          <w:szCs w:val="28"/>
        </w:rPr>
        <w:t xml:space="preserve"> </w:t>
      </w:r>
      <w:r w:rsidRPr="00053750">
        <w:rPr>
          <w:sz w:val="28"/>
          <w:szCs w:val="28"/>
        </w:rPr>
        <w:t xml:space="preserve">на хроматограмме раствора </w:t>
      </w:r>
      <w:r>
        <w:rPr>
          <w:sz w:val="28"/>
          <w:szCs w:val="28"/>
        </w:rPr>
        <w:t>фармакопейного стандартного образца э</w:t>
      </w:r>
      <w:r w:rsidRPr="00333339">
        <w:rPr>
          <w:sz w:val="28"/>
          <w:szCs w:val="28"/>
        </w:rPr>
        <w:t>травирин</w:t>
      </w:r>
      <w:r>
        <w:rPr>
          <w:sz w:val="28"/>
          <w:szCs w:val="28"/>
        </w:rPr>
        <w:t xml:space="preserve">а </w:t>
      </w:r>
      <w:r w:rsidRPr="00053750">
        <w:rPr>
          <w:sz w:val="28"/>
          <w:szCs w:val="28"/>
        </w:rPr>
        <w:t>(</w:t>
      </w:r>
      <w:r>
        <w:rPr>
          <w:sz w:val="28"/>
          <w:szCs w:val="28"/>
        </w:rPr>
        <w:t>раздел</w:t>
      </w:r>
      <w:r w:rsidRPr="00053750">
        <w:rPr>
          <w:sz w:val="28"/>
          <w:szCs w:val="28"/>
        </w:rPr>
        <w:t xml:space="preserve"> «</w:t>
      </w:r>
      <w:r w:rsidR="00377053">
        <w:rPr>
          <w:sz w:val="28"/>
          <w:szCs w:val="28"/>
        </w:rPr>
        <w:t>Количественное определение</w:t>
      </w:r>
      <w:r w:rsidRPr="00053750">
        <w:rPr>
          <w:sz w:val="28"/>
          <w:szCs w:val="28"/>
        </w:rPr>
        <w:t>»).</w:t>
      </w:r>
    </w:p>
    <w:p w:rsidR="0049209D" w:rsidRPr="004D5DC2" w:rsidRDefault="0073013D" w:rsidP="00E44EBB">
      <w:pPr>
        <w:pStyle w:val="af2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C2">
        <w:rPr>
          <w:rFonts w:ascii="Times New Roman" w:hAnsi="Times New Roman"/>
          <w:sz w:val="28"/>
          <w:szCs w:val="28"/>
        </w:rPr>
        <w:t>ИСПЫТАНИЯ</w:t>
      </w:r>
    </w:p>
    <w:p w:rsidR="00B7603C" w:rsidRDefault="00333339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85A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Pr="009C385A">
        <w:rPr>
          <w:rFonts w:ascii="Times New Roman" w:hAnsi="Times New Roman"/>
          <w:sz w:val="28"/>
          <w:szCs w:val="28"/>
        </w:rPr>
        <w:t>Определение проводят методом ВЭЖХ (ОФС</w:t>
      </w:r>
      <w:r w:rsidR="00C96448">
        <w:rPr>
          <w:rFonts w:ascii="Times New Roman" w:hAnsi="Times New Roman"/>
          <w:sz w:val="28"/>
          <w:szCs w:val="28"/>
        </w:rPr>
        <w:t> </w:t>
      </w:r>
      <w:r w:rsidRPr="009C385A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B7603C" w:rsidRDefault="00333339">
      <w:pPr>
        <w:spacing w:line="360" w:lineRule="auto"/>
        <w:ind w:firstLine="709"/>
        <w:jc w:val="both"/>
        <w:rPr>
          <w:sz w:val="28"/>
          <w:szCs w:val="28"/>
        </w:rPr>
      </w:pPr>
      <w:r w:rsidRPr="00265CAE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А</w:t>
      </w:r>
      <w:proofErr w:type="gramEnd"/>
      <w:r w:rsidRPr="00265CAE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А</w:t>
      </w:r>
      <w:r w:rsidRPr="00265CAE">
        <w:rPr>
          <w:i/>
          <w:sz w:val="28"/>
          <w:szCs w:val="28"/>
        </w:rPr>
        <w:t>)</w:t>
      </w:r>
      <w:r w:rsidRPr="00265CAE">
        <w:rPr>
          <w:sz w:val="28"/>
          <w:szCs w:val="28"/>
        </w:rPr>
        <w:t>.</w:t>
      </w:r>
      <w:r w:rsidR="00FF782B">
        <w:rPr>
          <w:sz w:val="28"/>
          <w:szCs w:val="28"/>
        </w:rPr>
        <w:t xml:space="preserve"> </w:t>
      </w:r>
      <w:r w:rsidR="00E70D02">
        <w:rPr>
          <w:sz w:val="28"/>
          <w:szCs w:val="28"/>
        </w:rPr>
        <w:t xml:space="preserve">В химический стакан вместимостью </w:t>
      </w:r>
      <w:r w:rsidR="00CD1962">
        <w:rPr>
          <w:sz w:val="28"/>
          <w:szCs w:val="28"/>
        </w:rPr>
        <w:t>1000 мл</w:t>
      </w:r>
      <w:r w:rsidR="00E70D02">
        <w:rPr>
          <w:sz w:val="28"/>
          <w:szCs w:val="28"/>
        </w:rPr>
        <w:t xml:space="preserve"> помещают 3,08</w:t>
      </w:r>
      <w:r w:rsidR="0010609B">
        <w:rPr>
          <w:sz w:val="28"/>
          <w:szCs w:val="28"/>
        </w:rPr>
        <w:t xml:space="preserve"> г </w:t>
      </w:r>
      <w:r w:rsidR="00E70D02">
        <w:rPr>
          <w:sz w:val="28"/>
          <w:szCs w:val="28"/>
        </w:rPr>
        <w:t xml:space="preserve">(точная навеска) ацетата аммония, </w:t>
      </w:r>
      <w:r w:rsidR="00E70D02" w:rsidRPr="0010609B">
        <w:rPr>
          <w:sz w:val="28"/>
          <w:szCs w:val="28"/>
        </w:rPr>
        <w:t xml:space="preserve">растворяют в </w:t>
      </w:r>
      <w:r w:rsidR="0010609B" w:rsidRPr="0010609B">
        <w:rPr>
          <w:sz w:val="28"/>
          <w:szCs w:val="28"/>
        </w:rPr>
        <w:t>9</w:t>
      </w:r>
      <w:r w:rsidR="00E70D02" w:rsidRPr="0010609B">
        <w:rPr>
          <w:sz w:val="28"/>
          <w:szCs w:val="28"/>
        </w:rPr>
        <w:t>00</w:t>
      </w:r>
      <w:r w:rsidR="0010609B">
        <w:rPr>
          <w:sz w:val="28"/>
          <w:szCs w:val="28"/>
        </w:rPr>
        <w:t> мл</w:t>
      </w:r>
      <w:r w:rsidR="00E70D02" w:rsidRPr="0010609B">
        <w:rPr>
          <w:sz w:val="28"/>
          <w:szCs w:val="28"/>
        </w:rPr>
        <w:t xml:space="preserve"> воды</w:t>
      </w:r>
      <w:r w:rsidR="0010609B">
        <w:rPr>
          <w:sz w:val="28"/>
          <w:szCs w:val="28"/>
        </w:rPr>
        <w:t>,</w:t>
      </w:r>
      <w:r w:rsidR="00E70D02">
        <w:rPr>
          <w:sz w:val="28"/>
          <w:szCs w:val="28"/>
        </w:rPr>
        <w:t xml:space="preserve"> доводят </w:t>
      </w:r>
      <w:r w:rsidR="00D87F8B">
        <w:rPr>
          <w:sz w:val="28"/>
          <w:szCs w:val="28"/>
        </w:rPr>
        <w:t xml:space="preserve">значение </w:t>
      </w:r>
      <w:r w:rsidR="00E70D02">
        <w:rPr>
          <w:sz w:val="28"/>
          <w:szCs w:val="28"/>
          <w:lang w:val="en-US"/>
        </w:rPr>
        <w:t>pH</w:t>
      </w:r>
      <w:r w:rsidR="00E70D02">
        <w:rPr>
          <w:sz w:val="28"/>
          <w:szCs w:val="28"/>
        </w:rPr>
        <w:t xml:space="preserve"> раствора до 6,0 </w:t>
      </w:r>
      <w:r w:rsidR="00E70D02" w:rsidRPr="00CD1962">
        <w:rPr>
          <w:sz w:val="28"/>
          <w:szCs w:val="28"/>
        </w:rPr>
        <w:t>уксусной кислот</w:t>
      </w:r>
      <w:r w:rsidR="00CD1962" w:rsidRPr="00CD1962">
        <w:rPr>
          <w:sz w:val="28"/>
          <w:szCs w:val="28"/>
        </w:rPr>
        <w:t>ой</w:t>
      </w:r>
      <w:r w:rsidR="00D87F8B">
        <w:rPr>
          <w:sz w:val="28"/>
          <w:szCs w:val="28"/>
        </w:rPr>
        <w:t>, переносят полученный</w:t>
      </w:r>
      <w:r w:rsidR="0010609B">
        <w:rPr>
          <w:sz w:val="28"/>
          <w:szCs w:val="28"/>
        </w:rPr>
        <w:t xml:space="preserve"> раствор</w:t>
      </w:r>
      <w:r w:rsidR="00D87F8B">
        <w:rPr>
          <w:sz w:val="28"/>
          <w:szCs w:val="28"/>
        </w:rPr>
        <w:t xml:space="preserve"> в мерную колбу</w:t>
      </w:r>
      <w:r w:rsidR="00FF782B">
        <w:rPr>
          <w:sz w:val="28"/>
          <w:szCs w:val="28"/>
        </w:rPr>
        <w:t xml:space="preserve"> </w:t>
      </w:r>
      <w:r w:rsidR="00D87F8B">
        <w:rPr>
          <w:sz w:val="28"/>
          <w:szCs w:val="28"/>
        </w:rPr>
        <w:t xml:space="preserve">вместимостью 1000 мл и доводят объём раствора </w:t>
      </w:r>
      <w:r w:rsidR="0010609B">
        <w:rPr>
          <w:sz w:val="28"/>
          <w:szCs w:val="28"/>
        </w:rPr>
        <w:t>водой до метки</w:t>
      </w:r>
      <w:r w:rsidRPr="00CD1962">
        <w:rPr>
          <w:sz w:val="28"/>
          <w:szCs w:val="28"/>
        </w:rPr>
        <w:t>.</w:t>
      </w:r>
    </w:p>
    <w:p w:rsidR="00B7603C" w:rsidRDefault="00333339">
      <w:pPr>
        <w:spacing w:line="360" w:lineRule="auto"/>
        <w:ind w:firstLine="709"/>
        <w:jc w:val="both"/>
        <w:rPr>
          <w:sz w:val="28"/>
          <w:szCs w:val="28"/>
        </w:rPr>
      </w:pPr>
      <w:r w:rsidRPr="00265CAE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 w:rsidRPr="00265CAE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265CAE">
        <w:rPr>
          <w:i/>
          <w:sz w:val="28"/>
          <w:szCs w:val="28"/>
        </w:rPr>
        <w:t>)</w:t>
      </w:r>
      <w:r w:rsidRPr="00265CAE">
        <w:rPr>
          <w:sz w:val="28"/>
          <w:szCs w:val="28"/>
        </w:rPr>
        <w:t xml:space="preserve">. </w:t>
      </w:r>
      <w:r w:rsidR="00E70D02">
        <w:rPr>
          <w:sz w:val="28"/>
          <w:szCs w:val="28"/>
        </w:rPr>
        <w:t>Метанол</w:t>
      </w:r>
      <w:r w:rsidRPr="009529C8">
        <w:rPr>
          <w:sz w:val="28"/>
        </w:rPr>
        <w:t>—</w:t>
      </w:r>
      <w:r>
        <w:rPr>
          <w:sz w:val="28"/>
          <w:szCs w:val="28"/>
        </w:rPr>
        <w:t xml:space="preserve">ацетонитрил </w:t>
      </w:r>
      <w:r w:rsidRPr="00CD1962">
        <w:rPr>
          <w:sz w:val="28"/>
          <w:szCs w:val="28"/>
        </w:rPr>
        <w:t>50</w:t>
      </w:r>
      <w:r w:rsidR="00CD1962" w:rsidRPr="00CD1962">
        <w:rPr>
          <w:sz w:val="28"/>
          <w:szCs w:val="28"/>
        </w:rPr>
        <w:t>0</w:t>
      </w:r>
      <w:r w:rsidRPr="00CD1962">
        <w:rPr>
          <w:sz w:val="28"/>
          <w:szCs w:val="28"/>
        </w:rPr>
        <w:t>:</w:t>
      </w:r>
      <w:r w:rsidR="00E70D02" w:rsidRPr="00CD1962">
        <w:rPr>
          <w:sz w:val="28"/>
          <w:szCs w:val="28"/>
        </w:rPr>
        <w:t>50</w:t>
      </w:r>
      <w:r w:rsidR="00CD1962" w:rsidRPr="00CD196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A50757" w:rsidRDefault="003333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A4E">
        <w:rPr>
          <w:i/>
          <w:sz w:val="28"/>
          <w:szCs w:val="28"/>
        </w:rPr>
        <w:t>Испытуемый раствор</w:t>
      </w:r>
      <w:r w:rsidRPr="00B84A4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B84A4E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1</w:t>
      </w:r>
      <w:r w:rsidR="00C235F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10609B">
        <w:rPr>
          <w:color w:val="000000"/>
          <w:sz w:val="28"/>
          <w:szCs w:val="28"/>
        </w:rPr>
        <w:t> мл</w:t>
      </w:r>
      <w:r w:rsidR="00FF782B">
        <w:rPr>
          <w:color w:val="000000"/>
          <w:sz w:val="28"/>
          <w:szCs w:val="28"/>
        </w:rPr>
        <w:t xml:space="preserve"> </w:t>
      </w:r>
      <w:r w:rsidRPr="00B84A4E">
        <w:rPr>
          <w:color w:val="000000"/>
          <w:sz w:val="28"/>
          <w:szCs w:val="28"/>
        </w:rPr>
        <w:t>помещают</w:t>
      </w:r>
      <w:r w:rsidR="00FF782B">
        <w:rPr>
          <w:sz w:val="28"/>
          <w:szCs w:val="28"/>
        </w:rPr>
        <w:t xml:space="preserve"> </w:t>
      </w:r>
      <w:r w:rsidR="00C235FF">
        <w:rPr>
          <w:sz w:val="28"/>
          <w:szCs w:val="28"/>
        </w:rPr>
        <w:t>25</w:t>
      </w:r>
      <w:r w:rsidR="0010609B">
        <w:rPr>
          <w:sz w:val="28"/>
          <w:szCs w:val="28"/>
        </w:rPr>
        <w:t> мг</w:t>
      </w:r>
      <w:r w:rsidR="00FF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(точная навеска) </w:t>
      </w:r>
      <w:r w:rsidRPr="00B84A4E">
        <w:rPr>
          <w:sz w:val="28"/>
          <w:szCs w:val="28"/>
        </w:rPr>
        <w:t>субстанции</w:t>
      </w:r>
      <w:r w:rsidR="00FF782B">
        <w:rPr>
          <w:sz w:val="28"/>
          <w:szCs w:val="28"/>
        </w:rPr>
        <w:t xml:space="preserve"> </w:t>
      </w:r>
      <w:r w:rsidR="00D537FE">
        <w:rPr>
          <w:sz w:val="28"/>
          <w:szCs w:val="28"/>
        </w:rPr>
        <w:t>этравирина</w:t>
      </w:r>
      <w:r w:rsidRPr="00B84A4E">
        <w:rPr>
          <w:color w:val="000000"/>
          <w:sz w:val="28"/>
          <w:szCs w:val="28"/>
        </w:rPr>
        <w:t xml:space="preserve">, растворяют в </w:t>
      </w:r>
      <w:r w:rsidR="00D87F8B">
        <w:rPr>
          <w:sz w:val="28"/>
          <w:szCs w:val="28"/>
        </w:rPr>
        <w:t>метано</w:t>
      </w:r>
      <w:r>
        <w:rPr>
          <w:sz w:val="28"/>
          <w:szCs w:val="28"/>
        </w:rPr>
        <w:t>л</w:t>
      </w:r>
      <w:r w:rsidR="00A50757">
        <w:rPr>
          <w:sz w:val="28"/>
          <w:szCs w:val="28"/>
        </w:rPr>
        <w:t>е</w:t>
      </w:r>
      <w:r w:rsidRPr="00B84A4E">
        <w:rPr>
          <w:color w:val="000000"/>
          <w:sz w:val="28"/>
          <w:szCs w:val="28"/>
        </w:rPr>
        <w:t xml:space="preserve"> и доводят объём раствора </w:t>
      </w:r>
      <w:r w:rsidR="00D87F8B">
        <w:rPr>
          <w:color w:val="000000"/>
          <w:sz w:val="28"/>
          <w:szCs w:val="28"/>
        </w:rPr>
        <w:t>метанолом</w:t>
      </w:r>
      <w:r w:rsidRPr="00B84A4E">
        <w:rPr>
          <w:color w:val="000000"/>
          <w:sz w:val="28"/>
          <w:szCs w:val="28"/>
        </w:rPr>
        <w:t xml:space="preserve"> до метки.</w:t>
      </w:r>
    </w:p>
    <w:p w:rsidR="00C235FF" w:rsidRDefault="00C23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 w:rsidR="00C63889">
        <w:rPr>
          <w:i/>
          <w:sz w:val="28"/>
          <w:szCs w:val="28"/>
        </w:rPr>
        <w:t xml:space="preserve"> этравирина</w:t>
      </w:r>
      <w:r>
        <w:rPr>
          <w:i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B84A4E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100</w:t>
      </w:r>
      <w:r w:rsidR="0010609B">
        <w:rPr>
          <w:color w:val="000000"/>
          <w:sz w:val="28"/>
          <w:szCs w:val="28"/>
        </w:rPr>
        <w:t> мл</w:t>
      </w:r>
      <w:r w:rsidR="00FF782B">
        <w:rPr>
          <w:color w:val="000000"/>
          <w:sz w:val="28"/>
          <w:szCs w:val="28"/>
        </w:rPr>
        <w:t xml:space="preserve"> </w:t>
      </w:r>
      <w:r w:rsidRPr="00B84A4E">
        <w:rPr>
          <w:color w:val="000000"/>
          <w:sz w:val="28"/>
          <w:szCs w:val="28"/>
        </w:rPr>
        <w:t>помещают</w:t>
      </w:r>
      <w:r w:rsidR="00FF78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 w:rsidR="0010609B">
        <w:rPr>
          <w:sz w:val="28"/>
          <w:szCs w:val="28"/>
        </w:rPr>
        <w:t> мг</w:t>
      </w:r>
      <w:r w:rsidR="00FF7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(точная навеска) </w:t>
      </w:r>
      <w:r w:rsidR="00A50757">
        <w:rPr>
          <w:sz w:val="28"/>
          <w:szCs w:val="28"/>
        </w:rPr>
        <w:t xml:space="preserve">фармакопейного </w:t>
      </w:r>
      <w:r>
        <w:rPr>
          <w:sz w:val="28"/>
          <w:szCs w:val="28"/>
        </w:rPr>
        <w:t>стандартного образца этравирина</w:t>
      </w:r>
      <w:r w:rsidR="003B4C17">
        <w:rPr>
          <w:sz w:val="28"/>
          <w:szCs w:val="28"/>
        </w:rPr>
        <w:t xml:space="preserve">, растворяют в </w:t>
      </w:r>
      <w:r w:rsidR="00D87F8B">
        <w:rPr>
          <w:sz w:val="28"/>
          <w:szCs w:val="28"/>
        </w:rPr>
        <w:t>метаноле</w:t>
      </w:r>
      <w:r w:rsidR="003B4C17">
        <w:rPr>
          <w:sz w:val="28"/>
          <w:szCs w:val="28"/>
        </w:rPr>
        <w:t xml:space="preserve"> и доводят объём раствора </w:t>
      </w:r>
      <w:r w:rsidR="00D87F8B">
        <w:rPr>
          <w:sz w:val="28"/>
          <w:szCs w:val="28"/>
        </w:rPr>
        <w:t>метанолом</w:t>
      </w:r>
      <w:r w:rsidR="003B4C17">
        <w:rPr>
          <w:sz w:val="28"/>
          <w:szCs w:val="28"/>
        </w:rPr>
        <w:t xml:space="preserve"> до метки.</w:t>
      </w:r>
      <w:r w:rsidR="00FF782B">
        <w:rPr>
          <w:sz w:val="28"/>
          <w:szCs w:val="28"/>
        </w:rPr>
        <w:t xml:space="preserve"> </w:t>
      </w:r>
      <w:r w:rsidR="00C071A7">
        <w:rPr>
          <w:sz w:val="28"/>
          <w:szCs w:val="28"/>
        </w:rPr>
        <w:t>В мерную колбу вместимостью 100</w:t>
      </w:r>
      <w:r w:rsidR="0010609B">
        <w:rPr>
          <w:sz w:val="28"/>
          <w:szCs w:val="28"/>
        </w:rPr>
        <w:t> мл</w:t>
      </w:r>
      <w:r w:rsidR="00C071A7">
        <w:rPr>
          <w:sz w:val="28"/>
          <w:szCs w:val="28"/>
        </w:rPr>
        <w:t xml:space="preserve"> переносят </w:t>
      </w:r>
      <w:r w:rsidR="003B4C17">
        <w:rPr>
          <w:sz w:val="28"/>
          <w:szCs w:val="28"/>
        </w:rPr>
        <w:t>1,0</w:t>
      </w:r>
      <w:r w:rsidR="0010609B">
        <w:rPr>
          <w:sz w:val="28"/>
          <w:szCs w:val="28"/>
        </w:rPr>
        <w:t> мл</w:t>
      </w:r>
      <w:r w:rsidR="003B4C17">
        <w:rPr>
          <w:sz w:val="28"/>
          <w:szCs w:val="28"/>
        </w:rPr>
        <w:t xml:space="preserve"> полученного раствора и доводят объём раствора </w:t>
      </w:r>
      <w:r w:rsidR="00D87F8B">
        <w:rPr>
          <w:sz w:val="28"/>
          <w:szCs w:val="28"/>
        </w:rPr>
        <w:t xml:space="preserve">метанолом </w:t>
      </w:r>
      <w:r w:rsidR="003B4C17">
        <w:rPr>
          <w:sz w:val="28"/>
          <w:szCs w:val="28"/>
        </w:rPr>
        <w:t>до метки.</w:t>
      </w:r>
    </w:p>
    <w:p w:rsidR="00C63889" w:rsidRPr="009B4EAB" w:rsidRDefault="00C63889" w:rsidP="00E44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примеси 5 этравирина.</w:t>
      </w:r>
      <w:r w:rsidR="00FF782B">
        <w:rPr>
          <w:i/>
          <w:sz w:val="28"/>
          <w:szCs w:val="28"/>
        </w:rPr>
        <w:t xml:space="preserve"> </w:t>
      </w:r>
      <w:r w:rsidR="00C02FDF">
        <w:rPr>
          <w:sz w:val="28"/>
          <w:szCs w:val="28"/>
        </w:rPr>
        <w:t>В мерную колбу вместимостью 100</w:t>
      </w:r>
      <w:r w:rsidR="0010609B">
        <w:rPr>
          <w:sz w:val="28"/>
          <w:szCs w:val="28"/>
        </w:rPr>
        <w:t> мл</w:t>
      </w:r>
      <w:r w:rsidR="00C02FDF">
        <w:rPr>
          <w:sz w:val="28"/>
          <w:szCs w:val="28"/>
        </w:rPr>
        <w:t xml:space="preserve"> помещают </w:t>
      </w:r>
      <w:r w:rsidR="00D87F8B">
        <w:rPr>
          <w:sz w:val="28"/>
          <w:szCs w:val="28"/>
        </w:rPr>
        <w:t>25</w:t>
      </w:r>
      <w:r w:rsidR="0010609B">
        <w:rPr>
          <w:sz w:val="28"/>
          <w:szCs w:val="28"/>
        </w:rPr>
        <w:t> мг</w:t>
      </w:r>
      <w:r w:rsidR="009B4EAB">
        <w:rPr>
          <w:sz w:val="28"/>
          <w:szCs w:val="28"/>
        </w:rPr>
        <w:t xml:space="preserve"> (точная навеска) </w:t>
      </w:r>
      <w:r w:rsidR="00A50757">
        <w:rPr>
          <w:sz w:val="28"/>
          <w:szCs w:val="28"/>
        </w:rPr>
        <w:lastRenderedPageBreak/>
        <w:t xml:space="preserve">фармакопейного </w:t>
      </w:r>
      <w:r w:rsidR="009B4EAB">
        <w:rPr>
          <w:sz w:val="28"/>
          <w:szCs w:val="28"/>
        </w:rPr>
        <w:t>стандартного образца примеси 5</w:t>
      </w:r>
      <w:r w:rsidR="00A50757">
        <w:rPr>
          <w:sz w:val="28"/>
          <w:szCs w:val="28"/>
        </w:rPr>
        <w:t xml:space="preserve"> этравирина</w:t>
      </w:r>
      <w:r w:rsidR="00C02FDF">
        <w:rPr>
          <w:color w:val="000000"/>
          <w:sz w:val="28"/>
          <w:szCs w:val="28"/>
        </w:rPr>
        <w:t xml:space="preserve">, растворяют </w:t>
      </w:r>
      <w:r w:rsidR="00C071A7">
        <w:rPr>
          <w:color w:val="000000"/>
          <w:sz w:val="28"/>
          <w:szCs w:val="28"/>
        </w:rPr>
        <w:t xml:space="preserve">в </w:t>
      </w:r>
      <w:r w:rsidR="00D87F8B">
        <w:rPr>
          <w:color w:val="000000"/>
          <w:sz w:val="28"/>
          <w:szCs w:val="28"/>
        </w:rPr>
        <w:t>метаноле</w:t>
      </w:r>
      <w:r w:rsidR="00C02FDF">
        <w:rPr>
          <w:color w:val="000000"/>
          <w:sz w:val="28"/>
          <w:szCs w:val="28"/>
        </w:rPr>
        <w:t xml:space="preserve"> и доводят </w:t>
      </w:r>
      <w:r w:rsidR="00C071A7">
        <w:rPr>
          <w:color w:val="000000"/>
          <w:sz w:val="28"/>
          <w:szCs w:val="28"/>
        </w:rPr>
        <w:t xml:space="preserve">объём </w:t>
      </w:r>
      <w:r w:rsidR="00C071A7" w:rsidRPr="00B84A4E">
        <w:rPr>
          <w:color w:val="000000"/>
          <w:sz w:val="28"/>
          <w:szCs w:val="28"/>
        </w:rPr>
        <w:t xml:space="preserve">раствора </w:t>
      </w:r>
      <w:r w:rsidR="00D87F8B">
        <w:rPr>
          <w:color w:val="000000"/>
          <w:sz w:val="28"/>
          <w:szCs w:val="28"/>
        </w:rPr>
        <w:t>метанолом</w:t>
      </w:r>
      <w:r w:rsidR="00C02FDF">
        <w:rPr>
          <w:color w:val="000000"/>
          <w:sz w:val="28"/>
          <w:szCs w:val="28"/>
        </w:rPr>
        <w:t xml:space="preserve"> до метки.</w:t>
      </w:r>
    </w:p>
    <w:p w:rsidR="00B7603C" w:rsidRPr="006561FD" w:rsidRDefault="003333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2F09">
        <w:rPr>
          <w:i/>
          <w:color w:val="000000"/>
          <w:sz w:val="28"/>
          <w:szCs w:val="28"/>
        </w:rPr>
        <w:t>Раствор</w:t>
      </w:r>
      <w:r w:rsidRPr="006C2F09">
        <w:rPr>
          <w:i/>
          <w:sz w:val="28"/>
          <w:szCs w:val="28"/>
        </w:rPr>
        <w:t xml:space="preserve"> для </w:t>
      </w:r>
      <w:r w:rsidR="00C235FF">
        <w:rPr>
          <w:i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172981">
        <w:rPr>
          <w:color w:val="000000"/>
          <w:sz w:val="28"/>
          <w:szCs w:val="28"/>
        </w:rPr>
        <w:t>. В мерную колбу</w:t>
      </w:r>
      <w:r w:rsidR="006561FD">
        <w:rPr>
          <w:color w:val="000000"/>
          <w:sz w:val="28"/>
          <w:szCs w:val="28"/>
        </w:rPr>
        <w:t xml:space="preserve"> вместимостью 100</w:t>
      </w:r>
      <w:r w:rsidR="0010609B">
        <w:rPr>
          <w:color w:val="000000"/>
          <w:sz w:val="28"/>
          <w:szCs w:val="28"/>
        </w:rPr>
        <w:t> мл</w:t>
      </w:r>
      <w:r w:rsidR="00D87F8B">
        <w:rPr>
          <w:color w:val="000000"/>
          <w:sz w:val="28"/>
          <w:szCs w:val="28"/>
        </w:rPr>
        <w:t xml:space="preserve"> помещают 25</w:t>
      </w:r>
      <w:r w:rsidR="0010609B">
        <w:rPr>
          <w:color w:val="000000"/>
          <w:sz w:val="28"/>
          <w:szCs w:val="28"/>
        </w:rPr>
        <w:t> мг</w:t>
      </w:r>
      <w:r w:rsidR="006561FD">
        <w:rPr>
          <w:color w:val="000000"/>
          <w:sz w:val="28"/>
          <w:szCs w:val="28"/>
        </w:rPr>
        <w:t xml:space="preserve"> (точная навеска) </w:t>
      </w:r>
      <w:r w:rsidR="00C071A7">
        <w:rPr>
          <w:color w:val="000000"/>
          <w:sz w:val="28"/>
          <w:szCs w:val="28"/>
        </w:rPr>
        <w:t xml:space="preserve">фармакопейного </w:t>
      </w:r>
      <w:r w:rsidR="006561FD">
        <w:rPr>
          <w:color w:val="000000"/>
          <w:sz w:val="28"/>
          <w:szCs w:val="28"/>
        </w:rPr>
        <w:t>стандартного образца этравирина, прибавляют 1,5</w:t>
      </w:r>
      <w:r w:rsidR="0010609B">
        <w:rPr>
          <w:color w:val="000000"/>
          <w:sz w:val="28"/>
          <w:szCs w:val="28"/>
        </w:rPr>
        <w:t> мл</w:t>
      </w:r>
      <w:r w:rsidR="006561FD">
        <w:rPr>
          <w:color w:val="000000"/>
          <w:sz w:val="28"/>
          <w:szCs w:val="28"/>
        </w:rPr>
        <w:t xml:space="preserve"> раствора </w:t>
      </w:r>
      <w:r w:rsidR="00F26F05">
        <w:rPr>
          <w:color w:val="000000"/>
          <w:sz w:val="28"/>
          <w:szCs w:val="28"/>
        </w:rPr>
        <w:t xml:space="preserve">стандартного образца </w:t>
      </w:r>
      <w:r w:rsidR="006561FD">
        <w:rPr>
          <w:color w:val="000000"/>
          <w:sz w:val="28"/>
          <w:szCs w:val="28"/>
        </w:rPr>
        <w:t>примеси</w:t>
      </w:r>
      <w:r w:rsidR="00F26F05">
        <w:rPr>
          <w:color w:val="000000"/>
          <w:sz w:val="28"/>
          <w:szCs w:val="28"/>
        </w:rPr>
        <w:t xml:space="preserve"> 5</w:t>
      </w:r>
      <w:r w:rsidR="00FF782B">
        <w:rPr>
          <w:color w:val="000000"/>
          <w:sz w:val="28"/>
          <w:szCs w:val="28"/>
        </w:rPr>
        <w:t xml:space="preserve"> </w:t>
      </w:r>
      <w:r w:rsidR="00F26F05">
        <w:rPr>
          <w:color w:val="000000"/>
          <w:sz w:val="28"/>
          <w:szCs w:val="28"/>
        </w:rPr>
        <w:t>этравирина</w:t>
      </w:r>
      <w:r w:rsidR="00D87F8B">
        <w:rPr>
          <w:color w:val="000000"/>
          <w:sz w:val="28"/>
          <w:szCs w:val="28"/>
        </w:rPr>
        <w:t xml:space="preserve"> и</w:t>
      </w:r>
      <w:r w:rsidR="006561FD">
        <w:rPr>
          <w:color w:val="000000"/>
          <w:sz w:val="28"/>
          <w:szCs w:val="28"/>
        </w:rPr>
        <w:t xml:space="preserve"> доводят объём раствора </w:t>
      </w:r>
      <w:r w:rsidR="00D87F8B">
        <w:rPr>
          <w:color w:val="000000"/>
          <w:sz w:val="28"/>
          <w:szCs w:val="28"/>
        </w:rPr>
        <w:t>метаноло</w:t>
      </w:r>
      <w:r w:rsidR="004160E0">
        <w:rPr>
          <w:color w:val="000000"/>
          <w:sz w:val="28"/>
          <w:szCs w:val="28"/>
        </w:rPr>
        <w:t>м до</w:t>
      </w:r>
      <w:r w:rsidR="00D87F8B">
        <w:rPr>
          <w:color w:val="000000"/>
          <w:sz w:val="28"/>
          <w:szCs w:val="28"/>
        </w:rPr>
        <w:t xml:space="preserve"> метки</w:t>
      </w:r>
      <w:r w:rsidR="006561FD">
        <w:rPr>
          <w:color w:val="000000"/>
          <w:sz w:val="28"/>
          <w:szCs w:val="28"/>
        </w:rPr>
        <w:t>.</w:t>
      </w:r>
    </w:p>
    <w:p w:rsidR="00C235FF" w:rsidRDefault="00C235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235FF">
        <w:rPr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color w:val="000000"/>
          <w:sz w:val="28"/>
          <w:szCs w:val="28"/>
        </w:rPr>
        <w:t xml:space="preserve"> В мерную колбу</w:t>
      </w:r>
      <w:r w:rsidR="00A870D1">
        <w:rPr>
          <w:color w:val="000000"/>
          <w:sz w:val="28"/>
          <w:szCs w:val="28"/>
        </w:rPr>
        <w:t xml:space="preserve"> вместимостью 10</w:t>
      </w:r>
      <w:r w:rsidR="0010609B">
        <w:rPr>
          <w:color w:val="000000"/>
          <w:sz w:val="28"/>
          <w:szCs w:val="28"/>
        </w:rPr>
        <w:t> мл</w:t>
      </w:r>
      <w:r w:rsidR="00A870D1">
        <w:rPr>
          <w:color w:val="000000"/>
          <w:sz w:val="28"/>
          <w:szCs w:val="28"/>
        </w:rPr>
        <w:t xml:space="preserve"> помещают 5,0</w:t>
      </w:r>
      <w:r w:rsidR="0010609B">
        <w:rPr>
          <w:color w:val="000000"/>
          <w:sz w:val="28"/>
          <w:szCs w:val="28"/>
        </w:rPr>
        <w:t> мл</w:t>
      </w:r>
      <w:r w:rsidR="00A870D1">
        <w:rPr>
          <w:color w:val="000000"/>
          <w:sz w:val="28"/>
          <w:szCs w:val="28"/>
        </w:rPr>
        <w:t xml:space="preserve"> раствора стандартного образца</w:t>
      </w:r>
      <w:r w:rsidR="00A50757">
        <w:rPr>
          <w:color w:val="000000"/>
          <w:sz w:val="28"/>
          <w:szCs w:val="28"/>
        </w:rPr>
        <w:t xml:space="preserve"> этравирина</w:t>
      </w:r>
      <w:r w:rsidR="00A870D1">
        <w:rPr>
          <w:color w:val="000000"/>
          <w:sz w:val="28"/>
          <w:szCs w:val="28"/>
        </w:rPr>
        <w:t xml:space="preserve"> и доводят объём раст</w:t>
      </w:r>
      <w:r w:rsidR="0099654F">
        <w:rPr>
          <w:color w:val="000000"/>
          <w:sz w:val="28"/>
          <w:szCs w:val="28"/>
        </w:rPr>
        <w:t>в</w:t>
      </w:r>
      <w:r w:rsidR="00A870D1">
        <w:rPr>
          <w:color w:val="000000"/>
          <w:sz w:val="28"/>
          <w:szCs w:val="28"/>
        </w:rPr>
        <w:t xml:space="preserve">ора </w:t>
      </w:r>
      <w:r w:rsidR="00D87F8B">
        <w:rPr>
          <w:color w:val="000000"/>
          <w:sz w:val="28"/>
          <w:szCs w:val="28"/>
        </w:rPr>
        <w:t xml:space="preserve">метанолом </w:t>
      </w:r>
      <w:r w:rsidR="004160E0">
        <w:rPr>
          <w:color w:val="000000"/>
          <w:sz w:val="28"/>
          <w:szCs w:val="28"/>
        </w:rPr>
        <w:t>до метки</w:t>
      </w:r>
      <w:r w:rsidR="00A870D1">
        <w:rPr>
          <w:color w:val="000000"/>
          <w:sz w:val="28"/>
          <w:szCs w:val="28"/>
        </w:rPr>
        <w:t>.</w:t>
      </w:r>
    </w:p>
    <w:p w:rsidR="00FF17D7" w:rsidRDefault="00D87F8B" w:rsidP="003505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FF17D7" w:rsidRDefault="00FF17D7" w:rsidP="003505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1: </w:t>
      </w:r>
      <w:r w:rsidRPr="00334BE2">
        <w:rPr>
          <w:color w:val="000000"/>
          <w:sz w:val="28"/>
          <w:szCs w:val="28"/>
        </w:rPr>
        <w:t>4-{[6-амино-2-(4-цианоанилино</w:t>
      </w:r>
      <w:proofErr w:type="gramStart"/>
      <w:r w:rsidRPr="00334BE2">
        <w:rPr>
          <w:color w:val="000000"/>
          <w:sz w:val="28"/>
          <w:szCs w:val="28"/>
        </w:rPr>
        <w:t>)п</w:t>
      </w:r>
      <w:proofErr w:type="gramEnd"/>
      <w:r w:rsidRPr="00334BE2">
        <w:rPr>
          <w:color w:val="000000"/>
          <w:sz w:val="28"/>
          <w:szCs w:val="28"/>
        </w:rPr>
        <w:t>иримидин-4-ил]окси}-3,5-диметилбензонитрил</w:t>
      </w:r>
      <w:r w:rsidR="00291873">
        <w:rPr>
          <w:color w:val="000000"/>
          <w:sz w:val="28"/>
          <w:szCs w:val="28"/>
        </w:rPr>
        <w:t xml:space="preserve"> </w:t>
      </w:r>
      <w:r w:rsidR="0073013D" w:rsidRPr="004D5DC2">
        <w:rPr>
          <w:color w:val="000000"/>
          <w:sz w:val="28"/>
          <w:szCs w:val="28"/>
        </w:rPr>
        <w:t>[</w:t>
      </w:r>
      <w:r w:rsidRPr="00334BE2">
        <w:rPr>
          <w:color w:val="000000"/>
          <w:sz w:val="28"/>
          <w:szCs w:val="28"/>
        </w:rPr>
        <w:t>939431-68-2</w:t>
      </w:r>
      <w:r w:rsidR="0073013D" w:rsidRPr="004D5DC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FF17D7" w:rsidRDefault="00CC1CAA" w:rsidP="003505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2: </w:t>
      </w:r>
      <w:r w:rsidR="00FF17D7" w:rsidRPr="00334BE2">
        <w:rPr>
          <w:color w:val="000000"/>
          <w:sz w:val="28"/>
          <w:szCs w:val="28"/>
        </w:rPr>
        <w:t>4-{[6-хлор-2-(4-цианоанилино</w:t>
      </w:r>
      <w:proofErr w:type="gramStart"/>
      <w:r w:rsidR="00FF17D7" w:rsidRPr="00334BE2">
        <w:rPr>
          <w:color w:val="000000"/>
          <w:sz w:val="28"/>
          <w:szCs w:val="28"/>
        </w:rPr>
        <w:t>)п</w:t>
      </w:r>
      <w:proofErr w:type="gramEnd"/>
      <w:r w:rsidR="00FF17D7" w:rsidRPr="00334BE2">
        <w:rPr>
          <w:color w:val="000000"/>
          <w:sz w:val="28"/>
          <w:szCs w:val="28"/>
        </w:rPr>
        <w:t>иримидин-4-ил]окси}-3,5-диметилбензонитрил</w:t>
      </w:r>
      <w:r w:rsidR="00FF17D7">
        <w:rPr>
          <w:color w:val="000000"/>
          <w:sz w:val="28"/>
          <w:szCs w:val="28"/>
        </w:rPr>
        <w:t xml:space="preserve"> </w:t>
      </w:r>
      <w:r w:rsidR="0073013D" w:rsidRPr="004D5DC2">
        <w:rPr>
          <w:color w:val="000000"/>
          <w:sz w:val="28"/>
          <w:szCs w:val="28"/>
        </w:rPr>
        <w:t>[</w:t>
      </w:r>
      <w:r w:rsidR="00FF17D7" w:rsidRPr="00334BE2">
        <w:rPr>
          <w:color w:val="000000"/>
          <w:sz w:val="28"/>
          <w:szCs w:val="28"/>
        </w:rPr>
        <w:t>1070377-34-2</w:t>
      </w:r>
      <w:r w:rsidR="0073013D" w:rsidRPr="004D5DC2">
        <w:rPr>
          <w:color w:val="000000"/>
          <w:sz w:val="28"/>
          <w:szCs w:val="28"/>
        </w:rPr>
        <w:t>]</w:t>
      </w:r>
      <w:r w:rsidR="00FF17D7">
        <w:rPr>
          <w:color w:val="000000"/>
          <w:sz w:val="28"/>
          <w:szCs w:val="28"/>
        </w:rPr>
        <w:t>.</w:t>
      </w:r>
    </w:p>
    <w:p w:rsidR="00FF17D7" w:rsidRDefault="00FF17D7" w:rsidP="003505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3: </w:t>
      </w:r>
      <w:r w:rsidRPr="00334BE2">
        <w:rPr>
          <w:color w:val="000000"/>
          <w:sz w:val="28"/>
          <w:szCs w:val="28"/>
        </w:rPr>
        <w:t>4-{[5-бром-6-хлор-2-(4-цианоанилино</w:t>
      </w:r>
      <w:proofErr w:type="gramStart"/>
      <w:r w:rsidRPr="00334BE2">
        <w:rPr>
          <w:color w:val="000000"/>
          <w:sz w:val="28"/>
          <w:szCs w:val="28"/>
        </w:rPr>
        <w:t>)п</w:t>
      </w:r>
      <w:proofErr w:type="gramEnd"/>
      <w:r w:rsidRPr="00334BE2">
        <w:rPr>
          <w:color w:val="000000"/>
          <w:sz w:val="28"/>
          <w:szCs w:val="28"/>
        </w:rPr>
        <w:t>иримидин-4-ил]окси}-3,5-диметилбензонитрил</w:t>
      </w:r>
      <w:r>
        <w:rPr>
          <w:color w:val="000000"/>
          <w:sz w:val="28"/>
          <w:szCs w:val="28"/>
        </w:rPr>
        <w:t xml:space="preserve"> </w:t>
      </w:r>
      <w:r w:rsidR="0073013D" w:rsidRPr="004D5DC2">
        <w:rPr>
          <w:color w:val="000000"/>
          <w:sz w:val="28"/>
          <w:szCs w:val="28"/>
        </w:rPr>
        <w:t>[</w:t>
      </w:r>
      <w:r w:rsidRPr="00334BE2">
        <w:rPr>
          <w:color w:val="000000"/>
          <w:sz w:val="28"/>
          <w:szCs w:val="28"/>
        </w:rPr>
        <w:t>269055-76-7</w:t>
      </w:r>
      <w:r w:rsidR="0073013D" w:rsidRPr="004D5DC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FF17D7" w:rsidRDefault="00FF17D7" w:rsidP="003505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4: </w:t>
      </w:r>
      <w:r w:rsidRPr="00334BE2">
        <w:rPr>
          <w:color w:val="000000"/>
          <w:sz w:val="28"/>
          <w:szCs w:val="28"/>
        </w:rPr>
        <w:t>4-{[6-амино-5-бром-2-(4-цианоанилино</w:t>
      </w:r>
      <w:proofErr w:type="gramStart"/>
      <w:r w:rsidRPr="00334BE2">
        <w:rPr>
          <w:color w:val="000000"/>
          <w:sz w:val="28"/>
          <w:szCs w:val="28"/>
        </w:rPr>
        <w:t>)п</w:t>
      </w:r>
      <w:proofErr w:type="gramEnd"/>
      <w:r w:rsidRPr="00334BE2">
        <w:rPr>
          <w:color w:val="000000"/>
          <w:sz w:val="28"/>
          <w:szCs w:val="28"/>
        </w:rPr>
        <w:t>иримидин-4-ил]окси}-3,5-диметилбензамид</w:t>
      </w:r>
      <w:r>
        <w:rPr>
          <w:color w:val="000000"/>
          <w:sz w:val="28"/>
          <w:szCs w:val="28"/>
        </w:rPr>
        <w:t xml:space="preserve"> </w:t>
      </w:r>
      <w:r w:rsidR="0073013D" w:rsidRPr="004D5DC2">
        <w:rPr>
          <w:color w:val="000000"/>
          <w:sz w:val="28"/>
          <w:szCs w:val="28"/>
        </w:rPr>
        <w:t>[</w:t>
      </w:r>
      <w:r w:rsidRPr="00334BE2">
        <w:rPr>
          <w:color w:val="000000"/>
          <w:sz w:val="28"/>
          <w:szCs w:val="28"/>
        </w:rPr>
        <w:t>1706943-59-0</w:t>
      </w:r>
      <w:r w:rsidR="0073013D" w:rsidRPr="004D5DC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FF17D7" w:rsidRPr="00FF17D7" w:rsidRDefault="00FF17D7" w:rsidP="00350507">
      <w:pPr>
        <w:tabs>
          <w:tab w:val="left" w:pos="2469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Примесь 5: </w:t>
      </w:r>
      <w:r w:rsidRPr="00334BE2">
        <w:rPr>
          <w:color w:val="000000"/>
          <w:sz w:val="28"/>
          <w:szCs w:val="28"/>
        </w:rPr>
        <w:t>4-{[6-амино-5-хлор-2-(4-цианоанилино</w:t>
      </w:r>
      <w:proofErr w:type="gramStart"/>
      <w:r w:rsidRPr="00334BE2">
        <w:rPr>
          <w:color w:val="000000"/>
          <w:sz w:val="28"/>
          <w:szCs w:val="28"/>
        </w:rPr>
        <w:t>)п</w:t>
      </w:r>
      <w:proofErr w:type="gramEnd"/>
      <w:r w:rsidRPr="00334BE2">
        <w:rPr>
          <w:color w:val="000000"/>
          <w:sz w:val="28"/>
          <w:szCs w:val="28"/>
        </w:rPr>
        <w:t>иримидин-4-ил]окси}-3,5-диметилбензонитрил</w:t>
      </w:r>
      <w:r>
        <w:rPr>
          <w:color w:val="000000"/>
          <w:sz w:val="28"/>
          <w:szCs w:val="28"/>
        </w:rPr>
        <w:t xml:space="preserve"> </w:t>
      </w:r>
      <w:r w:rsidR="0073013D" w:rsidRPr="004D5DC2">
        <w:rPr>
          <w:color w:val="000000"/>
          <w:sz w:val="28"/>
          <w:szCs w:val="28"/>
        </w:rPr>
        <w:t>[</w:t>
      </w:r>
      <w:r w:rsidRPr="00334BE2">
        <w:rPr>
          <w:color w:val="000000"/>
          <w:sz w:val="28"/>
          <w:szCs w:val="28"/>
        </w:rPr>
        <w:t>269055-19-8</w:t>
      </w:r>
      <w:r w:rsidR="0073013D" w:rsidRPr="004D5DC2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B7603C" w:rsidRDefault="004160E0" w:rsidP="00866E97">
      <w:pPr>
        <w:spacing w:before="120" w:after="12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Х</w:t>
      </w:r>
      <w:r w:rsidR="00333339" w:rsidRPr="0093774A">
        <w:rPr>
          <w:i/>
          <w:sz w:val="28"/>
          <w:szCs w:val="28"/>
        </w:rPr>
        <w:t>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333339" w:rsidRPr="007A527F" w:rsidTr="00F6459C">
        <w:tc>
          <w:tcPr>
            <w:tcW w:w="2943" w:type="dxa"/>
          </w:tcPr>
          <w:p w:rsidR="00333339" w:rsidRPr="00B06677" w:rsidRDefault="005F5DDC" w:rsidP="00C235F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667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333339" w:rsidRPr="00B06677" w:rsidRDefault="00290A83" w:rsidP="00373BC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 × </w:t>
            </w:r>
            <w:r w:rsidR="005F5DDC" w:rsidRPr="00B066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4,6 мм, силикагель </w:t>
            </w:r>
            <w:r w:rsidR="00373BC1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октадецил</w:t>
            </w:r>
            <w:r w:rsidR="005F5DDC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силильный</w:t>
            </w:r>
            <w:r w:rsidR="00FF782B" w:rsidRPr="00B066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73BC1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хроматографии, 5</w:t>
            </w:r>
            <w:r w:rsidR="005F5DDC" w:rsidRPr="00B06677">
              <w:rPr>
                <w:rFonts w:ascii="Times New Roman" w:hAnsi="Times New Roman"/>
                <w:sz w:val="28"/>
                <w:szCs w:val="28"/>
              </w:rPr>
              <w:t> </w:t>
            </w:r>
            <w:r w:rsidR="005F5DDC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CF0240" w:rsidRPr="007A527F" w:rsidTr="00F6459C">
        <w:tc>
          <w:tcPr>
            <w:tcW w:w="2943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677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6521" w:type="dxa"/>
          </w:tcPr>
          <w:p w:rsidR="00CF0240" w:rsidRPr="00B06677" w:rsidRDefault="00CC1CAA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677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B066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6FCB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F0240" w:rsidRPr="00B06677">
              <w:rPr>
                <w:rFonts w:ascii="Times New Roman" w:hAnsi="Times New Roman"/>
                <w:sz w:val="28"/>
                <w:szCs w:val="28"/>
              </w:rPr>
              <w:t>0</w:t>
            </w:r>
            <w:r w:rsidR="002B6FCB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F0240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F0240" w:rsidRPr="00B06677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CF0240" w:rsidRPr="007A527F" w:rsidTr="00F6459C">
        <w:tc>
          <w:tcPr>
            <w:tcW w:w="2943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677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B06677">
              <w:rPr>
                <w:rFonts w:ascii="Times New Roman" w:hAnsi="Times New Roman"/>
                <w:sz w:val="28"/>
                <w:szCs w:val="28"/>
              </w:rPr>
              <w:t xml:space="preserve"> потока</w:t>
            </w:r>
          </w:p>
        </w:tc>
        <w:tc>
          <w:tcPr>
            <w:tcW w:w="6521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6677"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  <w:r w:rsidR="0010609B" w:rsidRPr="00B06677">
              <w:rPr>
                <w:rFonts w:ascii="Times New Roman" w:hAnsi="Times New Roman"/>
                <w:sz w:val="28"/>
                <w:szCs w:val="28"/>
                <w:lang w:val="ru-RU"/>
              </w:rPr>
              <w:t> мл</w:t>
            </w:r>
            <w:r w:rsidRPr="00B06677">
              <w:rPr>
                <w:rFonts w:ascii="Times New Roman" w:hAnsi="Times New Roman"/>
                <w:sz w:val="28"/>
                <w:szCs w:val="28"/>
              </w:rPr>
              <w:t>/мин;</w:t>
            </w:r>
          </w:p>
        </w:tc>
      </w:tr>
      <w:tr w:rsidR="00CF0240" w:rsidRPr="007A527F" w:rsidTr="00F6459C">
        <w:tc>
          <w:tcPr>
            <w:tcW w:w="2943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06677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B06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6677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6521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667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06677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Pr="00B0667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B06677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  <w:r w:rsidRPr="00B066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0240" w:rsidRPr="007A527F" w:rsidTr="00F6459C">
        <w:tc>
          <w:tcPr>
            <w:tcW w:w="2943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667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CF0240" w:rsidRPr="00B06677" w:rsidRDefault="00CF0240" w:rsidP="002E3BB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0667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0667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0667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B06677">
              <w:rPr>
                <w:rFonts w:ascii="Times New Roman" w:hAnsi="Times New Roman"/>
                <w:sz w:val="28"/>
                <w:szCs w:val="28"/>
              </w:rPr>
              <w:t>мкл.</w:t>
            </w:r>
          </w:p>
        </w:tc>
      </w:tr>
    </w:tbl>
    <w:p w:rsidR="00B7603C" w:rsidRPr="00B06677" w:rsidRDefault="005F5DDC" w:rsidP="00C96448">
      <w:pPr>
        <w:pStyle w:val="a3"/>
        <w:keepNext/>
        <w:keepLines/>
        <w:widowControl/>
        <w:spacing w:before="120"/>
        <w:ind w:firstLine="709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5F5DDC">
        <w:rPr>
          <w:rFonts w:ascii="Times New Roman" w:hAnsi="Times New Roman"/>
          <w:i/>
          <w:iCs/>
          <w:sz w:val="28"/>
          <w:szCs w:val="28"/>
        </w:rPr>
        <w:t>Режим хроматографирования</w:t>
      </w:r>
    </w:p>
    <w:tbl>
      <w:tblPr>
        <w:tblW w:w="4915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92"/>
        <w:gridCol w:w="3084"/>
      </w:tblGrid>
      <w:tr w:rsidR="00333339" w:rsidRPr="000D49C7" w:rsidTr="00F6459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333339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333339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333339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333339" w:rsidRPr="000D49C7" w:rsidTr="00F6459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333339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0–</w:t>
            </w:r>
            <w:r w:rsidR="00FF19A6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FF19A6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FF19A6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90</w:t>
            </w:r>
          </w:p>
        </w:tc>
      </w:tr>
      <w:tr w:rsidR="00333339" w:rsidRPr="000D49C7" w:rsidTr="00F6459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FF19A6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  <w:r w:rsidR="00333339" w:rsidRPr="000D49C7">
              <w:rPr>
                <w:bCs/>
                <w:color w:val="000000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FF19A6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FF19A6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33339" w:rsidRPr="000D49C7" w:rsidTr="00F6459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0E076D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Pr="000D49C7">
              <w:rPr>
                <w:bCs/>
                <w:color w:val="000000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021DCE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33339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333339"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4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021DCE" w:rsidP="00C96448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333339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333339"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33339" w:rsidRPr="000D49C7" w:rsidTr="00F6459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C11FCB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</w:t>
            </w:r>
            <w:r w:rsidR="00333339" w:rsidRPr="000D49C7">
              <w:rPr>
                <w:bCs/>
                <w:color w:val="000000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C11FCB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39" w:rsidRPr="000D49C7" w:rsidRDefault="00C11FCB" w:rsidP="00C96448">
            <w:pPr>
              <w:keepNext/>
              <w:keepLines/>
              <w:widowControl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333339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B7603C" w:rsidRPr="00DB68BC" w:rsidRDefault="0099654F" w:rsidP="00E44EBB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D537FE">
        <w:rPr>
          <w:rFonts w:ascii="Times New Roman" w:hAnsi="Times New Roman"/>
          <w:sz w:val="28"/>
          <w:szCs w:val="28"/>
          <w:lang w:val="ru-RU"/>
        </w:rPr>
        <w:t>р</w:t>
      </w:r>
      <w:r w:rsidR="00D537FE" w:rsidRPr="0099654F">
        <w:rPr>
          <w:rFonts w:ascii="Times New Roman" w:hAnsi="Times New Roman"/>
          <w:sz w:val="28"/>
          <w:szCs w:val="28"/>
          <w:lang w:val="ru-RU"/>
        </w:rPr>
        <w:t>аствор для проверки разделительной способности хроматографической сист</w:t>
      </w:r>
      <w:r w:rsidR="00D537FE">
        <w:rPr>
          <w:rFonts w:ascii="Times New Roman" w:hAnsi="Times New Roman"/>
          <w:sz w:val="28"/>
          <w:szCs w:val="28"/>
          <w:lang w:val="ru-RU"/>
        </w:rPr>
        <w:t xml:space="preserve">емы,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99654F">
        <w:rPr>
          <w:rFonts w:ascii="Times New Roman" w:hAnsi="Times New Roman"/>
          <w:sz w:val="28"/>
          <w:szCs w:val="28"/>
          <w:lang w:val="ru-RU"/>
        </w:rPr>
        <w:t>аствор 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>, раствор стандартного образца</w:t>
      </w:r>
      <w:r w:rsidR="005B2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6FCB">
        <w:rPr>
          <w:rFonts w:ascii="Times New Roman" w:hAnsi="Times New Roman"/>
          <w:sz w:val="28"/>
          <w:szCs w:val="28"/>
          <w:lang w:val="ru-RU"/>
        </w:rPr>
        <w:t>этравирина и</w:t>
      </w:r>
      <w:r w:rsidR="005B2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5E0">
        <w:rPr>
          <w:rFonts w:ascii="Times New Roman" w:hAnsi="Times New Roman"/>
          <w:sz w:val="28"/>
          <w:szCs w:val="28"/>
          <w:lang w:val="ru-RU"/>
        </w:rPr>
        <w:t>испытуемы</w:t>
      </w:r>
      <w:r w:rsidR="00E4289E">
        <w:rPr>
          <w:rFonts w:ascii="Times New Roman" w:hAnsi="Times New Roman"/>
          <w:sz w:val="28"/>
          <w:szCs w:val="28"/>
          <w:lang w:val="ru-RU"/>
        </w:rPr>
        <w:t>й</w:t>
      </w:r>
      <w:r w:rsidR="00F050F5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5F5DDC" w:rsidRPr="005F5DDC">
        <w:rPr>
          <w:rFonts w:ascii="Times New Roman" w:hAnsi="Times New Roman"/>
          <w:sz w:val="28"/>
          <w:szCs w:val="28"/>
          <w:lang w:val="ru-RU"/>
        </w:rPr>
        <w:t>.</w:t>
      </w:r>
    </w:p>
    <w:p w:rsidR="007D1E78" w:rsidRPr="007D1E78" w:rsidRDefault="007D1E78" w:rsidP="006554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D1E78">
        <w:rPr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7D1E78">
        <w:rPr>
          <w:color w:val="000000"/>
          <w:sz w:val="28"/>
          <w:szCs w:val="28"/>
        </w:rPr>
        <w:t>Этравирин – 1</w:t>
      </w:r>
      <w:r w:rsidR="008A2888">
        <w:rPr>
          <w:color w:val="000000"/>
          <w:sz w:val="28"/>
          <w:szCs w:val="28"/>
        </w:rPr>
        <w:t xml:space="preserve"> (около 12,8 мин)</w:t>
      </w:r>
      <w:r w:rsidRPr="007D1E78">
        <w:rPr>
          <w:color w:val="000000"/>
          <w:sz w:val="28"/>
          <w:szCs w:val="28"/>
        </w:rPr>
        <w:t>; примесь 4 – около 0,39; примесь 1 – около 0,6; примесь 5 – около 0,93; примесь 2 – около 1,4; примесь 3 – около 1,73.</w:t>
      </w:r>
    </w:p>
    <w:p w:rsidR="00C45201" w:rsidRDefault="003D5E81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5E81">
        <w:rPr>
          <w:i/>
          <w:sz w:val="28"/>
          <w:szCs w:val="28"/>
        </w:rPr>
        <w:t>Идентификация примесей.</w:t>
      </w:r>
      <w:r>
        <w:rPr>
          <w:sz w:val="28"/>
          <w:szCs w:val="28"/>
        </w:rPr>
        <w:t xml:space="preserve"> </w:t>
      </w:r>
      <w:proofErr w:type="gramStart"/>
      <w:r w:rsidR="007D1E78" w:rsidRPr="007D1E78">
        <w:rPr>
          <w:sz w:val="28"/>
          <w:szCs w:val="28"/>
        </w:rPr>
        <w:t>Д</w:t>
      </w:r>
      <w:proofErr w:type="gramEnd"/>
      <w:r w:rsidR="007D1E78" w:rsidRPr="007D1E78">
        <w:rPr>
          <w:sz w:val="28"/>
          <w:szCs w:val="28"/>
        </w:rPr>
        <w:t xml:space="preserve">ля </w:t>
      </w:r>
      <w:r w:rsidR="007D1E78" w:rsidRPr="00210F57">
        <w:rPr>
          <w:sz w:val="28"/>
          <w:szCs w:val="28"/>
        </w:rPr>
        <w:t>идентификации примесей используют</w:t>
      </w:r>
      <w:r w:rsidR="00210F57">
        <w:rPr>
          <w:sz w:val="28"/>
          <w:szCs w:val="28"/>
        </w:rPr>
        <w:t xml:space="preserve"> относительное время удерживания</w:t>
      </w:r>
      <w:r w:rsidR="005B2B95">
        <w:rPr>
          <w:sz w:val="28"/>
          <w:szCs w:val="28"/>
        </w:rPr>
        <w:t xml:space="preserve"> </w:t>
      </w:r>
      <w:r w:rsidR="00355410">
        <w:rPr>
          <w:sz w:val="28"/>
          <w:szCs w:val="28"/>
        </w:rPr>
        <w:t>примесей</w:t>
      </w:r>
      <w:r w:rsidR="00210F57">
        <w:rPr>
          <w:sz w:val="28"/>
          <w:szCs w:val="28"/>
        </w:rPr>
        <w:t>,</w:t>
      </w:r>
      <w:r w:rsidR="005B2B95">
        <w:rPr>
          <w:sz w:val="28"/>
          <w:szCs w:val="28"/>
        </w:rPr>
        <w:t xml:space="preserve"> </w:t>
      </w:r>
      <w:r w:rsidR="007D1E78" w:rsidRPr="007D1E78">
        <w:rPr>
          <w:sz w:val="28"/>
          <w:szCs w:val="28"/>
        </w:rPr>
        <w:t xml:space="preserve">хроматограмму раствора для проверки разделительной способности хроматографической системы </w:t>
      </w:r>
      <w:r w:rsidR="007D1E78" w:rsidRPr="007D1E78">
        <w:rPr>
          <w:color w:val="000000"/>
          <w:sz w:val="28"/>
          <w:szCs w:val="28"/>
        </w:rPr>
        <w:t>и хроматограмму раствора стандартного образца этравирина.</w:t>
      </w:r>
    </w:p>
    <w:p w:rsidR="00B7603C" w:rsidRDefault="00333339" w:rsidP="001E4C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162F">
        <w:rPr>
          <w:i/>
          <w:sz w:val="28"/>
          <w:szCs w:val="28"/>
        </w:rPr>
        <w:t>Пригодность хроматографической системы</w:t>
      </w:r>
      <w:r w:rsidR="001E4C69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F468B">
        <w:rPr>
          <w:sz w:val="28"/>
          <w:szCs w:val="28"/>
        </w:rPr>
        <w:t xml:space="preserve">а хроматограмме </w:t>
      </w:r>
      <w:r>
        <w:rPr>
          <w:sz w:val="28"/>
          <w:szCs w:val="28"/>
        </w:rPr>
        <w:t>р</w:t>
      </w:r>
      <w:r w:rsidRPr="006C2F09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6C2F09">
        <w:rPr>
          <w:sz w:val="28"/>
          <w:szCs w:val="28"/>
        </w:rPr>
        <w:t xml:space="preserve"> для </w:t>
      </w:r>
      <w:r w:rsidR="00195164">
        <w:rPr>
          <w:sz w:val="28"/>
          <w:szCs w:val="28"/>
        </w:rPr>
        <w:t>проверки разделительной способности хроматографической системы</w:t>
      </w:r>
      <w:r w:rsidR="005B2B95">
        <w:rPr>
          <w:sz w:val="28"/>
          <w:szCs w:val="28"/>
        </w:rPr>
        <w:t xml:space="preserve"> </w:t>
      </w:r>
      <w:r w:rsidR="00863B0D">
        <w:rPr>
          <w:i/>
          <w:color w:val="000000"/>
          <w:sz w:val="28"/>
          <w:szCs w:val="28"/>
        </w:rPr>
        <w:t>разрешение</w:t>
      </w:r>
      <w:r w:rsidR="005B2B95">
        <w:rPr>
          <w:i/>
          <w:color w:val="000000"/>
          <w:sz w:val="28"/>
          <w:szCs w:val="28"/>
        </w:rPr>
        <w:t xml:space="preserve"> </w:t>
      </w:r>
      <w:r w:rsidR="00342676" w:rsidRPr="00342676">
        <w:rPr>
          <w:i/>
          <w:color w:val="000000"/>
          <w:sz w:val="28"/>
          <w:szCs w:val="28"/>
        </w:rPr>
        <w:t>(</w:t>
      </w:r>
      <w:r w:rsidR="00342676" w:rsidRPr="00342676">
        <w:rPr>
          <w:i/>
          <w:color w:val="000000"/>
          <w:sz w:val="28"/>
          <w:szCs w:val="28"/>
          <w:lang w:val="en-US"/>
        </w:rPr>
        <w:t>R</w:t>
      </w:r>
      <w:r w:rsidR="00342676" w:rsidRPr="0034267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342676" w:rsidRPr="00342676">
        <w:rPr>
          <w:i/>
          <w:color w:val="000000"/>
          <w:sz w:val="28"/>
          <w:szCs w:val="28"/>
        </w:rPr>
        <w:t>)</w:t>
      </w:r>
      <w:r w:rsidR="005B2B95">
        <w:rPr>
          <w:i/>
          <w:color w:val="000000"/>
          <w:sz w:val="28"/>
          <w:szCs w:val="28"/>
        </w:rPr>
        <w:t xml:space="preserve"> </w:t>
      </w:r>
      <w:r w:rsidR="00195164">
        <w:rPr>
          <w:color w:val="000000"/>
          <w:sz w:val="28"/>
          <w:szCs w:val="28"/>
        </w:rPr>
        <w:t>между пиком</w:t>
      </w:r>
      <w:r w:rsidR="005B2B95">
        <w:rPr>
          <w:color w:val="000000"/>
          <w:sz w:val="28"/>
          <w:szCs w:val="28"/>
        </w:rPr>
        <w:t xml:space="preserve"> </w:t>
      </w:r>
      <w:r w:rsidR="00195164">
        <w:rPr>
          <w:color w:val="000000"/>
          <w:sz w:val="28"/>
          <w:szCs w:val="28"/>
        </w:rPr>
        <w:t>примеси 5 и пиком этравирина должно быть не менее 1,5</w:t>
      </w:r>
      <w:r w:rsidR="00C45201">
        <w:rPr>
          <w:color w:val="000000"/>
          <w:sz w:val="28"/>
          <w:szCs w:val="28"/>
        </w:rPr>
        <w:t>.</w:t>
      </w:r>
    </w:p>
    <w:p w:rsidR="00B7603C" w:rsidRDefault="00333339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раствора </w:t>
      </w:r>
      <w:r w:rsidR="00C309BB">
        <w:rPr>
          <w:color w:val="000000"/>
          <w:sz w:val="28"/>
          <w:szCs w:val="28"/>
        </w:rPr>
        <w:t xml:space="preserve">для </w:t>
      </w:r>
      <w:r w:rsidR="00CD1962" w:rsidRPr="00CD1962">
        <w:rPr>
          <w:color w:val="000000"/>
          <w:sz w:val="28"/>
          <w:szCs w:val="28"/>
        </w:rPr>
        <w:t xml:space="preserve">проверки чувствительности хроматографической системы </w:t>
      </w:r>
      <w:r w:rsidR="00C309BB" w:rsidRPr="00047E73">
        <w:rPr>
          <w:i/>
          <w:color w:val="000000"/>
          <w:sz w:val="28"/>
          <w:szCs w:val="28"/>
        </w:rPr>
        <w:t>отношение сигнал/шум</w:t>
      </w:r>
      <w:r w:rsidR="00342676" w:rsidRPr="00342676">
        <w:rPr>
          <w:i/>
          <w:color w:val="000000"/>
          <w:sz w:val="28"/>
          <w:szCs w:val="28"/>
        </w:rPr>
        <w:t xml:space="preserve"> (</w:t>
      </w:r>
      <w:r w:rsidR="00342676">
        <w:rPr>
          <w:i/>
          <w:color w:val="000000"/>
          <w:sz w:val="28"/>
          <w:szCs w:val="28"/>
          <w:lang w:val="en-US"/>
        </w:rPr>
        <w:t>p</w:t>
      </w:r>
      <w:r w:rsidR="00342676" w:rsidRPr="00342676">
        <w:rPr>
          <w:i/>
          <w:color w:val="000000"/>
          <w:sz w:val="28"/>
          <w:szCs w:val="28"/>
        </w:rPr>
        <w:t>/</w:t>
      </w:r>
      <w:r w:rsidR="00342676">
        <w:rPr>
          <w:i/>
          <w:color w:val="000000"/>
          <w:sz w:val="28"/>
          <w:szCs w:val="28"/>
          <w:lang w:val="en-US"/>
        </w:rPr>
        <w:t>v</w:t>
      </w:r>
      <w:r w:rsidR="00342676" w:rsidRPr="00342676">
        <w:rPr>
          <w:i/>
          <w:color w:val="000000"/>
          <w:sz w:val="28"/>
          <w:szCs w:val="28"/>
        </w:rPr>
        <w:t>)</w:t>
      </w:r>
      <w:r w:rsidR="00C309BB">
        <w:rPr>
          <w:color w:val="000000"/>
          <w:sz w:val="28"/>
          <w:szCs w:val="28"/>
        </w:rPr>
        <w:t xml:space="preserve"> для пика этравирина должно быть не менее 15.</w:t>
      </w:r>
    </w:p>
    <w:p w:rsidR="006307E5" w:rsidRDefault="006307E5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стандартного образца</w:t>
      </w:r>
      <w:r w:rsidR="002B6FCB">
        <w:rPr>
          <w:color w:val="000000"/>
          <w:sz w:val="28"/>
          <w:szCs w:val="28"/>
        </w:rPr>
        <w:t xml:space="preserve"> этравирина</w:t>
      </w:r>
      <w:r>
        <w:rPr>
          <w:color w:val="000000"/>
          <w:sz w:val="28"/>
          <w:szCs w:val="28"/>
        </w:rPr>
        <w:t>:</w:t>
      </w:r>
    </w:p>
    <w:p w:rsidR="00F25CEA" w:rsidRDefault="00196CAE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F25CEA" w:rsidRPr="003B32BC">
        <w:rPr>
          <w:i/>
          <w:color w:val="000000"/>
          <w:sz w:val="28"/>
          <w:szCs w:val="28"/>
        </w:rPr>
        <w:t xml:space="preserve">фактор асимметрии пика </w:t>
      </w:r>
      <w:r w:rsidR="006307E5" w:rsidRPr="003B32BC">
        <w:rPr>
          <w:i/>
          <w:color w:val="000000"/>
          <w:sz w:val="28"/>
          <w:szCs w:val="28"/>
        </w:rPr>
        <w:t>(</w:t>
      </w:r>
      <w:r w:rsidR="006307E5" w:rsidRPr="003B32BC">
        <w:rPr>
          <w:i/>
          <w:color w:val="000000"/>
          <w:sz w:val="28"/>
          <w:szCs w:val="28"/>
          <w:lang w:val="en-US"/>
        </w:rPr>
        <w:t>As</w:t>
      </w:r>
      <w:r w:rsidR="006307E5" w:rsidRPr="003B32BC">
        <w:rPr>
          <w:i/>
          <w:color w:val="000000"/>
          <w:sz w:val="28"/>
          <w:szCs w:val="28"/>
        </w:rPr>
        <w:t>)</w:t>
      </w:r>
      <w:r w:rsidR="005B2B95">
        <w:rPr>
          <w:i/>
          <w:color w:val="000000"/>
          <w:sz w:val="28"/>
          <w:szCs w:val="28"/>
        </w:rPr>
        <w:t xml:space="preserve"> </w:t>
      </w:r>
      <w:r w:rsidR="00F25CEA">
        <w:rPr>
          <w:color w:val="000000"/>
          <w:sz w:val="28"/>
          <w:szCs w:val="28"/>
        </w:rPr>
        <w:t>этравирина</w:t>
      </w:r>
      <w:r w:rsidR="005B2B95">
        <w:rPr>
          <w:color w:val="000000"/>
          <w:sz w:val="28"/>
          <w:szCs w:val="28"/>
        </w:rPr>
        <w:t xml:space="preserve"> </w:t>
      </w:r>
      <w:r w:rsidR="006307E5">
        <w:rPr>
          <w:color w:val="000000"/>
          <w:sz w:val="28"/>
          <w:szCs w:val="28"/>
        </w:rPr>
        <w:t>должен</w:t>
      </w:r>
      <w:r w:rsidR="00F25CEA">
        <w:rPr>
          <w:color w:val="000000"/>
          <w:sz w:val="28"/>
          <w:szCs w:val="28"/>
        </w:rPr>
        <w:t xml:space="preserve"> быть не более 2,0</w:t>
      </w:r>
      <w:r w:rsidR="004160E0">
        <w:rPr>
          <w:color w:val="000000"/>
          <w:sz w:val="28"/>
          <w:szCs w:val="28"/>
        </w:rPr>
        <w:t>;</w:t>
      </w:r>
    </w:p>
    <w:p w:rsidR="0086387F" w:rsidRPr="007D1E78" w:rsidRDefault="00196CAE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F25CEA" w:rsidRPr="003B32BC">
        <w:rPr>
          <w:i/>
          <w:color w:val="000000"/>
          <w:sz w:val="28"/>
          <w:szCs w:val="28"/>
        </w:rPr>
        <w:t>относительное стандарт</w:t>
      </w:r>
      <w:r w:rsidR="006307E5" w:rsidRPr="003B32BC">
        <w:rPr>
          <w:i/>
          <w:color w:val="000000"/>
          <w:sz w:val="28"/>
          <w:szCs w:val="28"/>
        </w:rPr>
        <w:t>ное отклонение</w:t>
      </w:r>
      <w:r w:rsidR="006307E5">
        <w:rPr>
          <w:color w:val="000000"/>
          <w:sz w:val="28"/>
          <w:szCs w:val="28"/>
        </w:rPr>
        <w:t xml:space="preserve"> площади пика этравирина </w:t>
      </w:r>
      <w:r w:rsidR="00F25CEA">
        <w:rPr>
          <w:color w:val="000000"/>
          <w:sz w:val="28"/>
          <w:szCs w:val="28"/>
        </w:rPr>
        <w:t>должно быть не более 10</w:t>
      </w:r>
      <w:r w:rsidR="00210F57">
        <w:rPr>
          <w:color w:val="000000"/>
          <w:sz w:val="28"/>
          <w:szCs w:val="28"/>
        </w:rPr>
        <w:t> %</w:t>
      </w:r>
      <w:r w:rsidR="006307E5">
        <w:rPr>
          <w:color w:val="000000"/>
          <w:sz w:val="28"/>
          <w:szCs w:val="28"/>
        </w:rPr>
        <w:t xml:space="preserve"> (6 введений)</w:t>
      </w:r>
      <w:r w:rsidR="00F25CEA">
        <w:rPr>
          <w:color w:val="000000"/>
          <w:sz w:val="28"/>
          <w:szCs w:val="28"/>
        </w:rPr>
        <w:t>.</w:t>
      </w:r>
    </w:p>
    <w:p w:rsidR="0086387F" w:rsidRDefault="0086387F" w:rsidP="006554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1E78">
        <w:rPr>
          <w:i/>
          <w:color w:val="000000"/>
          <w:sz w:val="28"/>
          <w:szCs w:val="28"/>
        </w:rPr>
        <w:t xml:space="preserve">Поправочные коэффициенты. </w:t>
      </w:r>
      <w:r w:rsidRPr="007D1E78">
        <w:rPr>
          <w:color w:val="000000"/>
          <w:sz w:val="28"/>
          <w:szCs w:val="28"/>
        </w:rPr>
        <w:t>Для расчёта содержания площадь пика примеси 3 умножают на 1,25.</w:t>
      </w:r>
    </w:p>
    <w:p w:rsidR="00047E73" w:rsidRDefault="00047E73" w:rsidP="00655427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каждой </w:t>
      </w:r>
      <w:r w:rsidR="00A860B5">
        <w:rPr>
          <w:color w:val="000000" w:themeColor="text1"/>
          <w:sz w:val="28"/>
          <w:lang w:bidi="ru-RU"/>
        </w:rPr>
        <w:t xml:space="preserve">из </w:t>
      </w:r>
      <w:r>
        <w:rPr>
          <w:color w:val="000000" w:themeColor="text1"/>
          <w:sz w:val="28"/>
          <w:lang w:bidi="ru-RU"/>
        </w:rPr>
        <w:t>примес</w:t>
      </w:r>
      <w:r w:rsidR="00A860B5">
        <w:rPr>
          <w:color w:val="000000" w:themeColor="text1"/>
          <w:sz w:val="28"/>
          <w:lang w:bidi="ru-RU"/>
        </w:rPr>
        <w:t>ей</w:t>
      </w:r>
      <w:r w:rsidR="00196CAE">
        <w:rPr>
          <w:color w:val="000000" w:themeColor="text1"/>
          <w:sz w:val="28"/>
          <w:lang w:bidi="ru-RU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 w:rsidR="00196CAE">
        <w:rPr>
          <w:sz w:val="28"/>
          <w:szCs w:val="28"/>
        </w:rP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>
        <w:rPr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047E73" w:rsidRDefault="00047E73" w:rsidP="00F6459C">
      <w:pPr>
        <w:keepNext/>
        <w:keepLines/>
        <w:widowControl/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∙100∙100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1"/>
      </w:tblGrid>
      <w:tr w:rsidR="00047E73" w:rsidTr="00E44EBB">
        <w:tc>
          <w:tcPr>
            <w:tcW w:w="637" w:type="dxa"/>
          </w:tcPr>
          <w:p w:rsidR="00047E73" w:rsidRPr="00A80625" w:rsidRDefault="00047E73" w:rsidP="00F6459C">
            <w:pPr>
              <w:keepNext/>
              <w:keepLines/>
              <w:widowControl/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047E73" w:rsidRPr="00655427" w:rsidRDefault="00047E73" w:rsidP="00F6459C">
            <w:pPr>
              <w:keepNext/>
              <w:keepLines/>
              <w:widowControl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65542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="002B6FCB" w:rsidRPr="00655427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047E73" w:rsidRDefault="00047E73" w:rsidP="00F6459C">
            <w:pPr>
              <w:keepNext/>
              <w:keepLines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47E73" w:rsidRDefault="00047E73" w:rsidP="00F6459C">
            <w:pPr>
              <w:keepNext/>
              <w:keepLines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примесина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047E73" w:rsidTr="00E44EBB">
        <w:tc>
          <w:tcPr>
            <w:tcW w:w="637" w:type="dxa"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47E73" w:rsidRPr="00655427" w:rsidRDefault="00047E73" w:rsidP="00655427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65542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655427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47E73" w:rsidRDefault="00CC1CAA" w:rsidP="0065542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 w:rsidR="003554EF">
              <w:rPr>
                <w:rFonts w:ascii="Times New Roman" w:hAnsi="Times New Roman"/>
                <w:sz w:val="28"/>
                <w:szCs w:val="28"/>
              </w:rPr>
              <w:t xml:space="preserve"> этравирина</w:t>
            </w:r>
            <w:r w:rsidR="00047E73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A860B5">
              <w:rPr>
                <w:rFonts w:ascii="Times New Roman" w:hAnsi="Times New Roman"/>
                <w:sz w:val="28"/>
                <w:szCs w:val="28"/>
              </w:rPr>
              <w:t xml:space="preserve"> этравирина</w:t>
            </w:r>
            <w:r w:rsidR="00047E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7E73" w:rsidTr="00E44EBB">
        <w:tc>
          <w:tcPr>
            <w:tcW w:w="637" w:type="dxa"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47E73" w:rsidRPr="00655427" w:rsidRDefault="002B6FCB" w:rsidP="00655427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bidi="ru-RU"/>
              </w:rPr>
            </w:pPr>
            <w:r w:rsidRPr="00655427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655427">
              <w:rPr>
                <w:rFonts w:asciiTheme="majorHAnsi" w:hAnsiTheme="majorHAnsi"/>
                <w:i/>
                <w:color w:val="000000" w:themeColor="text1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047E73" w:rsidRDefault="00047E73" w:rsidP="00655427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47E73" w:rsidRPr="00EB06F9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</w:t>
            </w:r>
            <w:r w:rsidR="0010609B">
              <w:rPr>
                <w:rFonts w:ascii="Times New Roman" w:eastAsiaTheme="minorEastAsia" w:hAnsi="Times New Roman"/>
                <w:sz w:val="28"/>
                <w:szCs w:val="28"/>
              </w:rPr>
              <w:t> мг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; </w:t>
            </w:r>
          </w:p>
        </w:tc>
      </w:tr>
      <w:tr w:rsidR="00047E73" w:rsidTr="00E44EBB">
        <w:tc>
          <w:tcPr>
            <w:tcW w:w="637" w:type="dxa"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47E73" w:rsidRPr="00655427" w:rsidRDefault="002B6FCB" w:rsidP="00655427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655427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="00047E73" w:rsidRPr="00655427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047E73" w:rsidRDefault="00047E73" w:rsidP="00655427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</w:t>
            </w:r>
            <w:r w:rsidR="00C26E73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фармакопейного </w:t>
            </w:r>
            <w:r w:rsidRPr="00C26E73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стандартного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образца </w:t>
            </w:r>
            <w:r w:rsidR="008B6602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этравирина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</w:t>
            </w:r>
            <w:r w:rsidR="0010609B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 мг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;</w:t>
            </w:r>
          </w:p>
        </w:tc>
      </w:tr>
      <w:tr w:rsidR="00047E73" w:rsidTr="00E44EBB">
        <w:tc>
          <w:tcPr>
            <w:tcW w:w="637" w:type="dxa"/>
          </w:tcPr>
          <w:p w:rsidR="00047E73" w:rsidRDefault="00047E73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47E73" w:rsidRPr="00655427" w:rsidRDefault="00047E73" w:rsidP="00655427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655427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047E73" w:rsidRDefault="00047E73" w:rsidP="00655427">
            <w:pPr>
              <w:spacing w:after="12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47E73" w:rsidRDefault="003554EF" w:rsidP="00655427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этравирина </w:t>
            </w:r>
            <w:r w:rsidR="00047E73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в </w:t>
            </w:r>
            <w:r w:rsidR="00AA65B8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фармакопейном </w:t>
            </w:r>
            <w:r w:rsidR="00047E73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стандартном </w:t>
            </w:r>
            <w:r w:rsidR="00047E73" w:rsidRPr="004160E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образце</w:t>
            </w:r>
            <w:r w:rsidR="004160E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proofErr w:type="spellStart"/>
            <w:r w:rsidR="004160E0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этравирина</w:t>
            </w:r>
            <w:proofErr w:type="spellEnd"/>
            <w:r w:rsidR="00CC1CA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</w:t>
            </w:r>
            <w:r w:rsidR="00210F5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 %</w:t>
            </w:r>
            <w:r w:rsidR="00DB68BC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p w:rsidR="00B7603C" w:rsidRDefault="00333339" w:rsidP="009B7874">
      <w:pPr>
        <w:spacing w:before="120" w:line="360" w:lineRule="auto"/>
        <w:ind w:firstLine="709"/>
        <w:jc w:val="both"/>
        <w:rPr>
          <w:iCs/>
          <w:sz w:val="28"/>
          <w:szCs w:val="28"/>
        </w:rPr>
      </w:pPr>
      <w:r w:rsidRPr="004909F1">
        <w:rPr>
          <w:i/>
          <w:sz w:val="28"/>
          <w:szCs w:val="28"/>
        </w:rPr>
        <w:t>Допустимое содержание примесей</w:t>
      </w:r>
      <w:r>
        <w:rPr>
          <w:iCs/>
          <w:sz w:val="28"/>
          <w:szCs w:val="28"/>
        </w:rPr>
        <w:t>:</w:t>
      </w:r>
    </w:p>
    <w:p w:rsidR="00B7603C" w:rsidRDefault="009B7874" w:rsidP="009B78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3339" w:rsidRPr="0021694E">
        <w:rPr>
          <w:sz w:val="28"/>
          <w:szCs w:val="28"/>
        </w:rPr>
        <w:t> </w:t>
      </w:r>
      <w:r w:rsidR="00DD11D2">
        <w:rPr>
          <w:sz w:val="28"/>
          <w:szCs w:val="28"/>
        </w:rPr>
        <w:t>примеси</w:t>
      </w:r>
      <w:r w:rsidR="00BB6552">
        <w:rPr>
          <w:sz w:val="28"/>
          <w:szCs w:val="28"/>
        </w:rPr>
        <w:t xml:space="preserve"> 1, 2, 3, 4 и 5 </w:t>
      </w:r>
      <w:r w:rsidR="00DD11D2">
        <w:rPr>
          <w:bCs/>
          <w:color w:val="000000"/>
          <w:sz w:val="28"/>
          <w:szCs w:val="28"/>
        </w:rPr>
        <w:t xml:space="preserve">− </w:t>
      </w:r>
      <w:r w:rsidR="00333339" w:rsidRPr="0021694E">
        <w:rPr>
          <w:sz w:val="28"/>
          <w:szCs w:val="28"/>
        </w:rPr>
        <w:t>не более 0,</w:t>
      </w:r>
      <w:r w:rsidR="00BB6552">
        <w:rPr>
          <w:sz w:val="28"/>
          <w:szCs w:val="28"/>
        </w:rPr>
        <w:t>15</w:t>
      </w:r>
      <w:r w:rsidR="00420E16">
        <w:rPr>
          <w:sz w:val="28"/>
          <w:szCs w:val="28"/>
        </w:rPr>
        <w:t> %</w:t>
      </w:r>
      <w:r w:rsidR="000861ED">
        <w:rPr>
          <w:sz w:val="28"/>
          <w:szCs w:val="28"/>
        </w:rPr>
        <w:t xml:space="preserve"> каждая</w:t>
      </w:r>
      <w:r w:rsidR="00333339" w:rsidRPr="0021694E">
        <w:rPr>
          <w:sz w:val="28"/>
          <w:szCs w:val="28"/>
        </w:rPr>
        <w:t>;</w:t>
      </w:r>
    </w:p>
    <w:p w:rsidR="00B7603C" w:rsidRDefault="009B7874" w:rsidP="009B787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33339">
        <w:rPr>
          <w:sz w:val="28"/>
          <w:szCs w:val="28"/>
        </w:rPr>
        <w:t> </w:t>
      </w:r>
      <w:r w:rsidR="00DD11D2">
        <w:rPr>
          <w:bCs/>
          <w:color w:val="000000"/>
          <w:sz w:val="28"/>
          <w:szCs w:val="28"/>
        </w:rPr>
        <w:t>любая другая примесь</w:t>
      </w:r>
      <w:r w:rsidR="005B2B95">
        <w:rPr>
          <w:bCs/>
          <w:color w:val="000000"/>
          <w:sz w:val="28"/>
          <w:szCs w:val="28"/>
        </w:rPr>
        <w:t xml:space="preserve"> </w:t>
      </w:r>
      <w:r w:rsidR="00DD11D2">
        <w:rPr>
          <w:bCs/>
          <w:color w:val="000000"/>
          <w:sz w:val="28"/>
          <w:szCs w:val="28"/>
        </w:rPr>
        <w:t xml:space="preserve">− </w:t>
      </w:r>
      <w:r w:rsidR="00420E16" w:rsidRPr="0021694E">
        <w:rPr>
          <w:sz w:val="28"/>
          <w:szCs w:val="28"/>
        </w:rPr>
        <w:t>не более 0,</w:t>
      </w:r>
      <w:r w:rsidR="00333339">
        <w:rPr>
          <w:bCs/>
          <w:color w:val="000000"/>
          <w:sz w:val="28"/>
          <w:szCs w:val="28"/>
        </w:rPr>
        <w:t>10</w:t>
      </w:r>
      <w:r w:rsidR="00210F57">
        <w:rPr>
          <w:bCs/>
          <w:color w:val="000000"/>
          <w:sz w:val="28"/>
          <w:szCs w:val="28"/>
        </w:rPr>
        <w:t> %</w:t>
      </w:r>
      <w:r w:rsidR="00333339">
        <w:rPr>
          <w:bCs/>
          <w:color w:val="000000"/>
          <w:sz w:val="28"/>
          <w:szCs w:val="28"/>
        </w:rPr>
        <w:t>;</w:t>
      </w:r>
    </w:p>
    <w:p w:rsidR="00B7603C" w:rsidRDefault="009B7874" w:rsidP="009B787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33339">
        <w:rPr>
          <w:bCs/>
          <w:color w:val="000000"/>
          <w:sz w:val="28"/>
          <w:szCs w:val="28"/>
        </w:rPr>
        <w:t xml:space="preserve"> сумма </w:t>
      </w:r>
      <w:r w:rsidR="00DD11D2">
        <w:rPr>
          <w:bCs/>
          <w:color w:val="000000"/>
          <w:sz w:val="28"/>
          <w:szCs w:val="28"/>
        </w:rPr>
        <w:t>всех примесей</w:t>
      </w:r>
      <w:r w:rsidR="005B2B95">
        <w:rPr>
          <w:bCs/>
          <w:color w:val="000000"/>
          <w:sz w:val="28"/>
          <w:szCs w:val="28"/>
        </w:rPr>
        <w:t xml:space="preserve"> </w:t>
      </w:r>
      <w:r w:rsidR="00DD11D2">
        <w:rPr>
          <w:bCs/>
          <w:color w:val="000000"/>
          <w:sz w:val="28"/>
          <w:szCs w:val="28"/>
        </w:rPr>
        <w:t xml:space="preserve">− </w:t>
      </w:r>
      <w:r w:rsidR="00333339" w:rsidRPr="000250A0">
        <w:rPr>
          <w:bCs/>
          <w:color w:val="000000"/>
          <w:sz w:val="28"/>
          <w:szCs w:val="28"/>
        </w:rPr>
        <w:t xml:space="preserve">не более </w:t>
      </w:r>
      <w:r w:rsidR="00333339">
        <w:rPr>
          <w:bCs/>
          <w:color w:val="000000"/>
          <w:sz w:val="28"/>
          <w:szCs w:val="28"/>
        </w:rPr>
        <w:t>1,0 %.</w:t>
      </w:r>
    </w:p>
    <w:p w:rsidR="00180B1B" w:rsidRPr="006C424F" w:rsidRDefault="00180B1B" w:rsidP="009B787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D061C">
        <w:rPr>
          <w:bCs/>
          <w:color w:val="000000"/>
          <w:sz w:val="28"/>
          <w:szCs w:val="28"/>
        </w:rPr>
        <w:t xml:space="preserve">Не учитывают пики, площадь которых менее площади </w:t>
      </w:r>
      <w:r>
        <w:rPr>
          <w:bCs/>
          <w:color w:val="000000"/>
          <w:sz w:val="28"/>
          <w:szCs w:val="28"/>
        </w:rPr>
        <w:t xml:space="preserve">основного </w:t>
      </w:r>
      <w:r w:rsidRPr="007D061C">
        <w:rPr>
          <w:bCs/>
          <w:color w:val="000000"/>
          <w:sz w:val="28"/>
          <w:szCs w:val="28"/>
        </w:rPr>
        <w:t>пика на хроматограмме раствора</w:t>
      </w:r>
      <w:r w:rsidR="005B2B95">
        <w:rPr>
          <w:bCs/>
          <w:color w:val="000000"/>
          <w:sz w:val="28"/>
          <w:szCs w:val="28"/>
        </w:rPr>
        <w:t xml:space="preserve"> </w:t>
      </w:r>
      <w:r w:rsidR="006A7AA7">
        <w:rPr>
          <w:bCs/>
          <w:color w:val="000000"/>
          <w:sz w:val="28"/>
          <w:szCs w:val="28"/>
        </w:rPr>
        <w:t>д</w:t>
      </w:r>
      <w:r w:rsidR="001B1ED6">
        <w:rPr>
          <w:bCs/>
          <w:iCs/>
          <w:color w:val="000000"/>
          <w:sz w:val="28"/>
          <w:szCs w:val="28"/>
        </w:rPr>
        <w:t>ля проверки чувствительности хроматографической системы</w:t>
      </w:r>
      <w:r w:rsidRPr="007D061C">
        <w:rPr>
          <w:bCs/>
          <w:color w:val="000000"/>
          <w:sz w:val="28"/>
          <w:szCs w:val="28"/>
        </w:rPr>
        <w:t xml:space="preserve"> (менее </w:t>
      </w:r>
      <w:r>
        <w:rPr>
          <w:bCs/>
          <w:color w:val="000000"/>
          <w:sz w:val="28"/>
          <w:szCs w:val="28"/>
        </w:rPr>
        <w:t>0,05 </w:t>
      </w:r>
      <w:r w:rsidRPr="007D061C">
        <w:rPr>
          <w:bCs/>
          <w:color w:val="000000"/>
          <w:sz w:val="28"/>
          <w:szCs w:val="28"/>
        </w:rPr>
        <w:t>%).</w:t>
      </w:r>
    </w:p>
    <w:p w:rsidR="001D512F" w:rsidRPr="001D512F" w:rsidRDefault="001D512F" w:rsidP="009B7874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Потеря в массе при высушивании. </w:t>
      </w:r>
      <w:r>
        <w:rPr>
          <w:spacing w:val="-1"/>
          <w:sz w:val="28"/>
          <w:szCs w:val="28"/>
        </w:rPr>
        <w:t>Не более 0,5</w:t>
      </w:r>
      <w:r w:rsidR="00210F57">
        <w:rPr>
          <w:spacing w:val="-1"/>
          <w:sz w:val="28"/>
          <w:szCs w:val="28"/>
        </w:rPr>
        <w:t> %</w:t>
      </w:r>
      <w:r>
        <w:rPr>
          <w:spacing w:val="-1"/>
          <w:sz w:val="28"/>
          <w:szCs w:val="28"/>
        </w:rPr>
        <w:t xml:space="preserve"> (</w:t>
      </w:r>
      <w:r w:rsidRPr="00390F8F">
        <w:rPr>
          <w:spacing w:val="-1"/>
          <w:sz w:val="28"/>
          <w:szCs w:val="28"/>
        </w:rPr>
        <w:t>ОФС «</w:t>
      </w:r>
      <w:r>
        <w:rPr>
          <w:spacing w:val="-1"/>
          <w:sz w:val="28"/>
          <w:szCs w:val="28"/>
        </w:rPr>
        <w:t>Потеря в массе при высушивании</w:t>
      </w:r>
      <w:r w:rsidRPr="00390F8F">
        <w:rPr>
          <w:spacing w:val="-1"/>
          <w:sz w:val="28"/>
          <w:szCs w:val="28"/>
        </w:rPr>
        <w:t>»</w:t>
      </w:r>
      <w:r w:rsidR="00EF2E1A">
        <w:rPr>
          <w:spacing w:val="-1"/>
          <w:sz w:val="28"/>
          <w:szCs w:val="28"/>
        </w:rPr>
        <w:t xml:space="preserve">, </w:t>
      </w:r>
      <w:r w:rsidR="00060552">
        <w:rPr>
          <w:spacing w:val="-1"/>
          <w:sz w:val="28"/>
          <w:szCs w:val="28"/>
        </w:rPr>
        <w:t>способ</w:t>
      </w:r>
      <w:r w:rsidR="00EF2E1A">
        <w:rPr>
          <w:spacing w:val="-1"/>
          <w:sz w:val="28"/>
          <w:szCs w:val="28"/>
        </w:rPr>
        <w:t xml:space="preserve"> 1</w:t>
      </w:r>
      <w:r w:rsidRPr="00390F8F">
        <w:rPr>
          <w:spacing w:val="-1"/>
          <w:sz w:val="28"/>
          <w:szCs w:val="28"/>
        </w:rPr>
        <w:t>).</w:t>
      </w:r>
      <w:r w:rsidR="005B2B95">
        <w:rPr>
          <w:spacing w:val="-1"/>
          <w:sz w:val="28"/>
          <w:szCs w:val="28"/>
        </w:rPr>
        <w:t xml:space="preserve"> </w:t>
      </w:r>
      <w:r w:rsidR="00060552">
        <w:rPr>
          <w:spacing w:val="-1"/>
          <w:sz w:val="28"/>
          <w:szCs w:val="28"/>
        </w:rPr>
        <w:t>Для определения используют 1</w:t>
      </w:r>
      <w:r w:rsidR="0010609B">
        <w:rPr>
          <w:spacing w:val="-1"/>
          <w:sz w:val="28"/>
          <w:szCs w:val="28"/>
        </w:rPr>
        <w:t xml:space="preserve"> г </w:t>
      </w:r>
      <w:r w:rsidR="00EF2E1A" w:rsidRPr="00EF2E1A">
        <w:rPr>
          <w:spacing w:val="-1"/>
          <w:sz w:val="28"/>
          <w:szCs w:val="28"/>
        </w:rPr>
        <w:t xml:space="preserve">(точная навеска) </w:t>
      </w:r>
      <w:r w:rsidR="00060552" w:rsidRPr="00EF2E1A">
        <w:rPr>
          <w:spacing w:val="-1"/>
          <w:sz w:val="28"/>
          <w:szCs w:val="28"/>
        </w:rPr>
        <w:t>субстанции</w:t>
      </w:r>
      <w:r w:rsidR="00060552">
        <w:rPr>
          <w:spacing w:val="-1"/>
          <w:sz w:val="28"/>
          <w:szCs w:val="28"/>
        </w:rPr>
        <w:t>.</w:t>
      </w:r>
    </w:p>
    <w:p w:rsidR="00B7603C" w:rsidRDefault="00333339" w:rsidP="009B7874">
      <w:pPr>
        <w:spacing w:line="360" w:lineRule="auto"/>
        <w:ind w:firstLine="709"/>
        <w:jc w:val="both"/>
        <w:rPr>
          <w:i/>
          <w:spacing w:val="1"/>
          <w:sz w:val="28"/>
          <w:szCs w:val="28"/>
        </w:rPr>
      </w:pPr>
      <w:r w:rsidRPr="00390F8F">
        <w:rPr>
          <w:b/>
          <w:spacing w:val="-1"/>
          <w:sz w:val="28"/>
          <w:szCs w:val="28"/>
        </w:rPr>
        <w:t xml:space="preserve">Сульфатная зола. </w:t>
      </w:r>
      <w:r w:rsidR="00F66889">
        <w:rPr>
          <w:spacing w:val="-1"/>
          <w:sz w:val="28"/>
          <w:szCs w:val="28"/>
        </w:rPr>
        <w:t>Не более 0,1</w:t>
      </w:r>
      <w:r w:rsidRPr="00390F8F">
        <w:rPr>
          <w:spacing w:val="-1"/>
          <w:sz w:val="28"/>
          <w:szCs w:val="28"/>
        </w:rPr>
        <w:t xml:space="preserve"> % (ОФС «Сульфатная зола»). Для определения используют </w:t>
      </w:r>
      <w:r>
        <w:rPr>
          <w:sz w:val="28"/>
          <w:szCs w:val="28"/>
        </w:rPr>
        <w:t>1</w:t>
      </w:r>
      <w:r w:rsidR="0010609B">
        <w:rPr>
          <w:sz w:val="28"/>
          <w:szCs w:val="28"/>
        </w:rPr>
        <w:t xml:space="preserve"> г </w:t>
      </w:r>
      <w:r w:rsidRPr="00390F8F">
        <w:rPr>
          <w:sz w:val="28"/>
          <w:szCs w:val="28"/>
          <w:shd w:val="clear" w:color="auto" w:fill="FFFFFF"/>
        </w:rPr>
        <w:t>(точная навеска)</w:t>
      </w:r>
      <w:r w:rsidRPr="00390F8F">
        <w:rPr>
          <w:sz w:val="28"/>
          <w:szCs w:val="28"/>
        </w:rPr>
        <w:t xml:space="preserve"> субстанции.</w:t>
      </w:r>
    </w:p>
    <w:p w:rsidR="00333339" w:rsidRPr="00390F8F" w:rsidRDefault="00333339" w:rsidP="009B7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0F8F">
        <w:rPr>
          <w:b/>
          <w:sz w:val="28"/>
          <w:szCs w:val="28"/>
        </w:rPr>
        <w:t>Тяжёлые металлы</w:t>
      </w:r>
      <w:r w:rsidRPr="00390F8F">
        <w:rPr>
          <w:color w:val="000000"/>
          <w:sz w:val="28"/>
          <w:szCs w:val="28"/>
        </w:rPr>
        <w:t>.</w:t>
      </w:r>
      <w:r w:rsidR="005B2B95">
        <w:rPr>
          <w:color w:val="000000"/>
          <w:sz w:val="28"/>
          <w:szCs w:val="28"/>
        </w:rPr>
        <w:t xml:space="preserve"> </w:t>
      </w:r>
      <w:r w:rsidRPr="00390F8F">
        <w:rPr>
          <w:color w:val="000000"/>
          <w:sz w:val="28"/>
          <w:szCs w:val="28"/>
        </w:rPr>
        <w:t>Не более 0,00</w:t>
      </w:r>
      <w:r>
        <w:rPr>
          <w:color w:val="000000"/>
          <w:sz w:val="28"/>
          <w:szCs w:val="28"/>
        </w:rPr>
        <w:t>2</w:t>
      </w:r>
      <w:r w:rsidR="00210F57">
        <w:rPr>
          <w:color w:val="000000"/>
          <w:sz w:val="28"/>
          <w:szCs w:val="28"/>
        </w:rPr>
        <w:t> %</w:t>
      </w:r>
      <w:r w:rsidRPr="00390F8F">
        <w:rPr>
          <w:color w:val="000000"/>
          <w:sz w:val="28"/>
          <w:szCs w:val="28"/>
        </w:rPr>
        <w:t>. Определение проводят в соотв</w:t>
      </w:r>
      <w:r w:rsidR="00F6459C">
        <w:rPr>
          <w:color w:val="000000"/>
          <w:sz w:val="28"/>
          <w:szCs w:val="28"/>
        </w:rPr>
        <w:t>етствии с ОФС «Тяжёлые металлы»</w:t>
      </w:r>
      <w:r w:rsidR="00D64B24">
        <w:rPr>
          <w:color w:val="000000"/>
          <w:sz w:val="28"/>
          <w:szCs w:val="28"/>
        </w:rPr>
        <w:t xml:space="preserve"> </w:t>
      </w:r>
      <w:r w:rsidR="00F6459C" w:rsidRPr="00F6459C">
        <w:rPr>
          <w:color w:val="000000"/>
          <w:sz w:val="28"/>
          <w:szCs w:val="28"/>
        </w:rPr>
        <w:t>(</w:t>
      </w:r>
      <w:r w:rsidRPr="00390F8F">
        <w:rPr>
          <w:color w:val="000000"/>
          <w:sz w:val="28"/>
          <w:szCs w:val="28"/>
        </w:rPr>
        <w:t xml:space="preserve">метод </w:t>
      </w:r>
      <w:r w:rsidR="000861ED">
        <w:rPr>
          <w:color w:val="000000"/>
          <w:sz w:val="28"/>
          <w:szCs w:val="28"/>
        </w:rPr>
        <w:t>3Б</w:t>
      </w:r>
      <w:r w:rsidR="00F6459C" w:rsidRPr="00F6459C">
        <w:rPr>
          <w:color w:val="000000"/>
          <w:sz w:val="28"/>
          <w:szCs w:val="28"/>
        </w:rPr>
        <w:t>)</w:t>
      </w:r>
      <w:r w:rsidRPr="00390F8F">
        <w:rPr>
          <w:color w:val="000000"/>
          <w:sz w:val="28"/>
          <w:szCs w:val="28"/>
        </w:rPr>
        <w:t xml:space="preserve"> в зольном остатке, полученном </w:t>
      </w:r>
      <w:r w:rsidR="00D64B24">
        <w:rPr>
          <w:color w:val="000000"/>
          <w:sz w:val="28"/>
          <w:szCs w:val="28"/>
        </w:rPr>
        <w:t xml:space="preserve">в испытании </w:t>
      </w:r>
      <w:r w:rsidR="00D64B24" w:rsidRPr="00390F8F">
        <w:rPr>
          <w:spacing w:val="-1"/>
          <w:sz w:val="28"/>
          <w:szCs w:val="28"/>
        </w:rPr>
        <w:t>«Сульфатная зола»</w:t>
      </w:r>
      <w:r w:rsidRPr="00390F8F">
        <w:rPr>
          <w:color w:val="000000"/>
          <w:sz w:val="28"/>
          <w:szCs w:val="28"/>
        </w:rPr>
        <w:t xml:space="preserve">, с использованием эталонного раствора </w:t>
      </w:r>
      <w:r>
        <w:rPr>
          <w:color w:val="000000"/>
          <w:sz w:val="28"/>
          <w:szCs w:val="28"/>
        </w:rPr>
        <w:t>2</w:t>
      </w:r>
      <w:r w:rsidRPr="00390F8F">
        <w:rPr>
          <w:color w:val="000000"/>
          <w:sz w:val="28"/>
          <w:szCs w:val="28"/>
        </w:rPr>
        <w:t>.</w:t>
      </w:r>
    </w:p>
    <w:p w:rsidR="00333339" w:rsidRPr="00475E45" w:rsidRDefault="00333339" w:rsidP="009B7874">
      <w:pPr>
        <w:spacing w:line="360" w:lineRule="auto"/>
        <w:ind w:firstLine="709"/>
        <w:jc w:val="both"/>
        <w:rPr>
          <w:sz w:val="28"/>
          <w:szCs w:val="28"/>
        </w:rPr>
      </w:pPr>
      <w:r w:rsidRPr="00475E45">
        <w:rPr>
          <w:b/>
          <w:sz w:val="28"/>
          <w:szCs w:val="28"/>
        </w:rPr>
        <w:t>Остаточные органические растворители</w:t>
      </w:r>
      <w:r w:rsidRPr="00475E45">
        <w:rPr>
          <w:sz w:val="28"/>
          <w:szCs w:val="28"/>
        </w:rPr>
        <w:t>. В соответствии с ОФС</w:t>
      </w:r>
      <w:r w:rsidR="00C96448">
        <w:rPr>
          <w:sz w:val="28"/>
          <w:szCs w:val="28"/>
        </w:rPr>
        <w:t> </w:t>
      </w:r>
      <w:r w:rsidRPr="00475E45">
        <w:rPr>
          <w:sz w:val="28"/>
          <w:szCs w:val="28"/>
        </w:rPr>
        <w:t>«Остаточные органические растворители».</w:t>
      </w:r>
    </w:p>
    <w:p w:rsidR="00B7603C" w:rsidRDefault="00333339" w:rsidP="009B7874">
      <w:pPr>
        <w:spacing w:line="360" w:lineRule="auto"/>
        <w:ind w:firstLine="709"/>
        <w:jc w:val="both"/>
        <w:rPr>
          <w:sz w:val="28"/>
          <w:szCs w:val="28"/>
        </w:rPr>
      </w:pPr>
      <w:r w:rsidRPr="00475E45">
        <w:rPr>
          <w:b/>
          <w:color w:val="000000"/>
          <w:sz w:val="28"/>
          <w:szCs w:val="28"/>
        </w:rPr>
        <w:t>Микробиологическая чистота</w:t>
      </w:r>
      <w:r w:rsidRPr="00475E45">
        <w:rPr>
          <w:color w:val="000000"/>
          <w:sz w:val="28"/>
          <w:szCs w:val="28"/>
        </w:rPr>
        <w:t>. В соответствии с ОФС</w:t>
      </w:r>
      <w:r w:rsidR="00C96448">
        <w:rPr>
          <w:color w:val="000000"/>
          <w:sz w:val="28"/>
          <w:szCs w:val="28"/>
        </w:rPr>
        <w:t> </w:t>
      </w:r>
      <w:r w:rsidRPr="00475E45">
        <w:rPr>
          <w:color w:val="000000"/>
          <w:sz w:val="28"/>
          <w:szCs w:val="28"/>
        </w:rPr>
        <w:t>«Микробиологическая чистота».</w:t>
      </w:r>
    </w:p>
    <w:p w:rsidR="003441B7" w:rsidRPr="004D5DC2" w:rsidRDefault="0073013D" w:rsidP="00E44EB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D5DC2">
        <w:rPr>
          <w:rFonts w:hint="eastAsia"/>
          <w:sz w:val="28"/>
          <w:szCs w:val="28"/>
        </w:rPr>
        <w:t>КОЛИЧЕСТВЕННОЕ</w:t>
      </w:r>
      <w:r w:rsidRPr="004D5DC2">
        <w:rPr>
          <w:sz w:val="28"/>
          <w:szCs w:val="28"/>
        </w:rPr>
        <w:t xml:space="preserve"> </w:t>
      </w:r>
      <w:r w:rsidRPr="004D5DC2">
        <w:rPr>
          <w:rFonts w:hint="eastAsia"/>
          <w:sz w:val="28"/>
          <w:szCs w:val="28"/>
        </w:rPr>
        <w:t>ОПРЕДЕЛЕНИЕ</w:t>
      </w:r>
    </w:p>
    <w:p w:rsidR="00B7603C" w:rsidRDefault="00333339" w:rsidP="00E44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B59B4">
        <w:rPr>
          <w:sz w:val="28"/>
          <w:szCs w:val="28"/>
        </w:rPr>
        <w:t xml:space="preserve">Определение проводят методом ВЭЖХ </w:t>
      </w:r>
      <w:r w:rsidRPr="001B59B4">
        <w:rPr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Pr="001B59B4">
        <w:rPr>
          <w:sz w:val="28"/>
          <w:szCs w:val="28"/>
        </w:rPr>
        <w:t>.</w:t>
      </w:r>
    </w:p>
    <w:p w:rsidR="00AC1FAA" w:rsidRDefault="00AC1FAA" w:rsidP="00AC1F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A4E">
        <w:rPr>
          <w:i/>
          <w:sz w:val="28"/>
          <w:szCs w:val="28"/>
        </w:rPr>
        <w:t>Испытуемый раствор</w:t>
      </w:r>
      <w:r w:rsidRPr="00B84A4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B84A4E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50</w:t>
      </w:r>
      <w:r w:rsidR="0010609B">
        <w:rPr>
          <w:color w:val="000000"/>
          <w:sz w:val="28"/>
          <w:szCs w:val="28"/>
        </w:rPr>
        <w:t> мл</w:t>
      </w:r>
      <w:r w:rsidR="005B2B95">
        <w:rPr>
          <w:color w:val="000000"/>
          <w:sz w:val="28"/>
          <w:szCs w:val="28"/>
        </w:rPr>
        <w:t xml:space="preserve"> </w:t>
      </w:r>
      <w:r w:rsidRPr="00B84A4E">
        <w:rPr>
          <w:color w:val="000000"/>
          <w:sz w:val="28"/>
          <w:szCs w:val="28"/>
        </w:rPr>
        <w:t>помещают</w:t>
      </w:r>
      <w:r w:rsidR="005B2B95">
        <w:rPr>
          <w:sz w:val="28"/>
          <w:szCs w:val="28"/>
        </w:rPr>
        <w:t xml:space="preserve"> </w:t>
      </w:r>
      <w:r w:rsidR="000861ED">
        <w:rPr>
          <w:sz w:val="28"/>
          <w:szCs w:val="28"/>
        </w:rPr>
        <w:t>25</w:t>
      </w:r>
      <w:r w:rsidR="0010609B">
        <w:rPr>
          <w:sz w:val="28"/>
          <w:szCs w:val="28"/>
        </w:rPr>
        <w:t> мг</w:t>
      </w:r>
      <w:r w:rsidR="005B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(точная навеска) </w:t>
      </w:r>
      <w:r w:rsidRPr="00B84A4E">
        <w:rPr>
          <w:sz w:val="28"/>
          <w:szCs w:val="28"/>
        </w:rPr>
        <w:t>субстанции</w:t>
      </w:r>
      <w:r w:rsidRPr="00B84A4E">
        <w:rPr>
          <w:color w:val="000000"/>
          <w:sz w:val="28"/>
          <w:szCs w:val="28"/>
        </w:rPr>
        <w:t xml:space="preserve">, растворяют в </w:t>
      </w:r>
      <w:r w:rsidR="00D87F8B">
        <w:rPr>
          <w:sz w:val="28"/>
          <w:szCs w:val="28"/>
        </w:rPr>
        <w:t>метаноле</w:t>
      </w:r>
      <w:r w:rsidRPr="00B84A4E">
        <w:rPr>
          <w:color w:val="000000"/>
          <w:sz w:val="28"/>
          <w:szCs w:val="28"/>
        </w:rPr>
        <w:t xml:space="preserve"> и доводят объём раствора </w:t>
      </w:r>
      <w:r w:rsidR="00D87F8B">
        <w:rPr>
          <w:color w:val="000000"/>
          <w:sz w:val="28"/>
          <w:szCs w:val="28"/>
        </w:rPr>
        <w:t>метанолом</w:t>
      </w:r>
      <w:r w:rsidRPr="00B84A4E">
        <w:rPr>
          <w:color w:val="000000"/>
          <w:sz w:val="28"/>
          <w:szCs w:val="28"/>
        </w:rPr>
        <w:t xml:space="preserve"> до метки.</w:t>
      </w:r>
      <w:r>
        <w:rPr>
          <w:color w:val="000000"/>
          <w:sz w:val="28"/>
          <w:szCs w:val="28"/>
        </w:rPr>
        <w:t xml:space="preserve"> В мерную колбу вместимостью 50</w:t>
      </w:r>
      <w:r w:rsidR="0010609B">
        <w:rPr>
          <w:color w:val="000000"/>
          <w:sz w:val="28"/>
          <w:szCs w:val="28"/>
        </w:rPr>
        <w:t> мл</w:t>
      </w:r>
      <w:r w:rsidR="005B2B95">
        <w:rPr>
          <w:color w:val="000000"/>
          <w:sz w:val="28"/>
          <w:szCs w:val="28"/>
        </w:rPr>
        <w:t xml:space="preserve"> </w:t>
      </w:r>
      <w:r w:rsidR="004160E0">
        <w:rPr>
          <w:color w:val="000000"/>
          <w:sz w:val="28"/>
          <w:szCs w:val="28"/>
        </w:rPr>
        <w:t>помещают</w:t>
      </w:r>
      <w:r>
        <w:rPr>
          <w:color w:val="000000"/>
          <w:sz w:val="28"/>
          <w:szCs w:val="28"/>
        </w:rPr>
        <w:t xml:space="preserve"> 5,0</w:t>
      </w:r>
      <w:r w:rsidR="0010609B">
        <w:rPr>
          <w:color w:val="000000"/>
          <w:sz w:val="28"/>
          <w:szCs w:val="28"/>
        </w:rPr>
        <w:t> мл</w:t>
      </w:r>
      <w:r>
        <w:rPr>
          <w:color w:val="000000"/>
          <w:sz w:val="28"/>
          <w:szCs w:val="28"/>
        </w:rPr>
        <w:t xml:space="preserve"> полученного раствора и доводят объём раствора </w:t>
      </w:r>
      <w:r w:rsidR="00D87F8B">
        <w:rPr>
          <w:color w:val="000000"/>
          <w:sz w:val="28"/>
          <w:szCs w:val="28"/>
        </w:rPr>
        <w:t>метанолом</w:t>
      </w:r>
      <w:r>
        <w:rPr>
          <w:color w:val="000000"/>
          <w:sz w:val="28"/>
          <w:szCs w:val="28"/>
        </w:rPr>
        <w:t xml:space="preserve"> до метки.</w:t>
      </w:r>
    </w:p>
    <w:p w:rsidR="00612A52" w:rsidRDefault="00AC1FAA" w:rsidP="00612A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этравирина. </w:t>
      </w:r>
      <w:r>
        <w:rPr>
          <w:color w:val="000000"/>
          <w:sz w:val="28"/>
          <w:szCs w:val="28"/>
        </w:rPr>
        <w:t>В</w:t>
      </w:r>
      <w:r w:rsidRPr="00B84A4E">
        <w:rPr>
          <w:color w:val="000000"/>
          <w:sz w:val="28"/>
          <w:szCs w:val="28"/>
        </w:rPr>
        <w:t xml:space="preserve"> мерную колбу вместимостью </w:t>
      </w:r>
      <w:r>
        <w:rPr>
          <w:color w:val="000000"/>
          <w:sz w:val="28"/>
          <w:szCs w:val="28"/>
        </w:rPr>
        <w:t>50</w:t>
      </w:r>
      <w:r w:rsidR="0010609B">
        <w:rPr>
          <w:color w:val="000000"/>
          <w:sz w:val="28"/>
          <w:szCs w:val="28"/>
        </w:rPr>
        <w:t> мл</w:t>
      </w:r>
      <w:r w:rsidR="005B2B95">
        <w:rPr>
          <w:color w:val="000000"/>
          <w:sz w:val="28"/>
          <w:szCs w:val="28"/>
        </w:rPr>
        <w:t xml:space="preserve"> </w:t>
      </w:r>
      <w:r w:rsidRPr="00B84A4E">
        <w:rPr>
          <w:color w:val="000000"/>
          <w:sz w:val="28"/>
          <w:szCs w:val="28"/>
        </w:rPr>
        <w:t>помещают</w:t>
      </w:r>
      <w:r w:rsidR="005B2B95">
        <w:rPr>
          <w:color w:val="000000"/>
          <w:sz w:val="28"/>
          <w:szCs w:val="28"/>
        </w:rPr>
        <w:t xml:space="preserve"> </w:t>
      </w:r>
      <w:r w:rsidR="000861ED">
        <w:rPr>
          <w:sz w:val="28"/>
          <w:szCs w:val="28"/>
        </w:rPr>
        <w:t>25</w:t>
      </w:r>
      <w:r w:rsidR="0010609B">
        <w:rPr>
          <w:sz w:val="28"/>
          <w:szCs w:val="28"/>
        </w:rPr>
        <w:t> мг</w:t>
      </w:r>
      <w:r w:rsidR="005B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(точная навеска) фармакопейного стандартного образца этравирина, растворяют в </w:t>
      </w:r>
      <w:r w:rsidR="00D87F8B">
        <w:rPr>
          <w:sz w:val="28"/>
          <w:szCs w:val="28"/>
        </w:rPr>
        <w:t>метано</w:t>
      </w:r>
      <w:r>
        <w:rPr>
          <w:sz w:val="28"/>
          <w:szCs w:val="28"/>
        </w:rPr>
        <w:t xml:space="preserve">ле и доводят объём раствора </w:t>
      </w:r>
      <w:r w:rsidR="00D87F8B">
        <w:rPr>
          <w:sz w:val="28"/>
          <w:szCs w:val="28"/>
        </w:rPr>
        <w:t>метанолом</w:t>
      </w:r>
      <w:r>
        <w:rPr>
          <w:sz w:val="28"/>
          <w:szCs w:val="28"/>
        </w:rPr>
        <w:t xml:space="preserve"> до метки.</w:t>
      </w:r>
      <w:r w:rsidR="005B2B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мерную колбу вместимостью 50</w:t>
      </w:r>
      <w:r w:rsidR="0010609B">
        <w:rPr>
          <w:color w:val="000000"/>
          <w:sz w:val="28"/>
          <w:szCs w:val="28"/>
        </w:rPr>
        <w:t> мл</w:t>
      </w:r>
      <w:r w:rsidR="005B2B95">
        <w:rPr>
          <w:color w:val="000000"/>
          <w:sz w:val="28"/>
          <w:szCs w:val="28"/>
        </w:rPr>
        <w:t xml:space="preserve"> </w:t>
      </w:r>
      <w:r w:rsidR="004160E0">
        <w:rPr>
          <w:color w:val="000000"/>
          <w:sz w:val="28"/>
          <w:szCs w:val="28"/>
        </w:rPr>
        <w:t>помещают</w:t>
      </w:r>
      <w:r>
        <w:rPr>
          <w:color w:val="000000"/>
          <w:sz w:val="28"/>
          <w:szCs w:val="28"/>
        </w:rPr>
        <w:t xml:space="preserve"> 5,0</w:t>
      </w:r>
      <w:r w:rsidR="0010609B">
        <w:rPr>
          <w:color w:val="000000"/>
          <w:sz w:val="28"/>
          <w:szCs w:val="28"/>
        </w:rPr>
        <w:t> мл</w:t>
      </w:r>
      <w:r>
        <w:rPr>
          <w:color w:val="000000"/>
          <w:sz w:val="28"/>
          <w:szCs w:val="28"/>
        </w:rPr>
        <w:t xml:space="preserve"> 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олученного раствора и доводят объём раствора </w:t>
      </w:r>
      <w:r w:rsidR="00A860B5">
        <w:rPr>
          <w:color w:val="000000"/>
          <w:sz w:val="28"/>
          <w:szCs w:val="28"/>
        </w:rPr>
        <w:t>метанолом</w:t>
      </w:r>
      <w:r>
        <w:rPr>
          <w:color w:val="000000"/>
          <w:sz w:val="28"/>
          <w:szCs w:val="28"/>
        </w:rPr>
        <w:t xml:space="preserve"> до метки.</w:t>
      </w:r>
    </w:p>
    <w:p w:rsidR="00781D05" w:rsidRPr="006C424F" w:rsidRDefault="00781D05" w:rsidP="00E33BE9">
      <w:pPr>
        <w:spacing w:before="120" w:after="120"/>
        <w:ind w:firstLine="709"/>
        <w:rPr>
          <w:i/>
          <w:iCs/>
          <w:sz w:val="28"/>
          <w:szCs w:val="28"/>
          <w:highlight w:val="yellow"/>
        </w:rPr>
      </w:pPr>
      <w:r w:rsidRPr="005F5DDC">
        <w:rPr>
          <w:i/>
          <w:iCs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781D05" w:rsidRPr="000D49C7" w:rsidTr="00E92DAB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ПФБ, %</w:t>
            </w:r>
          </w:p>
        </w:tc>
      </w:tr>
      <w:tr w:rsidR="00781D05" w:rsidRPr="000D49C7" w:rsidTr="00E92DAB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0D49C7">
              <w:rPr>
                <w:bCs/>
                <w:color w:val="000000"/>
                <w:sz w:val="28"/>
                <w:szCs w:val="28"/>
              </w:rPr>
              <w:t>0–</w:t>
            </w: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90</w:t>
            </w:r>
          </w:p>
        </w:tc>
      </w:tr>
      <w:tr w:rsidR="00781D05" w:rsidRPr="000D49C7" w:rsidTr="00E92DAB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Pr="000D49C7">
              <w:rPr>
                <w:bCs/>
                <w:color w:val="000000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90 </w:t>
            </w:r>
            <w:r w:rsidRPr="000D49C7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60</w:t>
            </w:r>
          </w:p>
        </w:tc>
      </w:tr>
      <w:tr w:rsidR="00781D05" w:rsidRPr="000D49C7" w:rsidTr="00E92DAB">
        <w:trPr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E92DAB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781D05" w:rsidRPr="000D49C7">
              <w:rPr>
                <w:bCs/>
                <w:color w:val="000000"/>
                <w:sz w:val="28"/>
                <w:szCs w:val="28"/>
              </w:rPr>
              <w:t>–</w:t>
            </w: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05" w:rsidRPr="000D49C7" w:rsidRDefault="00781D05" w:rsidP="00E92DAB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</w:tr>
    </w:tbl>
    <w:p w:rsidR="00B7603C" w:rsidRDefault="00333339" w:rsidP="001B1ED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D451FE">
        <w:rPr>
          <w:color w:val="000000"/>
          <w:sz w:val="28"/>
          <w:szCs w:val="28"/>
        </w:rPr>
        <w:t>этравирина</w:t>
      </w:r>
      <w:r>
        <w:rPr>
          <w:color w:val="000000"/>
          <w:sz w:val="28"/>
          <w:szCs w:val="28"/>
        </w:rPr>
        <w:t xml:space="preserve"> и испытуемый раствор.</w:t>
      </w:r>
    </w:p>
    <w:p w:rsidR="00B7603C" w:rsidRDefault="00333339">
      <w:pPr>
        <w:pStyle w:val="15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40E">
        <w:rPr>
          <w:rFonts w:ascii="Times New Roman" w:hAnsi="Times New Roman"/>
          <w:sz w:val="28"/>
          <w:szCs w:val="28"/>
        </w:rPr>
        <w:t xml:space="preserve">Содержание </w:t>
      </w:r>
      <w:r w:rsidR="00D451FE">
        <w:rPr>
          <w:rFonts w:ascii="Times New Roman" w:hAnsi="Times New Roman"/>
          <w:bCs/>
          <w:sz w:val="28"/>
          <w:szCs w:val="28"/>
        </w:rPr>
        <w:t>этравирина</w:t>
      </w:r>
      <w:r w:rsidR="005B2B95">
        <w:rPr>
          <w:rFonts w:ascii="Times New Roman" w:hAnsi="Times New Roman"/>
          <w:bCs/>
          <w:sz w:val="28"/>
          <w:szCs w:val="28"/>
        </w:rPr>
        <w:t xml:space="preserve"> </w:t>
      </w:r>
      <w:r w:rsidR="001B1ED6">
        <w:rPr>
          <w:rFonts w:ascii="Times New Roman" w:hAnsi="Times New Roman"/>
          <w:sz w:val="28"/>
          <w:szCs w:val="28"/>
          <w:lang w:val="en-US"/>
        </w:rPr>
        <w:t>C</w:t>
      </w:r>
      <w:r w:rsidR="001B1ED6" w:rsidRPr="001B1ED6">
        <w:rPr>
          <w:rFonts w:ascii="Times New Roman" w:hAnsi="Times New Roman"/>
          <w:sz w:val="28"/>
          <w:szCs w:val="28"/>
          <w:vertAlign w:val="subscript"/>
        </w:rPr>
        <w:t>2</w:t>
      </w:r>
      <w:r w:rsidR="001B1ED6" w:rsidRPr="00134DFF">
        <w:rPr>
          <w:rFonts w:ascii="Times New Roman" w:hAnsi="Times New Roman"/>
          <w:sz w:val="28"/>
          <w:szCs w:val="28"/>
          <w:vertAlign w:val="subscript"/>
        </w:rPr>
        <w:t>0</w:t>
      </w:r>
      <w:r w:rsidR="001B1ED6">
        <w:rPr>
          <w:rFonts w:ascii="Times New Roman" w:hAnsi="Times New Roman"/>
          <w:sz w:val="28"/>
          <w:szCs w:val="28"/>
          <w:lang w:val="en-US"/>
        </w:rPr>
        <w:t>H</w:t>
      </w:r>
      <w:r w:rsidR="001B1ED6" w:rsidRPr="001B1ED6">
        <w:rPr>
          <w:rFonts w:ascii="Times New Roman" w:hAnsi="Times New Roman"/>
          <w:sz w:val="28"/>
          <w:szCs w:val="28"/>
          <w:vertAlign w:val="subscript"/>
        </w:rPr>
        <w:t>15</w:t>
      </w:r>
      <w:r w:rsidR="001B1ED6">
        <w:rPr>
          <w:rFonts w:ascii="Times New Roman" w:hAnsi="Times New Roman"/>
          <w:sz w:val="28"/>
          <w:szCs w:val="28"/>
          <w:lang w:val="en-US"/>
        </w:rPr>
        <w:t>BrN</w:t>
      </w:r>
      <w:r w:rsidR="001B1ED6" w:rsidRPr="001B1ED6">
        <w:rPr>
          <w:rFonts w:ascii="Times New Roman" w:hAnsi="Times New Roman"/>
          <w:sz w:val="28"/>
          <w:szCs w:val="28"/>
          <w:vertAlign w:val="subscript"/>
        </w:rPr>
        <w:t>6</w:t>
      </w:r>
      <w:r w:rsidR="001B1ED6">
        <w:rPr>
          <w:rFonts w:ascii="Times New Roman" w:hAnsi="Times New Roman"/>
          <w:sz w:val="28"/>
          <w:szCs w:val="28"/>
          <w:lang w:val="en-US"/>
        </w:rPr>
        <w:t>O</w:t>
      </w:r>
      <w:r w:rsidR="005B2B95">
        <w:rPr>
          <w:rFonts w:ascii="Times New Roman" w:hAnsi="Times New Roman"/>
          <w:sz w:val="28"/>
          <w:szCs w:val="28"/>
        </w:rPr>
        <w:t xml:space="preserve"> </w:t>
      </w:r>
      <w:r w:rsidRPr="0083440E">
        <w:rPr>
          <w:rFonts w:ascii="Times New Roman" w:hAnsi="Times New Roman"/>
          <w:sz w:val="28"/>
          <w:szCs w:val="28"/>
        </w:rPr>
        <w:t xml:space="preserve">в субстанции в пересчёте на </w:t>
      </w:r>
      <w:r w:rsidR="004160E0">
        <w:rPr>
          <w:rFonts w:ascii="Times New Roman" w:hAnsi="Times New Roman"/>
          <w:sz w:val="28"/>
          <w:szCs w:val="28"/>
        </w:rPr>
        <w:t>сухое</w:t>
      </w:r>
      <w:r w:rsidRPr="0083440E">
        <w:rPr>
          <w:rFonts w:ascii="Times New Roman" w:hAnsi="Times New Roman"/>
          <w:sz w:val="28"/>
          <w:szCs w:val="28"/>
        </w:rPr>
        <w:t xml:space="preserve"> вещество в процентах (</w:t>
      </w:r>
      <w:r w:rsidRPr="0083440E">
        <w:rPr>
          <w:rFonts w:ascii="Times New Roman" w:hAnsi="Times New Roman"/>
          <w:i/>
          <w:sz w:val="28"/>
          <w:szCs w:val="28"/>
        </w:rPr>
        <w:t>Х</w:t>
      </w:r>
      <w:r w:rsidRPr="0083440E">
        <w:rPr>
          <w:rFonts w:ascii="Times New Roman" w:hAnsi="Times New Roman"/>
          <w:sz w:val="28"/>
          <w:szCs w:val="28"/>
        </w:rPr>
        <w:t>) вычисляют по формуле:</w:t>
      </w:r>
    </w:p>
    <w:p w:rsidR="00333339" w:rsidRPr="005F6AE3" w:rsidRDefault="003E0C14" w:rsidP="00333339">
      <w:pPr>
        <w:pStyle w:val="15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∙5∙50∙50∙P∙100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∙50∙50∙5∙(100-</m:t>
              </m:r>
              <m:r>
                <w:rPr>
                  <w:rFonts w:ascii="Cambria Math" w:hAnsi="Cambria Math"/>
                  <w:color w:val="000000" w:themeColor="text1"/>
                  <w:sz w:val="28"/>
                  <w:lang w:val="en-US" w:bidi="ru-RU"/>
                </w:rPr>
                <m:t>W)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36"/>
        <w:gridCol w:w="540"/>
        <w:gridCol w:w="356"/>
        <w:gridCol w:w="8040"/>
      </w:tblGrid>
      <w:tr w:rsidR="00333339" w:rsidRPr="00590490" w:rsidTr="002F7C10">
        <w:trPr>
          <w:cantSplit/>
          <w:trHeight w:val="20"/>
        </w:trPr>
        <w:tc>
          <w:tcPr>
            <w:tcW w:w="332" w:type="pct"/>
          </w:tcPr>
          <w:p w:rsidR="00333339" w:rsidRPr="00AF24B4" w:rsidRDefault="00333339" w:rsidP="00E33BE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lang w:val="en-GB"/>
              </w:rPr>
            </w:pPr>
            <w:r w:rsidRPr="00AF24B4">
              <w:rPr>
                <w:rFonts w:ascii="Times New Roman" w:hAnsi="Times New Roman"/>
              </w:rPr>
              <w:t>где</w:t>
            </w:r>
          </w:p>
        </w:tc>
        <w:tc>
          <w:tcPr>
            <w:tcW w:w="282" w:type="pct"/>
          </w:tcPr>
          <w:p w:rsidR="00333339" w:rsidRPr="00E33BE9" w:rsidRDefault="00333339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S</w:t>
            </w:r>
            <w:r w:rsidRPr="00E33BE9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333339" w:rsidRPr="00AF24B4" w:rsidRDefault="00333339" w:rsidP="00E33BE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 w:rsidRPr="00AF24B4">
              <w:rPr>
                <w:rFonts w:ascii="Times New Roman" w:hAnsi="Times New Roman"/>
              </w:rPr>
              <w:t xml:space="preserve">площадь пика </w:t>
            </w:r>
            <w:r w:rsidR="00D451FE" w:rsidRPr="00AF24B4">
              <w:rPr>
                <w:rFonts w:ascii="Times New Roman" w:hAnsi="Times New Roman"/>
                <w:color w:val="000000"/>
                <w:szCs w:val="28"/>
              </w:rPr>
              <w:t>этравирина</w:t>
            </w:r>
            <w:r w:rsidRPr="00AF24B4">
              <w:rPr>
                <w:rFonts w:ascii="Times New Roman" w:hAnsi="Times New Roman"/>
              </w:rPr>
              <w:t xml:space="preserve"> на хроматограмме испытуемого раствора;</w:t>
            </w:r>
          </w:p>
        </w:tc>
      </w:tr>
      <w:tr w:rsidR="00333339" w:rsidRPr="001401FE" w:rsidTr="002F7C10">
        <w:trPr>
          <w:cantSplit/>
          <w:trHeight w:val="20"/>
        </w:trPr>
        <w:tc>
          <w:tcPr>
            <w:tcW w:w="332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282" w:type="pct"/>
          </w:tcPr>
          <w:p w:rsidR="00333339" w:rsidRPr="00E33BE9" w:rsidRDefault="00333339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S</w:t>
            </w:r>
            <w:r w:rsidRPr="00E33BE9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333339" w:rsidRPr="00AF24B4" w:rsidRDefault="00333339" w:rsidP="00E33BE9">
            <w:pPr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 xml:space="preserve">площадь пика </w:t>
            </w:r>
            <w:proofErr w:type="spellStart"/>
            <w:r w:rsidR="00D451FE" w:rsidRPr="00AF24B4">
              <w:rPr>
                <w:color w:val="000000"/>
                <w:sz w:val="28"/>
                <w:szCs w:val="28"/>
              </w:rPr>
              <w:t>этравирина</w:t>
            </w:r>
            <w:r w:rsidRPr="00AF24B4">
              <w:rPr>
                <w:sz w:val="28"/>
              </w:rPr>
              <w:t>на</w:t>
            </w:r>
            <w:proofErr w:type="spellEnd"/>
            <w:r w:rsidRPr="00AF24B4">
              <w:rPr>
                <w:sz w:val="28"/>
              </w:rPr>
              <w:t xml:space="preserve"> хроматограмме раствора стандартного образца </w:t>
            </w:r>
            <w:r w:rsidR="00D451FE" w:rsidRPr="00AF24B4">
              <w:rPr>
                <w:sz w:val="28"/>
              </w:rPr>
              <w:t>этравирина</w:t>
            </w:r>
            <w:r w:rsidRPr="00AF24B4">
              <w:rPr>
                <w:sz w:val="28"/>
              </w:rPr>
              <w:t>;</w:t>
            </w:r>
          </w:p>
        </w:tc>
      </w:tr>
      <w:tr w:rsidR="00333339" w:rsidRPr="001401FE" w:rsidTr="002F7C10">
        <w:trPr>
          <w:cantSplit/>
          <w:trHeight w:val="20"/>
        </w:trPr>
        <w:tc>
          <w:tcPr>
            <w:tcW w:w="332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282" w:type="pct"/>
          </w:tcPr>
          <w:p w:rsidR="00333339" w:rsidRPr="00E33BE9" w:rsidRDefault="00333339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а</w:t>
            </w:r>
            <w:proofErr w:type="gramStart"/>
            <w:r w:rsidRPr="00E33BE9">
              <w:rPr>
                <w:rFonts w:asciiTheme="majorHAnsi" w:hAnsiTheme="majorHAnsi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навеска субстанции,</w:t>
            </w:r>
            <w:r w:rsidR="0010609B" w:rsidRPr="00AF24B4">
              <w:rPr>
                <w:sz w:val="28"/>
              </w:rPr>
              <w:t> мг</w:t>
            </w:r>
            <w:r w:rsidRPr="00AF24B4">
              <w:rPr>
                <w:sz w:val="28"/>
              </w:rPr>
              <w:t>;</w:t>
            </w:r>
          </w:p>
        </w:tc>
      </w:tr>
      <w:tr w:rsidR="00333339" w:rsidRPr="0004141D" w:rsidTr="002F7C10">
        <w:trPr>
          <w:cantSplit/>
          <w:trHeight w:val="20"/>
        </w:trPr>
        <w:tc>
          <w:tcPr>
            <w:tcW w:w="332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282" w:type="pct"/>
          </w:tcPr>
          <w:p w:rsidR="00333339" w:rsidRPr="00E33BE9" w:rsidRDefault="00333339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а</w:t>
            </w:r>
            <w:proofErr w:type="gramStart"/>
            <w:r w:rsidRPr="00E33BE9">
              <w:rPr>
                <w:rFonts w:asciiTheme="majorHAnsi" w:hAnsiTheme="majorHAnsi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333339" w:rsidRPr="00AF24B4" w:rsidRDefault="009C6409" w:rsidP="00E33BE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333339" w:rsidRPr="00AF24B4">
              <w:rPr>
                <w:rFonts w:ascii="Times New Roman" w:hAnsi="Times New Roman"/>
              </w:rPr>
              <w:t>авеска</w:t>
            </w:r>
            <w:r w:rsidR="00C557F6">
              <w:rPr>
                <w:rFonts w:ascii="Times New Roman" w:hAnsi="Times New Roman"/>
              </w:rPr>
              <w:t xml:space="preserve"> </w:t>
            </w:r>
            <w:r w:rsidR="0052746B" w:rsidRPr="00AF24B4">
              <w:rPr>
                <w:rFonts w:ascii="Times New Roman" w:hAnsi="Times New Roman"/>
              </w:rPr>
              <w:t>фармакопейного</w:t>
            </w:r>
            <w:r w:rsidR="00333339" w:rsidRPr="00AF24B4">
              <w:rPr>
                <w:rFonts w:ascii="Times New Roman" w:hAnsi="Times New Roman"/>
              </w:rPr>
              <w:t xml:space="preserve"> стандартного образца </w:t>
            </w:r>
            <w:r w:rsidR="00D451FE" w:rsidRPr="00AF24B4">
              <w:rPr>
                <w:rFonts w:ascii="Times New Roman" w:hAnsi="Times New Roman"/>
                <w:color w:val="000000"/>
                <w:szCs w:val="28"/>
              </w:rPr>
              <w:t>этравирина</w:t>
            </w:r>
            <w:r w:rsidR="00333339" w:rsidRPr="00AF24B4">
              <w:rPr>
                <w:rFonts w:ascii="Times New Roman" w:hAnsi="Times New Roman"/>
              </w:rPr>
              <w:t>,</w:t>
            </w:r>
            <w:r w:rsidR="0010609B" w:rsidRPr="00AF24B4">
              <w:rPr>
                <w:rFonts w:ascii="Times New Roman" w:hAnsi="Times New Roman"/>
              </w:rPr>
              <w:t> мг</w:t>
            </w:r>
            <w:r w:rsidR="00333339" w:rsidRPr="00AF24B4">
              <w:rPr>
                <w:rFonts w:ascii="Times New Roman" w:hAnsi="Times New Roman"/>
              </w:rPr>
              <w:t>;</w:t>
            </w:r>
          </w:p>
        </w:tc>
      </w:tr>
      <w:tr w:rsidR="00333339" w:rsidRPr="0004141D" w:rsidTr="002F7C10">
        <w:trPr>
          <w:cantSplit/>
          <w:trHeight w:val="20"/>
        </w:trPr>
        <w:tc>
          <w:tcPr>
            <w:tcW w:w="332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282" w:type="pct"/>
          </w:tcPr>
          <w:p w:rsidR="00333339" w:rsidRPr="00E33BE9" w:rsidRDefault="00333339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186" w:type="pct"/>
          </w:tcPr>
          <w:p w:rsidR="00333339" w:rsidRPr="00AF24B4" w:rsidRDefault="00333339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333339" w:rsidRPr="00AF24B4" w:rsidRDefault="00333339" w:rsidP="00E33BE9">
            <w:pPr>
              <w:pStyle w:val="af2"/>
              <w:spacing w:after="120"/>
              <w:rPr>
                <w:rFonts w:ascii="Times New Roman" w:hAnsi="Times New Roman"/>
                <w:sz w:val="28"/>
              </w:rPr>
            </w:pPr>
            <w:r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D451FE"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>этравирина</w:t>
            </w:r>
            <w:r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D451FE"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>фармакопейном</w:t>
            </w:r>
            <w:r w:rsidR="005B2B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</w:t>
            </w:r>
            <w:r w:rsidR="005B2B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746B" w:rsidRPr="00AF24B4">
              <w:rPr>
                <w:rFonts w:ascii="Times New Roman" w:hAnsi="Times New Roman"/>
                <w:color w:val="000000"/>
                <w:sz w:val="28"/>
                <w:szCs w:val="28"/>
              </w:rPr>
              <w:t>этравирина</w:t>
            </w:r>
            <w:proofErr w:type="gramStart"/>
            <w:r w:rsidR="00C557F6">
              <w:rPr>
                <w:rFonts w:ascii="Times New Roman" w:hAnsi="Times New Roman"/>
                <w:sz w:val="28"/>
              </w:rPr>
              <w:t>, %;</w:t>
            </w:r>
            <w:proofErr w:type="gramEnd"/>
          </w:p>
        </w:tc>
      </w:tr>
      <w:tr w:rsidR="0092582A" w:rsidRPr="0004141D" w:rsidTr="002F7C10">
        <w:trPr>
          <w:cantSplit/>
          <w:trHeight w:val="20"/>
        </w:trPr>
        <w:tc>
          <w:tcPr>
            <w:tcW w:w="332" w:type="pct"/>
          </w:tcPr>
          <w:p w:rsidR="0092582A" w:rsidRPr="00AF24B4" w:rsidRDefault="0092582A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282" w:type="pct"/>
          </w:tcPr>
          <w:p w:rsidR="0092582A" w:rsidRPr="00E33BE9" w:rsidRDefault="0092582A" w:rsidP="00E33BE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E33BE9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6" w:type="pct"/>
          </w:tcPr>
          <w:p w:rsidR="0092582A" w:rsidRPr="00AF24B4" w:rsidRDefault="0092582A" w:rsidP="00E33BE9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AF24B4">
              <w:rPr>
                <w:sz w:val="28"/>
              </w:rPr>
              <w:t>–</w:t>
            </w:r>
          </w:p>
        </w:tc>
        <w:tc>
          <w:tcPr>
            <w:tcW w:w="4200" w:type="pct"/>
          </w:tcPr>
          <w:p w:rsidR="006E0BDF" w:rsidRPr="00AF24B4" w:rsidRDefault="002F7C10" w:rsidP="00E33BE9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 w:rsidRPr="00AF24B4">
              <w:rPr>
                <w:rFonts w:ascii="Times New Roman" w:hAnsi="Times New Roman"/>
              </w:rPr>
              <w:t>потеря в массе при высушивании субстанции, %</w:t>
            </w:r>
            <w:r w:rsidR="004160E0" w:rsidRPr="00AF24B4">
              <w:rPr>
                <w:rFonts w:ascii="Times New Roman" w:hAnsi="Times New Roman"/>
              </w:rPr>
              <w:t>.</w:t>
            </w:r>
          </w:p>
        </w:tc>
      </w:tr>
    </w:tbl>
    <w:p w:rsidR="00B803C1" w:rsidRPr="004D5DC2" w:rsidRDefault="0073013D" w:rsidP="00E44EBB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4D5DC2">
        <w:rPr>
          <w:rFonts w:hint="eastAsia"/>
          <w:sz w:val="28"/>
          <w:szCs w:val="28"/>
        </w:rPr>
        <w:t>ХРАНЕНИЕ</w:t>
      </w:r>
    </w:p>
    <w:p w:rsidR="00A31C3D" w:rsidRPr="0038459A" w:rsidRDefault="00333339" w:rsidP="004D5DC2">
      <w:pPr>
        <w:spacing w:line="360" w:lineRule="auto"/>
        <w:ind w:firstLine="709"/>
        <w:jc w:val="both"/>
        <w:rPr>
          <w:sz w:val="28"/>
          <w:szCs w:val="28"/>
        </w:rPr>
      </w:pPr>
      <w:r w:rsidRPr="00EC528F">
        <w:rPr>
          <w:sz w:val="28"/>
          <w:szCs w:val="28"/>
        </w:rPr>
        <w:t xml:space="preserve">В </w:t>
      </w:r>
      <w:r w:rsidR="00AF046D">
        <w:rPr>
          <w:sz w:val="28"/>
          <w:szCs w:val="28"/>
        </w:rPr>
        <w:t>герметично</w:t>
      </w:r>
      <w:r w:rsidR="00C557F6">
        <w:rPr>
          <w:sz w:val="28"/>
          <w:szCs w:val="28"/>
        </w:rPr>
        <w:t xml:space="preserve"> </w:t>
      </w:r>
      <w:r w:rsidR="00A860B5">
        <w:rPr>
          <w:sz w:val="28"/>
          <w:szCs w:val="28"/>
        </w:rPr>
        <w:t>укупоренн</w:t>
      </w:r>
      <w:r w:rsidR="00AA65B8">
        <w:rPr>
          <w:sz w:val="28"/>
          <w:szCs w:val="28"/>
        </w:rPr>
        <w:t>о</w:t>
      </w:r>
      <w:r w:rsidR="00AF046D">
        <w:rPr>
          <w:sz w:val="28"/>
          <w:szCs w:val="28"/>
        </w:rPr>
        <w:t>й</w:t>
      </w:r>
      <w:r w:rsidRPr="00EC528F">
        <w:rPr>
          <w:sz w:val="28"/>
          <w:szCs w:val="28"/>
        </w:rPr>
        <w:t xml:space="preserve"> упаковке</w:t>
      </w:r>
      <w:r w:rsidRPr="00DA0EC7">
        <w:rPr>
          <w:rFonts w:eastAsia="Calibri"/>
          <w:color w:val="000000"/>
          <w:sz w:val="28"/>
          <w:szCs w:val="28"/>
        </w:rPr>
        <w:t>.</w:t>
      </w:r>
    </w:p>
    <w:sectPr w:rsidR="00A31C3D" w:rsidRPr="0038459A" w:rsidSect="00F5497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BB" w:rsidRDefault="00E44EBB">
      <w:r>
        <w:separator/>
      </w:r>
    </w:p>
  </w:endnote>
  <w:endnote w:type="continuationSeparator" w:id="0">
    <w:p w:rsidR="00E44EBB" w:rsidRDefault="00E4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1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4EBB" w:rsidRPr="00655427" w:rsidRDefault="00C76D5E">
        <w:pPr>
          <w:pStyle w:val="a8"/>
          <w:jc w:val="center"/>
          <w:rPr>
            <w:sz w:val="28"/>
            <w:szCs w:val="28"/>
          </w:rPr>
        </w:pPr>
        <w:r w:rsidRPr="00655427">
          <w:rPr>
            <w:sz w:val="28"/>
            <w:szCs w:val="28"/>
          </w:rPr>
          <w:fldChar w:fldCharType="begin"/>
        </w:r>
        <w:r w:rsidR="00E44EBB" w:rsidRPr="00655427">
          <w:rPr>
            <w:sz w:val="28"/>
            <w:szCs w:val="28"/>
          </w:rPr>
          <w:instrText xml:space="preserve"> PAGE   \* MERGEFORMAT </w:instrText>
        </w:r>
        <w:r w:rsidRPr="00655427">
          <w:rPr>
            <w:sz w:val="28"/>
            <w:szCs w:val="28"/>
          </w:rPr>
          <w:fldChar w:fldCharType="separate"/>
        </w:r>
        <w:r w:rsidR="003D5E81">
          <w:rPr>
            <w:noProof/>
            <w:sz w:val="28"/>
            <w:szCs w:val="28"/>
          </w:rPr>
          <w:t>4</w:t>
        </w:r>
        <w:r w:rsidRPr="0065542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BB" w:rsidRPr="00E33BE9" w:rsidRDefault="00E44EBB" w:rsidP="00E33BE9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BB" w:rsidRDefault="00E44EBB">
      <w:r>
        <w:separator/>
      </w:r>
    </w:p>
  </w:footnote>
  <w:footnote w:type="continuationSeparator" w:id="0">
    <w:p w:rsidR="00E44EBB" w:rsidRDefault="00E44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BB" w:rsidRDefault="00C76D5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44EB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4EBB" w:rsidRDefault="00E44EBB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BB" w:rsidRPr="00655427" w:rsidRDefault="00E44EBB" w:rsidP="00655427">
    <w:pPr>
      <w:pStyle w:val="aa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BB" w:rsidRPr="00411829" w:rsidRDefault="00E44EBB" w:rsidP="00890FE9">
    <w:pPr>
      <w:pStyle w:val="aa"/>
      <w:jc w:val="right"/>
      <w:rPr>
        <w:sz w:val="28"/>
        <w:szCs w:val="28"/>
      </w:rPr>
    </w:pPr>
    <w:r w:rsidRPr="00890FE9">
      <w:rPr>
        <w:color w:val="FFFFFF" w:themeColor="background1"/>
        <w:sz w:val="28"/>
        <w:szCs w:val="28"/>
      </w:rPr>
      <w:t>[От верхнего края до верхнего колонтитула: 1 см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1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7281C"/>
    <w:rsid w:val="0001165C"/>
    <w:rsid w:val="00021DCE"/>
    <w:rsid w:val="000268D4"/>
    <w:rsid w:val="00031497"/>
    <w:rsid w:val="00041E86"/>
    <w:rsid w:val="00043098"/>
    <w:rsid w:val="00047E73"/>
    <w:rsid w:val="000505C3"/>
    <w:rsid w:val="00055B4B"/>
    <w:rsid w:val="00057BDC"/>
    <w:rsid w:val="000602E4"/>
    <w:rsid w:val="00060552"/>
    <w:rsid w:val="00060820"/>
    <w:rsid w:val="000651AB"/>
    <w:rsid w:val="00072713"/>
    <w:rsid w:val="00083C98"/>
    <w:rsid w:val="000861ED"/>
    <w:rsid w:val="00090F9F"/>
    <w:rsid w:val="000A7EAA"/>
    <w:rsid w:val="000B345C"/>
    <w:rsid w:val="000C626E"/>
    <w:rsid w:val="000C6BAC"/>
    <w:rsid w:val="000C7B26"/>
    <w:rsid w:val="000D596D"/>
    <w:rsid w:val="000D6A11"/>
    <w:rsid w:val="000E076D"/>
    <w:rsid w:val="000E25F2"/>
    <w:rsid w:val="000F281F"/>
    <w:rsid w:val="00100700"/>
    <w:rsid w:val="00102E55"/>
    <w:rsid w:val="00103D33"/>
    <w:rsid w:val="0010609B"/>
    <w:rsid w:val="00107677"/>
    <w:rsid w:val="00107D70"/>
    <w:rsid w:val="001101DB"/>
    <w:rsid w:val="00116BA7"/>
    <w:rsid w:val="0014050E"/>
    <w:rsid w:val="001545D9"/>
    <w:rsid w:val="00157E74"/>
    <w:rsid w:val="00161406"/>
    <w:rsid w:val="00161671"/>
    <w:rsid w:val="00166753"/>
    <w:rsid w:val="00170D80"/>
    <w:rsid w:val="00180B1B"/>
    <w:rsid w:val="00186792"/>
    <w:rsid w:val="00195164"/>
    <w:rsid w:val="00196CAE"/>
    <w:rsid w:val="001A43D9"/>
    <w:rsid w:val="001A47DD"/>
    <w:rsid w:val="001B0454"/>
    <w:rsid w:val="001B1ED6"/>
    <w:rsid w:val="001B5622"/>
    <w:rsid w:val="001C2769"/>
    <w:rsid w:val="001C3890"/>
    <w:rsid w:val="001D1C27"/>
    <w:rsid w:val="001D4830"/>
    <w:rsid w:val="001D512F"/>
    <w:rsid w:val="001E25D8"/>
    <w:rsid w:val="001E4C69"/>
    <w:rsid w:val="001E55CF"/>
    <w:rsid w:val="001E7E8D"/>
    <w:rsid w:val="00200A65"/>
    <w:rsid w:val="0020399E"/>
    <w:rsid w:val="00204EDC"/>
    <w:rsid w:val="00207099"/>
    <w:rsid w:val="00210F57"/>
    <w:rsid w:val="00212D8B"/>
    <w:rsid w:val="00215495"/>
    <w:rsid w:val="00240F71"/>
    <w:rsid w:val="00241ECD"/>
    <w:rsid w:val="002544B3"/>
    <w:rsid w:val="00256444"/>
    <w:rsid w:val="002564FC"/>
    <w:rsid w:val="00257D1B"/>
    <w:rsid w:val="002613E2"/>
    <w:rsid w:val="002712BB"/>
    <w:rsid w:val="00274BBB"/>
    <w:rsid w:val="0028764F"/>
    <w:rsid w:val="00290A83"/>
    <w:rsid w:val="00291873"/>
    <w:rsid w:val="00291B38"/>
    <w:rsid w:val="0029706B"/>
    <w:rsid w:val="002B0343"/>
    <w:rsid w:val="002B2D7E"/>
    <w:rsid w:val="002B673E"/>
    <w:rsid w:val="002B6FCB"/>
    <w:rsid w:val="002C1135"/>
    <w:rsid w:val="002E3BBD"/>
    <w:rsid w:val="002F757C"/>
    <w:rsid w:val="002F7C10"/>
    <w:rsid w:val="003065E0"/>
    <w:rsid w:val="00307257"/>
    <w:rsid w:val="00307403"/>
    <w:rsid w:val="00307AAE"/>
    <w:rsid w:val="003156D1"/>
    <w:rsid w:val="00315AEE"/>
    <w:rsid w:val="00322750"/>
    <w:rsid w:val="00325AF8"/>
    <w:rsid w:val="00333339"/>
    <w:rsid w:val="00334BE2"/>
    <w:rsid w:val="00342676"/>
    <w:rsid w:val="003441B7"/>
    <w:rsid w:val="00346013"/>
    <w:rsid w:val="00346EC3"/>
    <w:rsid w:val="00350507"/>
    <w:rsid w:val="003522B2"/>
    <w:rsid w:val="00355410"/>
    <w:rsid w:val="003554EF"/>
    <w:rsid w:val="00361095"/>
    <w:rsid w:val="00373A52"/>
    <w:rsid w:val="00373BC1"/>
    <w:rsid w:val="00376B6C"/>
    <w:rsid w:val="00377053"/>
    <w:rsid w:val="00377946"/>
    <w:rsid w:val="00383F66"/>
    <w:rsid w:val="0038459A"/>
    <w:rsid w:val="0039226E"/>
    <w:rsid w:val="00397463"/>
    <w:rsid w:val="003A4F05"/>
    <w:rsid w:val="003B32BC"/>
    <w:rsid w:val="003B4207"/>
    <w:rsid w:val="003B4C17"/>
    <w:rsid w:val="003B59DA"/>
    <w:rsid w:val="003B5C67"/>
    <w:rsid w:val="003C5F7B"/>
    <w:rsid w:val="003C7290"/>
    <w:rsid w:val="003D069A"/>
    <w:rsid w:val="003D5E81"/>
    <w:rsid w:val="003E0261"/>
    <w:rsid w:val="003E0C14"/>
    <w:rsid w:val="003E41EA"/>
    <w:rsid w:val="003E5D2C"/>
    <w:rsid w:val="003F18ED"/>
    <w:rsid w:val="003F625A"/>
    <w:rsid w:val="003F7949"/>
    <w:rsid w:val="00415034"/>
    <w:rsid w:val="0041596F"/>
    <w:rsid w:val="00415C83"/>
    <w:rsid w:val="004160E0"/>
    <w:rsid w:val="00420E16"/>
    <w:rsid w:val="004322B2"/>
    <w:rsid w:val="00437DF7"/>
    <w:rsid w:val="00447D1C"/>
    <w:rsid w:val="00453B87"/>
    <w:rsid w:val="00454622"/>
    <w:rsid w:val="00462166"/>
    <w:rsid w:val="004635D0"/>
    <w:rsid w:val="00465E29"/>
    <w:rsid w:val="004712DA"/>
    <w:rsid w:val="00474314"/>
    <w:rsid w:val="00487C1A"/>
    <w:rsid w:val="0049209D"/>
    <w:rsid w:val="00494DC0"/>
    <w:rsid w:val="00495A40"/>
    <w:rsid w:val="00495BF3"/>
    <w:rsid w:val="004B216F"/>
    <w:rsid w:val="004B3427"/>
    <w:rsid w:val="004C0B3F"/>
    <w:rsid w:val="004C56F9"/>
    <w:rsid w:val="004D3594"/>
    <w:rsid w:val="004D5DC2"/>
    <w:rsid w:val="004E02D8"/>
    <w:rsid w:val="004E2B1C"/>
    <w:rsid w:val="004E5B27"/>
    <w:rsid w:val="00511058"/>
    <w:rsid w:val="00511152"/>
    <w:rsid w:val="00511B74"/>
    <w:rsid w:val="00521059"/>
    <w:rsid w:val="00522338"/>
    <w:rsid w:val="0052746B"/>
    <w:rsid w:val="0052769A"/>
    <w:rsid w:val="0054142A"/>
    <w:rsid w:val="00544162"/>
    <w:rsid w:val="00545AB7"/>
    <w:rsid w:val="0054746C"/>
    <w:rsid w:val="00550BDD"/>
    <w:rsid w:val="005637B5"/>
    <w:rsid w:val="005645EC"/>
    <w:rsid w:val="005678E4"/>
    <w:rsid w:val="00574048"/>
    <w:rsid w:val="005870EF"/>
    <w:rsid w:val="005A5E9E"/>
    <w:rsid w:val="005B2B95"/>
    <w:rsid w:val="005B4A2A"/>
    <w:rsid w:val="005B5171"/>
    <w:rsid w:val="005B6855"/>
    <w:rsid w:val="005B7607"/>
    <w:rsid w:val="005C466F"/>
    <w:rsid w:val="005D29CA"/>
    <w:rsid w:val="005E47F2"/>
    <w:rsid w:val="005E6BAA"/>
    <w:rsid w:val="005F130E"/>
    <w:rsid w:val="005F2D3F"/>
    <w:rsid w:val="005F5B3D"/>
    <w:rsid w:val="005F5DDC"/>
    <w:rsid w:val="005F60E0"/>
    <w:rsid w:val="005F64A0"/>
    <w:rsid w:val="005F6AE3"/>
    <w:rsid w:val="00601E93"/>
    <w:rsid w:val="0060429D"/>
    <w:rsid w:val="0061193D"/>
    <w:rsid w:val="006125C6"/>
    <w:rsid w:val="00612A52"/>
    <w:rsid w:val="00615151"/>
    <w:rsid w:val="00622BE0"/>
    <w:rsid w:val="006307E5"/>
    <w:rsid w:val="00640A3C"/>
    <w:rsid w:val="0064461E"/>
    <w:rsid w:val="0064585D"/>
    <w:rsid w:val="0065015A"/>
    <w:rsid w:val="00651B61"/>
    <w:rsid w:val="00654D02"/>
    <w:rsid w:val="00655427"/>
    <w:rsid w:val="00655FE6"/>
    <w:rsid w:val="006561FD"/>
    <w:rsid w:val="006612AD"/>
    <w:rsid w:val="00663CFC"/>
    <w:rsid w:val="00664FBE"/>
    <w:rsid w:val="00667C21"/>
    <w:rsid w:val="006757FD"/>
    <w:rsid w:val="006848AE"/>
    <w:rsid w:val="0069070D"/>
    <w:rsid w:val="00696792"/>
    <w:rsid w:val="006A2229"/>
    <w:rsid w:val="006A4568"/>
    <w:rsid w:val="006A775A"/>
    <w:rsid w:val="006A7AA7"/>
    <w:rsid w:val="006B5157"/>
    <w:rsid w:val="006B61BF"/>
    <w:rsid w:val="006B6649"/>
    <w:rsid w:val="006C424F"/>
    <w:rsid w:val="006C744A"/>
    <w:rsid w:val="006D4C8F"/>
    <w:rsid w:val="006E0AF9"/>
    <w:rsid w:val="006E0BDF"/>
    <w:rsid w:val="006E42D1"/>
    <w:rsid w:val="006E6CBA"/>
    <w:rsid w:val="00711FE9"/>
    <w:rsid w:val="00712ABC"/>
    <w:rsid w:val="00716B93"/>
    <w:rsid w:val="00721FC5"/>
    <w:rsid w:val="007223A1"/>
    <w:rsid w:val="0072315F"/>
    <w:rsid w:val="0073013D"/>
    <w:rsid w:val="00730BD0"/>
    <w:rsid w:val="00741F65"/>
    <w:rsid w:val="00743534"/>
    <w:rsid w:val="007437C4"/>
    <w:rsid w:val="007455FA"/>
    <w:rsid w:val="00750314"/>
    <w:rsid w:val="007516C1"/>
    <w:rsid w:val="00764AAC"/>
    <w:rsid w:val="00764FC7"/>
    <w:rsid w:val="00773996"/>
    <w:rsid w:val="0077532B"/>
    <w:rsid w:val="00781783"/>
    <w:rsid w:val="00781D05"/>
    <w:rsid w:val="00792459"/>
    <w:rsid w:val="0079477F"/>
    <w:rsid w:val="00795FDF"/>
    <w:rsid w:val="007A166B"/>
    <w:rsid w:val="007A1ECB"/>
    <w:rsid w:val="007A3BDD"/>
    <w:rsid w:val="007A527F"/>
    <w:rsid w:val="007A6D82"/>
    <w:rsid w:val="007A7678"/>
    <w:rsid w:val="007B0C3B"/>
    <w:rsid w:val="007C0CAF"/>
    <w:rsid w:val="007C5C6F"/>
    <w:rsid w:val="007C7AE8"/>
    <w:rsid w:val="007D1E78"/>
    <w:rsid w:val="007D736D"/>
    <w:rsid w:val="007F1751"/>
    <w:rsid w:val="007F1A9D"/>
    <w:rsid w:val="008067E3"/>
    <w:rsid w:val="00811911"/>
    <w:rsid w:val="00812DC3"/>
    <w:rsid w:val="00814FC9"/>
    <w:rsid w:val="00831353"/>
    <w:rsid w:val="008321BE"/>
    <w:rsid w:val="00853A18"/>
    <w:rsid w:val="00855752"/>
    <w:rsid w:val="00862A9E"/>
    <w:rsid w:val="0086387F"/>
    <w:rsid w:val="00863B0D"/>
    <w:rsid w:val="0086688A"/>
    <w:rsid w:val="00866E97"/>
    <w:rsid w:val="00866F8E"/>
    <w:rsid w:val="00870156"/>
    <w:rsid w:val="00890FE9"/>
    <w:rsid w:val="008924D2"/>
    <w:rsid w:val="0089251A"/>
    <w:rsid w:val="00897E86"/>
    <w:rsid w:val="008A2868"/>
    <w:rsid w:val="008A2888"/>
    <w:rsid w:val="008B3629"/>
    <w:rsid w:val="008B6602"/>
    <w:rsid w:val="008E6C49"/>
    <w:rsid w:val="008E6EF8"/>
    <w:rsid w:val="008F20F5"/>
    <w:rsid w:val="008F4F33"/>
    <w:rsid w:val="00905ECA"/>
    <w:rsid w:val="009115C9"/>
    <w:rsid w:val="0092582A"/>
    <w:rsid w:val="0092789D"/>
    <w:rsid w:val="00933268"/>
    <w:rsid w:val="00934E49"/>
    <w:rsid w:val="00935E4C"/>
    <w:rsid w:val="00943A2F"/>
    <w:rsid w:val="00944DD7"/>
    <w:rsid w:val="009509DF"/>
    <w:rsid w:val="009578E7"/>
    <w:rsid w:val="00962674"/>
    <w:rsid w:val="009631F9"/>
    <w:rsid w:val="00964247"/>
    <w:rsid w:val="00966969"/>
    <w:rsid w:val="00970C67"/>
    <w:rsid w:val="00971D03"/>
    <w:rsid w:val="00973D64"/>
    <w:rsid w:val="0097490C"/>
    <w:rsid w:val="00977847"/>
    <w:rsid w:val="0098200E"/>
    <w:rsid w:val="009931E4"/>
    <w:rsid w:val="0099654F"/>
    <w:rsid w:val="009A44FA"/>
    <w:rsid w:val="009A5EB1"/>
    <w:rsid w:val="009A5F08"/>
    <w:rsid w:val="009A616A"/>
    <w:rsid w:val="009B0334"/>
    <w:rsid w:val="009B162A"/>
    <w:rsid w:val="009B4B0B"/>
    <w:rsid w:val="009B4EAB"/>
    <w:rsid w:val="009B7874"/>
    <w:rsid w:val="009B7AB1"/>
    <w:rsid w:val="009C1D36"/>
    <w:rsid w:val="009C1F6E"/>
    <w:rsid w:val="009C5AD6"/>
    <w:rsid w:val="009C6409"/>
    <w:rsid w:val="009D147F"/>
    <w:rsid w:val="009D60D7"/>
    <w:rsid w:val="009D61F7"/>
    <w:rsid w:val="009E198B"/>
    <w:rsid w:val="009E73E2"/>
    <w:rsid w:val="009F3665"/>
    <w:rsid w:val="009F4AFF"/>
    <w:rsid w:val="00A02A31"/>
    <w:rsid w:val="00A0621A"/>
    <w:rsid w:val="00A11E7F"/>
    <w:rsid w:val="00A1450B"/>
    <w:rsid w:val="00A20CE5"/>
    <w:rsid w:val="00A21783"/>
    <w:rsid w:val="00A25C6D"/>
    <w:rsid w:val="00A2764F"/>
    <w:rsid w:val="00A31670"/>
    <w:rsid w:val="00A31C1B"/>
    <w:rsid w:val="00A31C3D"/>
    <w:rsid w:val="00A34A85"/>
    <w:rsid w:val="00A376A7"/>
    <w:rsid w:val="00A40C75"/>
    <w:rsid w:val="00A42070"/>
    <w:rsid w:val="00A4209E"/>
    <w:rsid w:val="00A476A6"/>
    <w:rsid w:val="00A50757"/>
    <w:rsid w:val="00A53172"/>
    <w:rsid w:val="00A61AF9"/>
    <w:rsid w:val="00A63034"/>
    <w:rsid w:val="00A639AE"/>
    <w:rsid w:val="00A707F8"/>
    <w:rsid w:val="00A77F6B"/>
    <w:rsid w:val="00A840C0"/>
    <w:rsid w:val="00A860B5"/>
    <w:rsid w:val="00A870D1"/>
    <w:rsid w:val="00A94637"/>
    <w:rsid w:val="00A96FB9"/>
    <w:rsid w:val="00AA3CF0"/>
    <w:rsid w:val="00AA65B8"/>
    <w:rsid w:val="00AA6998"/>
    <w:rsid w:val="00AA6AE8"/>
    <w:rsid w:val="00AC1FAA"/>
    <w:rsid w:val="00AD7C81"/>
    <w:rsid w:val="00AE0C5E"/>
    <w:rsid w:val="00AE5504"/>
    <w:rsid w:val="00AE5D16"/>
    <w:rsid w:val="00AF046D"/>
    <w:rsid w:val="00AF24B4"/>
    <w:rsid w:val="00AF66DC"/>
    <w:rsid w:val="00B04DDD"/>
    <w:rsid w:val="00B06677"/>
    <w:rsid w:val="00B074CC"/>
    <w:rsid w:val="00B1056A"/>
    <w:rsid w:val="00B15960"/>
    <w:rsid w:val="00B3228C"/>
    <w:rsid w:val="00B42557"/>
    <w:rsid w:val="00B61FE6"/>
    <w:rsid w:val="00B67EDB"/>
    <w:rsid w:val="00B70974"/>
    <w:rsid w:val="00B7603C"/>
    <w:rsid w:val="00B76994"/>
    <w:rsid w:val="00B803C1"/>
    <w:rsid w:val="00B81323"/>
    <w:rsid w:val="00B815D1"/>
    <w:rsid w:val="00B93609"/>
    <w:rsid w:val="00B97CAD"/>
    <w:rsid w:val="00BA34C6"/>
    <w:rsid w:val="00BB6552"/>
    <w:rsid w:val="00BC17E6"/>
    <w:rsid w:val="00BC25F2"/>
    <w:rsid w:val="00BC30E2"/>
    <w:rsid w:val="00C01A8E"/>
    <w:rsid w:val="00C02FDF"/>
    <w:rsid w:val="00C03FDC"/>
    <w:rsid w:val="00C06151"/>
    <w:rsid w:val="00C071A7"/>
    <w:rsid w:val="00C07ED1"/>
    <w:rsid w:val="00C117D2"/>
    <w:rsid w:val="00C11FCB"/>
    <w:rsid w:val="00C21CAA"/>
    <w:rsid w:val="00C22D91"/>
    <w:rsid w:val="00C23331"/>
    <w:rsid w:val="00C235FF"/>
    <w:rsid w:val="00C26E73"/>
    <w:rsid w:val="00C309BB"/>
    <w:rsid w:val="00C31A19"/>
    <w:rsid w:val="00C41104"/>
    <w:rsid w:val="00C44B5B"/>
    <w:rsid w:val="00C45201"/>
    <w:rsid w:val="00C452D3"/>
    <w:rsid w:val="00C46170"/>
    <w:rsid w:val="00C517C2"/>
    <w:rsid w:val="00C51F65"/>
    <w:rsid w:val="00C557F6"/>
    <w:rsid w:val="00C55987"/>
    <w:rsid w:val="00C6148B"/>
    <w:rsid w:val="00C63889"/>
    <w:rsid w:val="00C67BD5"/>
    <w:rsid w:val="00C7194C"/>
    <w:rsid w:val="00C76D5E"/>
    <w:rsid w:val="00C80457"/>
    <w:rsid w:val="00C9487C"/>
    <w:rsid w:val="00C96448"/>
    <w:rsid w:val="00CA379A"/>
    <w:rsid w:val="00CB1128"/>
    <w:rsid w:val="00CB316E"/>
    <w:rsid w:val="00CB5125"/>
    <w:rsid w:val="00CB543A"/>
    <w:rsid w:val="00CB61BC"/>
    <w:rsid w:val="00CB6731"/>
    <w:rsid w:val="00CC1CAA"/>
    <w:rsid w:val="00CC6D31"/>
    <w:rsid w:val="00CD1962"/>
    <w:rsid w:val="00CE2600"/>
    <w:rsid w:val="00CE599F"/>
    <w:rsid w:val="00CF0240"/>
    <w:rsid w:val="00CF7BB7"/>
    <w:rsid w:val="00D020A5"/>
    <w:rsid w:val="00D17DBE"/>
    <w:rsid w:val="00D33DCC"/>
    <w:rsid w:val="00D4130E"/>
    <w:rsid w:val="00D41B37"/>
    <w:rsid w:val="00D4391D"/>
    <w:rsid w:val="00D446C3"/>
    <w:rsid w:val="00D451FE"/>
    <w:rsid w:val="00D46203"/>
    <w:rsid w:val="00D537FE"/>
    <w:rsid w:val="00D54B98"/>
    <w:rsid w:val="00D56000"/>
    <w:rsid w:val="00D64B24"/>
    <w:rsid w:val="00D7281C"/>
    <w:rsid w:val="00D74851"/>
    <w:rsid w:val="00D87F8B"/>
    <w:rsid w:val="00D904F0"/>
    <w:rsid w:val="00DA2408"/>
    <w:rsid w:val="00DA399A"/>
    <w:rsid w:val="00DA45BD"/>
    <w:rsid w:val="00DB27FD"/>
    <w:rsid w:val="00DB68BC"/>
    <w:rsid w:val="00DC2B35"/>
    <w:rsid w:val="00DC4B00"/>
    <w:rsid w:val="00DD11D2"/>
    <w:rsid w:val="00DD2D3F"/>
    <w:rsid w:val="00DD724D"/>
    <w:rsid w:val="00DE0B4D"/>
    <w:rsid w:val="00DE2A8F"/>
    <w:rsid w:val="00DE3BFE"/>
    <w:rsid w:val="00DF13D5"/>
    <w:rsid w:val="00E024CA"/>
    <w:rsid w:val="00E0375A"/>
    <w:rsid w:val="00E1332E"/>
    <w:rsid w:val="00E20B63"/>
    <w:rsid w:val="00E3235E"/>
    <w:rsid w:val="00E33BE9"/>
    <w:rsid w:val="00E4289E"/>
    <w:rsid w:val="00E43A89"/>
    <w:rsid w:val="00E44E83"/>
    <w:rsid w:val="00E44EBB"/>
    <w:rsid w:val="00E46125"/>
    <w:rsid w:val="00E5540B"/>
    <w:rsid w:val="00E66568"/>
    <w:rsid w:val="00E70D02"/>
    <w:rsid w:val="00E73495"/>
    <w:rsid w:val="00E7566C"/>
    <w:rsid w:val="00E85FFC"/>
    <w:rsid w:val="00E90EB5"/>
    <w:rsid w:val="00E92DAB"/>
    <w:rsid w:val="00EA14E8"/>
    <w:rsid w:val="00EB1018"/>
    <w:rsid w:val="00EC24EA"/>
    <w:rsid w:val="00EC5C88"/>
    <w:rsid w:val="00ED2BED"/>
    <w:rsid w:val="00ED67E0"/>
    <w:rsid w:val="00EF11D0"/>
    <w:rsid w:val="00EF2E1A"/>
    <w:rsid w:val="00EF5DC1"/>
    <w:rsid w:val="00F0027E"/>
    <w:rsid w:val="00F03AF5"/>
    <w:rsid w:val="00F050F5"/>
    <w:rsid w:val="00F12AD6"/>
    <w:rsid w:val="00F178F3"/>
    <w:rsid w:val="00F23D0B"/>
    <w:rsid w:val="00F25CEA"/>
    <w:rsid w:val="00F26F05"/>
    <w:rsid w:val="00F32895"/>
    <w:rsid w:val="00F32DC5"/>
    <w:rsid w:val="00F33B8F"/>
    <w:rsid w:val="00F34B0B"/>
    <w:rsid w:val="00F356E6"/>
    <w:rsid w:val="00F41311"/>
    <w:rsid w:val="00F4248C"/>
    <w:rsid w:val="00F42F2F"/>
    <w:rsid w:val="00F454A6"/>
    <w:rsid w:val="00F547A1"/>
    <w:rsid w:val="00F54974"/>
    <w:rsid w:val="00F5568B"/>
    <w:rsid w:val="00F60987"/>
    <w:rsid w:val="00F6459C"/>
    <w:rsid w:val="00F66889"/>
    <w:rsid w:val="00F75DD0"/>
    <w:rsid w:val="00F77EA0"/>
    <w:rsid w:val="00F80502"/>
    <w:rsid w:val="00F84FBB"/>
    <w:rsid w:val="00F857B1"/>
    <w:rsid w:val="00F87361"/>
    <w:rsid w:val="00F905D3"/>
    <w:rsid w:val="00F969A4"/>
    <w:rsid w:val="00F97BCA"/>
    <w:rsid w:val="00FA7F7B"/>
    <w:rsid w:val="00FB2237"/>
    <w:rsid w:val="00FB6B56"/>
    <w:rsid w:val="00FB7C25"/>
    <w:rsid w:val="00FC66F2"/>
    <w:rsid w:val="00FC6ADB"/>
    <w:rsid w:val="00FD01F7"/>
    <w:rsid w:val="00FD40AD"/>
    <w:rsid w:val="00FD45DC"/>
    <w:rsid w:val="00FE16BB"/>
    <w:rsid w:val="00FE2C23"/>
    <w:rsid w:val="00FF07F0"/>
    <w:rsid w:val="00FF17D7"/>
    <w:rsid w:val="00FF19A6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qFormat="1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F2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BC25F2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C25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BC25F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BC25F2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BC25F2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BC25F2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BC25F2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C25F2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link w:val="90"/>
    <w:uiPriority w:val="99"/>
    <w:qFormat/>
    <w:rsid w:val="00BC25F2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C466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C466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C466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C46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C466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5C466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C466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5C466F"/>
    <w:rPr>
      <w:rFonts w:ascii="Cambria" w:hAnsi="Cambria" w:cs="Times New Roman"/>
    </w:rPr>
  </w:style>
  <w:style w:type="character" w:customStyle="1" w:styleId="21">
    <w:name w:val="Основной шрифт абзаца2"/>
    <w:uiPriority w:val="99"/>
    <w:rsid w:val="00BC25F2"/>
    <w:rPr>
      <w:sz w:val="20"/>
    </w:rPr>
  </w:style>
  <w:style w:type="character" w:customStyle="1" w:styleId="10">
    <w:name w:val="Заголовок 1 Знак"/>
    <w:link w:val="1"/>
    <w:uiPriority w:val="99"/>
    <w:locked/>
    <w:rsid w:val="005C466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">
    <w:name w:val="Основной шрифт абзаца1"/>
    <w:uiPriority w:val="99"/>
    <w:rsid w:val="00BC25F2"/>
    <w:rPr>
      <w:sz w:val="20"/>
    </w:rPr>
  </w:style>
  <w:style w:type="paragraph" w:styleId="a3">
    <w:name w:val="Body Text"/>
    <w:basedOn w:val="a"/>
    <w:link w:val="a4"/>
    <w:uiPriority w:val="99"/>
    <w:rsid w:val="00BC25F2"/>
    <w:pPr>
      <w:spacing w:after="120"/>
    </w:pPr>
    <w:rPr>
      <w:rFonts w:ascii="NTHarmonica" w:hAnsi="NTHarmonica"/>
      <w:sz w:val="24"/>
      <w:lang w:val="en-GB"/>
    </w:rPr>
  </w:style>
  <w:style w:type="character" w:styleId="a5">
    <w:name w:val="annotation reference"/>
    <w:uiPriority w:val="99"/>
    <w:semiHidden/>
    <w:rsid w:val="006C744A"/>
    <w:rPr>
      <w:rFonts w:cs="Times New Roman"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A02A31"/>
    <w:rPr>
      <w:rFonts w:ascii="NTHarmonica" w:hAnsi="NTHarmonica" w:cs="Times New Roman"/>
      <w:sz w:val="24"/>
      <w:lang w:val="en-GB"/>
    </w:rPr>
  </w:style>
  <w:style w:type="paragraph" w:styleId="22">
    <w:name w:val="Body Text Indent 2"/>
    <w:basedOn w:val="a"/>
    <w:link w:val="23"/>
    <w:uiPriority w:val="99"/>
    <w:rsid w:val="00BC25F2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6">
    <w:name w:val="Body Text Indent"/>
    <w:basedOn w:val="a"/>
    <w:link w:val="a7"/>
    <w:uiPriority w:val="99"/>
    <w:rsid w:val="00BC25F2"/>
    <w:pPr>
      <w:spacing w:line="480" w:lineRule="auto"/>
      <w:jc w:val="both"/>
    </w:pPr>
    <w:rPr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5C466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25F2"/>
    <w:pPr>
      <w:spacing w:line="360" w:lineRule="auto"/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5C466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C25F2"/>
    <w:pPr>
      <w:tabs>
        <w:tab w:val="center" w:pos="4153"/>
        <w:tab w:val="right" w:pos="8306"/>
      </w:tabs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5C466F"/>
    <w:rPr>
      <w:rFonts w:cs="Times New Roman"/>
      <w:sz w:val="16"/>
      <w:szCs w:val="16"/>
    </w:rPr>
  </w:style>
  <w:style w:type="paragraph" w:styleId="aa">
    <w:name w:val="header"/>
    <w:basedOn w:val="a"/>
    <w:link w:val="12"/>
    <w:uiPriority w:val="99"/>
    <w:rsid w:val="00BC25F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5C466F"/>
    <w:rPr>
      <w:rFonts w:cs="Times New Roman"/>
      <w:sz w:val="20"/>
      <w:szCs w:val="20"/>
    </w:rPr>
  </w:style>
  <w:style w:type="character" w:customStyle="1" w:styleId="ab">
    <w:name w:val="Верхний колонтитул Знак"/>
    <w:uiPriority w:val="99"/>
    <w:rsid w:val="003A4F05"/>
    <w:rPr>
      <w:sz w:val="20"/>
      <w:szCs w:val="20"/>
    </w:rPr>
  </w:style>
  <w:style w:type="character" w:customStyle="1" w:styleId="12">
    <w:name w:val="Верхний колонтитул Знак1"/>
    <w:link w:val="aa"/>
    <w:uiPriority w:val="99"/>
    <w:semiHidden/>
    <w:locked/>
    <w:rsid w:val="005C466F"/>
    <w:rPr>
      <w:rFonts w:cs="Times New Roman"/>
      <w:sz w:val="20"/>
      <w:szCs w:val="20"/>
    </w:rPr>
  </w:style>
  <w:style w:type="character" w:styleId="ac">
    <w:name w:val="page number"/>
    <w:uiPriority w:val="99"/>
    <w:rsid w:val="00BC25F2"/>
    <w:rPr>
      <w:rFonts w:cs="Times New Roman"/>
      <w:sz w:val="20"/>
    </w:rPr>
  </w:style>
  <w:style w:type="paragraph" w:customStyle="1" w:styleId="13">
    <w:name w:val="Верхний колонтитул1"/>
    <w:basedOn w:val="a"/>
    <w:uiPriority w:val="99"/>
    <w:rsid w:val="00BC25F2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4">
    <w:name w:val="Нижний колонтитул1"/>
    <w:basedOn w:val="a"/>
    <w:uiPriority w:val="99"/>
    <w:rsid w:val="00BC25F2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Верхний колонтитул2"/>
    <w:basedOn w:val="a"/>
    <w:uiPriority w:val="99"/>
    <w:rsid w:val="00BC25F2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5">
    <w:name w:val="Нижний колонтитул2"/>
    <w:basedOn w:val="a"/>
    <w:uiPriority w:val="99"/>
    <w:rsid w:val="00BC25F2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d">
    <w:name w:val="annotation text"/>
    <w:basedOn w:val="a"/>
    <w:link w:val="ae"/>
    <w:uiPriority w:val="99"/>
    <w:semiHidden/>
    <w:rsid w:val="00BC25F2"/>
    <w:rPr>
      <w:rFonts w:ascii="Arial" w:hAnsi="Arial"/>
    </w:rPr>
  </w:style>
  <w:style w:type="paragraph" w:styleId="af">
    <w:name w:val="List"/>
    <w:basedOn w:val="a"/>
    <w:uiPriority w:val="99"/>
    <w:rsid w:val="00BC25F2"/>
    <w:pPr>
      <w:ind w:left="283" w:hanging="283"/>
    </w:pPr>
    <w:rPr>
      <w:rFonts w:ascii="Arial" w:hAnsi="Arial"/>
    </w:rPr>
  </w:style>
  <w:style w:type="character" w:customStyle="1" w:styleId="ae">
    <w:name w:val="Текст примечания Знак"/>
    <w:link w:val="ad"/>
    <w:uiPriority w:val="99"/>
    <w:semiHidden/>
    <w:locked/>
    <w:rsid w:val="005C466F"/>
    <w:rPr>
      <w:rFonts w:cs="Times New Roman"/>
      <w:sz w:val="20"/>
      <w:szCs w:val="20"/>
    </w:rPr>
  </w:style>
  <w:style w:type="paragraph" w:styleId="af0">
    <w:name w:val="Document Map"/>
    <w:basedOn w:val="a"/>
    <w:link w:val="af1"/>
    <w:uiPriority w:val="99"/>
    <w:semiHidden/>
    <w:rsid w:val="00BC25F2"/>
    <w:pPr>
      <w:shd w:val="clear" w:color="auto" w:fill="000080"/>
    </w:pPr>
    <w:rPr>
      <w:rFonts w:ascii="Tahoma" w:hAnsi="Tahoma"/>
    </w:rPr>
  </w:style>
  <w:style w:type="paragraph" w:customStyle="1" w:styleId="BodyText1">
    <w:name w:val="Body Text1"/>
    <w:basedOn w:val="a"/>
    <w:uiPriority w:val="99"/>
    <w:rsid w:val="00BC25F2"/>
    <w:pPr>
      <w:widowControl/>
      <w:spacing w:after="120"/>
    </w:pPr>
    <w:rPr>
      <w:rFonts w:ascii="NTHarmonica" w:hAnsi="NTHarmonica"/>
      <w:sz w:val="24"/>
    </w:rPr>
  </w:style>
  <w:style w:type="character" w:customStyle="1" w:styleId="af1">
    <w:name w:val="Схема документа Знак"/>
    <w:link w:val="af0"/>
    <w:uiPriority w:val="99"/>
    <w:semiHidden/>
    <w:locked/>
    <w:rsid w:val="005C466F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uiPriority w:val="99"/>
    <w:rsid w:val="00BC25F2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Normal1">
    <w:name w:val="Normal1"/>
    <w:uiPriority w:val="99"/>
    <w:rsid w:val="00BC25F2"/>
    <w:rPr>
      <w:rFonts w:ascii="Arial" w:hAnsi="Arial"/>
      <w:sz w:val="22"/>
    </w:rPr>
  </w:style>
  <w:style w:type="paragraph" w:styleId="af2">
    <w:name w:val="Plain Text"/>
    <w:aliases w:val="Plain Text Char"/>
    <w:basedOn w:val="a"/>
    <w:link w:val="af3"/>
    <w:rsid w:val="00BC25F2"/>
    <w:pPr>
      <w:widowControl/>
    </w:pPr>
    <w:rPr>
      <w:rFonts w:ascii="Courier New" w:hAnsi="Courier New"/>
    </w:rPr>
  </w:style>
  <w:style w:type="paragraph" w:styleId="26">
    <w:name w:val="Body Text 2"/>
    <w:basedOn w:val="a"/>
    <w:link w:val="27"/>
    <w:uiPriority w:val="99"/>
    <w:rsid w:val="00BC25F2"/>
    <w:pPr>
      <w:jc w:val="both"/>
    </w:pPr>
    <w:rPr>
      <w:sz w:val="28"/>
    </w:rPr>
  </w:style>
  <w:style w:type="character" w:customStyle="1" w:styleId="af3">
    <w:name w:val="Текст Знак"/>
    <w:aliases w:val="Plain Text Char Знак"/>
    <w:link w:val="af2"/>
    <w:locked/>
    <w:rsid w:val="005C466F"/>
    <w:rPr>
      <w:rFonts w:ascii="Courier New" w:hAnsi="Courier New" w:cs="Courier New"/>
      <w:sz w:val="20"/>
      <w:szCs w:val="20"/>
    </w:rPr>
  </w:style>
  <w:style w:type="paragraph" w:customStyle="1" w:styleId="List1">
    <w:name w:val="List1"/>
    <w:basedOn w:val="Normal1"/>
    <w:uiPriority w:val="99"/>
    <w:rsid w:val="00BC25F2"/>
    <w:pPr>
      <w:widowControl w:val="0"/>
      <w:ind w:left="283" w:hanging="283"/>
    </w:pPr>
    <w:rPr>
      <w:rFonts w:ascii="Aria Cyr" w:hAnsi="Aria Cyr"/>
      <w:sz w:val="24"/>
    </w:rPr>
  </w:style>
  <w:style w:type="character" w:customStyle="1" w:styleId="27">
    <w:name w:val="Основной текст 2 Знак"/>
    <w:link w:val="26"/>
    <w:uiPriority w:val="99"/>
    <w:semiHidden/>
    <w:locked/>
    <w:rsid w:val="005C466F"/>
    <w:rPr>
      <w:rFonts w:cs="Times New Roman"/>
      <w:sz w:val="20"/>
      <w:szCs w:val="20"/>
    </w:rPr>
  </w:style>
  <w:style w:type="paragraph" w:customStyle="1" w:styleId="BodyText21">
    <w:name w:val="Body Text 21"/>
    <w:basedOn w:val="Normal1"/>
    <w:rsid w:val="00BC25F2"/>
    <w:pPr>
      <w:jc w:val="both"/>
    </w:pPr>
    <w:rPr>
      <w:rFonts w:ascii="Aria Cyr" w:hAnsi="Aria Cyr"/>
      <w:sz w:val="28"/>
    </w:rPr>
  </w:style>
  <w:style w:type="paragraph" w:styleId="af4">
    <w:name w:val="Title"/>
    <w:basedOn w:val="a"/>
    <w:link w:val="af5"/>
    <w:uiPriority w:val="99"/>
    <w:qFormat/>
    <w:rsid w:val="00BC25F2"/>
    <w:pPr>
      <w:widowControl/>
      <w:jc w:val="center"/>
    </w:pPr>
    <w:rPr>
      <w:b/>
      <w:sz w:val="24"/>
    </w:rPr>
  </w:style>
  <w:style w:type="paragraph" w:styleId="af6">
    <w:name w:val="Subtitle"/>
    <w:basedOn w:val="a"/>
    <w:link w:val="af7"/>
    <w:uiPriority w:val="99"/>
    <w:qFormat/>
    <w:rsid w:val="00BC25F2"/>
    <w:rPr>
      <w:b/>
    </w:rPr>
  </w:style>
  <w:style w:type="character" w:customStyle="1" w:styleId="af5">
    <w:name w:val="Название Знак"/>
    <w:link w:val="af4"/>
    <w:uiPriority w:val="99"/>
    <w:locked/>
    <w:rsid w:val="00A02A31"/>
    <w:rPr>
      <w:rFonts w:cs="Times New Roman"/>
      <w:b/>
      <w:sz w:val="24"/>
    </w:rPr>
  </w:style>
  <w:style w:type="paragraph" w:customStyle="1" w:styleId="Heading31">
    <w:name w:val="Heading 31"/>
    <w:basedOn w:val="Normal1"/>
    <w:next w:val="Normal1"/>
    <w:uiPriority w:val="99"/>
    <w:rsid w:val="00BC25F2"/>
    <w:pPr>
      <w:keepNext/>
      <w:widowControl w:val="0"/>
      <w:spacing w:before="240" w:after="60"/>
    </w:pPr>
    <w:rPr>
      <w:sz w:val="24"/>
    </w:rPr>
  </w:style>
  <w:style w:type="character" w:customStyle="1" w:styleId="af7">
    <w:name w:val="Подзаголовок Знак"/>
    <w:link w:val="af6"/>
    <w:uiPriority w:val="99"/>
    <w:locked/>
    <w:rsid w:val="005C466F"/>
    <w:rPr>
      <w:rFonts w:ascii="Cambria" w:hAnsi="Cambria" w:cs="Times New Roman"/>
      <w:sz w:val="24"/>
      <w:szCs w:val="24"/>
    </w:rPr>
  </w:style>
  <w:style w:type="paragraph" w:customStyle="1" w:styleId="Normal11">
    <w:name w:val="Normal11"/>
    <w:uiPriority w:val="99"/>
    <w:rsid w:val="00BC25F2"/>
    <w:pPr>
      <w:widowControl w:val="0"/>
    </w:pPr>
    <w:rPr>
      <w:rFonts w:ascii="Aria Cyr" w:hAnsi="Aria Cyr"/>
    </w:rPr>
  </w:style>
  <w:style w:type="paragraph" w:styleId="af8">
    <w:name w:val="caption"/>
    <w:basedOn w:val="a"/>
    <w:next w:val="a"/>
    <w:uiPriority w:val="99"/>
    <w:qFormat/>
    <w:rsid w:val="00BC25F2"/>
    <w:pPr>
      <w:tabs>
        <w:tab w:val="left" w:pos="567"/>
      </w:tabs>
      <w:spacing w:before="240" w:line="360" w:lineRule="auto"/>
      <w:ind w:firstLine="720"/>
      <w:jc w:val="both"/>
    </w:pPr>
    <w:rPr>
      <w:sz w:val="28"/>
      <w:lang w:val="en-US"/>
    </w:rPr>
  </w:style>
  <w:style w:type="paragraph" w:styleId="af9">
    <w:name w:val="annotation subject"/>
    <w:basedOn w:val="ad"/>
    <w:next w:val="ad"/>
    <w:link w:val="afa"/>
    <w:uiPriority w:val="99"/>
    <w:semiHidden/>
    <w:rsid w:val="006C744A"/>
    <w:rPr>
      <w:rFonts w:ascii="Times New Roman" w:hAnsi="Times New Roman"/>
      <w:b/>
      <w:bCs/>
    </w:rPr>
  </w:style>
  <w:style w:type="paragraph" w:styleId="afb">
    <w:name w:val="Balloon Text"/>
    <w:basedOn w:val="a"/>
    <w:link w:val="afc"/>
    <w:uiPriority w:val="99"/>
    <w:semiHidden/>
    <w:rsid w:val="006C744A"/>
    <w:rPr>
      <w:rFonts w:ascii="Tahoma" w:hAnsi="Tahoma" w:cs="Tahoma"/>
      <w:sz w:val="16"/>
      <w:szCs w:val="16"/>
    </w:rPr>
  </w:style>
  <w:style w:type="character" w:customStyle="1" w:styleId="afa">
    <w:name w:val="Тема примечания Знак"/>
    <w:link w:val="af9"/>
    <w:uiPriority w:val="99"/>
    <w:semiHidden/>
    <w:locked/>
    <w:rsid w:val="005C466F"/>
    <w:rPr>
      <w:rFonts w:cs="Times New Roman"/>
      <w:b/>
      <w:bCs/>
      <w:sz w:val="20"/>
      <w:szCs w:val="20"/>
    </w:rPr>
  </w:style>
  <w:style w:type="character" w:customStyle="1" w:styleId="afc">
    <w:name w:val="Текст выноски Знак"/>
    <w:link w:val="afb"/>
    <w:uiPriority w:val="99"/>
    <w:semiHidden/>
    <w:locked/>
    <w:rsid w:val="005C466F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971D03"/>
  </w:style>
  <w:style w:type="table" w:styleId="afe">
    <w:name w:val="Table Grid"/>
    <w:basedOn w:val="a1"/>
    <w:uiPriority w:val="59"/>
    <w:locked/>
    <w:rsid w:val="00890F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333339"/>
    <w:rPr>
      <w:rFonts w:ascii="Arial" w:eastAsia="Calibri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5271-D478-4C78-8B32-01A49D11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995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Sokil</cp:lastModifiedBy>
  <cp:revision>7</cp:revision>
  <cp:lastPrinted>2023-06-09T08:40:00Z</cp:lastPrinted>
  <dcterms:created xsi:type="dcterms:W3CDTF">2023-06-09T08:32:00Z</dcterms:created>
  <dcterms:modified xsi:type="dcterms:W3CDTF">2023-06-19T06:27:00Z</dcterms:modified>
</cp:coreProperties>
</file>