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95" w:rsidRDefault="008B0395" w:rsidP="008B0395">
      <w:pPr>
        <w:pStyle w:val="a7"/>
        <w:spacing w:before="0"/>
        <w:ind w:firstLine="0"/>
        <w:jc w:val="center"/>
        <w:rPr>
          <w:rFonts w:ascii="Times New Roman" w:hAnsi="Times New Roman"/>
          <w:b w:val="0"/>
          <w:spacing w:val="-10"/>
          <w:szCs w:val="28"/>
        </w:rPr>
      </w:pPr>
      <w:r w:rsidRPr="00F604D6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8B0395" w:rsidRDefault="008B0395" w:rsidP="008B0395">
      <w:pPr>
        <w:pStyle w:val="a7"/>
        <w:tabs>
          <w:tab w:val="left" w:pos="3828"/>
        </w:tabs>
        <w:spacing w:before="0"/>
        <w:ind w:firstLine="0"/>
        <w:jc w:val="center"/>
        <w:rPr>
          <w:rFonts w:ascii="Times New Roman" w:hAnsi="Times New Roman"/>
          <w:b w:val="0"/>
          <w:szCs w:val="28"/>
        </w:rPr>
      </w:pPr>
    </w:p>
    <w:p w:rsidR="008B0395" w:rsidRDefault="008B0395" w:rsidP="008B0395">
      <w:pPr>
        <w:pStyle w:val="a7"/>
        <w:tabs>
          <w:tab w:val="left" w:pos="3828"/>
        </w:tabs>
        <w:spacing w:before="0"/>
        <w:ind w:firstLine="0"/>
        <w:jc w:val="center"/>
        <w:rPr>
          <w:rFonts w:ascii="Times New Roman" w:hAnsi="Times New Roman"/>
          <w:b w:val="0"/>
          <w:szCs w:val="28"/>
        </w:rPr>
      </w:pPr>
    </w:p>
    <w:p w:rsidR="008B0395" w:rsidRDefault="008B0395" w:rsidP="008B0395">
      <w:pPr>
        <w:pStyle w:val="a7"/>
        <w:tabs>
          <w:tab w:val="left" w:pos="3828"/>
        </w:tabs>
        <w:spacing w:before="0"/>
        <w:ind w:firstLine="0"/>
        <w:jc w:val="center"/>
        <w:rPr>
          <w:rFonts w:ascii="Times New Roman" w:hAnsi="Times New Roman"/>
          <w:b w:val="0"/>
          <w:szCs w:val="28"/>
        </w:rPr>
      </w:pPr>
    </w:p>
    <w:p w:rsidR="008B0395" w:rsidRDefault="008B0395" w:rsidP="008B0395">
      <w:pPr>
        <w:spacing w:before="0" w:line="240" w:lineRule="auto"/>
        <w:ind w:firstLine="0"/>
        <w:jc w:val="center"/>
        <w:rPr>
          <w:b/>
        </w:rPr>
      </w:pPr>
      <w:r w:rsidRPr="00231C17">
        <w:rPr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8B0395" w:rsidTr="002E0F56">
        <w:tc>
          <w:tcPr>
            <w:tcW w:w="9356" w:type="dxa"/>
          </w:tcPr>
          <w:p w:rsidR="008B0395" w:rsidRDefault="008B0395" w:rsidP="002E0F56">
            <w:pPr>
              <w:spacing w:before="0" w:line="240" w:lineRule="auto"/>
              <w:ind w:firstLine="0"/>
              <w:jc w:val="center"/>
            </w:pPr>
          </w:p>
        </w:tc>
      </w:tr>
    </w:tbl>
    <w:p w:rsidR="008B0395" w:rsidRDefault="008B0395" w:rsidP="00176931">
      <w:pPr>
        <w:spacing w:before="0" w:line="40" w:lineRule="exact"/>
        <w:ind w:firstLine="0"/>
        <w:jc w:val="center"/>
      </w:pPr>
    </w:p>
    <w:tbl>
      <w:tblPr>
        <w:tblW w:w="9570" w:type="dxa"/>
        <w:tblLook w:val="0000"/>
      </w:tblPr>
      <w:tblGrid>
        <w:gridCol w:w="5919"/>
        <w:gridCol w:w="459"/>
        <w:gridCol w:w="3192"/>
      </w:tblGrid>
      <w:tr w:rsidR="008B0395" w:rsidTr="002E0F56">
        <w:trPr>
          <w:trHeight w:val="438"/>
        </w:trPr>
        <w:tc>
          <w:tcPr>
            <w:tcW w:w="5919" w:type="dxa"/>
          </w:tcPr>
          <w:p w:rsidR="008B0395" w:rsidRPr="00176931" w:rsidRDefault="008B0395" w:rsidP="002E0F56">
            <w:pPr>
              <w:pStyle w:val="a9"/>
              <w:tabs>
                <w:tab w:val="left" w:pos="4820"/>
              </w:tabs>
              <w:spacing w:before="0" w:after="12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6931">
              <w:rPr>
                <w:rFonts w:ascii="Times New Roman" w:hAnsi="Times New Roman"/>
                <w:b/>
                <w:sz w:val="28"/>
                <w:szCs w:val="28"/>
              </w:rPr>
              <w:t>Фуросемид</w:t>
            </w:r>
          </w:p>
        </w:tc>
        <w:tc>
          <w:tcPr>
            <w:tcW w:w="459" w:type="dxa"/>
          </w:tcPr>
          <w:p w:rsidR="008B0395" w:rsidRPr="00176931" w:rsidRDefault="008B0395" w:rsidP="002E0F56">
            <w:pPr>
              <w:pStyle w:val="BodyText1"/>
              <w:tabs>
                <w:tab w:val="left" w:pos="4820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92" w:type="dxa"/>
          </w:tcPr>
          <w:p w:rsidR="008B0395" w:rsidRPr="00176931" w:rsidRDefault="008B0395" w:rsidP="002E0F56">
            <w:pPr>
              <w:pStyle w:val="a9"/>
              <w:tabs>
                <w:tab w:val="left" w:pos="4820"/>
              </w:tabs>
              <w:spacing w:before="0" w:after="12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6931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8B0395" w:rsidTr="002E0F56">
        <w:trPr>
          <w:trHeight w:val="466"/>
        </w:trPr>
        <w:tc>
          <w:tcPr>
            <w:tcW w:w="5919" w:type="dxa"/>
          </w:tcPr>
          <w:p w:rsidR="008B0395" w:rsidRPr="00176931" w:rsidRDefault="008B0395" w:rsidP="002E0F56">
            <w:pPr>
              <w:pStyle w:val="a9"/>
              <w:tabs>
                <w:tab w:val="left" w:pos="4820"/>
              </w:tabs>
              <w:spacing w:before="0" w:after="12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6931">
              <w:rPr>
                <w:rFonts w:ascii="Times New Roman" w:hAnsi="Times New Roman"/>
                <w:b/>
                <w:sz w:val="28"/>
                <w:szCs w:val="28"/>
              </w:rPr>
              <w:t>Фуросемид</w:t>
            </w:r>
          </w:p>
        </w:tc>
        <w:tc>
          <w:tcPr>
            <w:tcW w:w="459" w:type="dxa"/>
          </w:tcPr>
          <w:p w:rsidR="008B0395" w:rsidRPr="00176931" w:rsidRDefault="008B0395" w:rsidP="002E0F56">
            <w:pPr>
              <w:pStyle w:val="BodyText1"/>
              <w:tabs>
                <w:tab w:val="left" w:pos="4820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92" w:type="dxa"/>
          </w:tcPr>
          <w:p w:rsidR="008B0395" w:rsidRPr="00176931" w:rsidRDefault="008B0395" w:rsidP="002E0F56">
            <w:pPr>
              <w:pStyle w:val="BodyText1"/>
              <w:tabs>
                <w:tab w:val="left" w:pos="4820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B0395" w:rsidTr="002E0F56">
        <w:trPr>
          <w:trHeight w:val="375"/>
        </w:trPr>
        <w:tc>
          <w:tcPr>
            <w:tcW w:w="5919" w:type="dxa"/>
          </w:tcPr>
          <w:p w:rsidR="008B0395" w:rsidRPr="00176931" w:rsidRDefault="008B0395" w:rsidP="002E0F56">
            <w:pPr>
              <w:pStyle w:val="a9"/>
              <w:tabs>
                <w:tab w:val="left" w:pos="4820"/>
              </w:tabs>
              <w:spacing w:before="0" w:after="12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69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Furosemidum</w:t>
            </w:r>
          </w:p>
        </w:tc>
        <w:tc>
          <w:tcPr>
            <w:tcW w:w="459" w:type="dxa"/>
          </w:tcPr>
          <w:p w:rsidR="008B0395" w:rsidRPr="00176931" w:rsidRDefault="008B0395" w:rsidP="002E0F56">
            <w:pPr>
              <w:pStyle w:val="a9"/>
              <w:tabs>
                <w:tab w:val="left" w:pos="4820"/>
              </w:tabs>
              <w:spacing w:before="0" w:after="12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8B0395" w:rsidRPr="00176931" w:rsidRDefault="008B0395" w:rsidP="002E0F56">
            <w:pPr>
              <w:pStyle w:val="a9"/>
              <w:tabs>
                <w:tab w:val="left" w:pos="4820"/>
              </w:tabs>
              <w:spacing w:before="0" w:after="12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6931">
              <w:rPr>
                <w:rFonts w:ascii="Times New Roman" w:hAnsi="Times New Roman"/>
                <w:b/>
                <w:sz w:val="28"/>
                <w:szCs w:val="28"/>
              </w:rPr>
              <w:t>Взамен ФС.2.1.0204.18</w:t>
            </w:r>
          </w:p>
        </w:tc>
      </w:tr>
    </w:tbl>
    <w:p w:rsidR="008B0395" w:rsidRDefault="008B0395" w:rsidP="00176931">
      <w:pPr>
        <w:widowControl/>
        <w:spacing w:before="0" w:line="40" w:lineRule="exact"/>
        <w:ind w:firstLine="0"/>
        <w:jc w:val="center"/>
      </w:pPr>
    </w:p>
    <w:tbl>
      <w:tblPr>
        <w:tblW w:w="0" w:type="auto"/>
        <w:tblInd w:w="110" w:type="dxa"/>
        <w:tblBorders>
          <w:top w:val="single" w:sz="4" w:space="0" w:color="auto"/>
        </w:tblBorders>
        <w:tblLook w:val="0000"/>
      </w:tblPr>
      <w:tblGrid>
        <w:gridCol w:w="9354"/>
      </w:tblGrid>
      <w:tr w:rsidR="008B0395" w:rsidTr="00176931">
        <w:trPr>
          <w:trHeight w:val="261"/>
        </w:trPr>
        <w:tc>
          <w:tcPr>
            <w:tcW w:w="9354" w:type="dxa"/>
          </w:tcPr>
          <w:p w:rsidR="008B0395" w:rsidRDefault="008B0395" w:rsidP="00E92499">
            <w:pPr>
              <w:widowControl/>
              <w:spacing w:before="0" w:line="240" w:lineRule="auto"/>
              <w:ind w:firstLine="0"/>
              <w:jc w:val="center"/>
            </w:pPr>
          </w:p>
        </w:tc>
      </w:tr>
    </w:tbl>
    <w:p w:rsidR="008B0395" w:rsidRDefault="008B0395" w:rsidP="008B0395">
      <w:pPr>
        <w:widowControl/>
        <w:spacing w:before="0" w:line="120" w:lineRule="exact"/>
        <w:ind w:firstLine="0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8B0395" w:rsidTr="00DA5C68">
        <w:trPr>
          <w:trHeight w:val="2287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395" w:rsidRDefault="008B0395" w:rsidP="00DA5C68">
            <w:pPr>
              <w:spacing w:before="0" w:line="240" w:lineRule="auto"/>
              <w:ind w:firstLine="0"/>
              <w:jc w:val="center"/>
            </w:pPr>
            <w:r w:rsidRPr="00613608">
              <w:rPr>
                <w:lang w:val="en-US"/>
              </w:rPr>
              <w:object w:dxaOrig="348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1pt;height:104.6pt" o:ole="" fillcolor="window">
                  <v:imagedata r:id="rId6" o:title=""/>
                </v:shape>
                <o:OLEObject Type="Embed" ProgID="ChemWindow.Document" ShapeID="_x0000_i1025" DrawAspect="Content" ObjectID="_1748772739" r:id="rId7"/>
              </w:object>
            </w:r>
          </w:p>
          <w:p w:rsidR="008B0395" w:rsidRDefault="008B0395" w:rsidP="00DA5C68">
            <w:pPr>
              <w:spacing w:before="0" w:line="240" w:lineRule="auto"/>
              <w:ind w:firstLine="0"/>
              <w:jc w:val="center"/>
            </w:pPr>
          </w:p>
        </w:tc>
      </w:tr>
      <w:tr w:rsidR="008B0395" w:rsidRPr="005763A5" w:rsidTr="00DA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8B0395" w:rsidRPr="00A254FC" w:rsidRDefault="008B0395" w:rsidP="00DA5C68">
            <w:pPr>
              <w:widowControl/>
              <w:spacing w:before="0" w:line="240" w:lineRule="auto"/>
              <w:ind w:firstLine="0"/>
              <w:jc w:val="left"/>
              <w:rPr>
                <w:lang w:val="en-US"/>
              </w:rPr>
            </w:pPr>
            <w:r w:rsidRPr="00A254FC">
              <w:rPr>
                <w:lang w:val="en-US"/>
              </w:rPr>
              <w:t>C</w:t>
            </w:r>
            <w:r w:rsidRPr="00A254FC">
              <w:rPr>
                <w:vertAlign w:val="subscript"/>
                <w:lang w:val="en-US"/>
              </w:rPr>
              <w:t>12</w:t>
            </w:r>
            <w:r w:rsidRPr="00A254FC">
              <w:rPr>
                <w:lang w:val="en-US"/>
              </w:rPr>
              <w:t>H</w:t>
            </w:r>
            <w:r w:rsidRPr="00A254FC">
              <w:rPr>
                <w:vertAlign w:val="subscript"/>
                <w:lang w:val="en-US"/>
              </w:rPr>
              <w:t>11</w:t>
            </w:r>
            <w:r w:rsidRPr="00A254FC">
              <w:rPr>
                <w:lang w:val="en-US"/>
              </w:rPr>
              <w:t>ClN</w:t>
            </w:r>
            <w:r w:rsidRPr="00A254FC">
              <w:rPr>
                <w:vertAlign w:val="subscript"/>
                <w:lang w:val="en-US"/>
              </w:rPr>
              <w:t>2</w:t>
            </w:r>
            <w:r w:rsidRPr="00A254FC">
              <w:rPr>
                <w:lang w:val="en-US"/>
              </w:rPr>
              <w:t>O</w:t>
            </w:r>
            <w:r w:rsidRPr="00A254FC">
              <w:rPr>
                <w:vertAlign w:val="subscript"/>
                <w:lang w:val="en-US"/>
              </w:rPr>
              <w:t>5</w:t>
            </w:r>
            <w:r w:rsidRPr="00A254FC">
              <w:rPr>
                <w:lang w:val="en-US"/>
              </w:rPr>
              <w:t>S</w:t>
            </w:r>
          </w:p>
        </w:tc>
        <w:tc>
          <w:tcPr>
            <w:tcW w:w="4786" w:type="dxa"/>
          </w:tcPr>
          <w:p w:rsidR="008B0395" w:rsidRDefault="008B0395" w:rsidP="00DA5C68">
            <w:pPr>
              <w:widowControl/>
              <w:spacing w:before="0" w:line="240" w:lineRule="auto"/>
              <w:ind w:firstLine="0"/>
              <w:jc w:val="right"/>
            </w:pPr>
            <w:r w:rsidRPr="005763A5">
              <w:t>М.м.</w:t>
            </w:r>
            <w:r w:rsidRPr="005763A5">
              <w:rPr>
                <w:lang w:val="en-US"/>
              </w:rPr>
              <w:t xml:space="preserve"> 330,7</w:t>
            </w:r>
            <w:r w:rsidRPr="005763A5">
              <w:t>4</w:t>
            </w:r>
          </w:p>
        </w:tc>
      </w:tr>
      <w:tr w:rsidR="00176931" w:rsidRPr="005763A5" w:rsidTr="00DA5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176931" w:rsidRPr="00A254FC" w:rsidRDefault="005B7F66" w:rsidP="00DA5C68">
            <w:pPr>
              <w:widowControl/>
              <w:spacing w:before="0" w:line="240" w:lineRule="auto"/>
              <w:ind w:firstLine="0"/>
              <w:jc w:val="left"/>
              <w:rPr>
                <w:lang w:val="en-US"/>
              </w:rPr>
            </w:pPr>
            <w:r w:rsidRPr="00A254FC">
              <w:rPr>
                <w:lang w:val="en-US"/>
              </w:rPr>
              <w:t>[</w:t>
            </w:r>
            <w:r w:rsidR="00FA6F8F" w:rsidRPr="00A254FC">
              <w:t>54-31-9</w:t>
            </w:r>
            <w:r w:rsidRPr="00A254FC">
              <w:rPr>
                <w:lang w:val="en-US"/>
              </w:rPr>
              <w:t>]</w:t>
            </w:r>
          </w:p>
        </w:tc>
        <w:tc>
          <w:tcPr>
            <w:tcW w:w="4786" w:type="dxa"/>
          </w:tcPr>
          <w:p w:rsidR="00176931" w:rsidRPr="005763A5" w:rsidRDefault="00176931" w:rsidP="00DA5C68">
            <w:pPr>
              <w:widowControl/>
              <w:spacing w:before="0" w:line="240" w:lineRule="auto"/>
              <w:ind w:firstLine="0"/>
              <w:jc w:val="right"/>
            </w:pPr>
          </w:p>
        </w:tc>
      </w:tr>
    </w:tbl>
    <w:p w:rsidR="008B0395" w:rsidRDefault="008B0395" w:rsidP="00992A01">
      <w:pPr>
        <w:widowControl/>
        <w:spacing w:before="0"/>
        <w:ind w:firstLine="709"/>
        <w:jc w:val="left"/>
      </w:pPr>
    </w:p>
    <w:p w:rsidR="00176931" w:rsidRDefault="00176931" w:rsidP="00992A01">
      <w:pPr>
        <w:keepNext/>
        <w:widowControl/>
        <w:spacing w:before="0"/>
        <w:ind w:firstLine="709"/>
        <w:jc w:val="left"/>
      </w:pPr>
      <w:r>
        <w:t>ОПРЕДЕЛЕНИЕ</w:t>
      </w:r>
    </w:p>
    <w:p w:rsidR="004C048A" w:rsidRPr="00176931" w:rsidRDefault="004C048A" w:rsidP="00992A01">
      <w:pPr>
        <w:widowControl/>
        <w:spacing w:before="0"/>
        <w:ind w:firstLine="709"/>
        <w:jc w:val="left"/>
      </w:pPr>
      <w:r w:rsidRPr="007A0549">
        <w:t>5-</w:t>
      </w:r>
      <w:r w:rsidRPr="00C56FB8">
        <w:t>Сульфамоил</w:t>
      </w:r>
      <w:r w:rsidRPr="007A0549">
        <w:t>-2-[(фур</w:t>
      </w:r>
      <w:r>
        <w:t>ан-2-</w:t>
      </w:r>
      <w:r w:rsidRPr="007A0549">
        <w:t>илметил</w:t>
      </w:r>
      <w:proofErr w:type="gramStart"/>
      <w:r w:rsidRPr="007A0549">
        <w:t>)а</w:t>
      </w:r>
      <w:proofErr w:type="gramEnd"/>
      <w:r w:rsidRPr="007A0549">
        <w:t xml:space="preserve">мино]-4-хлорбензойная </w:t>
      </w:r>
      <w:r>
        <w:t>кислота.</w:t>
      </w:r>
    </w:p>
    <w:p w:rsidR="008B0395" w:rsidRDefault="008B0395" w:rsidP="00176931">
      <w:pPr>
        <w:widowControl/>
        <w:spacing w:before="0"/>
        <w:ind w:firstLine="709"/>
      </w:pPr>
      <w:r w:rsidRPr="005763A5">
        <w:t>Cодержит не менее 98,5</w:t>
      </w:r>
      <w:r>
        <w:t> </w:t>
      </w:r>
      <w:r w:rsidRPr="005763A5">
        <w:t>% и не более 101,0</w:t>
      </w:r>
      <w:r>
        <w:t> </w:t>
      </w:r>
      <w:r w:rsidRPr="005763A5">
        <w:t xml:space="preserve">% </w:t>
      </w:r>
      <w:r w:rsidRPr="00AD57CA">
        <w:t>фуросемида</w:t>
      </w:r>
      <w:r w:rsidRPr="005763A5">
        <w:t xml:space="preserve"> С</w:t>
      </w:r>
      <w:r w:rsidRPr="005763A5">
        <w:rPr>
          <w:vertAlign w:val="subscript"/>
        </w:rPr>
        <w:t>12</w:t>
      </w:r>
      <w:r w:rsidRPr="005763A5">
        <w:t>Н</w:t>
      </w:r>
      <w:r w:rsidRPr="005763A5">
        <w:rPr>
          <w:vertAlign w:val="subscript"/>
        </w:rPr>
        <w:t>11</w:t>
      </w:r>
      <w:r w:rsidRPr="005763A5">
        <w:t>ClN</w:t>
      </w:r>
      <w:r w:rsidRPr="005763A5">
        <w:rPr>
          <w:vertAlign w:val="subscript"/>
        </w:rPr>
        <w:t>2</w:t>
      </w:r>
      <w:r w:rsidRPr="005763A5">
        <w:t>O</w:t>
      </w:r>
      <w:r w:rsidRPr="005763A5">
        <w:rPr>
          <w:vertAlign w:val="subscript"/>
        </w:rPr>
        <w:t>5</w:t>
      </w:r>
      <w:r w:rsidRPr="005763A5">
        <w:t>S в пересч</w:t>
      </w:r>
      <w:r>
        <w:t>ё</w:t>
      </w:r>
      <w:r w:rsidRPr="005763A5">
        <w:t>те на сухое вещество.</w:t>
      </w:r>
    </w:p>
    <w:p w:rsidR="008B0395" w:rsidRDefault="00176931" w:rsidP="00992A01">
      <w:pPr>
        <w:keepNext/>
        <w:widowControl/>
        <w:spacing w:before="0"/>
        <w:ind w:firstLine="709"/>
      </w:pPr>
      <w:r>
        <w:t>СВОЙСТВА</w:t>
      </w:r>
    </w:p>
    <w:p w:rsidR="008B0395" w:rsidRDefault="008B0395" w:rsidP="00176931">
      <w:pPr>
        <w:widowControl/>
        <w:spacing w:before="0"/>
        <w:ind w:firstLine="709"/>
      </w:pPr>
      <w:r w:rsidRPr="005763A5">
        <w:rPr>
          <w:b/>
          <w:bCs/>
        </w:rPr>
        <w:t>Описание</w:t>
      </w:r>
      <w:r w:rsidRPr="005763A5">
        <w:t>. Белый или почти белый кристаллический порошок.</w:t>
      </w:r>
    </w:p>
    <w:p w:rsidR="008B0395" w:rsidRDefault="008B0395" w:rsidP="00176931">
      <w:pPr>
        <w:widowControl/>
        <w:spacing w:before="0"/>
        <w:ind w:firstLine="709"/>
      </w:pPr>
      <w:r>
        <w:t>*Проявляет полиморфизм.</w:t>
      </w:r>
    </w:p>
    <w:p w:rsidR="008B0395" w:rsidRDefault="008B0395" w:rsidP="00176931">
      <w:pPr>
        <w:widowControl/>
        <w:spacing w:before="0"/>
        <w:ind w:firstLine="709"/>
      </w:pPr>
      <w:r w:rsidRPr="005763A5">
        <w:rPr>
          <w:b/>
          <w:bCs/>
        </w:rPr>
        <w:t>Растворимость</w:t>
      </w:r>
      <w:r>
        <w:t>. У</w:t>
      </w:r>
      <w:r w:rsidRPr="005763A5">
        <w:t>меренно растворим в спирте 96</w:t>
      </w:r>
      <w:r>
        <w:t> </w:t>
      </w:r>
      <w:r w:rsidRPr="005763A5">
        <w:t xml:space="preserve">%, </w:t>
      </w:r>
      <w:r>
        <w:t xml:space="preserve">практически </w:t>
      </w:r>
      <w:proofErr w:type="gramStart"/>
      <w:r>
        <w:t>нерастворим</w:t>
      </w:r>
      <w:proofErr w:type="gramEnd"/>
      <w:r>
        <w:t xml:space="preserve"> в воде</w:t>
      </w:r>
      <w:r w:rsidRPr="005763A5">
        <w:t>.</w:t>
      </w:r>
    </w:p>
    <w:p w:rsidR="008B0395" w:rsidRDefault="008B0395" w:rsidP="00176931">
      <w:pPr>
        <w:widowControl/>
        <w:spacing w:before="0"/>
        <w:ind w:firstLine="709"/>
      </w:pPr>
      <w:r>
        <w:t>*Растворяется в разбавленны</w:t>
      </w:r>
      <w:r w:rsidR="004C048A">
        <w:t>х растворах ще</w:t>
      </w:r>
      <w:r w:rsidR="00563DDC">
        <w:t>лочей</w:t>
      </w:r>
      <w:r>
        <w:t>.</w:t>
      </w:r>
    </w:p>
    <w:p w:rsidR="008B0395" w:rsidRPr="00176931" w:rsidRDefault="00176931" w:rsidP="00992A01">
      <w:pPr>
        <w:keepNext/>
        <w:widowControl/>
        <w:spacing w:before="0"/>
        <w:ind w:firstLine="709"/>
      </w:pPr>
      <w:r w:rsidRPr="00176931">
        <w:t>ИДЕНТИФИКАЦИЯ</w:t>
      </w:r>
    </w:p>
    <w:p w:rsidR="008B0395" w:rsidRDefault="00992A01" w:rsidP="00176931">
      <w:pPr>
        <w:widowControl/>
        <w:spacing w:before="0"/>
        <w:ind w:firstLine="709"/>
      </w:pPr>
      <w:r>
        <w:rPr>
          <w:i/>
        </w:rPr>
        <w:t>1. </w:t>
      </w:r>
      <w:r w:rsidR="008B0395" w:rsidRPr="005763A5">
        <w:rPr>
          <w:i/>
        </w:rPr>
        <w:t>ИК-спектр</w:t>
      </w:r>
      <w:r w:rsidR="008B0395">
        <w:rPr>
          <w:i/>
        </w:rPr>
        <w:t xml:space="preserve">ометрия </w:t>
      </w:r>
      <w:r w:rsidR="008B0395">
        <w:t xml:space="preserve">(ОФС «Спектрометрия в </w:t>
      </w:r>
      <w:r w:rsidR="00BE726A">
        <w:t xml:space="preserve">средней </w:t>
      </w:r>
      <w:r w:rsidR="008B0395">
        <w:t>инфракрасной области»)</w:t>
      </w:r>
      <w:r w:rsidR="008B0395" w:rsidRPr="005763A5">
        <w:rPr>
          <w:i/>
        </w:rPr>
        <w:t>.</w:t>
      </w:r>
      <w:r w:rsidR="008B0395" w:rsidRPr="005763A5">
        <w:t xml:space="preserve"> Инфракрасный спектр субстанции</w:t>
      </w:r>
      <w:r w:rsidR="00A254FC">
        <w:rPr>
          <w:strike/>
        </w:rPr>
        <w:t xml:space="preserve"> </w:t>
      </w:r>
      <w:r w:rsidR="008B0395" w:rsidRPr="005763A5">
        <w:t>в области от 4000 до 400</w:t>
      </w:r>
      <w:r w:rsidR="008B0395">
        <w:t> </w:t>
      </w:r>
      <w:r w:rsidR="008B0395" w:rsidRPr="005763A5">
        <w:t>см</w:t>
      </w:r>
      <w:r w:rsidR="001D4FD0">
        <w:rPr>
          <w:vertAlign w:val="superscript"/>
        </w:rPr>
        <w:t>–</w:t>
      </w:r>
      <w:r w:rsidR="008B0395" w:rsidRPr="005763A5">
        <w:rPr>
          <w:vertAlign w:val="superscript"/>
        </w:rPr>
        <w:t>1</w:t>
      </w:r>
      <w:r w:rsidR="008B0395" w:rsidRPr="005763A5">
        <w:rPr>
          <w:position w:val="9"/>
        </w:rPr>
        <w:t xml:space="preserve"> </w:t>
      </w:r>
      <w:r w:rsidR="008B0395" w:rsidRPr="005763A5">
        <w:lastRenderedPageBreak/>
        <w:t xml:space="preserve">по положению полос поглощения должен соответствовать спектру </w:t>
      </w:r>
      <w:r w:rsidR="008B0395">
        <w:t xml:space="preserve">фармакопейного </w:t>
      </w:r>
      <w:r w:rsidR="008B0395" w:rsidRPr="005763A5">
        <w:t>стандартного образца фуросемида.</w:t>
      </w:r>
    </w:p>
    <w:p w:rsidR="008B0395" w:rsidRDefault="008B0395" w:rsidP="008B0395">
      <w:pPr>
        <w:pStyle w:val="ab"/>
        <w:widowControl/>
        <w:spacing w:before="0"/>
        <w:ind w:left="0" w:firstLine="709"/>
        <w:rPr>
          <w:i/>
        </w:rPr>
      </w:pPr>
      <w:r w:rsidRPr="00B36351">
        <w:rPr>
          <w:i/>
        </w:rPr>
        <w:t>2.</w:t>
      </w:r>
      <w:r w:rsidR="000323B5">
        <w:t> </w:t>
      </w:r>
      <w:proofErr w:type="gramStart"/>
      <w:r>
        <w:rPr>
          <w:i/>
        </w:rPr>
        <w:t xml:space="preserve">Спектрофотометрия </w:t>
      </w:r>
      <w:r>
        <w:t>(ОФС «Спектрофотометрия в ультрафиолетовой и видимой областях»)</w:t>
      </w:r>
      <w:r w:rsidR="007429A5">
        <w:rPr>
          <w:i/>
        </w:rPr>
        <w:t>.</w:t>
      </w:r>
      <w:proofErr w:type="gramEnd"/>
    </w:p>
    <w:p w:rsidR="008B0395" w:rsidRDefault="008B0395" w:rsidP="008B0395">
      <w:pPr>
        <w:pStyle w:val="ab"/>
        <w:widowControl/>
        <w:spacing w:before="0"/>
        <w:ind w:left="0" w:firstLine="709"/>
      </w:pPr>
      <w:r>
        <w:rPr>
          <w:i/>
        </w:rPr>
        <w:t xml:space="preserve">Испытуемый раствор. </w:t>
      </w:r>
      <w:r w:rsidRPr="00F7414A">
        <w:t>В мерную колбу вместимостью 100 мл</w:t>
      </w:r>
      <w:r w:rsidRPr="005763A5">
        <w:t xml:space="preserve"> </w:t>
      </w:r>
      <w:r>
        <w:t>помещают 50 мг субстанции,</w:t>
      </w:r>
      <w:r w:rsidRPr="005763A5">
        <w:t xml:space="preserve"> растворяют в натрия гидроксида растворе 0,1</w:t>
      </w:r>
      <w:r>
        <w:t> </w:t>
      </w:r>
      <w:r w:rsidRPr="005763A5">
        <w:t>М</w:t>
      </w:r>
      <w:r>
        <w:t xml:space="preserve"> и </w:t>
      </w:r>
      <w:r w:rsidRPr="005763A5">
        <w:t xml:space="preserve">доводят </w:t>
      </w:r>
      <w:r>
        <w:t xml:space="preserve">объём раствора тем же растворителем </w:t>
      </w:r>
      <w:r w:rsidRPr="005763A5">
        <w:t xml:space="preserve">до </w:t>
      </w:r>
      <w:r>
        <w:t xml:space="preserve">метки. </w:t>
      </w:r>
      <w:r w:rsidRPr="00F7414A">
        <w:t>В мерную колбу вместимостью 100 мл</w:t>
      </w:r>
      <w:r w:rsidRPr="005763A5">
        <w:t xml:space="preserve"> </w:t>
      </w:r>
      <w:r>
        <w:t xml:space="preserve">помещают 1 мл полученного раствора и доводят объём раствора </w:t>
      </w:r>
      <w:r w:rsidRPr="005763A5">
        <w:t>натрия гидроксида раствор</w:t>
      </w:r>
      <w:r>
        <w:t>ом</w:t>
      </w:r>
      <w:r w:rsidRPr="005763A5">
        <w:t xml:space="preserve"> 0,1</w:t>
      </w:r>
      <w:r>
        <w:t> </w:t>
      </w:r>
      <w:r w:rsidRPr="005763A5">
        <w:t>М</w:t>
      </w:r>
      <w:r>
        <w:t xml:space="preserve"> до метки.</w:t>
      </w:r>
    </w:p>
    <w:p w:rsidR="008B0395" w:rsidRDefault="0067080F" w:rsidP="008B0395">
      <w:pPr>
        <w:pStyle w:val="ab"/>
        <w:widowControl/>
        <w:spacing w:before="0"/>
        <w:ind w:left="0" w:firstLine="709"/>
      </w:pPr>
      <w:r>
        <w:t>Спектр поглощения испытуемого</w:t>
      </w:r>
      <w:r w:rsidR="008B0395">
        <w:t xml:space="preserve"> раствора</w:t>
      </w:r>
      <w:r w:rsidR="008B0395" w:rsidRPr="005763A5">
        <w:t xml:space="preserve"> </w:t>
      </w:r>
      <w:r w:rsidR="008B0395">
        <w:t>в области длин волн от 220 до 350 нм должен иметь максимумы поглощения при 228 нм, 270 нм и 333 нм</w:t>
      </w:r>
      <w:r w:rsidR="008B0395" w:rsidRPr="00A254FC">
        <w:t>.</w:t>
      </w:r>
      <w:r w:rsidR="00A254FC" w:rsidRPr="00A254FC">
        <w:t xml:space="preserve"> В качестве раствора сравнения исполь</w:t>
      </w:r>
      <w:r w:rsidR="00C20EC6">
        <w:t xml:space="preserve">зуют натрия гидроксида раствор </w:t>
      </w:r>
      <w:r w:rsidR="00A254FC" w:rsidRPr="00A254FC">
        <w:t>0,1 М</w:t>
      </w:r>
      <w:r w:rsidR="00383EC3">
        <w:t>.</w:t>
      </w:r>
      <w:r w:rsidR="008B0395" w:rsidRPr="00A254FC">
        <w:t xml:space="preserve"> Отношение значений оптической плотности А</w:t>
      </w:r>
      <w:r w:rsidR="008B0395" w:rsidRPr="00A254FC">
        <w:rPr>
          <w:vertAlign w:val="subscript"/>
        </w:rPr>
        <w:t>270</w:t>
      </w:r>
      <w:r w:rsidR="008B0395" w:rsidRPr="00A254FC">
        <w:t>/А</w:t>
      </w:r>
      <w:r w:rsidR="008B0395" w:rsidRPr="00A254FC">
        <w:rPr>
          <w:vertAlign w:val="subscript"/>
        </w:rPr>
        <w:t>228</w:t>
      </w:r>
      <w:r w:rsidR="008B0395" w:rsidRPr="00A254FC">
        <w:t xml:space="preserve"> должно быть от 0,52 до 0,57</w:t>
      </w:r>
      <w:r w:rsidR="00A254FC">
        <w:t>.</w:t>
      </w:r>
    </w:p>
    <w:p w:rsidR="008B0395" w:rsidRDefault="000323B5" w:rsidP="008B0395">
      <w:pPr>
        <w:pStyle w:val="ab"/>
        <w:widowControl/>
        <w:spacing w:before="0"/>
        <w:ind w:left="0" w:firstLine="709"/>
      </w:pPr>
      <w:r>
        <w:rPr>
          <w:i/>
        </w:rPr>
        <w:t>3. </w:t>
      </w:r>
      <w:proofErr w:type="gramStart"/>
      <w:r w:rsidR="008B0395" w:rsidRPr="005763A5">
        <w:rPr>
          <w:i/>
        </w:rPr>
        <w:t>Качественная реакция.</w:t>
      </w:r>
      <w:r w:rsidR="008B0395" w:rsidRPr="005763A5">
        <w:t xml:space="preserve"> 0,05</w:t>
      </w:r>
      <w:r w:rsidR="008B0395">
        <w:t> </w:t>
      </w:r>
      <w:r w:rsidR="008B0395" w:rsidRPr="005763A5">
        <w:t>г субстанции растворяют в 2</w:t>
      </w:r>
      <w:r w:rsidR="008B0395">
        <w:t> </w:t>
      </w:r>
      <w:r w:rsidR="008B0395" w:rsidRPr="005763A5">
        <w:t>мл спирта 96</w:t>
      </w:r>
      <w:r w:rsidR="008B0395">
        <w:t> </w:t>
      </w:r>
      <w:r w:rsidR="008B0395" w:rsidRPr="005763A5">
        <w:t>% и прибавляют 25</w:t>
      </w:r>
      <w:r w:rsidR="008B0395">
        <w:t> </w:t>
      </w:r>
      <w:r w:rsidR="008B0395" w:rsidRPr="005763A5">
        <w:t>мл хлористоводородной кислоты</w:t>
      </w:r>
      <w:r w:rsidR="008B0395" w:rsidRPr="00537A99">
        <w:t xml:space="preserve"> </w:t>
      </w:r>
      <w:r w:rsidR="008B0395" w:rsidRPr="005763A5">
        <w:t>раствора</w:t>
      </w:r>
      <w:r w:rsidR="008B0395">
        <w:t xml:space="preserve"> </w:t>
      </w:r>
      <w:r w:rsidR="008B0395" w:rsidRPr="005763A5">
        <w:t>1</w:t>
      </w:r>
      <w:r w:rsidR="008B0395">
        <w:t> </w:t>
      </w:r>
      <w:r w:rsidR="008B0395" w:rsidRPr="005763A5">
        <w:t>М. Колбу накрывают часовым стеклом и нагревают на кипящей водяной бане в течение 15</w:t>
      </w:r>
      <w:r w:rsidR="008B0395">
        <w:t> </w:t>
      </w:r>
      <w:r w:rsidR="008B0395" w:rsidRPr="005763A5">
        <w:t xml:space="preserve">мин. </w:t>
      </w:r>
      <w:r w:rsidR="008B0395">
        <w:t xml:space="preserve">Раствор </w:t>
      </w:r>
      <w:r w:rsidR="008B0395" w:rsidRPr="005763A5">
        <w:t>охлажд</w:t>
      </w:r>
      <w:r w:rsidR="008B0395">
        <w:t>ают,</w:t>
      </w:r>
      <w:r w:rsidR="008B0395" w:rsidRPr="005763A5">
        <w:t xml:space="preserve"> прибавляют 15</w:t>
      </w:r>
      <w:r w:rsidR="008B0395">
        <w:t> </w:t>
      </w:r>
      <w:r w:rsidR="008B0395" w:rsidRPr="005763A5">
        <w:t>мл натрия гидроксида</w:t>
      </w:r>
      <w:r w:rsidR="008B0395">
        <w:t xml:space="preserve"> </w:t>
      </w:r>
      <w:r w:rsidR="008B0395" w:rsidRPr="005763A5">
        <w:t>раствора</w:t>
      </w:r>
      <w:r w:rsidR="008B0395">
        <w:t xml:space="preserve"> </w:t>
      </w:r>
      <w:r w:rsidR="008B0395" w:rsidRPr="005763A5">
        <w:t>1</w:t>
      </w:r>
      <w:r w:rsidR="008B0395">
        <w:t> </w:t>
      </w:r>
      <w:r w:rsidR="008B0395" w:rsidRPr="005763A5">
        <w:t>М, 3</w:t>
      </w:r>
      <w:r w:rsidR="008B0395">
        <w:t> </w:t>
      </w:r>
      <w:r w:rsidR="008B0395" w:rsidRPr="005763A5">
        <w:t>мл натрия нитрита раствора 0,1</w:t>
      </w:r>
      <w:r w:rsidR="008B0395">
        <w:t> </w:t>
      </w:r>
      <w:r w:rsidR="008B0395" w:rsidRPr="005763A5">
        <w:t>М и выдерживают в течение 3</w:t>
      </w:r>
      <w:r w:rsidR="008B0395">
        <w:t> </w:t>
      </w:r>
      <w:r w:rsidR="008B0395" w:rsidRPr="005763A5">
        <w:t>мин</w:t>
      </w:r>
      <w:r w:rsidR="008B0395">
        <w:t>, затем п</w:t>
      </w:r>
      <w:r w:rsidR="008B0395" w:rsidRPr="005763A5">
        <w:t>рибавляют 1</w:t>
      </w:r>
      <w:proofErr w:type="gramEnd"/>
      <w:r w:rsidR="008B0395">
        <w:t> </w:t>
      </w:r>
      <w:r w:rsidR="008B0395" w:rsidRPr="005763A5">
        <w:t xml:space="preserve">мл сульфаминовой кислоты </w:t>
      </w:r>
      <w:r w:rsidR="008B0395">
        <w:t xml:space="preserve">раствор 3 % </w:t>
      </w:r>
      <w:r w:rsidR="008B0395" w:rsidRPr="005763A5">
        <w:t>и 1</w:t>
      </w:r>
      <w:r w:rsidR="008B0395">
        <w:t> </w:t>
      </w:r>
      <w:r w:rsidR="008B0395" w:rsidRPr="005763A5">
        <w:t>мл нафтилэтилендиамина дигидрохлорида</w:t>
      </w:r>
      <w:r w:rsidR="008B0395">
        <w:t xml:space="preserve"> водного </w:t>
      </w:r>
      <w:r w:rsidR="008B0395" w:rsidRPr="005763A5">
        <w:t>раствора</w:t>
      </w:r>
      <w:r w:rsidR="008B0395">
        <w:t xml:space="preserve"> </w:t>
      </w:r>
      <w:r w:rsidR="008B0395" w:rsidRPr="005763A5">
        <w:t>0,5</w:t>
      </w:r>
      <w:r w:rsidR="008B0395">
        <w:t> </w:t>
      </w:r>
      <w:r w:rsidR="008B0395" w:rsidRPr="005763A5">
        <w:t>%; должно появиться фиолетово-красное окрашивание.</w:t>
      </w:r>
    </w:p>
    <w:p w:rsidR="00176931" w:rsidRDefault="00176931" w:rsidP="00DF7E63">
      <w:pPr>
        <w:pStyle w:val="ab"/>
        <w:keepNext/>
        <w:widowControl/>
        <w:spacing w:before="0"/>
        <w:ind w:left="0" w:firstLine="709"/>
      </w:pPr>
      <w:r>
        <w:t>ИСПЫТАНИЯ</w:t>
      </w:r>
    </w:p>
    <w:p w:rsidR="008B0395" w:rsidRDefault="008B0395" w:rsidP="008B0395">
      <w:pPr>
        <w:widowControl/>
        <w:spacing w:before="0"/>
        <w:ind w:firstLine="709"/>
      </w:pPr>
      <w:r w:rsidRPr="005763A5">
        <w:rPr>
          <w:b/>
          <w:bCs/>
        </w:rPr>
        <w:t>Температура плавления</w:t>
      </w:r>
      <w:r w:rsidRPr="005763A5">
        <w:t>. От 204</w:t>
      </w:r>
      <w:r>
        <w:t xml:space="preserve">  </w:t>
      </w:r>
      <w:r w:rsidRPr="005763A5">
        <w:t>до</w:t>
      </w:r>
      <w:r>
        <w:t xml:space="preserve"> </w:t>
      </w:r>
      <w:r w:rsidRPr="005763A5">
        <w:t>209</w:t>
      </w:r>
      <w:proofErr w:type="gramStart"/>
      <w:r>
        <w:t> °</w:t>
      </w:r>
      <w:r w:rsidRPr="005763A5">
        <w:t>С</w:t>
      </w:r>
      <w:proofErr w:type="gramEnd"/>
      <w:r w:rsidRPr="005763A5">
        <w:t xml:space="preserve"> (с разложением, ОФС</w:t>
      </w:r>
      <w:r w:rsidR="00D56C6A">
        <w:t> </w:t>
      </w:r>
      <w:r w:rsidRPr="005763A5">
        <w:t>«Температура плавления»).</w:t>
      </w:r>
    </w:p>
    <w:p w:rsidR="008B0395" w:rsidRDefault="008B0395" w:rsidP="008B0395">
      <w:pPr>
        <w:widowControl/>
        <w:spacing w:before="0"/>
        <w:ind w:firstLine="709"/>
      </w:pPr>
      <w:r w:rsidRPr="005763A5">
        <w:rPr>
          <w:b/>
          <w:bCs/>
        </w:rPr>
        <w:t>Прозрачность раствора</w:t>
      </w:r>
      <w:r w:rsidRPr="005763A5">
        <w:t>. Раствор 0,1</w:t>
      </w:r>
      <w:r>
        <w:t> </w:t>
      </w:r>
      <w:r w:rsidRPr="005763A5">
        <w:t>г в 10</w:t>
      </w:r>
      <w:r>
        <w:t> </w:t>
      </w:r>
      <w:r w:rsidRPr="005763A5">
        <w:t>мл спирта 96</w:t>
      </w:r>
      <w:r>
        <w:t> </w:t>
      </w:r>
      <w:r w:rsidRPr="005763A5">
        <w:t xml:space="preserve">% должен быть прозрачным (ОФС «Прозрачность и степень </w:t>
      </w:r>
      <w:r w:rsidR="00367497">
        <w:t>опалесценции (</w:t>
      </w:r>
      <w:r w:rsidRPr="005763A5">
        <w:t>мутности</w:t>
      </w:r>
      <w:r w:rsidR="00367497">
        <w:t>)</w:t>
      </w:r>
      <w:r w:rsidRPr="005763A5">
        <w:t xml:space="preserve"> жидкостей»).</w:t>
      </w:r>
    </w:p>
    <w:p w:rsidR="008B0395" w:rsidRDefault="008B0395" w:rsidP="0092045B">
      <w:pPr>
        <w:widowControl/>
        <w:tabs>
          <w:tab w:val="left" w:pos="9356"/>
        </w:tabs>
        <w:spacing w:before="0"/>
        <w:ind w:firstLine="709"/>
      </w:pPr>
      <w:r w:rsidRPr="003A76D5">
        <w:rPr>
          <w:b/>
        </w:rPr>
        <w:lastRenderedPageBreak/>
        <w:t>Цветность раствора.</w:t>
      </w:r>
      <w:r w:rsidRPr="003A76D5">
        <w:t xml:space="preserve"> Окраска раствора, полученного в испытании «Прозрачность раствора», должна выдерживать сравнение с эталоном </w:t>
      </w:r>
      <w:r w:rsidRPr="003A76D5">
        <w:rPr>
          <w:snapToGrid w:val="0"/>
        </w:rPr>
        <w:t>BY</w:t>
      </w:r>
      <w:r w:rsidRPr="003A76D5">
        <w:rPr>
          <w:snapToGrid w:val="0"/>
          <w:vertAlign w:val="subscript"/>
        </w:rPr>
        <w:t xml:space="preserve">7 </w:t>
      </w:r>
      <w:r w:rsidRPr="003A76D5">
        <w:t>(</w:t>
      </w:r>
      <w:r w:rsidR="00AB009F">
        <w:t>ОФС «Степень окраски жидкостей»</w:t>
      </w:r>
      <w:r w:rsidR="00F862D3">
        <w:t>,</w:t>
      </w:r>
      <w:r w:rsidRPr="003A76D5">
        <w:t xml:space="preserve"> метод 2).</w:t>
      </w:r>
    </w:p>
    <w:p w:rsidR="008B0395" w:rsidRDefault="008B0395" w:rsidP="00FE5853">
      <w:pPr>
        <w:widowControl/>
        <w:spacing w:before="0"/>
        <w:ind w:firstLine="709"/>
      </w:pPr>
      <w:r w:rsidRPr="007B45A6">
        <w:rPr>
          <w:b/>
          <w:bCs/>
        </w:rPr>
        <w:t>Родственные</w:t>
      </w:r>
      <w:r w:rsidRPr="005763A5">
        <w:rPr>
          <w:b/>
          <w:bCs/>
        </w:rPr>
        <w:t xml:space="preserve"> примеси</w:t>
      </w:r>
      <w:r w:rsidRPr="005763A5">
        <w:t>. Определение проводят методом ВЭЖХ</w:t>
      </w:r>
      <w:r>
        <w:t xml:space="preserve"> (ОФС</w:t>
      </w:r>
      <w:r w:rsidR="00D56C6A">
        <w:t> </w:t>
      </w:r>
      <w:r>
        <w:t>«Высокоэффективная жидкостная хроматография»).</w:t>
      </w:r>
    </w:p>
    <w:p w:rsidR="008B0395" w:rsidRPr="005763A5" w:rsidRDefault="008B0395" w:rsidP="00FE5853">
      <w:pPr>
        <w:widowControl/>
        <w:spacing w:before="0"/>
        <w:ind w:firstLine="709"/>
      </w:pPr>
      <w:r>
        <w:t xml:space="preserve">Все растворы используют </w:t>
      </w:r>
      <w:proofErr w:type="gramStart"/>
      <w:r>
        <w:t>свежеприготовленными</w:t>
      </w:r>
      <w:proofErr w:type="gramEnd"/>
      <w:r>
        <w:t xml:space="preserve"> и защищают от света.</w:t>
      </w:r>
    </w:p>
    <w:p w:rsidR="008B0395" w:rsidRPr="007B45A6" w:rsidRDefault="008B0395" w:rsidP="00FE5853">
      <w:pPr>
        <w:widowControl/>
        <w:spacing w:before="0"/>
        <w:ind w:firstLine="709"/>
      </w:pPr>
      <w:r w:rsidRPr="005763A5">
        <w:rPr>
          <w:i/>
          <w:iCs/>
        </w:rPr>
        <w:t>Подвижная фаза (ПФ)</w:t>
      </w:r>
      <w:r w:rsidRPr="005763A5">
        <w:t xml:space="preserve">. </w:t>
      </w:r>
      <w:r w:rsidRPr="00F80E64">
        <w:t>0,2</w:t>
      </w:r>
      <w:r>
        <w:t> </w:t>
      </w:r>
      <w:r w:rsidRPr="00F80E64">
        <w:t>г калия</w:t>
      </w:r>
      <w:r w:rsidRPr="005763A5">
        <w:t xml:space="preserve"> фосфата </w:t>
      </w:r>
      <w:r>
        <w:t>дигидрофосфата</w:t>
      </w:r>
      <w:r w:rsidRPr="005763A5">
        <w:t xml:space="preserve"> и 0,25 г цетримида растворяют в 70</w:t>
      </w:r>
      <w:r>
        <w:t> </w:t>
      </w:r>
      <w:r w:rsidRPr="005763A5">
        <w:t>мл воды</w:t>
      </w:r>
      <w:r>
        <w:t xml:space="preserve">, доводят значение рН </w:t>
      </w:r>
      <w:r w:rsidRPr="007B45A6">
        <w:t>аммиака</w:t>
      </w:r>
      <w:r w:rsidR="007B6818">
        <w:t xml:space="preserve"> раствором до 7,0</w:t>
      </w:r>
      <w:r w:rsidRPr="005763A5">
        <w:t xml:space="preserve"> </w:t>
      </w:r>
      <w:r>
        <w:t xml:space="preserve">и </w:t>
      </w:r>
      <w:r w:rsidRPr="007B45A6">
        <w:t>прибавляют 30</w:t>
      </w:r>
      <w:r>
        <w:t> </w:t>
      </w:r>
      <w:r w:rsidRPr="007B45A6">
        <w:t>мл пропанола.</w:t>
      </w:r>
    </w:p>
    <w:p w:rsidR="008B0395" w:rsidRPr="005763A5" w:rsidRDefault="008B0395" w:rsidP="00FE5853">
      <w:pPr>
        <w:widowControl/>
        <w:spacing w:before="0"/>
        <w:ind w:firstLine="709"/>
      </w:pPr>
      <w:r w:rsidRPr="007B45A6">
        <w:rPr>
          <w:i/>
          <w:iCs/>
        </w:rPr>
        <w:t xml:space="preserve">Испытуемый раствор. </w:t>
      </w:r>
      <w:r w:rsidRPr="0035795F">
        <w:rPr>
          <w:iCs/>
        </w:rPr>
        <w:t>В мерную колбу вместимостью 50</w:t>
      </w:r>
      <w:r>
        <w:rPr>
          <w:iCs/>
        </w:rPr>
        <w:t> </w:t>
      </w:r>
      <w:r w:rsidRPr="0035795F">
        <w:rPr>
          <w:iCs/>
        </w:rPr>
        <w:t>мл</w:t>
      </w:r>
      <w:r>
        <w:rPr>
          <w:i/>
          <w:iCs/>
        </w:rPr>
        <w:t xml:space="preserve"> </w:t>
      </w:r>
      <w:r>
        <w:rPr>
          <w:iCs/>
        </w:rPr>
        <w:t>помещают</w:t>
      </w:r>
      <w:r w:rsidRPr="007B45A6">
        <w:rPr>
          <w:i/>
          <w:iCs/>
        </w:rPr>
        <w:t xml:space="preserve"> </w:t>
      </w:r>
      <w:r w:rsidRPr="007B45A6">
        <w:t>50</w:t>
      </w:r>
      <w:r>
        <w:t> </w:t>
      </w:r>
      <w:r w:rsidRPr="007B45A6">
        <w:t>мг</w:t>
      </w:r>
      <w:r>
        <w:t xml:space="preserve"> </w:t>
      </w:r>
      <w:r w:rsidRPr="005763A5">
        <w:t>субстанции</w:t>
      </w:r>
      <w:r>
        <w:t>,</w:t>
      </w:r>
      <w:r w:rsidRPr="005763A5">
        <w:t xml:space="preserve"> растворяют в </w:t>
      </w:r>
      <w:r w:rsidRPr="007B45A6">
        <w:t>ПФ</w:t>
      </w:r>
      <w:r w:rsidRPr="005763A5">
        <w:t xml:space="preserve"> и доводят </w:t>
      </w:r>
      <w:r>
        <w:t>объём раствора тем же растворителем до метки</w:t>
      </w:r>
      <w:r w:rsidRPr="005763A5">
        <w:t>.</w:t>
      </w:r>
    </w:p>
    <w:p w:rsidR="008B0395" w:rsidRDefault="008B0395" w:rsidP="00FE5853">
      <w:pPr>
        <w:widowControl/>
        <w:spacing w:before="0"/>
        <w:ind w:firstLine="709"/>
      </w:pPr>
      <w:r w:rsidRPr="005763A5">
        <w:rPr>
          <w:i/>
          <w:iCs/>
        </w:rPr>
        <w:t xml:space="preserve">Раствор </w:t>
      </w:r>
      <w:r>
        <w:rPr>
          <w:i/>
          <w:iCs/>
        </w:rPr>
        <w:t>для проверки пригодности хроматографической системы</w:t>
      </w:r>
      <w:r w:rsidRPr="005763A5">
        <w:rPr>
          <w:i/>
          <w:iCs/>
        </w:rPr>
        <w:t xml:space="preserve">. </w:t>
      </w:r>
      <w:r>
        <w:rPr>
          <w:iCs/>
        </w:rPr>
        <w:t>В мерную колбу вместимостью 20 мл помещают</w:t>
      </w:r>
      <w:r>
        <w:rPr>
          <w:i/>
          <w:iCs/>
        </w:rPr>
        <w:t xml:space="preserve"> </w:t>
      </w:r>
      <w:r w:rsidRPr="005763A5">
        <w:rPr>
          <w:iCs/>
        </w:rPr>
        <w:t>20</w:t>
      </w:r>
      <w:r>
        <w:rPr>
          <w:iCs/>
        </w:rPr>
        <w:t> </w:t>
      </w:r>
      <w:r w:rsidRPr="005763A5">
        <w:rPr>
          <w:iCs/>
        </w:rPr>
        <w:t>мг</w:t>
      </w:r>
      <w:r>
        <w:t xml:space="preserve"> фармакопейного </w:t>
      </w:r>
      <w:r w:rsidRPr="005763A5">
        <w:t xml:space="preserve">стандартного образца </w:t>
      </w:r>
      <w:r w:rsidRPr="00F93988">
        <w:t>примеси</w:t>
      </w:r>
      <w:proofErr w:type="gramStart"/>
      <w:r w:rsidRPr="00F93988">
        <w:t xml:space="preserve"> А</w:t>
      </w:r>
      <w:proofErr w:type="gramEnd"/>
      <w:r>
        <w:t>,</w:t>
      </w:r>
      <w:r w:rsidRPr="005763A5">
        <w:t xml:space="preserve"> растворяют в </w:t>
      </w:r>
      <w:r w:rsidRPr="007E3707">
        <w:t xml:space="preserve">ПФ </w:t>
      </w:r>
      <w:r w:rsidRPr="005763A5">
        <w:t xml:space="preserve">и </w:t>
      </w:r>
      <w:r>
        <w:t xml:space="preserve">доводят объём раствора тем же растворителем до метки. </w:t>
      </w:r>
      <w:r>
        <w:rPr>
          <w:iCs/>
        </w:rPr>
        <w:t>В мерную колбу вместимостью 20 мл помещают</w:t>
      </w:r>
      <w:r w:rsidRPr="005763A5">
        <w:rPr>
          <w:i/>
          <w:iCs/>
          <w:position w:val="1"/>
        </w:rPr>
        <w:t xml:space="preserve"> </w:t>
      </w:r>
      <w:r w:rsidRPr="005763A5">
        <w:rPr>
          <w:position w:val="1"/>
        </w:rPr>
        <w:t>1</w:t>
      </w:r>
      <w:r>
        <w:rPr>
          <w:position w:val="1"/>
        </w:rPr>
        <w:t> </w:t>
      </w:r>
      <w:r w:rsidRPr="005763A5">
        <w:rPr>
          <w:position w:val="1"/>
        </w:rPr>
        <w:t xml:space="preserve">мл </w:t>
      </w:r>
      <w:r>
        <w:rPr>
          <w:position w:val="1"/>
        </w:rPr>
        <w:t>полученного раствора</w:t>
      </w:r>
      <w:r>
        <w:t>,</w:t>
      </w:r>
      <w:r w:rsidRPr="005763A5">
        <w:rPr>
          <w:position w:val="1"/>
        </w:rPr>
        <w:t xml:space="preserve"> 1</w:t>
      </w:r>
      <w:r>
        <w:rPr>
          <w:position w:val="1"/>
        </w:rPr>
        <w:t> </w:t>
      </w:r>
      <w:r w:rsidRPr="005763A5">
        <w:rPr>
          <w:position w:val="1"/>
        </w:rPr>
        <w:t>мл испытуемого раствора</w:t>
      </w:r>
      <w:r>
        <w:rPr>
          <w:position w:val="1"/>
        </w:rPr>
        <w:t xml:space="preserve"> </w:t>
      </w:r>
      <w:r w:rsidRPr="005763A5">
        <w:t xml:space="preserve">и доводят </w:t>
      </w:r>
      <w:r>
        <w:t xml:space="preserve">объём раствора </w:t>
      </w:r>
      <w:r w:rsidRPr="00AD57CA">
        <w:t>ПФ</w:t>
      </w:r>
      <w:r w:rsidRPr="005763A5">
        <w:t xml:space="preserve"> до </w:t>
      </w:r>
      <w:r>
        <w:t>метки</w:t>
      </w:r>
      <w:r w:rsidRPr="005763A5">
        <w:t xml:space="preserve">. </w:t>
      </w:r>
      <w:r w:rsidR="00D45491">
        <w:t>В мерную колбу вместимостью 20 </w:t>
      </w:r>
      <w:r>
        <w:t xml:space="preserve">мл помещают </w:t>
      </w:r>
      <w:r w:rsidRPr="005763A5">
        <w:t>1</w:t>
      </w:r>
      <w:r>
        <w:t> </w:t>
      </w:r>
      <w:r w:rsidRPr="005763A5">
        <w:t>мл полученного раствора</w:t>
      </w:r>
      <w:r>
        <w:t xml:space="preserve"> и </w:t>
      </w:r>
      <w:r w:rsidRPr="005763A5">
        <w:t xml:space="preserve">доводят </w:t>
      </w:r>
      <w:r>
        <w:t xml:space="preserve">объём раствора </w:t>
      </w:r>
      <w:r w:rsidRPr="00AD57CA">
        <w:t>ПФ</w:t>
      </w:r>
      <w:r w:rsidRPr="005763A5">
        <w:t xml:space="preserve"> до </w:t>
      </w:r>
      <w:r>
        <w:t>метки</w:t>
      </w:r>
      <w:r w:rsidRPr="005763A5">
        <w:t>.</w:t>
      </w:r>
    </w:p>
    <w:p w:rsidR="008B0395" w:rsidRDefault="008B0395" w:rsidP="00DF7E63">
      <w:pPr>
        <w:keepNext/>
        <w:widowControl/>
        <w:spacing w:before="0" w:line="240" w:lineRule="auto"/>
        <w:ind w:firstLine="709"/>
        <w:jc w:val="left"/>
      </w:pPr>
      <w:r>
        <w:t>Примечание</w:t>
      </w:r>
    </w:p>
    <w:p w:rsidR="008B0395" w:rsidRDefault="008B0395" w:rsidP="00FE5853">
      <w:pPr>
        <w:widowControl/>
        <w:spacing w:before="0" w:line="240" w:lineRule="auto"/>
        <w:ind w:firstLine="709"/>
        <w:jc w:val="left"/>
      </w:pPr>
      <w:r>
        <w:t xml:space="preserve">Примесь А: </w:t>
      </w:r>
      <w:r w:rsidRPr="005763A5">
        <w:t>5-</w:t>
      </w:r>
      <w:r>
        <w:t>с</w:t>
      </w:r>
      <w:r w:rsidRPr="005763A5">
        <w:t>ульфамоил-4-[(фуран-2-илметил</w:t>
      </w:r>
      <w:proofErr w:type="gramStart"/>
      <w:r w:rsidRPr="005763A5">
        <w:t>)а</w:t>
      </w:r>
      <w:proofErr w:type="gramEnd"/>
      <w:r w:rsidRPr="005763A5">
        <w:t>мино]-2-хлорбензойная кислота</w:t>
      </w:r>
      <w:r w:rsidRPr="0095254C">
        <w:t xml:space="preserve"> </w:t>
      </w:r>
      <w:r w:rsidR="001E5CC3" w:rsidRPr="001E5CC3">
        <w:t>[</w:t>
      </w:r>
      <w:r w:rsidRPr="0095254C">
        <w:t>4818-59-1</w:t>
      </w:r>
      <w:r w:rsidR="001E5CC3" w:rsidRPr="001E5CC3">
        <w:t>]</w:t>
      </w:r>
      <w:r>
        <w:t>.</w:t>
      </w:r>
    </w:p>
    <w:p w:rsidR="008B0395" w:rsidRDefault="008B0395" w:rsidP="00FE5853">
      <w:pPr>
        <w:widowControl/>
        <w:spacing w:before="0" w:line="240" w:lineRule="auto"/>
        <w:ind w:firstLine="709"/>
        <w:jc w:val="left"/>
      </w:pPr>
      <w:r>
        <w:t>Примесь</w:t>
      </w:r>
      <w:proofErr w:type="gramStart"/>
      <w:r>
        <w:t xml:space="preserve"> В</w:t>
      </w:r>
      <w:proofErr w:type="gramEnd"/>
      <w:r>
        <w:t xml:space="preserve">: </w:t>
      </w:r>
      <w:r w:rsidRPr="007A0549">
        <w:t>5-</w:t>
      </w:r>
      <w:r>
        <w:t>с</w:t>
      </w:r>
      <w:r w:rsidRPr="00C56FB8">
        <w:t>ульфамоил</w:t>
      </w:r>
      <w:r w:rsidRPr="007A0549">
        <w:t>-2</w:t>
      </w:r>
      <w:r>
        <w:t>,</w:t>
      </w:r>
      <w:r w:rsidRPr="007A0549">
        <w:t>4-</w:t>
      </w:r>
      <w:r>
        <w:t>ди</w:t>
      </w:r>
      <w:r w:rsidRPr="007A0549">
        <w:t xml:space="preserve">хлорбензойная </w:t>
      </w:r>
      <w:r>
        <w:t>кислота.</w:t>
      </w:r>
    </w:p>
    <w:p w:rsidR="008B0395" w:rsidRDefault="008B0395" w:rsidP="00FE5853">
      <w:pPr>
        <w:widowControl/>
        <w:spacing w:before="0" w:line="240" w:lineRule="auto"/>
        <w:ind w:firstLine="709"/>
        <w:jc w:val="left"/>
      </w:pPr>
      <w:r>
        <w:t>Примесь</w:t>
      </w:r>
      <w:proofErr w:type="gramStart"/>
      <w:r>
        <w:t xml:space="preserve"> С</w:t>
      </w:r>
      <w:proofErr w:type="gramEnd"/>
      <w:r>
        <w:t>: 2-а</w:t>
      </w:r>
      <w:r w:rsidRPr="00FD0961">
        <w:t>мино-</w:t>
      </w:r>
      <w:r w:rsidRPr="007A0549">
        <w:t>5-</w:t>
      </w:r>
      <w:r>
        <w:t>с</w:t>
      </w:r>
      <w:r w:rsidRPr="00C56FB8">
        <w:t>ульфамоил</w:t>
      </w:r>
      <w:r w:rsidRPr="007A0549">
        <w:t xml:space="preserve">-4-хлорбензойная </w:t>
      </w:r>
      <w:r>
        <w:t>кислота.</w:t>
      </w:r>
    </w:p>
    <w:p w:rsidR="008B0395" w:rsidRDefault="008B0395" w:rsidP="00FE5853">
      <w:pPr>
        <w:widowControl/>
        <w:spacing w:before="0" w:line="240" w:lineRule="auto"/>
        <w:ind w:firstLine="709"/>
        <w:jc w:val="left"/>
      </w:pPr>
      <w:r>
        <w:t xml:space="preserve">Примесь </w:t>
      </w:r>
      <w:r>
        <w:rPr>
          <w:lang w:val="en-US"/>
        </w:rPr>
        <w:t>D</w:t>
      </w:r>
      <w:r>
        <w:t xml:space="preserve">: </w:t>
      </w:r>
      <w:r w:rsidRPr="007A0549">
        <w:t>5-</w:t>
      </w:r>
      <w:r>
        <w:t>с</w:t>
      </w:r>
      <w:r w:rsidRPr="00C56FB8">
        <w:t>ульфамоил</w:t>
      </w:r>
      <w:r w:rsidRPr="007A0549">
        <w:t>-2</w:t>
      </w:r>
      <w:r>
        <w:t>,4</w:t>
      </w:r>
      <w:r w:rsidRPr="007A0549">
        <w:t>-</w:t>
      </w:r>
      <w:r>
        <w:t>би</w:t>
      </w:r>
      <w:proofErr w:type="gramStart"/>
      <w:r>
        <w:t>с</w:t>
      </w:r>
      <w:r w:rsidRPr="007A0549">
        <w:t>[</w:t>
      </w:r>
      <w:proofErr w:type="gramEnd"/>
      <w:r w:rsidRPr="007A0549">
        <w:t>(фур</w:t>
      </w:r>
      <w:r>
        <w:t>ан-2-</w:t>
      </w:r>
      <w:r w:rsidRPr="007A0549">
        <w:t>илметил)амино]</w:t>
      </w:r>
      <w:r>
        <w:t>б</w:t>
      </w:r>
      <w:r w:rsidRPr="007A0549">
        <w:t xml:space="preserve">ензойная </w:t>
      </w:r>
      <w:r>
        <w:t>кислота.</w:t>
      </w:r>
    </w:p>
    <w:p w:rsidR="008B0395" w:rsidRPr="00FD0961" w:rsidRDefault="008B0395" w:rsidP="00FE5853">
      <w:pPr>
        <w:widowControl/>
        <w:spacing w:before="0" w:line="240" w:lineRule="auto"/>
        <w:ind w:firstLine="709"/>
        <w:jc w:val="left"/>
      </w:pPr>
      <w:r>
        <w:t>Примесь</w:t>
      </w:r>
      <w:proofErr w:type="gramStart"/>
      <w:r>
        <w:t xml:space="preserve"> Е</w:t>
      </w:r>
      <w:proofErr w:type="gramEnd"/>
      <w:r>
        <w:t xml:space="preserve">: </w:t>
      </w:r>
      <w:r w:rsidRPr="007A0549">
        <w:t>2</w:t>
      </w:r>
      <w:r>
        <w:t>,</w:t>
      </w:r>
      <w:r w:rsidRPr="007A0549">
        <w:t>4-</w:t>
      </w:r>
      <w:r>
        <w:t>ди</w:t>
      </w:r>
      <w:r w:rsidRPr="007A0549">
        <w:t xml:space="preserve">хлорбензойная </w:t>
      </w:r>
      <w:r>
        <w:t>кислота.</w:t>
      </w:r>
    </w:p>
    <w:p w:rsidR="008B0395" w:rsidRDefault="008B0395" w:rsidP="00D56C6A">
      <w:pPr>
        <w:keepNext/>
        <w:keepLines/>
        <w:widowControl/>
        <w:spacing w:before="120" w:after="120" w:line="240" w:lineRule="auto"/>
        <w:ind w:firstLine="709"/>
        <w:jc w:val="left"/>
        <w:rPr>
          <w:i/>
        </w:rPr>
      </w:pPr>
      <w:r w:rsidRPr="00D55956">
        <w:rPr>
          <w:i/>
        </w:rPr>
        <w:t>Хроматографические условия</w:t>
      </w:r>
    </w:p>
    <w:tbl>
      <w:tblPr>
        <w:tblW w:w="9571" w:type="dxa"/>
        <w:tblLayout w:type="fixed"/>
        <w:tblLook w:val="0000"/>
      </w:tblPr>
      <w:tblGrid>
        <w:gridCol w:w="3369"/>
        <w:gridCol w:w="6202"/>
      </w:tblGrid>
      <w:tr w:rsidR="008B0395" w:rsidRPr="00B36351" w:rsidTr="0092045B">
        <w:tc>
          <w:tcPr>
            <w:tcW w:w="3369" w:type="dxa"/>
          </w:tcPr>
          <w:p w:rsidR="008B0395" w:rsidRDefault="008B0395" w:rsidP="00D56C6A">
            <w:pPr>
              <w:keepNext/>
              <w:keepLines/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B36351">
              <w:rPr>
                <w:color w:val="auto"/>
              </w:rPr>
              <w:t>Колонка</w:t>
            </w:r>
          </w:p>
        </w:tc>
        <w:tc>
          <w:tcPr>
            <w:tcW w:w="6202" w:type="dxa"/>
          </w:tcPr>
          <w:p w:rsidR="008B0395" w:rsidRDefault="008B0395" w:rsidP="00D56C6A">
            <w:pPr>
              <w:keepNext/>
              <w:keepLines/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5763A5">
              <w:t>25</w:t>
            </w:r>
            <w:r>
              <w:t>0</w:t>
            </w:r>
            <w:r w:rsidR="00A222FB">
              <w:rPr>
                <w:lang w:val="en-US"/>
              </w:rPr>
              <w:t> </w:t>
            </w:r>
            <w:r w:rsidR="00A222FB">
              <w:t>×</w:t>
            </w:r>
            <w:r w:rsidR="00A222FB">
              <w:rPr>
                <w:lang w:val="en-US"/>
              </w:rPr>
              <w:t> </w:t>
            </w:r>
            <w:r w:rsidRPr="005763A5">
              <w:t>4</w:t>
            </w:r>
            <w:r>
              <w:t>,</w:t>
            </w:r>
            <w:r w:rsidR="00DE4B03">
              <w:t>6 </w:t>
            </w:r>
            <w:r>
              <w:t>м</w:t>
            </w:r>
            <w:r w:rsidRPr="005763A5">
              <w:t xml:space="preserve">м, силикагель </w:t>
            </w:r>
            <w:r>
              <w:t>октилсилильный для хроматографии</w:t>
            </w:r>
            <w:r w:rsidRPr="005763A5">
              <w:t>, 5</w:t>
            </w:r>
            <w:r>
              <w:t> </w:t>
            </w:r>
            <w:r w:rsidRPr="005763A5">
              <w:t>мкм;</w:t>
            </w:r>
          </w:p>
        </w:tc>
      </w:tr>
      <w:tr w:rsidR="008B0395" w:rsidRPr="00B36351" w:rsidTr="0092045B">
        <w:tc>
          <w:tcPr>
            <w:tcW w:w="3369" w:type="dxa"/>
          </w:tcPr>
          <w:p w:rsidR="008B0395" w:rsidRDefault="008B0395" w:rsidP="00D56C6A">
            <w:pPr>
              <w:keepNext/>
              <w:keepLines/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B36351">
              <w:rPr>
                <w:color w:val="auto"/>
              </w:rPr>
              <w:t>Температура колонки</w:t>
            </w:r>
          </w:p>
        </w:tc>
        <w:tc>
          <w:tcPr>
            <w:tcW w:w="6202" w:type="dxa"/>
          </w:tcPr>
          <w:p w:rsidR="008B0395" w:rsidRDefault="008B0395" w:rsidP="00D56C6A">
            <w:pPr>
              <w:keepNext/>
              <w:keepLines/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25</w:t>
            </w:r>
            <w:proofErr w:type="gramStart"/>
            <w:r>
              <w:rPr>
                <w:color w:val="auto"/>
              </w:rPr>
              <w:t> </w:t>
            </w:r>
            <w:r w:rsidRPr="00CB1941">
              <w:t>°С</w:t>
            </w:r>
            <w:proofErr w:type="gramEnd"/>
            <w:r>
              <w:rPr>
                <w:color w:val="auto"/>
              </w:rPr>
              <w:t>;</w:t>
            </w:r>
          </w:p>
        </w:tc>
      </w:tr>
      <w:tr w:rsidR="008B0395" w:rsidRPr="00B36351" w:rsidTr="0092045B">
        <w:tc>
          <w:tcPr>
            <w:tcW w:w="3369" w:type="dxa"/>
          </w:tcPr>
          <w:p w:rsidR="008B0395" w:rsidRDefault="008B0395" w:rsidP="00D56C6A">
            <w:pPr>
              <w:keepNext/>
              <w:keepLines/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B36351">
              <w:rPr>
                <w:color w:val="auto"/>
              </w:rPr>
              <w:lastRenderedPageBreak/>
              <w:t>Скорость потока</w:t>
            </w:r>
          </w:p>
        </w:tc>
        <w:tc>
          <w:tcPr>
            <w:tcW w:w="6202" w:type="dxa"/>
          </w:tcPr>
          <w:p w:rsidR="008B0395" w:rsidRDefault="008B0395" w:rsidP="00D56C6A">
            <w:pPr>
              <w:keepNext/>
              <w:keepLines/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5763A5">
              <w:t>1,0</w:t>
            </w:r>
            <w:r>
              <w:t> </w:t>
            </w:r>
            <w:r w:rsidRPr="005763A5">
              <w:t>мл/мин;</w:t>
            </w:r>
          </w:p>
        </w:tc>
      </w:tr>
      <w:tr w:rsidR="008B0395" w:rsidRPr="00B36351" w:rsidTr="0092045B">
        <w:tc>
          <w:tcPr>
            <w:tcW w:w="3369" w:type="dxa"/>
          </w:tcPr>
          <w:p w:rsidR="008B0395" w:rsidRDefault="008B0395" w:rsidP="00D56C6A">
            <w:pPr>
              <w:keepNext/>
              <w:keepLines/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B36351">
              <w:rPr>
                <w:color w:val="auto"/>
              </w:rPr>
              <w:t>Детектор</w:t>
            </w:r>
          </w:p>
        </w:tc>
        <w:tc>
          <w:tcPr>
            <w:tcW w:w="6202" w:type="dxa"/>
          </w:tcPr>
          <w:p w:rsidR="008B0395" w:rsidRDefault="008B0395" w:rsidP="00D56C6A">
            <w:pPr>
              <w:keepNext/>
              <w:keepLines/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5763A5">
              <w:t>спектрофотометрический, 238</w:t>
            </w:r>
            <w:r>
              <w:t> </w:t>
            </w:r>
            <w:r w:rsidRPr="005763A5">
              <w:t>нм;</w:t>
            </w:r>
          </w:p>
        </w:tc>
      </w:tr>
      <w:tr w:rsidR="008B0395" w:rsidRPr="00B36351" w:rsidTr="0092045B">
        <w:tc>
          <w:tcPr>
            <w:tcW w:w="3369" w:type="dxa"/>
          </w:tcPr>
          <w:p w:rsidR="008B0395" w:rsidRDefault="008B0395" w:rsidP="002E0F56">
            <w:pPr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B36351">
              <w:rPr>
                <w:color w:val="auto"/>
              </w:rPr>
              <w:t>Объём пробы</w:t>
            </w:r>
          </w:p>
        </w:tc>
        <w:tc>
          <w:tcPr>
            <w:tcW w:w="6202" w:type="dxa"/>
          </w:tcPr>
          <w:p w:rsidR="008B0395" w:rsidRDefault="008B0395" w:rsidP="002E0F56">
            <w:pPr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5763A5">
              <w:t>20</w:t>
            </w:r>
            <w:r>
              <w:t> </w:t>
            </w:r>
            <w:r w:rsidRPr="005763A5">
              <w:t>мкл;</w:t>
            </w:r>
          </w:p>
        </w:tc>
      </w:tr>
      <w:tr w:rsidR="008B0395" w:rsidRPr="00B36351" w:rsidTr="0092045B">
        <w:tc>
          <w:tcPr>
            <w:tcW w:w="3369" w:type="dxa"/>
          </w:tcPr>
          <w:p w:rsidR="008B0395" w:rsidRDefault="008B0395" w:rsidP="002E0F56">
            <w:pPr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B36351">
              <w:rPr>
                <w:color w:val="auto"/>
              </w:rPr>
              <w:t>Время хроматографирования</w:t>
            </w:r>
          </w:p>
        </w:tc>
        <w:tc>
          <w:tcPr>
            <w:tcW w:w="6202" w:type="dxa"/>
          </w:tcPr>
          <w:p w:rsidR="008B0395" w:rsidRDefault="008B0395" w:rsidP="002E0F56">
            <w:pPr>
              <w:widowControl/>
              <w:autoSpaceDE/>
              <w:autoSpaceDN/>
              <w:adjustRightInd/>
              <w:spacing w:before="0" w:after="120" w:line="240" w:lineRule="auto"/>
              <w:ind w:firstLine="0"/>
              <w:jc w:val="left"/>
              <w:rPr>
                <w:color w:val="auto"/>
              </w:rPr>
            </w:pPr>
            <w:r w:rsidRPr="005763A5">
              <w:t>3-кратное о</w:t>
            </w:r>
            <w:r>
              <w:t xml:space="preserve">т времени удерживания </w:t>
            </w:r>
            <w:r w:rsidRPr="005763A5">
              <w:t>пик</w:t>
            </w:r>
            <w:r>
              <w:t>а фуросемида.</w:t>
            </w:r>
          </w:p>
        </w:tc>
      </w:tr>
    </w:tbl>
    <w:p w:rsidR="008B0395" w:rsidRDefault="008B0395" w:rsidP="008B0395">
      <w:pPr>
        <w:widowControl/>
        <w:spacing w:before="120"/>
        <w:ind w:firstLine="709"/>
      </w:pPr>
      <w:r w:rsidRPr="007B45A6">
        <w:t>Хром</w:t>
      </w:r>
      <w:r>
        <w:t>атографируют раствор для проверки пригодности хроматографической системы</w:t>
      </w:r>
      <w:r w:rsidRPr="007B45A6">
        <w:t xml:space="preserve"> и испытуемый раствор.</w:t>
      </w:r>
    </w:p>
    <w:p w:rsidR="008B0395" w:rsidRDefault="008B0395" w:rsidP="00B32F17">
      <w:pPr>
        <w:widowControl/>
        <w:spacing w:before="0"/>
        <w:ind w:firstLine="709"/>
      </w:pPr>
      <w:r w:rsidRPr="00E3083A">
        <w:rPr>
          <w:i/>
        </w:rPr>
        <w:t>Относительное время удерживания соединений</w:t>
      </w:r>
      <w:r>
        <w:t xml:space="preserve">. Фуросемид </w:t>
      </w:r>
      <w:r w:rsidRPr="00CB1941">
        <w:t>–</w:t>
      </w:r>
      <w:r w:rsidR="00D45491">
        <w:t xml:space="preserve"> 1 (около 7,5 </w:t>
      </w:r>
      <w:r>
        <w:t>мин); примесь</w:t>
      </w:r>
      <w:proofErr w:type="gramStart"/>
      <w:r>
        <w:t xml:space="preserve"> С</w:t>
      </w:r>
      <w:proofErr w:type="gramEnd"/>
      <w:r>
        <w:t xml:space="preserve"> </w:t>
      </w:r>
      <w:r w:rsidRPr="00CB1941">
        <w:t>–</w:t>
      </w:r>
      <w:r>
        <w:t xml:space="preserve"> около 0,5; примесь В </w:t>
      </w:r>
      <w:r w:rsidRPr="00CB1941">
        <w:t>–</w:t>
      </w:r>
      <w:r>
        <w:t xml:space="preserve"> около 0,6; примесь А </w:t>
      </w:r>
      <w:r w:rsidRPr="00CB1941">
        <w:t>–</w:t>
      </w:r>
      <w:r>
        <w:t xml:space="preserve"> около 0,8; примесь Е </w:t>
      </w:r>
      <w:r w:rsidRPr="00CB1941">
        <w:t>–</w:t>
      </w:r>
      <w:r>
        <w:t xml:space="preserve"> около 1,3; примесь </w:t>
      </w:r>
      <w:r>
        <w:rPr>
          <w:lang w:val="en-US"/>
        </w:rPr>
        <w:t>D</w:t>
      </w:r>
      <w:r>
        <w:t xml:space="preserve"> </w:t>
      </w:r>
      <w:r w:rsidRPr="00CB1941">
        <w:t>–</w:t>
      </w:r>
      <w:r>
        <w:t xml:space="preserve"> около 1,5.</w:t>
      </w:r>
    </w:p>
    <w:p w:rsidR="008B0395" w:rsidRDefault="008B0395" w:rsidP="00B32F17">
      <w:pPr>
        <w:widowControl/>
        <w:spacing w:before="0"/>
        <w:ind w:firstLine="709"/>
        <w:rPr>
          <w:i/>
        </w:rPr>
      </w:pPr>
      <w:r w:rsidRPr="007B45A6">
        <w:rPr>
          <w:i/>
        </w:rPr>
        <w:t xml:space="preserve">Пригодность хроматографической системы. </w:t>
      </w:r>
      <w:r w:rsidRPr="007E3707">
        <w:t>На хр</w:t>
      </w:r>
      <w:r>
        <w:t>оматограмме раствора для проверки пригодности хроматографической системы:</w:t>
      </w:r>
    </w:p>
    <w:p w:rsidR="008B0395" w:rsidRDefault="00FE5853" w:rsidP="00B32F17">
      <w:pPr>
        <w:widowControl/>
        <w:spacing w:before="0"/>
        <w:ind w:firstLine="709"/>
      </w:pPr>
      <w:r>
        <w:rPr>
          <w:i/>
        </w:rPr>
        <w:t>- </w:t>
      </w:r>
      <w:r w:rsidR="008B0395">
        <w:rPr>
          <w:i/>
        </w:rPr>
        <w:t>р</w:t>
      </w:r>
      <w:r w:rsidR="008B0395" w:rsidRPr="007B45A6">
        <w:rPr>
          <w:i/>
        </w:rPr>
        <w:t>азрешение</w:t>
      </w:r>
      <w:r w:rsidR="008B0395" w:rsidRPr="007B45A6">
        <w:t xml:space="preserve"> (</w:t>
      </w:r>
      <w:r w:rsidR="008B0395" w:rsidRPr="007B45A6">
        <w:rPr>
          <w:i/>
        </w:rPr>
        <w:t>R</w:t>
      </w:r>
      <w:r w:rsidR="008B0395" w:rsidRPr="00257777">
        <w:rPr>
          <w:i/>
          <w:vertAlign w:val="subscript"/>
          <w:lang w:val="en-US"/>
        </w:rPr>
        <w:t>S</w:t>
      </w:r>
      <w:r w:rsidR="008B0395" w:rsidRPr="007B45A6">
        <w:t>) меж</w:t>
      </w:r>
      <w:r w:rsidR="008B0395">
        <w:t>ду пиками примеси</w:t>
      </w:r>
      <w:proofErr w:type="gramStart"/>
      <w:r w:rsidR="008B0395">
        <w:t xml:space="preserve"> А</w:t>
      </w:r>
      <w:proofErr w:type="gramEnd"/>
      <w:r w:rsidR="008B0395" w:rsidRPr="007B45A6">
        <w:t xml:space="preserve"> и фуросемида</w:t>
      </w:r>
      <w:r w:rsidR="008B0395" w:rsidRPr="005763A5">
        <w:t xml:space="preserve"> должно быть не менее 4</w:t>
      </w:r>
      <w:r w:rsidR="008B0395">
        <w:t>,0;</w:t>
      </w:r>
    </w:p>
    <w:p w:rsidR="008B0395" w:rsidRDefault="00FE5853" w:rsidP="00B32F17">
      <w:pPr>
        <w:widowControl/>
        <w:spacing w:before="0"/>
        <w:ind w:firstLine="709"/>
      </w:pPr>
      <w:r>
        <w:t>- </w:t>
      </w:r>
      <w:r w:rsidR="008B0395">
        <w:rPr>
          <w:i/>
        </w:rPr>
        <w:t>фактор ас</w:t>
      </w:r>
      <w:r w:rsidR="008B0395" w:rsidRPr="00755DF1">
        <w:rPr>
          <w:i/>
        </w:rPr>
        <w:t>и</w:t>
      </w:r>
      <w:r w:rsidR="008B0395">
        <w:rPr>
          <w:i/>
        </w:rPr>
        <w:t>м</w:t>
      </w:r>
      <w:r w:rsidR="008B0395" w:rsidRPr="00755DF1">
        <w:rPr>
          <w:i/>
        </w:rPr>
        <w:t>метрии (А</w:t>
      </w:r>
      <w:r w:rsidR="008B0395" w:rsidRPr="00257777">
        <w:rPr>
          <w:i/>
          <w:vertAlign w:val="subscript"/>
          <w:lang w:val="en-US"/>
        </w:rPr>
        <w:t>S</w:t>
      </w:r>
      <w:r w:rsidR="008B0395" w:rsidRPr="00755DF1">
        <w:rPr>
          <w:i/>
        </w:rPr>
        <w:t xml:space="preserve">) </w:t>
      </w:r>
      <w:r w:rsidR="008B0395" w:rsidRPr="00755DF1">
        <w:t>пиков фуросемида и примеси</w:t>
      </w:r>
      <w:proofErr w:type="gramStart"/>
      <w:r w:rsidR="008B0395" w:rsidRPr="00755DF1">
        <w:t xml:space="preserve"> А</w:t>
      </w:r>
      <w:proofErr w:type="gramEnd"/>
      <w:r w:rsidR="00B32F17">
        <w:t xml:space="preserve"> должен</w:t>
      </w:r>
      <w:r w:rsidR="008B0395">
        <w:t xml:space="preserve"> быть не более 1,8;</w:t>
      </w:r>
    </w:p>
    <w:p w:rsidR="008B0395" w:rsidRDefault="00FE5853" w:rsidP="00B32F17">
      <w:pPr>
        <w:widowControl/>
        <w:spacing w:before="0"/>
        <w:ind w:firstLine="709"/>
      </w:pPr>
      <w:r>
        <w:t>- </w:t>
      </w:r>
      <w:r w:rsidR="008B0395" w:rsidRPr="00755DF1">
        <w:rPr>
          <w:i/>
        </w:rPr>
        <w:t>относительное стандартное отклонение</w:t>
      </w:r>
      <w:r w:rsidR="008B0395">
        <w:rPr>
          <w:i/>
        </w:rPr>
        <w:t xml:space="preserve"> </w:t>
      </w:r>
      <w:r w:rsidR="008B0395">
        <w:t>площади каждого из пиков фуросемида и примеси</w:t>
      </w:r>
      <w:proofErr w:type="gramStart"/>
      <w:r w:rsidR="008B0395">
        <w:t xml:space="preserve"> А</w:t>
      </w:r>
      <w:proofErr w:type="gramEnd"/>
      <w:r w:rsidR="008B0395">
        <w:t xml:space="preserve"> должно бы</w:t>
      </w:r>
      <w:r w:rsidR="00CE1343">
        <w:t>ть не более 5,0 </w:t>
      </w:r>
      <w:r w:rsidR="00DE4B03">
        <w:t>% (6 введений);</w:t>
      </w:r>
    </w:p>
    <w:p w:rsidR="008B0395" w:rsidRDefault="008B0395" w:rsidP="00B32F17">
      <w:pPr>
        <w:widowControl/>
        <w:spacing w:before="0"/>
        <w:ind w:firstLine="709"/>
      </w:pPr>
      <w:r w:rsidRPr="005763A5">
        <w:rPr>
          <w:i/>
        </w:rPr>
        <w:t>Допустимое содержание примесей.</w:t>
      </w:r>
      <w:r w:rsidRPr="005763A5">
        <w:t xml:space="preserve"> На хроматограмме испытуемого раствора:</w:t>
      </w:r>
    </w:p>
    <w:p w:rsidR="008B0395" w:rsidRDefault="00DE4B03" w:rsidP="00B32F17">
      <w:pPr>
        <w:widowControl/>
        <w:spacing w:before="0"/>
        <w:ind w:firstLine="709"/>
      </w:pPr>
      <w:r>
        <w:t>- </w:t>
      </w:r>
      <w:r w:rsidR="008B0395">
        <w:t xml:space="preserve">площадь пика любой примеси не должна превышать площадь пика </w:t>
      </w:r>
      <w:r w:rsidR="008B0395" w:rsidRPr="005763A5">
        <w:t>примеси</w:t>
      </w:r>
      <w:proofErr w:type="gramStart"/>
      <w:r w:rsidR="008B0395" w:rsidRPr="005763A5">
        <w:t xml:space="preserve"> А</w:t>
      </w:r>
      <w:proofErr w:type="gramEnd"/>
      <w:r w:rsidR="008B0395" w:rsidRPr="005763A5">
        <w:t xml:space="preserve"> на хр</w:t>
      </w:r>
      <w:r w:rsidR="008B0395">
        <w:t>оматограмме раствора для проверки пригодности хроматографической системы</w:t>
      </w:r>
      <w:r w:rsidR="008B0395" w:rsidRPr="005763A5">
        <w:t xml:space="preserve"> (не более 0,25</w:t>
      </w:r>
      <w:r w:rsidR="008B0395">
        <w:t> </w:t>
      </w:r>
      <w:r>
        <w:t>%);</w:t>
      </w:r>
    </w:p>
    <w:p w:rsidR="008B0395" w:rsidRDefault="00DE4B03" w:rsidP="00B32F17">
      <w:pPr>
        <w:widowControl/>
        <w:spacing w:before="0"/>
        <w:ind w:firstLine="709"/>
      </w:pPr>
      <w:r>
        <w:t>- </w:t>
      </w:r>
      <w:r w:rsidR="008B0395" w:rsidRPr="005763A5">
        <w:t xml:space="preserve">сумма площадей пиков </w:t>
      </w:r>
      <w:r w:rsidR="008B0395">
        <w:t xml:space="preserve">всех </w:t>
      </w:r>
      <w:r w:rsidR="008B0395" w:rsidRPr="005763A5">
        <w:t xml:space="preserve">примесей не должна </w:t>
      </w:r>
      <w:r w:rsidR="00CB5F53">
        <w:t xml:space="preserve">более чем в два раза </w:t>
      </w:r>
      <w:r w:rsidR="008B0395">
        <w:t xml:space="preserve">превышать </w:t>
      </w:r>
      <w:bookmarkStart w:id="0" w:name="_GoBack"/>
      <w:bookmarkEnd w:id="0"/>
      <w:r w:rsidR="008B0395">
        <w:t xml:space="preserve">площадь </w:t>
      </w:r>
      <w:r w:rsidR="008B0395" w:rsidRPr="007B45A6">
        <w:t>пика</w:t>
      </w:r>
      <w:r w:rsidR="008B0395" w:rsidRPr="005763A5">
        <w:t xml:space="preserve"> </w:t>
      </w:r>
      <w:r w:rsidR="008B0395">
        <w:t xml:space="preserve">примеси А </w:t>
      </w:r>
      <w:r w:rsidR="008B0395" w:rsidRPr="005763A5">
        <w:t>на хро</w:t>
      </w:r>
      <w:r w:rsidR="008B0395">
        <w:t xml:space="preserve">матограмме раствора для проверки пригодности хроматографической системы </w:t>
      </w:r>
      <w:r w:rsidR="00FD675D">
        <w:t>(не более 0,5 </w:t>
      </w:r>
      <w:r w:rsidR="008B0395" w:rsidRPr="005763A5">
        <w:t>%).</w:t>
      </w:r>
    </w:p>
    <w:p w:rsidR="008B0395" w:rsidRDefault="008B0395" w:rsidP="00B32F17">
      <w:pPr>
        <w:widowControl/>
        <w:spacing w:before="0"/>
        <w:ind w:firstLine="709"/>
      </w:pPr>
      <w:r w:rsidRPr="00E16E30">
        <w:t>Не учитывают пики, площ</w:t>
      </w:r>
      <w:r>
        <w:t>адь которых составляет менее 0,1 площади</w:t>
      </w:r>
      <w:r w:rsidRPr="00E16E30">
        <w:t xml:space="preserve"> пика </w:t>
      </w:r>
      <w:r>
        <w:t>примеси</w:t>
      </w:r>
      <w:proofErr w:type="gramStart"/>
      <w:r>
        <w:t xml:space="preserve"> А</w:t>
      </w:r>
      <w:proofErr w:type="gramEnd"/>
      <w:r>
        <w:t xml:space="preserve"> </w:t>
      </w:r>
      <w:r w:rsidRPr="00E16E30">
        <w:t xml:space="preserve">на хроматограмме </w:t>
      </w:r>
      <w:r>
        <w:t>раствора для проверки пригодности хроматографической системы (менее 0,025</w:t>
      </w:r>
      <w:r w:rsidR="007228AD">
        <w:t> </w:t>
      </w:r>
      <w:r w:rsidRPr="00E16E30">
        <w:t>%).</w:t>
      </w:r>
    </w:p>
    <w:p w:rsidR="008B0395" w:rsidRPr="00BA574C" w:rsidRDefault="008B0395" w:rsidP="00B32F17">
      <w:pPr>
        <w:widowControl/>
        <w:spacing w:before="0"/>
        <w:ind w:firstLine="709"/>
      </w:pPr>
      <w:r w:rsidRPr="005763A5">
        <w:rPr>
          <w:b/>
          <w:bCs/>
        </w:rPr>
        <w:t>Потеря в массе при высушивании</w:t>
      </w:r>
      <w:r w:rsidRPr="005763A5">
        <w:t>. Не более 0,5</w:t>
      </w:r>
      <w:r>
        <w:t> </w:t>
      </w:r>
      <w:r w:rsidRPr="005763A5">
        <w:t>% (ОФС «</w:t>
      </w:r>
      <w:r w:rsidR="00FA0B23">
        <w:t>Потеря в массе при высушивании»</w:t>
      </w:r>
      <w:r w:rsidR="00CE1343">
        <w:t>,</w:t>
      </w:r>
      <w:r w:rsidRPr="005763A5">
        <w:t xml:space="preserve"> </w:t>
      </w:r>
      <w:r w:rsidR="00FA6F8F">
        <w:t>способ 1</w:t>
      </w:r>
      <w:r w:rsidR="00FA0B23" w:rsidRPr="00FA0B23">
        <w:t>)</w:t>
      </w:r>
      <w:r w:rsidRPr="005763A5">
        <w:t xml:space="preserve">. Для </w:t>
      </w:r>
      <w:r w:rsidR="00AA2C0C">
        <w:t xml:space="preserve">определения используют </w:t>
      </w:r>
      <w:r>
        <w:t>0,5 </w:t>
      </w:r>
      <w:r w:rsidRPr="005763A5">
        <w:t>г (точная навеска) субстанции.</w:t>
      </w:r>
    </w:p>
    <w:p w:rsidR="008B0395" w:rsidRPr="00A75626" w:rsidRDefault="008B0395" w:rsidP="00744888">
      <w:pPr>
        <w:widowControl/>
        <w:spacing w:before="0"/>
        <w:ind w:firstLine="709"/>
      </w:pPr>
      <w:r w:rsidRPr="00A75626">
        <w:rPr>
          <w:b/>
          <w:bCs/>
        </w:rPr>
        <w:t>Сульфаты</w:t>
      </w:r>
      <w:r w:rsidRPr="00A75626">
        <w:t>. Не более 0,03 % (ОФС «Сульфаты»)</w:t>
      </w:r>
      <w:r w:rsidR="00026FA9" w:rsidRPr="00A75626">
        <w:t>. Для определения используют 10 </w:t>
      </w:r>
      <w:r w:rsidRPr="00A75626">
        <w:t>мл фильтрата, полученного в испытании «Хлориды».</w:t>
      </w:r>
    </w:p>
    <w:p w:rsidR="008B0395" w:rsidRPr="00A75626" w:rsidRDefault="008B0395" w:rsidP="00744888">
      <w:pPr>
        <w:widowControl/>
        <w:spacing w:before="0"/>
        <w:ind w:firstLine="709"/>
      </w:pPr>
      <w:r w:rsidRPr="00A75626">
        <w:rPr>
          <w:b/>
          <w:bCs/>
        </w:rPr>
        <w:t>Хлориды</w:t>
      </w:r>
      <w:r w:rsidRPr="00A75626">
        <w:t>. Не более 0,02 % (ОФС «Хлориды»)</w:t>
      </w:r>
      <w:r w:rsidR="007429A5" w:rsidRPr="00A75626">
        <w:t>. 1 </w:t>
      </w:r>
      <w:r w:rsidRPr="00A75626">
        <w:t>г субстанции встряхивают с 30 мл воды в течение 1 мин и фильтруют. Для определения используют 3 </w:t>
      </w:r>
      <w:r w:rsidR="00026FA9" w:rsidRPr="00A75626">
        <w:t>мл фильтрата, разведённого водой до объё</w:t>
      </w:r>
      <w:r w:rsidRPr="00A75626">
        <w:t>ма 10 мл.</w:t>
      </w:r>
    </w:p>
    <w:p w:rsidR="008B0395" w:rsidRPr="00A75626" w:rsidRDefault="008B0395" w:rsidP="00744888">
      <w:pPr>
        <w:widowControl/>
        <w:spacing w:before="0"/>
        <w:ind w:firstLine="709"/>
      </w:pPr>
      <w:r w:rsidRPr="00A75626">
        <w:rPr>
          <w:b/>
        </w:rPr>
        <w:t xml:space="preserve">Сульфатная зола. </w:t>
      </w:r>
      <w:r w:rsidRPr="00A75626">
        <w:t xml:space="preserve">Не более 0,1 % (ОФС «Сульфатная зола»). Для </w:t>
      </w:r>
      <w:r w:rsidR="00E25194" w:rsidRPr="00A75626">
        <w:t xml:space="preserve">определения используют </w:t>
      </w:r>
      <w:r w:rsidR="00026FA9" w:rsidRPr="00A75626">
        <w:t>1 </w:t>
      </w:r>
      <w:r w:rsidRPr="00A75626">
        <w:t>г (точная навеска) субстанции.</w:t>
      </w:r>
    </w:p>
    <w:p w:rsidR="008B0395" w:rsidRPr="00A75626" w:rsidRDefault="008B0395" w:rsidP="00744888">
      <w:pPr>
        <w:pStyle w:val="a7"/>
        <w:widowControl/>
        <w:spacing w:before="0"/>
        <w:ind w:firstLine="709"/>
        <w:rPr>
          <w:rFonts w:ascii="Times New Roman" w:hAnsi="Times New Roman"/>
          <w:b w:val="0"/>
        </w:rPr>
      </w:pPr>
      <w:r w:rsidRPr="00A75626">
        <w:rPr>
          <w:rFonts w:ascii="Times New Roman" w:hAnsi="Times New Roman"/>
          <w:bCs/>
        </w:rPr>
        <w:t xml:space="preserve">Тяжёлые металлы. </w:t>
      </w:r>
      <w:r w:rsidRPr="00A75626">
        <w:rPr>
          <w:rFonts w:ascii="Times New Roman" w:hAnsi="Times New Roman"/>
          <w:b w:val="0"/>
          <w:bCs/>
        </w:rPr>
        <w:t>Не более 0,001 </w:t>
      </w:r>
      <w:r w:rsidRPr="00A75626">
        <w:rPr>
          <w:rFonts w:ascii="Times New Roman" w:hAnsi="Times New Roman"/>
          <w:b w:val="0"/>
        </w:rPr>
        <w:t>%. Определение прово</w:t>
      </w:r>
      <w:r w:rsidR="00BB0355" w:rsidRPr="00A75626">
        <w:rPr>
          <w:rFonts w:ascii="Times New Roman" w:hAnsi="Times New Roman"/>
          <w:b w:val="0"/>
        </w:rPr>
        <w:t xml:space="preserve">дят в соответствии с </w:t>
      </w:r>
      <w:r w:rsidR="00FA0B23" w:rsidRPr="00A75626">
        <w:rPr>
          <w:rFonts w:ascii="Times New Roman" w:hAnsi="Times New Roman"/>
          <w:b w:val="0"/>
        </w:rPr>
        <w:t>ОФС «Тяжёлые металлы»</w:t>
      </w:r>
      <w:r w:rsidR="000C297D" w:rsidRPr="00A75626">
        <w:rPr>
          <w:rFonts w:ascii="Times New Roman" w:hAnsi="Times New Roman"/>
          <w:b w:val="0"/>
        </w:rPr>
        <w:t xml:space="preserve"> </w:t>
      </w:r>
      <w:r w:rsidR="00FA0B23" w:rsidRPr="00A75626">
        <w:rPr>
          <w:rFonts w:ascii="Times New Roman" w:hAnsi="Times New Roman"/>
          <w:b w:val="0"/>
        </w:rPr>
        <w:t>(</w:t>
      </w:r>
      <w:r w:rsidR="000C297D" w:rsidRPr="00A75626">
        <w:rPr>
          <w:rFonts w:ascii="Times New Roman" w:hAnsi="Times New Roman"/>
          <w:b w:val="0"/>
        </w:rPr>
        <w:t>метод 3Б</w:t>
      </w:r>
      <w:r w:rsidR="00FA0B23" w:rsidRPr="00A75626">
        <w:rPr>
          <w:rFonts w:ascii="Times New Roman" w:hAnsi="Times New Roman"/>
          <w:b w:val="0"/>
        </w:rPr>
        <w:t>)</w:t>
      </w:r>
      <w:r w:rsidRPr="00A75626">
        <w:rPr>
          <w:rFonts w:ascii="Times New Roman" w:hAnsi="Times New Roman"/>
          <w:b w:val="0"/>
        </w:rPr>
        <w:t xml:space="preserve"> в зольном остатк</w:t>
      </w:r>
      <w:r w:rsidR="000C297D" w:rsidRPr="00A75626">
        <w:rPr>
          <w:rFonts w:ascii="Times New Roman" w:hAnsi="Times New Roman"/>
          <w:b w:val="0"/>
        </w:rPr>
        <w:t xml:space="preserve">е, полученном в испытании «Сульфатная зола», </w:t>
      </w:r>
      <w:r w:rsidRPr="00A75626">
        <w:rPr>
          <w:rFonts w:ascii="Times New Roman" w:hAnsi="Times New Roman"/>
          <w:b w:val="0"/>
        </w:rPr>
        <w:t>с исполь</w:t>
      </w:r>
      <w:r w:rsidR="00026FA9" w:rsidRPr="00A75626">
        <w:rPr>
          <w:rFonts w:ascii="Times New Roman" w:hAnsi="Times New Roman"/>
          <w:b w:val="0"/>
        </w:rPr>
        <w:t>зованием эталонного раствора 1.</w:t>
      </w:r>
    </w:p>
    <w:p w:rsidR="008B0395" w:rsidRPr="00A75626" w:rsidRDefault="008B0395" w:rsidP="00744888">
      <w:pPr>
        <w:widowControl/>
        <w:spacing w:before="0"/>
        <w:ind w:firstLine="709"/>
      </w:pPr>
      <w:r w:rsidRPr="00A75626">
        <w:rPr>
          <w:b/>
          <w:bCs/>
        </w:rPr>
        <w:t xml:space="preserve">Остаточные органические растворители. </w:t>
      </w:r>
      <w:r w:rsidRPr="00A75626">
        <w:t>В соответствии с ОФС</w:t>
      </w:r>
      <w:r w:rsidR="00D56C6A">
        <w:t> </w:t>
      </w:r>
      <w:r w:rsidRPr="00A75626">
        <w:t>«Остаточные органические растворители».</w:t>
      </w:r>
    </w:p>
    <w:p w:rsidR="00F94253" w:rsidRPr="00A75626" w:rsidRDefault="00F94253" w:rsidP="00744888">
      <w:pPr>
        <w:pStyle w:val="a9"/>
        <w:spacing w:before="0"/>
        <w:ind w:firstLine="709"/>
        <w:rPr>
          <w:rFonts w:ascii="Times New Roman" w:hAnsi="Times New Roman"/>
          <w:sz w:val="28"/>
          <w:szCs w:val="28"/>
        </w:rPr>
      </w:pPr>
      <w:r w:rsidRPr="00A75626">
        <w:rPr>
          <w:rFonts w:ascii="Times New Roman" w:hAnsi="Times New Roman"/>
          <w:sz w:val="28"/>
          <w:szCs w:val="28"/>
        </w:rPr>
        <w:t>**</w:t>
      </w:r>
      <w:r w:rsidRPr="00A75626">
        <w:rPr>
          <w:rFonts w:ascii="Times New Roman" w:hAnsi="Times New Roman"/>
          <w:b/>
          <w:bCs/>
          <w:sz w:val="28"/>
          <w:szCs w:val="28"/>
        </w:rPr>
        <w:t>Бактериальные эндотоксины</w:t>
      </w:r>
      <w:r w:rsidRPr="00A75626">
        <w:rPr>
          <w:rFonts w:ascii="Times New Roman" w:hAnsi="Times New Roman"/>
          <w:sz w:val="28"/>
          <w:szCs w:val="28"/>
        </w:rPr>
        <w:t>. Не более 1,4 ЕЭ на 1 мг субстанции (ОФС «Бактериальные эндотоксины») Для проведения испытания готовят исходный раство</w:t>
      </w:r>
      <w:r w:rsidR="0041511C">
        <w:rPr>
          <w:rFonts w:ascii="Times New Roman" w:hAnsi="Times New Roman"/>
          <w:sz w:val="28"/>
          <w:szCs w:val="28"/>
        </w:rPr>
        <w:t>р субстанции с концентрацией 10 </w:t>
      </w:r>
      <w:r w:rsidRPr="00A75626">
        <w:rPr>
          <w:rFonts w:ascii="Times New Roman" w:hAnsi="Times New Roman"/>
          <w:sz w:val="28"/>
          <w:szCs w:val="28"/>
        </w:rPr>
        <w:t>мг фуро</w:t>
      </w:r>
      <w:r w:rsidR="0041511C">
        <w:rPr>
          <w:rFonts w:ascii="Times New Roman" w:hAnsi="Times New Roman"/>
          <w:sz w:val="28"/>
          <w:szCs w:val="28"/>
        </w:rPr>
        <w:t>семида, растворяя сначала в 0,2 </w:t>
      </w:r>
      <w:r w:rsidRPr="00A75626">
        <w:rPr>
          <w:rFonts w:ascii="Times New Roman" w:hAnsi="Times New Roman"/>
          <w:sz w:val="28"/>
          <w:szCs w:val="28"/>
        </w:rPr>
        <w:t>мл 0,1</w:t>
      </w:r>
      <w:r w:rsidR="0041511C">
        <w:rPr>
          <w:rFonts w:ascii="Times New Roman" w:hAnsi="Times New Roman"/>
          <w:sz w:val="28"/>
          <w:szCs w:val="28"/>
        </w:rPr>
        <w:t> </w:t>
      </w:r>
      <w:r w:rsidRPr="00A75626">
        <w:rPr>
          <w:rFonts w:ascii="Times New Roman" w:hAnsi="Times New Roman"/>
          <w:sz w:val="28"/>
          <w:szCs w:val="28"/>
        </w:rPr>
        <w:t>М раствора натрия гидроксида, а затем доводят общий объ</w:t>
      </w:r>
      <w:r w:rsidR="0041511C">
        <w:rPr>
          <w:rFonts w:ascii="Times New Roman" w:hAnsi="Times New Roman"/>
          <w:sz w:val="28"/>
          <w:szCs w:val="28"/>
        </w:rPr>
        <w:t>ём до 1 </w:t>
      </w:r>
      <w:r w:rsidRPr="00A75626">
        <w:rPr>
          <w:rFonts w:ascii="Times New Roman" w:hAnsi="Times New Roman"/>
          <w:sz w:val="28"/>
          <w:szCs w:val="28"/>
        </w:rPr>
        <w:t xml:space="preserve">мл водой для БЭТ. </w:t>
      </w:r>
    </w:p>
    <w:p w:rsidR="008B0395" w:rsidRPr="00A75626" w:rsidRDefault="008B0395" w:rsidP="00744888">
      <w:pPr>
        <w:widowControl/>
        <w:spacing w:before="0"/>
        <w:ind w:firstLine="709"/>
      </w:pPr>
      <w:r w:rsidRPr="00A75626">
        <w:rPr>
          <w:b/>
          <w:bCs/>
        </w:rPr>
        <w:t>Микробиологическая чистота</w:t>
      </w:r>
      <w:r w:rsidRPr="00A75626">
        <w:t>. В соответствии с ОФС</w:t>
      </w:r>
      <w:r w:rsidR="00D56C6A">
        <w:t> </w:t>
      </w:r>
      <w:r w:rsidRPr="00A75626">
        <w:t>«Микробиологическая чистота».</w:t>
      </w:r>
    </w:p>
    <w:p w:rsidR="00176931" w:rsidRPr="00A75626" w:rsidRDefault="00026FA9" w:rsidP="0041511C">
      <w:pPr>
        <w:keepNext/>
        <w:widowControl/>
        <w:spacing w:before="0"/>
        <w:ind w:firstLine="709"/>
      </w:pPr>
      <w:r w:rsidRPr="00A75626">
        <w:rPr>
          <w:bCs/>
        </w:rPr>
        <w:t>КОЛИЧЕСТВЕННОЕ ОПРЕДЕЛЕНИЕ</w:t>
      </w:r>
    </w:p>
    <w:p w:rsidR="008B0395" w:rsidRPr="00A75626" w:rsidRDefault="008B0395" w:rsidP="00744888">
      <w:pPr>
        <w:widowControl/>
        <w:spacing w:before="0"/>
        <w:ind w:firstLine="709"/>
      </w:pPr>
      <w:r w:rsidRPr="00A75626">
        <w:t>Определение проводят методом титриметрии</w:t>
      </w:r>
      <w:r w:rsidR="00584511" w:rsidRPr="00A75626">
        <w:t xml:space="preserve"> (ОФС </w:t>
      </w:r>
      <w:r w:rsidR="0041511C">
        <w:t>«</w:t>
      </w:r>
      <w:r w:rsidR="00584511" w:rsidRPr="00A75626">
        <w:t>Титриметрия (титриметрические методы анализа)</w:t>
      </w:r>
      <w:r w:rsidR="0041511C">
        <w:t>»</w:t>
      </w:r>
      <w:r w:rsidR="00584511" w:rsidRPr="00A75626">
        <w:t>)</w:t>
      </w:r>
      <w:r w:rsidRPr="00A75626">
        <w:t>.</w:t>
      </w:r>
    </w:p>
    <w:p w:rsidR="008B0395" w:rsidRPr="00A75626" w:rsidRDefault="00E25194" w:rsidP="00744888">
      <w:pPr>
        <w:widowControl/>
        <w:spacing w:before="0"/>
        <w:ind w:firstLine="709"/>
      </w:pPr>
      <w:r w:rsidRPr="00A75626">
        <w:t>Растворяют</w:t>
      </w:r>
      <w:r w:rsidR="008B0395" w:rsidRPr="00A75626">
        <w:t xml:space="preserve"> 0,25 г (точная навеска) субстанции в </w:t>
      </w:r>
      <w:r w:rsidR="0055094D" w:rsidRPr="00A75626">
        <w:t>20 </w:t>
      </w:r>
      <w:r w:rsidR="008B0395" w:rsidRPr="00A75626">
        <w:t xml:space="preserve">мл диметилформамида и титруют 0,1 М раствором натрия гидроксида. Конечную точку титрования определяют с индикатором (0,2 мл бромтимолового синего раствора 1 % в диметилформамиде) </w:t>
      </w:r>
      <w:r w:rsidR="00584511" w:rsidRPr="00A75626">
        <w:t>до</w:t>
      </w:r>
      <w:r w:rsidR="008B0395" w:rsidRPr="00A75626">
        <w:t xml:space="preserve"> перехода жёлтой окраски </w:t>
      </w:r>
      <w:proofErr w:type="gramStart"/>
      <w:r w:rsidR="008B0395" w:rsidRPr="00A75626">
        <w:t>в</w:t>
      </w:r>
      <w:proofErr w:type="gramEnd"/>
      <w:r w:rsidR="008B0395" w:rsidRPr="00A75626">
        <w:t xml:space="preserve"> зелёную.</w:t>
      </w:r>
    </w:p>
    <w:p w:rsidR="008B0395" w:rsidRPr="00A75626" w:rsidRDefault="008B0395" w:rsidP="00744888">
      <w:pPr>
        <w:widowControl/>
        <w:spacing w:before="0"/>
        <w:ind w:firstLine="709"/>
      </w:pPr>
      <w:r w:rsidRPr="00A75626">
        <w:t>Параллельно проводят контрольный опыт.</w:t>
      </w:r>
    </w:p>
    <w:p w:rsidR="008B0395" w:rsidRPr="00A75626" w:rsidRDefault="002E0F56" w:rsidP="00744888">
      <w:pPr>
        <w:widowControl/>
        <w:spacing w:before="0"/>
        <w:ind w:firstLine="709"/>
      </w:pPr>
      <w:r w:rsidRPr="00A75626">
        <w:t>1 </w:t>
      </w:r>
      <w:r w:rsidR="008B0395" w:rsidRPr="00A75626">
        <w:t>мл 0,1 М раствора натрия гидроксида соответствует 33,07 мг фуросемида С</w:t>
      </w:r>
      <w:r w:rsidR="008B0395" w:rsidRPr="00A75626">
        <w:rPr>
          <w:vertAlign w:val="subscript"/>
        </w:rPr>
        <w:t>12</w:t>
      </w:r>
      <w:r w:rsidR="008B0395" w:rsidRPr="00A75626">
        <w:t>Н</w:t>
      </w:r>
      <w:r w:rsidR="008B0395" w:rsidRPr="00A75626">
        <w:rPr>
          <w:vertAlign w:val="subscript"/>
        </w:rPr>
        <w:t>11</w:t>
      </w:r>
      <w:r w:rsidR="008B0395" w:rsidRPr="00A75626">
        <w:t>ClN</w:t>
      </w:r>
      <w:r w:rsidR="008B0395" w:rsidRPr="00A75626">
        <w:rPr>
          <w:vertAlign w:val="subscript"/>
        </w:rPr>
        <w:t>2</w:t>
      </w:r>
      <w:r w:rsidR="008B0395" w:rsidRPr="00A75626">
        <w:t>O</w:t>
      </w:r>
      <w:r w:rsidR="008B0395" w:rsidRPr="00A75626">
        <w:rPr>
          <w:vertAlign w:val="subscript"/>
        </w:rPr>
        <w:t>5</w:t>
      </w:r>
      <w:r w:rsidR="008B0395" w:rsidRPr="00A75626">
        <w:t>S.</w:t>
      </w:r>
    </w:p>
    <w:p w:rsidR="00176931" w:rsidRPr="00A75626" w:rsidRDefault="00176931" w:rsidP="0041511C">
      <w:pPr>
        <w:keepNext/>
        <w:widowControl/>
        <w:spacing w:before="0"/>
        <w:ind w:firstLine="709"/>
      </w:pPr>
      <w:r w:rsidRPr="00A75626">
        <w:rPr>
          <w:bCs/>
        </w:rPr>
        <w:t>ХРАНЕНИЕ</w:t>
      </w:r>
    </w:p>
    <w:p w:rsidR="008B0395" w:rsidRPr="00A75626" w:rsidRDefault="008B0395" w:rsidP="00744888">
      <w:pPr>
        <w:widowControl/>
        <w:spacing w:before="0"/>
        <w:ind w:firstLine="709"/>
      </w:pPr>
      <w:r w:rsidRPr="00A75626">
        <w:t>В защищённ</w:t>
      </w:r>
      <w:r w:rsidRPr="00A75626">
        <w:rPr>
          <w:spacing w:val="-5"/>
        </w:rPr>
        <w:t>о</w:t>
      </w:r>
      <w:r w:rsidRPr="00A75626">
        <w:t xml:space="preserve">м </w:t>
      </w:r>
      <w:r w:rsidRPr="00A75626">
        <w:rPr>
          <w:spacing w:val="-3"/>
        </w:rPr>
        <w:t>о</w:t>
      </w:r>
      <w:r w:rsidRPr="00A75626">
        <w:t>т с</w:t>
      </w:r>
      <w:r w:rsidRPr="00A75626">
        <w:rPr>
          <w:spacing w:val="-2"/>
        </w:rPr>
        <w:t>в</w:t>
      </w:r>
      <w:r w:rsidRPr="00A75626">
        <w:t>е</w:t>
      </w:r>
      <w:r w:rsidRPr="00A75626">
        <w:rPr>
          <w:spacing w:val="3"/>
        </w:rPr>
        <w:t>т</w:t>
      </w:r>
      <w:r w:rsidRPr="00A75626">
        <w:t>а м</w:t>
      </w:r>
      <w:r w:rsidRPr="00A75626">
        <w:rPr>
          <w:spacing w:val="7"/>
        </w:rPr>
        <w:t>е</w:t>
      </w:r>
      <w:r w:rsidRPr="00A75626">
        <w:t>сте.</w:t>
      </w:r>
    </w:p>
    <w:p w:rsidR="008B0395" w:rsidRDefault="008B0395" w:rsidP="002E0F56">
      <w:pPr>
        <w:widowControl/>
        <w:spacing w:before="0"/>
        <w:ind w:firstLine="709"/>
      </w:pPr>
    </w:p>
    <w:p w:rsidR="00151667" w:rsidRDefault="00151667" w:rsidP="00E00D20">
      <w:pPr>
        <w:widowControl/>
        <w:spacing w:before="0" w:line="240" w:lineRule="auto"/>
        <w:ind w:firstLine="709"/>
      </w:pPr>
      <w:r>
        <w:t>*Приводится для информации.</w:t>
      </w:r>
    </w:p>
    <w:p w:rsidR="00152B53" w:rsidRDefault="008B0395" w:rsidP="00E00D20">
      <w:pPr>
        <w:spacing w:before="0" w:line="240" w:lineRule="auto"/>
        <w:ind w:firstLine="709"/>
      </w:pPr>
      <w:r>
        <w:t>*</w:t>
      </w:r>
      <w:r w:rsidR="007B15D8">
        <w:t>*</w:t>
      </w:r>
      <w:r>
        <w:t xml:space="preserve">Испытание проводят для </w:t>
      </w:r>
      <w:r w:rsidRPr="009F79CA">
        <w:t>субстанции, предназначенной для производства лекарственных препаратов для парентерального применения.</w:t>
      </w:r>
    </w:p>
    <w:sectPr w:rsidR="00152B53" w:rsidSect="00176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17" w:rsidRDefault="00AB2217" w:rsidP="008B0395">
      <w:pPr>
        <w:spacing w:before="0" w:line="240" w:lineRule="auto"/>
      </w:pPr>
      <w:r>
        <w:separator/>
      </w:r>
    </w:p>
  </w:endnote>
  <w:endnote w:type="continuationSeparator" w:id="0">
    <w:p w:rsidR="00AB2217" w:rsidRDefault="00AB2217" w:rsidP="008B03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A8" w:rsidRDefault="002029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4B03" w:rsidRPr="00176931" w:rsidRDefault="00A44C1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69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4B03" w:rsidRPr="0017693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69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0D2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7693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A8" w:rsidRPr="002029A8" w:rsidRDefault="002029A8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17" w:rsidRDefault="00AB2217" w:rsidP="008B0395">
      <w:pPr>
        <w:spacing w:before="0" w:line="240" w:lineRule="auto"/>
      </w:pPr>
      <w:r>
        <w:separator/>
      </w:r>
    </w:p>
  </w:footnote>
  <w:footnote w:type="continuationSeparator" w:id="0">
    <w:p w:rsidR="00AB2217" w:rsidRDefault="00AB2217" w:rsidP="008B039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A8" w:rsidRDefault="002029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03" w:rsidRPr="00176931" w:rsidRDefault="00DE4B03" w:rsidP="00176931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03" w:rsidRPr="008B0395" w:rsidRDefault="00DE4B03" w:rsidP="008B0395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0395"/>
    <w:rsid w:val="00026FA9"/>
    <w:rsid w:val="000323B5"/>
    <w:rsid w:val="000C297D"/>
    <w:rsid w:val="000D28C8"/>
    <w:rsid w:val="00151667"/>
    <w:rsid w:val="00152B53"/>
    <w:rsid w:val="00176931"/>
    <w:rsid w:val="001D4FD0"/>
    <w:rsid w:val="001E5CC3"/>
    <w:rsid w:val="002029A8"/>
    <w:rsid w:val="002E0F56"/>
    <w:rsid w:val="002E40CC"/>
    <w:rsid w:val="00367497"/>
    <w:rsid w:val="00383EC3"/>
    <w:rsid w:val="004057DA"/>
    <w:rsid w:val="0041511C"/>
    <w:rsid w:val="00424DDD"/>
    <w:rsid w:val="004C048A"/>
    <w:rsid w:val="00542DF5"/>
    <w:rsid w:val="0055094D"/>
    <w:rsid w:val="00563DDC"/>
    <w:rsid w:val="00584511"/>
    <w:rsid w:val="005B7F66"/>
    <w:rsid w:val="005F3C55"/>
    <w:rsid w:val="006607B1"/>
    <w:rsid w:val="0067080F"/>
    <w:rsid w:val="006B0E18"/>
    <w:rsid w:val="006E671A"/>
    <w:rsid w:val="007228AD"/>
    <w:rsid w:val="007429A5"/>
    <w:rsid w:val="00744888"/>
    <w:rsid w:val="00751F34"/>
    <w:rsid w:val="007B15D8"/>
    <w:rsid w:val="007B6818"/>
    <w:rsid w:val="007B7AE4"/>
    <w:rsid w:val="0087182D"/>
    <w:rsid w:val="008B0395"/>
    <w:rsid w:val="008C709B"/>
    <w:rsid w:val="008D2818"/>
    <w:rsid w:val="0092045B"/>
    <w:rsid w:val="00992A01"/>
    <w:rsid w:val="009D3D0E"/>
    <w:rsid w:val="009F216B"/>
    <w:rsid w:val="00A222FB"/>
    <w:rsid w:val="00A254FC"/>
    <w:rsid w:val="00A44C12"/>
    <w:rsid w:val="00A75626"/>
    <w:rsid w:val="00AA2C0C"/>
    <w:rsid w:val="00AA7EB4"/>
    <w:rsid w:val="00AB009F"/>
    <w:rsid w:val="00AB2217"/>
    <w:rsid w:val="00AD6764"/>
    <w:rsid w:val="00AE26B3"/>
    <w:rsid w:val="00B32F17"/>
    <w:rsid w:val="00BB0355"/>
    <w:rsid w:val="00BE726A"/>
    <w:rsid w:val="00C20EC6"/>
    <w:rsid w:val="00C8710D"/>
    <w:rsid w:val="00CB5F53"/>
    <w:rsid w:val="00CE1343"/>
    <w:rsid w:val="00D45491"/>
    <w:rsid w:val="00D52EF2"/>
    <w:rsid w:val="00D56C6A"/>
    <w:rsid w:val="00D7265A"/>
    <w:rsid w:val="00DA5C68"/>
    <w:rsid w:val="00DE4B03"/>
    <w:rsid w:val="00DF7E63"/>
    <w:rsid w:val="00E00D20"/>
    <w:rsid w:val="00E1526D"/>
    <w:rsid w:val="00E25194"/>
    <w:rsid w:val="00E92499"/>
    <w:rsid w:val="00E96986"/>
    <w:rsid w:val="00EE0FCF"/>
    <w:rsid w:val="00F862D3"/>
    <w:rsid w:val="00F94253"/>
    <w:rsid w:val="00FA0B23"/>
    <w:rsid w:val="00FA6F8F"/>
    <w:rsid w:val="00FD675D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95"/>
    <w:pPr>
      <w:widowControl w:val="0"/>
      <w:autoSpaceDE w:val="0"/>
      <w:autoSpaceDN w:val="0"/>
      <w:adjustRightInd w:val="0"/>
      <w:spacing w:before="1"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395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0395"/>
  </w:style>
  <w:style w:type="paragraph" w:styleId="a5">
    <w:name w:val="footer"/>
    <w:basedOn w:val="a"/>
    <w:link w:val="a6"/>
    <w:uiPriority w:val="99"/>
    <w:unhideWhenUsed/>
    <w:rsid w:val="008B0395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B0395"/>
  </w:style>
  <w:style w:type="paragraph" w:styleId="a7">
    <w:name w:val="Body Text"/>
    <w:basedOn w:val="a"/>
    <w:link w:val="a8"/>
    <w:rsid w:val="008B0395"/>
    <w:rPr>
      <w:rFonts w:ascii="Times New Roman CYR" w:hAnsi="Times New Roman CYR"/>
      <w:b/>
      <w:szCs w:val="20"/>
    </w:rPr>
  </w:style>
  <w:style w:type="character" w:customStyle="1" w:styleId="a8">
    <w:name w:val="Основной текст Знак"/>
    <w:basedOn w:val="a0"/>
    <w:link w:val="a7"/>
    <w:rsid w:val="008B0395"/>
    <w:rPr>
      <w:rFonts w:ascii="Times New Roman CYR" w:eastAsia="Times New Roman" w:hAnsi="Times New Roman CYR" w:cs="Times New Roman"/>
      <w:b/>
      <w:color w:val="000000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8B0395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8B039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8B0395"/>
    <w:pPr>
      <w:spacing w:after="120"/>
    </w:pPr>
    <w:rPr>
      <w:rFonts w:ascii="NTHarmonica" w:hAnsi="NTHarmonica"/>
      <w:szCs w:val="20"/>
    </w:rPr>
  </w:style>
  <w:style w:type="paragraph" w:styleId="ab">
    <w:name w:val="List Paragraph"/>
    <w:basedOn w:val="a"/>
    <w:uiPriority w:val="34"/>
    <w:qFormat/>
    <w:rsid w:val="008B039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E4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40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40C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40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40C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E40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40C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95"/>
    <w:pPr>
      <w:widowControl w:val="0"/>
      <w:autoSpaceDE w:val="0"/>
      <w:autoSpaceDN w:val="0"/>
      <w:adjustRightInd w:val="0"/>
      <w:spacing w:before="1"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395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0395"/>
  </w:style>
  <w:style w:type="paragraph" w:styleId="a5">
    <w:name w:val="footer"/>
    <w:basedOn w:val="a"/>
    <w:link w:val="a6"/>
    <w:uiPriority w:val="99"/>
    <w:unhideWhenUsed/>
    <w:rsid w:val="008B0395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B0395"/>
  </w:style>
  <w:style w:type="paragraph" w:styleId="a7">
    <w:name w:val="Body Text"/>
    <w:basedOn w:val="a"/>
    <w:link w:val="a8"/>
    <w:rsid w:val="008B0395"/>
    <w:rPr>
      <w:rFonts w:ascii="Times New Roman CYR" w:hAnsi="Times New Roman CYR"/>
      <w:b/>
      <w:szCs w:val="20"/>
    </w:rPr>
  </w:style>
  <w:style w:type="character" w:customStyle="1" w:styleId="a8">
    <w:name w:val="Основной текст Знак"/>
    <w:basedOn w:val="a0"/>
    <w:link w:val="a7"/>
    <w:rsid w:val="008B0395"/>
    <w:rPr>
      <w:rFonts w:ascii="Times New Roman CYR" w:eastAsia="Times New Roman" w:hAnsi="Times New Roman CYR" w:cs="Times New Roman"/>
      <w:b/>
      <w:color w:val="000000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8B0395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8B039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8B0395"/>
    <w:pPr>
      <w:spacing w:after="120"/>
    </w:pPr>
    <w:rPr>
      <w:rFonts w:ascii="NTHarmonica" w:hAnsi="NTHarmonica"/>
      <w:szCs w:val="20"/>
    </w:rPr>
  </w:style>
  <w:style w:type="paragraph" w:styleId="ab">
    <w:name w:val="List Paragraph"/>
    <w:basedOn w:val="a"/>
    <w:uiPriority w:val="34"/>
    <w:qFormat/>
    <w:rsid w:val="008B039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E4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40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40C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40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40C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E40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40C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Sokil</cp:lastModifiedBy>
  <cp:revision>6</cp:revision>
  <dcterms:created xsi:type="dcterms:W3CDTF">2023-06-19T06:30:00Z</dcterms:created>
  <dcterms:modified xsi:type="dcterms:W3CDTF">2023-06-20T10:26:00Z</dcterms:modified>
</cp:coreProperties>
</file>