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1646" w14:textId="77777777" w:rsidR="007F0CF4" w:rsidRPr="00DA215E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A215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14:paraId="6AB71647" w14:textId="20D4218F" w:rsidR="007F0CF4" w:rsidRPr="0013398B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8" w14:textId="08FDD127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9" w14:textId="7289C39D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A" w14:textId="6682DE02" w:rsidR="00432857" w:rsidRPr="0055567F" w:rsidRDefault="00432857" w:rsidP="00432857">
      <w:pPr>
        <w:jc w:val="center"/>
        <w:rPr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4C" w14:textId="77777777" w:rsidTr="00247529">
        <w:tc>
          <w:tcPr>
            <w:tcW w:w="9356" w:type="dxa"/>
          </w:tcPr>
          <w:p w14:paraId="6AB7164B" w14:textId="73CBBDF8" w:rsidR="00432857" w:rsidRPr="0013398B" w:rsidRDefault="00432857" w:rsidP="004328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4D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3398B" w:rsidRPr="0013398B" w14:paraId="6AB71651" w14:textId="77777777" w:rsidTr="00247529">
        <w:tc>
          <w:tcPr>
            <w:tcW w:w="5920" w:type="dxa"/>
          </w:tcPr>
          <w:p w14:paraId="6AB7164E" w14:textId="5E4B4E24" w:rsidR="00432857" w:rsidRPr="0013398B" w:rsidRDefault="00862EA3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Севофлуран</w:t>
            </w:r>
          </w:p>
        </w:tc>
        <w:tc>
          <w:tcPr>
            <w:tcW w:w="460" w:type="dxa"/>
          </w:tcPr>
          <w:p w14:paraId="6AB7164F" w14:textId="77777777" w:rsidR="00432857" w:rsidRPr="0013398B" w:rsidRDefault="00432857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0" w14:textId="16CD1E27" w:rsidR="00432857" w:rsidRPr="0013398B" w:rsidRDefault="00432857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F419A3">
              <w:rPr>
                <w:b/>
                <w:color w:val="000000" w:themeColor="text1"/>
                <w:sz w:val="28"/>
                <w:szCs w:val="28"/>
              </w:rPr>
              <w:t>.2.1.0569</w:t>
            </w:r>
            <w:bookmarkStart w:id="0" w:name="_GoBack"/>
            <w:bookmarkEnd w:id="0"/>
          </w:p>
        </w:tc>
      </w:tr>
      <w:tr w:rsidR="0013398B" w:rsidRPr="0013398B" w14:paraId="6AB71655" w14:textId="77777777" w:rsidTr="00247529">
        <w:tc>
          <w:tcPr>
            <w:tcW w:w="5920" w:type="dxa"/>
          </w:tcPr>
          <w:p w14:paraId="6AB71652" w14:textId="7E8BF58F" w:rsidR="00432857" w:rsidRPr="0013398B" w:rsidRDefault="00862EA3" w:rsidP="00ED6C9D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Севофлуран</w:t>
            </w:r>
          </w:p>
        </w:tc>
        <w:tc>
          <w:tcPr>
            <w:tcW w:w="460" w:type="dxa"/>
          </w:tcPr>
          <w:p w14:paraId="6AB71653" w14:textId="77777777" w:rsidR="00432857" w:rsidRPr="0013398B" w:rsidRDefault="00432857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4" w14:textId="466443E9" w:rsidR="00432857" w:rsidRPr="00CD1FB4" w:rsidRDefault="00432857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32857" w:rsidRPr="0013398B" w14:paraId="6AB71659" w14:textId="77777777" w:rsidTr="00247529">
        <w:tc>
          <w:tcPr>
            <w:tcW w:w="5920" w:type="dxa"/>
          </w:tcPr>
          <w:p w14:paraId="6AB71656" w14:textId="596F25DC" w:rsidR="00432857" w:rsidRPr="0013398B" w:rsidRDefault="00862EA3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D572EF">
              <w:rPr>
                <w:b/>
                <w:sz w:val="28"/>
                <w:szCs w:val="28"/>
              </w:rPr>
              <w:t>Sevofluranum</w:t>
            </w:r>
          </w:p>
        </w:tc>
        <w:tc>
          <w:tcPr>
            <w:tcW w:w="460" w:type="dxa"/>
          </w:tcPr>
          <w:p w14:paraId="6AB71657" w14:textId="77777777" w:rsidR="00432857" w:rsidRPr="0013398B" w:rsidRDefault="00432857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8" w14:textId="7A739A36" w:rsidR="00432857" w:rsidRPr="0013398B" w:rsidRDefault="00862EA3" w:rsidP="00ED6C9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14:paraId="6AB7165A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5C" w14:textId="77777777" w:rsidTr="00247529">
        <w:tc>
          <w:tcPr>
            <w:tcW w:w="9356" w:type="dxa"/>
          </w:tcPr>
          <w:p w14:paraId="6AB7165B" w14:textId="5BA1401F" w:rsidR="00432857" w:rsidRPr="0013398B" w:rsidRDefault="00432857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5D" w14:textId="77777777" w:rsidR="008B74F0" w:rsidRPr="0013398B" w:rsidRDefault="008B74F0" w:rsidP="008B74F0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98B" w:rsidRPr="0013398B" w14:paraId="6AB71660" w14:textId="77777777" w:rsidTr="00247529">
        <w:tc>
          <w:tcPr>
            <w:tcW w:w="9571" w:type="dxa"/>
            <w:gridSpan w:val="2"/>
          </w:tcPr>
          <w:p w14:paraId="6AB7165E" w14:textId="0DFE624E" w:rsidR="008B74F0" w:rsidRPr="0013398B" w:rsidRDefault="00862EA3" w:rsidP="002475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55D3">
              <w:rPr>
                <w:sz w:val="28"/>
                <w:szCs w:val="28"/>
              </w:rPr>
              <w:object w:dxaOrig="1575" w:dyaOrig="1410" w14:anchorId="452094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0.5pt" o:ole="">
                  <v:imagedata r:id="rId8" o:title=""/>
                </v:shape>
                <o:OLEObject Type="Embed" ProgID="ChemWindow.Document" ShapeID="_x0000_i1025" DrawAspect="Content" ObjectID="_1750068496" r:id="rId9"/>
              </w:object>
            </w:r>
          </w:p>
          <w:p w14:paraId="6AB7165F" w14:textId="79C0B263" w:rsidR="008B74F0" w:rsidRPr="00862EA3" w:rsidRDefault="008B74F0" w:rsidP="00862E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2EA3" w:rsidRPr="0013398B" w14:paraId="6AB71663" w14:textId="77777777" w:rsidTr="00247529">
        <w:tc>
          <w:tcPr>
            <w:tcW w:w="4785" w:type="dxa"/>
          </w:tcPr>
          <w:p w14:paraId="6AB71661" w14:textId="2CC25E04" w:rsidR="00862EA3" w:rsidRPr="0013398B" w:rsidRDefault="00862EA3" w:rsidP="00247529">
            <w:pPr>
              <w:widowControl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D572EF">
              <w:rPr>
                <w:sz w:val="28"/>
                <w:szCs w:val="28"/>
                <w:lang w:val="en-US"/>
              </w:rPr>
              <w:t>C</w:t>
            </w:r>
            <w:r w:rsidRPr="00D572EF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D572EF">
              <w:rPr>
                <w:sz w:val="28"/>
                <w:szCs w:val="28"/>
                <w:lang w:val="en-US"/>
              </w:rPr>
              <w:t>H</w:t>
            </w:r>
            <w:r w:rsidRPr="00D572EF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572EF">
              <w:rPr>
                <w:sz w:val="28"/>
                <w:szCs w:val="28"/>
                <w:lang w:val="en-US"/>
              </w:rPr>
              <w:t>F</w:t>
            </w:r>
            <w:r w:rsidRPr="00D572EF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D572EF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14:paraId="6AB71662" w14:textId="0D202354" w:rsidR="00862EA3" w:rsidRPr="0013398B" w:rsidRDefault="00862EA3" w:rsidP="00862EA3">
            <w:pPr>
              <w:widowControl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3398B">
              <w:rPr>
                <w:color w:val="000000" w:themeColor="text1"/>
                <w:sz w:val="28"/>
              </w:rPr>
              <w:t xml:space="preserve">М.м. </w:t>
            </w:r>
            <w:r>
              <w:rPr>
                <w:color w:val="000000" w:themeColor="text1"/>
                <w:sz w:val="28"/>
              </w:rPr>
              <w:t>200,05</w:t>
            </w:r>
          </w:p>
        </w:tc>
      </w:tr>
      <w:tr w:rsidR="00862EA3" w:rsidRPr="0013398B" w14:paraId="6AB71666" w14:textId="77777777" w:rsidTr="00247529">
        <w:tc>
          <w:tcPr>
            <w:tcW w:w="4785" w:type="dxa"/>
          </w:tcPr>
          <w:p w14:paraId="6AB71664" w14:textId="34A6FD11" w:rsidR="00862EA3" w:rsidRPr="0013398B" w:rsidRDefault="00862EA3" w:rsidP="00BF17D6">
            <w:pPr>
              <w:rPr>
                <w:color w:val="000000" w:themeColor="text1"/>
                <w:sz w:val="28"/>
                <w:szCs w:val="28"/>
              </w:rPr>
            </w:pPr>
            <w:r w:rsidRPr="00151CB3">
              <w:rPr>
                <w:sz w:val="28"/>
                <w:szCs w:val="28"/>
                <w:lang w:val="en-US"/>
              </w:rPr>
              <w:t>[28523-86-6]</w:t>
            </w:r>
          </w:p>
        </w:tc>
        <w:tc>
          <w:tcPr>
            <w:tcW w:w="4786" w:type="dxa"/>
          </w:tcPr>
          <w:p w14:paraId="6AB71665" w14:textId="77777777" w:rsidR="00862EA3" w:rsidRPr="0013398B" w:rsidRDefault="00862EA3" w:rsidP="0024752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67" w14:textId="4FFBCD7B" w:rsidR="008B74F0" w:rsidRPr="0013398B" w:rsidRDefault="008B74F0" w:rsidP="008B74F0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6AB71668" w14:textId="1A5CBE72" w:rsidR="008B74F0" w:rsidRPr="009B2ABC" w:rsidRDefault="008B74F0" w:rsidP="00A107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14:paraId="7E511B7C" w14:textId="77777777" w:rsidR="00862EA3" w:rsidRPr="00D572EF" w:rsidRDefault="00862EA3" w:rsidP="00ED6C9D">
      <w:pPr>
        <w:spacing w:line="360" w:lineRule="auto"/>
        <w:ind w:firstLine="709"/>
        <w:rPr>
          <w:sz w:val="28"/>
          <w:szCs w:val="28"/>
        </w:rPr>
      </w:pPr>
      <w:r w:rsidRPr="00D572EF">
        <w:rPr>
          <w:sz w:val="28"/>
          <w:szCs w:val="28"/>
        </w:rPr>
        <w:t>1,1,1,3,3,3-Гексафтор-2-(фторметокси)пропан</w:t>
      </w:r>
      <w:r>
        <w:rPr>
          <w:sz w:val="28"/>
          <w:szCs w:val="28"/>
        </w:rPr>
        <w:t>.</w:t>
      </w:r>
    </w:p>
    <w:p w14:paraId="089867B3" w14:textId="77777777" w:rsidR="00862EA3" w:rsidRDefault="00862EA3" w:rsidP="00862E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EF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одержит не менее 99,97 </w:t>
      </w:r>
      <w:r w:rsidRPr="00D572EF">
        <w:rPr>
          <w:color w:val="000000"/>
          <w:sz w:val="28"/>
          <w:szCs w:val="28"/>
        </w:rPr>
        <w:t xml:space="preserve">% севофлурана </w:t>
      </w:r>
      <w:r w:rsidRPr="00D572EF">
        <w:rPr>
          <w:sz w:val="28"/>
          <w:szCs w:val="28"/>
          <w:lang w:val="en-US"/>
        </w:rPr>
        <w:t>C</w:t>
      </w:r>
      <w:r w:rsidRPr="00D572EF">
        <w:rPr>
          <w:sz w:val="28"/>
          <w:szCs w:val="28"/>
          <w:vertAlign w:val="subscript"/>
        </w:rPr>
        <w:t>4</w:t>
      </w:r>
      <w:r w:rsidRPr="00D572EF">
        <w:rPr>
          <w:sz w:val="28"/>
          <w:szCs w:val="28"/>
          <w:lang w:val="en-US"/>
        </w:rPr>
        <w:t>H</w:t>
      </w:r>
      <w:r w:rsidRPr="00D572EF">
        <w:rPr>
          <w:sz w:val="28"/>
          <w:szCs w:val="28"/>
          <w:vertAlign w:val="subscript"/>
        </w:rPr>
        <w:t>3</w:t>
      </w:r>
      <w:r w:rsidRPr="00D572EF">
        <w:rPr>
          <w:sz w:val="28"/>
          <w:szCs w:val="28"/>
          <w:lang w:val="en-US"/>
        </w:rPr>
        <w:t>F</w:t>
      </w:r>
      <w:r w:rsidRPr="00D572EF">
        <w:rPr>
          <w:sz w:val="28"/>
          <w:szCs w:val="28"/>
          <w:vertAlign w:val="subscript"/>
        </w:rPr>
        <w:t>7</w:t>
      </w:r>
      <w:r w:rsidRPr="00D572EF">
        <w:rPr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.</w:t>
      </w:r>
    </w:p>
    <w:p w14:paraId="59CEF70C" w14:textId="77777777" w:rsidR="00862EA3" w:rsidRPr="00D572EF" w:rsidRDefault="00862EA3" w:rsidP="00862E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</w:t>
      </w:r>
    </w:p>
    <w:p w14:paraId="73E869F6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b/>
          <w:sz w:val="28"/>
          <w:szCs w:val="28"/>
        </w:rPr>
        <w:t xml:space="preserve">Описание. </w:t>
      </w:r>
      <w:r w:rsidRPr="00862EA3">
        <w:rPr>
          <w:sz w:val="28"/>
          <w:szCs w:val="28"/>
        </w:rPr>
        <w:t>Прозрачная бесцветная летучая жидкость.</w:t>
      </w:r>
    </w:p>
    <w:p w14:paraId="36360412" w14:textId="35A8D396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b/>
          <w:sz w:val="28"/>
          <w:szCs w:val="28"/>
        </w:rPr>
        <w:t>Растворимость</w:t>
      </w:r>
      <w:r w:rsidRPr="00862EA3">
        <w:rPr>
          <w:sz w:val="28"/>
          <w:szCs w:val="28"/>
        </w:rPr>
        <w:t>. Смешива</w:t>
      </w:r>
      <w:r w:rsidR="00505AD7">
        <w:rPr>
          <w:sz w:val="28"/>
          <w:szCs w:val="28"/>
        </w:rPr>
        <w:t>ется с этанолом 96 %, растворим в хлороформе, мало растворим</w:t>
      </w:r>
      <w:r w:rsidRPr="00862EA3">
        <w:rPr>
          <w:sz w:val="28"/>
          <w:szCs w:val="28"/>
        </w:rPr>
        <w:t xml:space="preserve"> в воде.</w:t>
      </w:r>
    </w:p>
    <w:p w14:paraId="5146EA33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ИДЕНТИФИКАЦИЯ</w:t>
      </w:r>
    </w:p>
    <w:p w14:paraId="28938131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 xml:space="preserve">ИК-спектрометрия </w:t>
      </w:r>
      <w:r w:rsidRPr="00862EA3">
        <w:rPr>
          <w:sz w:val="28"/>
          <w:szCs w:val="28"/>
        </w:rPr>
        <w:t>(ОФС «Спектрометрия в средней инфракрасной области»)</w:t>
      </w:r>
      <w:r w:rsidRPr="00862EA3">
        <w:rPr>
          <w:i/>
          <w:sz w:val="28"/>
          <w:szCs w:val="28"/>
        </w:rPr>
        <w:t xml:space="preserve">. </w:t>
      </w:r>
      <w:r w:rsidRPr="00862EA3">
        <w:rPr>
          <w:sz w:val="28"/>
          <w:szCs w:val="28"/>
        </w:rPr>
        <w:t>Инфракрасный спектр субстанции, снятый в виде жидкой плёнки, в области от 4000 до 400 см</w:t>
      </w:r>
      <w:r w:rsidRPr="00862EA3">
        <w:rPr>
          <w:sz w:val="28"/>
          <w:szCs w:val="28"/>
          <w:vertAlign w:val="superscript"/>
        </w:rPr>
        <w:t>−1</w:t>
      </w:r>
      <w:r w:rsidRPr="00862EA3">
        <w:rPr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севофлурана.</w:t>
      </w:r>
    </w:p>
    <w:p w14:paraId="3DD00666" w14:textId="77777777" w:rsidR="00862EA3" w:rsidRPr="00862EA3" w:rsidRDefault="00862EA3" w:rsidP="00862EA3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lastRenderedPageBreak/>
        <w:t>ИСПЫТАНИЯ</w:t>
      </w:r>
    </w:p>
    <w:p w14:paraId="70924979" w14:textId="77777777" w:rsidR="00862EA3" w:rsidRPr="00862EA3" w:rsidRDefault="00862EA3" w:rsidP="00642F03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b/>
          <w:sz w:val="28"/>
          <w:szCs w:val="28"/>
        </w:rPr>
        <w:t>Показатель преломления</w:t>
      </w:r>
      <w:r w:rsidRPr="00862EA3">
        <w:rPr>
          <w:sz w:val="28"/>
          <w:szCs w:val="28"/>
        </w:rPr>
        <w:t>. От 1,2745 до 1,2760 (ОФС «Показатель преломления (индекс рефракции)»).</w:t>
      </w:r>
    </w:p>
    <w:p w14:paraId="37199FAB" w14:textId="77777777" w:rsidR="00862EA3" w:rsidRPr="00CC3031" w:rsidRDefault="00862EA3" w:rsidP="00642F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F03">
        <w:rPr>
          <w:rFonts w:ascii="Times New Roman" w:hAnsi="Times New Roman"/>
          <w:b/>
          <w:sz w:val="28"/>
          <w:szCs w:val="28"/>
          <w:lang w:val="ru-RU"/>
        </w:rPr>
        <w:t>Прозрачность.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Субстанция должна быть прозрачной (ОФС «Прозрачность и степень опалесценции (мутности) жидкости»).</w:t>
      </w:r>
    </w:p>
    <w:p w14:paraId="6D0F2E92" w14:textId="4D821B5C" w:rsidR="00862EA3" w:rsidRPr="00CC3031" w:rsidRDefault="00862EA3" w:rsidP="00642F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F03">
        <w:rPr>
          <w:rFonts w:ascii="Times New Roman" w:hAnsi="Times New Roman"/>
          <w:b/>
          <w:sz w:val="28"/>
          <w:szCs w:val="28"/>
          <w:lang w:val="ru-RU"/>
        </w:rPr>
        <w:t>Цветность.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Субстанция должна быть бесцветной (ОФС «Степень окраски жидкостей»</w:t>
      </w:r>
      <w:r w:rsidR="00642F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62EA3">
        <w:rPr>
          <w:rFonts w:ascii="Times New Roman" w:hAnsi="Times New Roman"/>
          <w:sz w:val="28"/>
          <w:szCs w:val="28"/>
          <w:lang w:val="ru-RU"/>
        </w:rPr>
        <w:t>метод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2).</w:t>
      </w:r>
    </w:p>
    <w:p w14:paraId="7A7A93DE" w14:textId="77777777" w:rsidR="00862EA3" w:rsidRPr="00862EA3" w:rsidRDefault="00862EA3" w:rsidP="00642F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F03">
        <w:rPr>
          <w:rFonts w:ascii="Times New Roman" w:hAnsi="Times New Roman"/>
          <w:b/>
          <w:sz w:val="28"/>
          <w:szCs w:val="28"/>
          <w:lang w:val="ru-RU"/>
        </w:rPr>
        <w:t>Кислотность или щёлочность.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В делительную воронку помещают 20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субстанции, прибавляют 20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воды, встряхивают в течение 3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мин, оставляют раствор до разделения слоёв. Водный слой переносят в колбу для титрования, прибавляют 1–2 капли бромкрезолового пурпурного раствора 0,1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%. Окраска раствора должна изменяться при прибавлении не более 0,1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натрия гидроксида раствора 0,01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 или 0,6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хлористоводородной кислоты раствора 0,01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М.</w:t>
      </w:r>
    </w:p>
    <w:p w14:paraId="4B879D04" w14:textId="77777777" w:rsidR="00862EA3" w:rsidRPr="00862EA3" w:rsidRDefault="00862EA3" w:rsidP="00642F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F03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ГХ (ОФС «Газовая хроматография»).</w:t>
      </w:r>
    </w:p>
    <w:p w14:paraId="2C9F758D" w14:textId="77777777" w:rsidR="00862EA3" w:rsidRPr="00862EA3" w:rsidRDefault="00862EA3" w:rsidP="00642F0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2EA3">
        <w:rPr>
          <w:i/>
          <w:sz w:val="28"/>
          <w:szCs w:val="28"/>
        </w:rPr>
        <w:t xml:space="preserve">Раствор внутреннего стандарта. </w:t>
      </w:r>
      <w:r w:rsidRPr="00862EA3">
        <w:rPr>
          <w:sz w:val="28"/>
          <w:szCs w:val="28"/>
        </w:rPr>
        <w:t>Диметоксиметан.</w:t>
      </w:r>
    </w:p>
    <w:p w14:paraId="7C6D668E" w14:textId="77777777" w:rsidR="00862EA3" w:rsidRPr="00862EA3" w:rsidRDefault="00862EA3" w:rsidP="00642F0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Испытуемый раствор.</w:t>
      </w:r>
      <w:r w:rsidRPr="00862EA3">
        <w:rPr>
          <w:sz w:val="28"/>
          <w:szCs w:val="28"/>
        </w:rPr>
        <w:t xml:space="preserve"> В колбу с притёртой пробкой помещают 20 мл субстанции и прибавляют 5 мкл раствора внутреннего стандарта.</w:t>
      </w:r>
    </w:p>
    <w:p w14:paraId="0C04489B" w14:textId="77777777" w:rsidR="00862EA3" w:rsidRPr="00862EA3" w:rsidRDefault="00862EA3" w:rsidP="00642F0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 xml:space="preserve">Раствор сравнения А. </w:t>
      </w:r>
      <w:r w:rsidRPr="00862EA3">
        <w:rPr>
          <w:sz w:val="28"/>
          <w:szCs w:val="28"/>
        </w:rPr>
        <w:t>В виалу помещают 2 мл этиленхлорида, немедленно закупоривают, прибавляют 20 мкл субстанции, взвешивают, прибавляют 20 мкл раствора внутреннего стандарта. Взвешивают.</w:t>
      </w:r>
    </w:p>
    <w:p w14:paraId="1B620EE5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Раствор сравнения Б</w:t>
      </w:r>
      <w:r w:rsidRPr="00862EA3">
        <w:rPr>
          <w:sz w:val="28"/>
          <w:szCs w:val="28"/>
        </w:rPr>
        <w:t>. В виалу помещают 20 мл этиленхлорида, прибавляют 20 мкл субстанции. В мерную колбу вместимостью 100 мл помещают 0,5 мл полученного раствора и доводят объём раствора этиленхлоридом до метки.</w:t>
      </w:r>
    </w:p>
    <w:p w14:paraId="1BE21D98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Раствор для проверки пригодности хроматографической системы.</w:t>
      </w:r>
      <w:r w:rsidRPr="00862EA3">
        <w:rPr>
          <w:sz w:val="28"/>
          <w:szCs w:val="28"/>
        </w:rPr>
        <w:t xml:space="preserve"> Используют готовый раствор стандартного образца для проверки пригодности (содержит примеси А и В).</w:t>
      </w:r>
    </w:p>
    <w:p w14:paraId="4C95FEC0" w14:textId="77777777" w:rsidR="00862EA3" w:rsidRPr="00862EA3" w:rsidRDefault="00862EA3" w:rsidP="00862EA3">
      <w:pPr>
        <w:keepNext/>
        <w:keepLines/>
        <w:ind w:firstLine="709"/>
        <w:rPr>
          <w:sz w:val="28"/>
          <w:szCs w:val="28"/>
        </w:rPr>
      </w:pPr>
      <w:r w:rsidRPr="00862EA3">
        <w:rPr>
          <w:sz w:val="28"/>
          <w:szCs w:val="28"/>
        </w:rPr>
        <w:lastRenderedPageBreak/>
        <w:t>Примечание</w:t>
      </w:r>
    </w:p>
    <w:p w14:paraId="315ADDDF" w14:textId="141AC1F8" w:rsidR="00862EA3" w:rsidRPr="00862EA3" w:rsidRDefault="00862EA3" w:rsidP="00862EA3">
      <w:pPr>
        <w:keepNext/>
        <w:keepLines/>
        <w:ind w:firstLine="709"/>
        <w:rPr>
          <w:sz w:val="28"/>
          <w:szCs w:val="28"/>
        </w:rPr>
      </w:pPr>
      <w:r w:rsidRPr="00862EA3">
        <w:rPr>
          <w:sz w:val="28"/>
          <w:szCs w:val="28"/>
        </w:rPr>
        <w:t xml:space="preserve">Примесь А: 1,1,3,3,3-пентафтор-2-(фторметокси)проп-1-ен, </w:t>
      </w:r>
      <w:r w:rsidR="00FC18D7" w:rsidRPr="00FC18D7">
        <w:rPr>
          <w:sz w:val="28"/>
          <w:szCs w:val="28"/>
        </w:rPr>
        <w:t>[</w:t>
      </w:r>
      <w:r w:rsidRPr="00862EA3">
        <w:rPr>
          <w:sz w:val="28"/>
          <w:szCs w:val="28"/>
        </w:rPr>
        <w:t>58109-34-5</w:t>
      </w:r>
      <w:r w:rsidR="00FC18D7" w:rsidRPr="00FC18D7">
        <w:rPr>
          <w:sz w:val="28"/>
          <w:szCs w:val="28"/>
        </w:rPr>
        <w:t>]</w:t>
      </w:r>
      <w:r w:rsidRPr="00862EA3">
        <w:rPr>
          <w:sz w:val="28"/>
          <w:szCs w:val="28"/>
        </w:rPr>
        <w:t>.</w:t>
      </w:r>
    </w:p>
    <w:p w14:paraId="05FE90DA" w14:textId="5306DDA0" w:rsidR="00862EA3" w:rsidRPr="00862EA3" w:rsidRDefault="00862EA3" w:rsidP="00862EA3">
      <w:pPr>
        <w:ind w:firstLine="709"/>
        <w:rPr>
          <w:sz w:val="28"/>
          <w:szCs w:val="28"/>
        </w:rPr>
      </w:pPr>
      <w:r w:rsidRPr="00862EA3">
        <w:rPr>
          <w:sz w:val="28"/>
          <w:szCs w:val="28"/>
        </w:rPr>
        <w:t>Примесь В: 2-меток</w:t>
      </w:r>
      <w:r w:rsidR="00FC18D7">
        <w:rPr>
          <w:sz w:val="28"/>
          <w:szCs w:val="28"/>
        </w:rPr>
        <w:t>си-1,1,1,3,3,3-гексафторпропан,</w:t>
      </w:r>
      <w:r w:rsidR="00FC18D7" w:rsidRPr="00505AD7">
        <w:rPr>
          <w:sz w:val="28"/>
          <w:szCs w:val="28"/>
        </w:rPr>
        <w:t xml:space="preserve"> [</w:t>
      </w:r>
      <w:r w:rsidRPr="00862EA3">
        <w:rPr>
          <w:sz w:val="28"/>
          <w:szCs w:val="28"/>
        </w:rPr>
        <w:t>13171-18-1</w:t>
      </w:r>
      <w:r w:rsidR="00FC18D7" w:rsidRPr="00505AD7">
        <w:rPr>
          <w:sz w:val="28"/>
          <w:szCs w:val="28"/>
        </w:rPr>
        <w:t>]</w:t>
      </w:r>
      <w:r w:rsidRPr="00862EA3">
        <w:rPr>
          <w:sz w:val="28"/>
          <w:szCs w:val="28"/>
        </w:rPr>
        <w:t>.</w:t>
      </w:r>
    </w:p>
    <w:p w14:paraId="1207B0B2" w14:textId="77777777" w:rsidR="00862EA3" w:rsidRPr="00862EA3" w:rsidRDefault="00862EA3" w:rsidP="00862EA3">
      <w:pPr>
        <w:keepNext/>
        <w:spacing w:before="120" w:after="120"/>
        <w:ind w:firstLine="709"/>
        <w:rPr>
          <w:i/>
          <w:sz w:val="28"/>
          <w:szCs w:val="28"/>
        </w:rPr>
      </w:pPr>
      <w:r w:rsidRPr="00862EA3">
        <w:rPr>
          <w:i/>
          <w:sz w:val="28"/>
          <w:szCs w:val="28"/>
        </w:rPr>
        <w:t>Хроматографические условия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62EA3" w:rsidRPr="00862EA3" w14:paraId="119A7A70" w14:textId="77777777" w:rsidTr="00446EB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C126AAA" w14:textId="77777777" w:rsidR="00862EA3" w:rsidRPr="00862EA3" w:rsidRDefault="00862EA3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7992D8F7" w14:textId="77777777" w:rsidR="00862EA3" w:rsidRPr="00862EA3" w:rsidRDefault="00862EA3" w:rsidP="00446EBB">
            <w:pPr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кварцевая капиллярная 30 м × 0,32 мм, покрытая слоем поли(цианопропил)(3)(фенил)(3)(метил)(94)силоксана, 3 мкм;</w:t>
            </w:r>
          </w:p>
        </w:tc>
      </w:tr>
      <w:tr w:rsidR="00862EA3" w:rsidRPr="00862EA3" w14:paraId="6551851A" w14:textId="77777777" w:rsidTr="00446EB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E57D428" w14:textId="77777777" w:rsidR="00862EA3" w:rsidRPr="00862EA3" w:rsidRDefault="00862EA3" w:rsidP="00446EBB">
            <w:pPr>
              <w:spacing w:after="120"/>
              <w:rPr>
                <w:i/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Детектор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3A72E896" w14:textId="77777777" w:rsidR="00862EA3" w:rsidRPr="00862EA3" w:rsidRDefault="00862EA3" w:rsidP="00446EBB">
            <w:pPr>
              <w:spacing w:after="120"/>
              <w:rPr>
                <w:i/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пламенно-ионизационный;</w:t>
            </w:r>
          </w:p>
        </w:tc>
      </w:tr>
      <w:tr w:rsidR="00862EA3" w:rsidRPr="00862EA3" w14:paraId="6A8D9267" w14:textId="77777777" w:rsidTr="00446EB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36C22A5" w14:textId="77777777" w:rsidR="00862EA3" w:rsidRPr="00862EA3" w:rsidRDefault="00862EA3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6679D281" w14:textId="77777777" w:rsidR="00862EA3" w:rsidRPr="00862EA3" w:rsidRDefault="00862EA3" w:rsidP="00446EBB">
            <w:pPr>
              <w:spacing w:after="120"/>
              <w:rPr>
                <w:i/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гелий для хроматографии;</w:t>
            </w:r>
          </w:p>
        </w:tc>
      </w:tr>
      <w:tr w:rsidR="00862EA3" w:rsidRPr="00862EA3" w14:paraId="48D8ACAA" w14:textId="77777777" w:rsidTr="00446EB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43656B4" w14:textId="77777777" w:rsidR="00862EA3" w:rsidRPr="00862EA3" w:rsidRDefault="00862EA3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Деление потока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43A916B3" w14:textId="77777777" w:rsidR="00862EA3" w:rsidRPr="00862EA3" w:rsidRDefault="00862EA3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1:20;</w:t>
            </w:r>
          </w:p>
        </w:tc>
      </w:tr>
      <w:tr w:rsidR="00862EA3" w:rsidRPr="00862EA3" w14:paraId="140786CE" w14:textId="77777777" w:rsidTr="00446EB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B64D538" w14:textId="77777777" w:rsidR="00862EA3" w:rsidRPr="00862EA3" w:rsidRDefault="00862EA3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2654888E" w14:textId="77777777" w:rsidR="00862EA3" w:rsidRPr="00862EA3" w:rsidRDefault="00862EA3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1 мл/мин;</w:t>
            </w:r>
          </w:p>
        </w:tc>
      </w:tr>
      <w:tr w:rsidR="00862EA3" w:rsidRPr="00862EA3" w14:paraId="0B181BA3" w14:textId="77777777" w:rsidTr="00446EB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FCB50CB" w14:textId="77777777" w:rsidR="00862EA3" w:rsidRPr="00862EA3" w:rsidRDefault="00862EA3" w:rsidP="00446EBB">
            <w:pPr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Объём пробы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35E77249" w14:textId="77777777" w:rsidR="00862EA3" w:rsidRPr="00862EA3" w:rsidRDefault="00862EA3" w:rsidP="00446EBB">
            <w:pPr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2 мкл.</w:t>
            </w:r>
          </w:p>
        </w:tc>
      </w:tr>
    </w:tbl>
    <w:p w14:paraId="36E8E9C6" w14:textId="77777777" w:rsidR="00862EA3" w:rsidRPr="00862EA3" w:rsidRDefault="00862EA3" w:rsidP="00862EA3">
      <w:pPr>
        <w:spacing w:before="120" w:after="120"/>
        <w:ind w:firstLine="709"/>
        <w:rPr>
          <w:i/>
          <w:sz w:val="28"/>
          <w:szCs w:val="28"/>
        </w:rPr>
      </w:pPr>
      <w:r w:rsidRPr="00862EA3">
        <w:rPr>
          <w:i/>
          <w:sz w:val="28"/>
          <w:szCs w:val="28"/>
        </w:rPr>
        <w:t>Температурная программа</w:t>
      </w:r>
    </w:p>
    <w:tbl>
      <w:tblPr>
        <w:tblStyle w:val="af4"/>
        <w:tblW w:w="9399" w:type="dxa"/>
        <w:jc w:val="center"/>
        <w:tblLook w:val="04A0" w:firstRow="1" w:lastRow="0" w:firstColumn="1" w:lastColumn="0" w:noHBand="0" w:noVBand="1"/>
      </w:tblPr>
      <w:tblGrid>
        <w:gridCol w:w="2995"/>
        <w:gridCol w:w="3202"/>
        <w:gridCol w:w="3202"/>
      </w:tblGrid>
      <w:tr w:rsidR="00862EA3" w:rsidRPr="00862EA3" w14:paraId="07EDBF0E" w14:textId="77777777" w:rsidTr="009B2ABC">
        <w:trPr>
          <w:jc w:val="center"/>
        </w:trPr>
        <w:tc>
          <w:tcPr>
            <w:tcW w:w="2995" w:type="dxa"/>
          </w:tcPr>
          <w:p w14:paraId="205D1531" w14:textId="77777777" w:rsidR="00862EA3" w:rsidRPr="00862EA3" w:rsidRDefault="00862EA3" w:rsidP="00446EBB">
            <w:pPr>
              <w:spacing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2" w:type="dxa"/>
          </w:tcPr>
          <w:p w14:paraId="2E02BE7C" w14:textId="77777777" w:rsidR="00862EA3" w:rsidRPr="00862EA3" w:rsidRDefault="00862EA3" w:rsidP="00446EBB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862EA3">
              <w:rPr>
                <w:rFonts w:eastAsia="TimesNewRoman"/>
                <w:sz w:val="28"/>
                <w:szCs w:val="28"/>
              </w:rPr>
              <w:t>Время, мин</w:t>
            </w:r>
          </w:p>
        </w:tc>
        <w:tc>
          <w:tcPr>
            <w:tcW w:w="3202" w:type="dxa"/>
          </w:tcPr>
          <w:p w14:paraId="3A52720A" w14:textId="77777777" w:rsidR="00862EA3" w:rsidRPr="00862EA3" w:rsidRDefault="00862EA3" w:rsidP="00446EBB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862EA3">
              <w:rPr>
                <w:rFonts w:eastAsia="TimesNewRoman"/>
                <w:sz w:val="28"/>
                <w:szCs w:val="28"/>
              </w:rPr>
              <w:t>Температура, °C</w:t>
            </w:r>
          </w:p>
        </w:tc>
      </w:tr>
      <w:tr w:rsidR="00862EA3" w:rsidRPr="00862EA3" w14:paraId="3FA4F0B6" w14:textId="77777777" w:rsidTr="009B2ABC">
        <w:trPr>
          <w:jc w:val="center"/>
        </w:trPr>
        <w:tc>
          <w:tcPr>
            <w:tcW w:w="2995" w:type="dxa"/>
            <w:vMerge w:val="restart"/>
          </w:tcPr>
          <w:p w14:paraId="46C73242" w14:textId="77777777" w:rsidR="00862EA3" w:rsidRPr="00862EA3" w:rsidRDefault="00862EA3" w:rsidP="00446EBB">
            <w:pPr>
              <w:spacing w:after="120"/>
              <w:jc w:val="center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Колонка</w:t>
            </w:r>
          </w:p>
        </w:tc>
        <w:tc>
          <w:tcPr>
            <w:tcW w:w="3202" w:type="dxa"/>
          </w:tcPr>
          <w:p w14:paraId="62DFF454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0–10</w:t>
            </w:r>
          </w:p>
        </w:tc>
        <w:tc>
          <w:tcPr>
            <w:tcW w:w="3202" w:type="dxa"/>
          </w:tcPr>
          <w:p w14:paraId="44AD1900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62EA3" w:rsidRPr="00862EA3" w14:paraId="0628D574" w14:textId="77777777" w:rsidTr="009B2ABC">
        <w:trPr>
          <w:jc w:val="center"/>
        </w:trPr>
        <w:tc>
          <w:tcPr>
            <w:tcW w:w="2995" w:type="dxa"/>
            <w:vMerge/>
          </w:tcPr>
          <w:p w14:paraId="35B35C8C" w14:textId="77777777" w:rsidR="00862EA3" w:rsidRPr="00862EA3" w:rsidRDefault="00862EA3" w:rsidP="00446EB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14:paraId="3CF225F3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10–26</w:t>
            </w:r>
          </w:p>
        </w:tc>
        <w:tc>
          <w:tcPr>
            <w:tcW w:w="3202" w:type="dxa"/>
          </w:tcPr>
          <w:p w14:paraId="30A6B2DF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40 → 200</w:t>
            </w:r>
          </w:p>
        </w:tc>
      </w:tr>
      <w:tr w:rsidR="00862EA3" w:rsidRPr="00862EA3" w14:paraId="111BD297" w14:textId="77777777" w:rsidTr="009B2ABC">
        <w:trPr>
          <w:jc w:val="center"/>
        </w:trPr>
        <w:tc>
          <w:tcPr>
            <w:tcW w:w="2995" w:type="dxa"/>
            <w:vMerge/>
          </w:tcPr>
          <w:p w14:paraId="67917EB5" w14:textId="77777777" w:rsidR="00862EA3" w:rsidRPr="00862EA3" w:rsidRDefault="00862EA3" w:rsidP="00446EB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14:paraId="53B6CF1A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26–40</w:t>
            </w:r>
          </w:p>
        </w:tc>
        <w:tc>
          <w:tcPr>
            <w:tcW w:w="3202" w:type="dxa"/>
          </w:tcPr>
          <w:p w14:paraId="2734011F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62EA3" w:rsidRPr="00862EA3" w14:paraId="04169E11" w14:textId="77777777" w:rsidTr="009B2ABC">
        <w:trPr>
          <w:jc w:val="center"/>
        </w:trPr>
        <w:tc>
          <w:tcPr>
            <w:tcW w:w="2995" w:type="dxa"/>
          </w:tcPr>
          <w:p w14:paraId="736A938A" w14:textId="77777777" w:rsidR="00862EA3" w:rsidRPr="00862EA3" w:rsidRDefault="00862EA3" w:rsidP="00446EBB">
            <w:pPr>
              <w:spacing w:after="120"/>
              <w:jc w:val="center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Инжектор</w:t>
            </w:r>
          </w:p>
        </w:tc>
        <w:tc>
          <w:tcPr>
            <w:tcW w:w="3202" w:type="dxa"/>
          </w:tcPr>
          <w:p w14:paraId="5AAB072C" w14:textId="77777777" w:rsidR="00862EA3" w:rsidRPr="00862EA3" w:rsidRDefault="00862EA3" w:rsidP="00446EBB">
            <w:pPr>
              <w:spacing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2" w:type="dxa"/>
          </w:tcPr>
          <w:p w14:paraId="6E3F0E5B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62EA3" w:rsidRPr="00862EA3" w14:paraId="473A2087" w14:textId="77777777" w:rsidTr="009B2ABC">
        <w:trPr>
          <w:jc w:val="center"/>
        </w:trPr>
        <w:tc>
          <w:tcPr>
            <w:tcW w:w="2995" w:type="dxa"/>
          </w:tcPr>
          <w:p w14:paraId="72BA9FF4" w14:textId="77777777" w:rsidR="00862EA3" w:rsidRPr="00862EA3" w:rsidRDefault="00862EA3" w:rsidP="00446EBB">
            <w:pPr>
              <w:spacing w:after="120"/>
              <w:jc w:val="center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Детектор</w:t>
            </w:r>
          </w:p>
        </w:tc>
        <w:tc>
          <w:tcPr>
            <w:tcW w:w="3202" w:type="dxa"/>
          </w:tcPr>
          <w:p w14:paraId="7C97532A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14:paraId="545E784E" w14:textId="77777777" w:rsidR="00862EA3" w:rsidRPr="00862EA3" w:rsidRDefault="00862EA3" w:rsidP="00446E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EA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</w:tbl>
    <w:p w14:paraId="143A819D" w14:textId="77777777" w:rsidR="00862EA3" w:rsidRPr="00862EA3" w:rsidRDefault="00862EA3" w:rsidP="00CC098B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Хроматографируют раствор для проверки пригодности хроматографической системы, раствор сравнения А, раствор сравнения Б и испытуемый раствор.</w:t>
      </w:r>
    </w:p>
    <w:p w14:paraId="35BC957F" w14:textId="475C46D4" w:rsidR="00FC18D7" w:rsidRPr="00862EA3" w:rsidRDefault="00FC18D7" w:rsidP="00FC18D7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Перед инжектированием растворов сравнения промывка шприца осуществляется этиленхлоридом.</w:t>
      </w:r>
      <w:r>
        <w:rPr>
          <w:sz w:val="28"/>
          <w:szCs w:val="28"/>
        </w:rPr>
        <w:t xml:space="preserve"> </w:t>
      </w:r>
      <w:r w:rsidRPr="00862EA3">
        <w:rPr>
          <w:sz w:val="28"/>
          <w:szCs w:val="28"/>
        </w:rPr>
        <w:t>Перед инжектированием испытуемого раствора промывка шприца осуществляется субстанцией.</w:t>
      </w:r>
    </w:p>
    <w:p w14:paraId="238B2A05" w14:textId="77777777" w:rsidR="00862EA3" w:rsidRPr="001A1632" w:rsidRDefault="00862EA3" w:rsidP="00FC18D7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62EA3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 соединений.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Севофлуран – 1 (около 6,6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минут); примесь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А – около 0,78; примесь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В – около 0,83;</w:t>
      </w:r>
      <w:r w:rsidRPr="00862EA3">
        <w:rPr>
          <w:sz w:val="28"/>
          <w:szCs w:val="28"/>
          <w:lang w:val="ru-RU"/>
        </w:rPr>
        <w:t xml:space="preserve"> внутренний стандарт – около 1,35.</w:t>
      </w:r>
    </w:p>
    <w:p w14:paraId="2CD7CE52" w14:textId="1628A21C" w:rsidR="00862EA3" w:rsidRPr="00862EA3" w:rsidRDefault="00862EA3" w:rsidP="00FC18D7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Идентификация примесей</w:t>
      </w:r>
      <w:r w:rsidRPr="00862EA3">
        <w:rPr>
          <w:sz w:val="28"/>
          <w:szCs w:val="28"/>
        </w:rPr>
        <w:t>. Для идентификации пик</w:t>
      </w:r>
      <w:r w:rsidR="00FC18D7">
        <w:rPr>
          <w:sz w:val="28"/>
          <w:szCs w:val="28"/>
        </w:rPr>
        <w:t>ов</w:t>
      </w:r>
      <w:r w:rsidRPr="00862EA3">
        <w:rPr>
          <w:sz w:val="28"/>
          <w:szCs w:val="28"/>
        </w:rPr>
        <w:t xml:space="preserve"> используют хроматограмму раствора для проверки пригодности хроматографической системы и хроматограмму, прилагаемую к готовому стандартному образцу </w:t>
      </w:r>
      <w:r w:rsidRPr="00862EA3">
        <w:rPr>
          <w:sz w:val="28"/>
          <w:szCs w:val="28"/>
        </w:rPr>
        <w:lastRenderedPageBreak/>
        <w:t>для проверки пригодности (содержит примеси А и В).</w:t>
      </w:r>
    </w:p>
    <w:p w14:paraId="7A6801DC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Пригодность хроматографической системы.</w:t>
      </w:r>
      <w:r w:rsidRPr="00862EA3">
        <w:rPr>
          <w:sz w:val="28"/>
          <w:szCs w:val="28"/>
        </w:rPr>
        <w:t xml:space="preserve"> На хроматограмме раствора для проверки пригодности хроматографической системы</w:t>
      </w:r>
      <w:r w:rsidRPr="00862EA3" w:rsidDel="001525C2">
        <w:rPr>
          <w:sz w:val="28"/>
          <w:szCs w:val="28"/>
        </w:rPr>
        <w:t xml:space="preserve"> </w:t>
      </w:r>
      <w:r w:rsidRPr="00862EA3">
        <w:rPr>
          <w:i/>
          <w:sz w:val="28"/>
          <w:szCs w:val="28"/>
        </w:rPr>
        <w:t>разрешение (</w:t>
      </w:r>
      <w:r w:rsidRPr="00862EA3">
        <w:rPr>
          <w:i/>
          <w:sz w:val="28"/>
          <w:szCs w:val="28"/>
          <w:lang w:val="en-US"/>
        </w:rPr>
        <w:t>R</w:t>
      </w:r>
      <w:r w:rsidRPr="00862EA3">
        <w:rPr>
          <w:i/>
          <w:sz w:val="28"/>
          <w:szCs w:val="28"/>
          <w:vertAlign w:val="subscript"/>
          <w:lang w:val="en-US"/>
        </w:rPr>
        <w:t>S</w:t>
      </w:r>
      <w:r w:rsidRPr="00862EA3">
        <w:rPr>
          <w:i/>
          <w:sz w:val="28"/>
          <w:szCs w:val="28"/>
        </w:rPr>
        <w:t>)</w:t>
      </w:r>
      <w:r w:rsidRPr="00862EA3">
        <w:rPr>
          <w:sz w:val="28"/>
          <w:szCs w:val="28"/>
        </w:rPr>
        <w:t xml:space="preserve"> между пиками примеси А и примеси В должно быть не менее 2,0.</w:t>
      </w:r>
    </w:p>
    <w:p w14:paraId="031C5B0C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 xml:space="preserve">Содержание каждой из примесей в процентах </w:t>
      </w:r>
      <w:r w:rsidRPr="00862EA3">
        <w:rPr>
          <w:i/>
          <w:sz w:val="28"/>
          <w:szCs w:val="28"/>
        </w:rPr>
        <w:t xml:space="preserve">(Х) </w:t>
      </w:r>
      <w:r w:rsidRPr="00862EA3">
        <w:rPr>
          <w:sz w:val="28"/>
          <w:szCs w:val="28"/>
        </w:rPr>
        <w:t>вычисляют по формуле:</w:t>
      </w:r>
    </w:p>
    <w:p w14:paraId="71DD9414" w14:textId="77777777" w:rsidR="00862EA3" w:rsidRPr="00862EA3" w:rsidRDefault="00862EA3" w:rsidP="00862EA3">
      <w:pPr>
        <w:spacing w:line="360" w:lineRule="auto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В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₁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0,859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0,025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1,52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₁</m:t>
              </m:r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926"/>
        <w:gridCol w:w="427"/>
        <w:gridCol w:w="7620"/>
      </w:tblGrid>
      <w:tr w:rsidR="00862EA3" w:rsidRPr="00862EA3" w14:paraId="2500829F" w14:textId="77777777" w:rsidTr="00446EBB">
        <w:trPr>
          <w:cantSplit/>
        </w:trPr>
        <w:tc>
          <w:tcPr>
            <w:tcW w:w="312" w:type="pct"/>
            <w:shd w:val="clear" w:color="auto" w:fill="auto"/>
          </w:tcPr>
          <w:p w14:paraId="5C86B05D" w14:textId="77777777" w:rsidR="00862EA3" w:rsidRPr="00862EA3" w:rsidRDefault="00862EA3" w:rsidP="00446EBB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62EA3">
              <w:rPr>
                <w:rFonts w:eastAsiaTheme="minorEastAsia"/>
                <w:sz w:val="28"/>
                <w:szCs w:val="28"/>
              </w:rPr>
              <w:t>где</w:t>
            </w:r>
          </w:p>
        </w:tc>
        <w:tc>
          <w:tcPr>
            <w:tcW w:w="484" w:type="pct"/>
            <w:shd w:val="clear" w:color="auto" w:fill="auto"/>
          </w:tcPr>
          <w:p w14:paraId="3628BC2C" w14:textId="77777777" w:rsidR="00862EA3" w:rsidRPr="00862EA3" w:rsidRDefault="00862EA3" w:rsidP="00446EBB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862EA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0</w:t>
            </w:r>
            <w:r w:rsidRPr="00862EA3">
              <w:rPr>
                <w:rFonts w:asciiTheme="majorHAnsi" w:hAnsiTheme="majorHAnsi"/>
                <w:i/>
                <w:sz w:val="28"/>
                <w:szCs w:val="28"/>
              </w:rPr>
              <w:t>,</w:t>
            </w:r>
            <w:r w:rsidRPr="00862EA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859</w:t>
            </w:r>
          </w:p>
        </w:tc>
        <w:tc>
          <w:tcPr>
            <w:tcW w:w="223" w:type="pct"/>
            <w:shd w:val="clear" w:color="auto" w:fill="auto"/>
          </w:tcPr>
          <w:p w14:paraId="53C7BC66" w14:textId="77777777" w:rsidR="00862EA3" w:rsidRPr="00862EA3" w:rsidRDefault="00862EA3" w:rsidP="00446EBB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  <w:shd w:val="clear" w:color="auto" w:fill="auto"/>
          </w:tcPr>
          <w:p w14:paraId="30937BC8" w14:textId="77777777" w:rsidR="00862EA3" w:rsidRPr="00862EA3" w:rsidRDefault="00862EA3" w:rsidP="00446EBB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плотность внутреннего стандарта;</w:t>
            </w:r>
          </w:p>
        </w:tc>
      </w:tr>
      <w:tr w:rsidR="00862EA3" w:rsidRPr="00862EA3" w14:paraId="7F3D072C" w14:textId="77777777" w:rsidTr="00446EBB">
        <w:trPr>
          <w:cantSplit/>
        </w:trPr>
        <w:tc>
          <w:tcPr>
            <w:tcW w:w="312" w:type="pct"/>
          </w:tcPr>
          <w:p w14:paraId="1F9FD4DF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14:paraId="51B630F3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62EA3">
              <w:rPr>
                <w:rFonts w:asciiTheme="majorHAnsi" w:hAnsiTheme="majorHAnsi"/>
                <w:i/>
                <w:sz w:val="28"/>
                <w:szCs w:val="28"/>
              </w:rPr>
              <w:t>1,52</w:t>
            </w:r>
          </w:p>
        </w:tc>
        <w:tc>
          <w:tcPr>
            <w:tcW w:w="223" w:type="pct"/>
          </w:tcPr>
          <w:p w14:paraId="5580AE1F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14:paraId="44A4BEEB" w14:textId="77777777" w:rsidR="00862EA3" w:rsidRPr="00862EA3" w:rsidRDefault="00862EA3" w:rsidP="00446EBB">
            <w:pPr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плотность севофлурана;</w:t>
            </w:r>
          </w:p>
        </w:tc>
      </w:tr>
      <w:tr w:rsidR="00862EA3" w:rsidRPr="00862EA3" w14:paraId="7D2E2C17" w14:textId="77777777" w:rsidTr="00446EBB">
        <w:trPr>
          <w:cantSplit/>
        </w:trPr>
        <w:tc>
          <w:tcPr>
            <w:tcW w:w="312" w:type="pct"/>
          </w:tcPr>
          <w:p w14:paraId="63491FF7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14:paraId="075C1FAD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862EA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862EA3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14:paraId="7437D443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14:paraId="1CD6F2D2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отношение площади пика примеси к площади пика внутреннего стандарта на хроматограмме испытуемого раствора;</w:t>
            </w:r>
          </w:p>
        </w:tc>
      </w:tr>
      <w:tr w:rsidR="00862EA3" w:rsidRPr="00862EA3" w14:paraId="5D8A5777" w14:textId="77777777" w:rsidTr="00446EBB">
        <w:trPr>
          <w:cantSplit/>
        </w:trPr>
        <w:tc>
          <w:tcPr>
            <w:tcW w:w="312" w:type="pct"/>
          </w:tcPr>
          <w:p w14:paraId="6F5E6B55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14:paraId="14489B2F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w:r w:rsidRPr="00862EA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F</w:t>
            </w:r>
            <w:r w:rsidRPr="00862EA3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14:paraId="407624EE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14:paraId="0F73838C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фактор отклика на хроматограмме раствора сравнения А.</w:t>
            </w:r>
          </w:p>
        </w:tc>
      </w:tr>
    </w:tbl>
    <w:p w14:paraId="1F4A669F" w14:textId="77777777" w:rsidR="00862EA3" w:rsidRPr="00862EA3" w:rsidRDefault="00862EA3" w:rsidP="00862EA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Фактор отклика (</w:t>
      </w:r>
      <w:r w:rsidRPr="00862EA3">
        <w:rPr>
          <w:i/>
          <w:sz w:val="28"/>
          <w:szCs w:val="28"/>
          <w:lang w:val="en-US"/>
        </w:rPr>
        <w:t>F</w:t>
      </w:r>
      <w:r w:rsidRPr="00862EA3">
        <w:rPr>
          <w:i/>
          <w:sz w:val="28"/>
          <w:szCs w:val="28"/>
          <w:vertAlign w:val="subscript"/>
        </w:rPr>
        <w:t>1</w:t>
      </w:r>
      <w:r w:rsidRPr="00862EA3">
        <w:rPr>
          <w:sz w:val="28"/>
          <w:szCs w:val="28"/>
        </w:rPr>
        <w:t>) вычисляют по формуле:</w:t>
      </w:r>
    </w:p>
    <w:p w14:paraId="044F94F1" w14:textId="77777777" w:rsidR="00862EA3" w:rsidRPr="00862EA3" w:rsidRDefault="00F419A3" w:rsidP="00862EA3">
      <w:pPr>
        <w:spacing w:line="360" w:lineRule="auto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75"/>
        <w:gridCol w:w="850"/>
        <w:gridCol w:w="427"/>
        <w:gridCol w:w="7619"/>
      </w:tblGrid>
      <w:tr w:rsidR="00862EA3" w:rsidRPr="00862EA3" w14:paraId="05C548BF" w14:textId="77777777" w:rsidTr="00446EBB">
        <w:trPr>
          <w:cantSplit/>
        </w:trPr>
        <w:tc>
          <w:tcPr>
            <w:tcW w:w="353" w:type="pct"/>
          </w:tcPr>
          <w:p w14:paraId="7C119759" w14:textId="77777777" w:rsidR="00862EA3" w:rsidRPr="00862EA3" w:rsidRDefault="00862EA3" w:rsidP="00446EBB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62EA3">
              <w:rPr>
                <w:rFonts w:eastAsiaTheme="minorEastAsia"/>
                <w:sz w:val="28"/>
                <w:szCs w:val="28"/>
              </w:rPr>
              <w:t>где</w:t>
            </w:r>
          </w:p>
        </w:tc>
        <w:tc>
          <w:tcPr>
            <w:tcW w:w="444" w:type="pct"/>
          </w:tcPr>
          <w:p w14:paraId="49E81B35" w14:textId="77777777" w:rsidR="00862EA3" w:rsidRPr="00862EA3" w:rsidRDefault="00F419A3" w:rsidP="00446E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14:paraId="68688D0E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14:paraId="0DF832E6" w14:textId="77777777" w:rsidR="00862EA3" w:rsidRPr="00862EA3" w:rsidRDefault="00862EA3" w:rsidP="00446EBB">
            <w:pPr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отношение площади пика севофлурана к площади пика внутреннего стандарта на хроматограмме раствора сравнения</w:t>
            </w:r>
            <w:r w:rsidRPr="00862EA3">
              <w:rPr>
                <w:sz w:val="28"/>
                <w:szCs w:val="28"/>
                <w:lang w:val="en-US"/>
              </w:rPr>
              <w:t> </w:t>
            </w:r>
            <w:r w:rsidRPr="00862EA3">
              <w:rPr>
                <w:sz w:val="28"/>
                <w:szCs w:val="28"/>
              </w:rPr>
              <w:t>А;</w:t>
            </w:r>
          </w:p>
        </w:tc>
      </w:tr>
      <w:tr w:rsidR="00862EA3" w:rsidRPr="00862EA3" w14:paraId="7FB1262E" w14:textId="77777777" w:rsidTr="00446EBB">
        <w:trPr>
          <w:cantSplit/>
          <w:trHeight w:val="491"/>
        </w:trPr>
        <w:tc>
          <w:tcPr>
            <w:tcW w:w="353" w:type="pct"/>
          </w:tcPr>
          <w:p w14:paraId="7C847AC9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44" w:type="pct"/>
          </w:tcPr>
          <w:p w14:paraId="01676217" w14:textId="38C2B882" w:rsidR="00862EA3" w:rsidRPr="00472D94" w:rsidRDefault="00F419A3" w:rsidP="00446E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14:paraId="762AC393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14:paraId="619DD995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навеска внутреннего стандарта в растворе сравнения А, мг;</w:t>
            </w:r>
          </w:p>
        </w:tc>
      </w:tr>
      <w:tr w:rsidR="00862EA3" w:rsidRPr="00862EA3" w14:paraId="7AB8AA9F" w14:textId="77777777" w:rsidTr="00446EBB">
        <w:trPr>
          <w:cantSplit/>
        </w:trPr>
        <w:tc>
          <w:tcPr>
            <w:tcW w:w="353" w:type="pct"/>
          </w:tcPr>
          <w:p w14:paraId="4A12B8FB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44" w:type="pct"/>
          </w:tcPr>
          <w:p w14:paraId="4B4F6234" w14:textId="40ADB561" w:rsidR="00862EA3" w:rsidRPr="00862EA3" w:rsidRDefault="00F419A3" w:rsidP="00446E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14:paraId="3F7749BF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14:paraId="5E54EA98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навеска субстанции в растворе сравнения А, мг.</w:t>
            </w:r>
          </w:p>
        </w:tc>
      </w:tr>
    </w:tbl>
    <w:p w14:paraId="19769B10" w14:textId="77777777" w:rsidR="00862EA3" w:rsidRPr="00862EA3" w:rsidRDefault="00862EA3" w:rsidP="00862EA3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862EA3">
        <w:rPr>
          <w:i/>
          <w:sz w:val="28"/>
          <w:szCs w:val="28"/>
        </w:rPr>
        <w:t>Допустимое содержание примесей:</w:t>
      </w:r>
    </w:p>
    <w:p w14:paraId="76276DAE" w14:textId="77777777" w:rsidR="00862EA3" w:rsidRPr="00862EA3" w:rsidRDefault="00862EA3" w:rsidP="00862E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2EA3">
        <w:rPr>
          <w:sz w:val="28"/>
          <w:szCs w:val="28"/>
        </w:rPr>
        <w:t>- примесь А – не более 0,0025 %;</w:t>
      </w:r>
    </w:p>
    <w:p w14:paraId="61A7A73E" w14:textId="77777777" w:rsidR="00862EA3" w:rsidRPr="00862EA3" w:rsidRDefault="00862EA3" w:rsidP="00862E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2EA3">
        <w:rPr>
          <w:sz w:val="28"/>
          <w:szCs w:val="28"/>
        </w:rPr>
        <w:t>- примесь В – не более 0,01 %;</w:t>
      </w:r>
    </w:p>
    <w:p w14:paraId="77C7D91A" w14:textId="77777777" w:rsidR="00862EA3" w:rsidRPr="00862EA3" w:rsidRDefault="00862EA3" w:rsidP="00862E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2EA3">
        <w:rPr>
          <w:sz w:val="28"/>
          <w:szCs w:val="28"/>
        </w:rPr>
        <w:t>- любая неидентифицированная примесь – не более 0,01%;</w:t>
      </w:r>
    </w:p>
    <w:p w14:paraId="48E0A3A5" w14:textId="77777777" w:rsidR="00862EA3" w:rsidRPr="00862EA3" w:rsidRDefault="00862EA3" w:rsidP="00862E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2EA3">
        <w:rPr>
          <w:sz w:val="28"/>
          <w:szCs w:val="28"/>
        </w:rPr>
        <w:t>- сумма примесей – не более 0,03 %.</w:t>
      </w:r>
    </w:p>
    <w:p w14:paraId="6CF2CBAD" w14:textId="77777777" w:rsidR="00862EA3" w:rsidRPr="00862EA3" w:rsidRDefault="00862EA3" w:rsidP="00862E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2EA3">
        <w:rPr>
          <w:sz w:val="28"/>
          <w:szCs w:val="28"/>
        </w:rPr>
        <w:t>Не учитывают пики, площадь которых менее площади основного пика на хроматограмме раствора сравнения Б (менее 0,0005</w:t>
      </w:r>
      <w:r w:rsidRPr="00862EA3">
        <w:rPr>
          <w:sz w:val="28"/>
          <w:szCs w:val="28"/>
          <w:lang w:val="en-US"/>
        </w:rPr>
        <w:t> </w:t>
      </w:r>
      <w:r w:rsidRPr="00862EA3">
        <w:rPr>
          <w:sz w:val="28"/>
          <w:szCs w:val="28"/>
        </w:rPr>
        <w:t>%).</w:t>
      </w:r>
    </w:p>
    <w:p w14:paraId="397CAAC7" w14:textId="77777777" w:rsidR="00862EA3" w:rsidRPr="000442D0" w:rsidRDefault="00862EA3" w:rsidP="00F327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2767">
        <w:rPr>
          <w:rFonts w:ascii="Times New Roman" w:hAnsi="Times New Roman"/>
          <w:b/>
          <w:sz w:val="28"/>
          <w:szCs w:val="28"/>
          <w:lang w:val="ru-RU"/>
        </w:rPr>
        <w:t>Нелетучий остаток.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Не более 0,01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%. Выпаривают 10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мл (точная навеска) субстанции на водяной бане досуха. Остаток не должен превышать </w:t>
      </w:r>
      <w:r w:rsidRPr="00862EA3">
        <w:rPr>
          <w:rFonts w:ascii="Times New Roman" w:hAnsi="Times New Roman"/>
          <w:sz w:val="28"/>
          <w:szCs w:val="28"/>
          <w:lang w:val="ru-RU"/>
        </w:rPr>
        <w:lastRenderedPageBreak/>
        <w:t>1,0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мг.</w:t>
      </w:r>
    </w:p>
    <w:p w14:paraId="7EB06297" w14:textId="0D6575F6" w:rsidR="00862EA3" w:rsidRPr="00FE1ED1" w:rsidRDefault="00862EA3" w:rsidP="00F327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2767">
        <w:rPr>
          <w:rFonts w:ascii="Times New Roman" w:hAnsi="Times New Roman"/>
          <w:b/>
          <w:sz w:val="28"/>
          <w:szCs w:val="28"/>
          <w:lang w:val="ru-RU"/>
        </w:rPr>
        <w:t>Вода.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Не более 0,1</w:t>
      </w:r>
      <w:r w:rsidRPr="00862EA3">
        <w:rPr>
          <w:rFonts w:ascii="Times New Roman" w:hAnsi="Times New Roman"/>
          <w:sz w:val="28"/>
          <w:szCs w:val="28"/>
        </w:rPr>
        <w:t> </w:t>
      </w:r>
      <w:r w:rsidR="00347453">
        <w:rPr>
          <w:rFonts w:ascii="Times New Roman" w:hAnsi="Times New Roman"/>
          <w:sz w:val="28"/>
          <w:szCs w:val="28"/>
          <w:lang w:val="ru-RU"/>
        </w:rPr>
        <w:t xml:space="preserve">% (ОФС «Определение воды», </w:t>
      </w:r>
      <w:r w:rsidRPr="00862EA3">
        <w:rPr>
          <w:rFonts w:ascii="Times New Roman" w:hAnsi="Times New Roman"/>
          <w:sz w:val="28"/>
          <w:szCs w:val="28"/>
          <w:lang w:val="ru-RU"/>
        </w:rPr>
        <w:t>метод</w:t>
      </w:r>
      <w:r w:rsidRPr="00862EA3">
        <w:rPr>
          <w:rFonts w:ascii="Times New Roman" w:hAnsi="Times New Roman"/>
          <w:sz w:val="28"/>
          <w:szCs w:val="28"/>
        </w:rPr>
        <w:t> </w:t>
      </w:r>
      <w:r w:rsidR="00B417E2">
        <w:rPr>
          <w:rFonts w:ascii="Times New Roman" w:hAnsi="Times New Roman"/>
          <w:sz w:val="28"/>
          <w:szCs w:val="28"/>
          <w:lang w:val="ru-RU"/>
        </w:rPr>
        <w:t>1)</w:t>
      </w:r>
      <w:r w:rsidRPr="00862EA3">
        <w:rPr>
          <w:rFonts w:ascii="Times New Roman" w:hAnsi="Times New Roman"/>
          <w:sz w:val="28"/>
          <w:szCs w:val="28"/>
          <w:lang w:val="ru-RU"/>
        </w:rPr>
        <w:t>. Для определения используют 10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(точная навеска) субстанции.</w:t>
      </w:r>
    </w:p>
    <w:p w14:paraId="4FC333F0" w14:textId="77777777" w:rsidR="00862EA3" w:rsidRPr="000E34C4" w:rsidRDefault="00862EA3" w:rsidP="00F327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2767">
        <w:rPr>
          <w:rFonts w:ascii="Times New Roman" w:hAnsi="Times New Roman"/>
          <w:b/>
          <w:sz w:val="28"/>
          <w:szCs w:val="28"/>
          <w:lang w:val="ru-RU"/>
        </w:rPr>
        <w:t>Фториды.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Не более 2,0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мкг/мл. Определение проводят методом потенциометрии. При проведении испытания используют пластиковую лабораторную посуду.</w:t>
      </w:r>
    </w:p>
    <w:p w14:paraId="0EAC6C69" w14:textId="77777777" w:rsidR="00862EA3" w:rsidRPr="001A1632" w:rsidRDefault="00862EA3" w:rsidP="00F327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2EA3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Pr="00862EA3">
        <w:rPr>
          <w:rFonts w:ascii="Times New Roman" w:hAnsi="Times New Roman"/>
          <w:sz w:val="28"/>
          <w:szCs w:val="28"/>
          <w:lang w:val="ru-RU"/>
        </w:rPr>
        <w:t>В мерную колбу вместимостью 1000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помещают 55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г натрия хлорида, 0,5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г натрия цитрата, 350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воды. К полученному раствору осторожно прибавляют 75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г натрия гидроксида и перемешивают до растворения. Охлаждают до комнатной температуры и осторожно при перемешивании добавляют 225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уксусной кислоты ледяной. Раствор охлаждают до комнатной температуры. Прибавляют 300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изопропилового спирта, и доводят объём раствора водой до метки. рН раствора должен составлять 5,0–5,5.</w:t>
      </w:r>
    </w:p>
    <w:p w14:paraId="07C7B30B" w14:textId="77777777" w:rsidR="00862EA3" w:rsidRPr="00EF14FF" w:rsidRDefault="00862EA3" w:rsidP="00F327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2EA3">
        <w:rPr>
          <w:rFonts w:ascii="Times New Roman" w:hAnsi="Times New Roman"/>
          <w:i/>
          <w:sz w:val="28"/>
          <w:szCs w:val="28"/>
          <w:lang w:val="ru-RU"/>
        </w:rPr>
        <w:t xml:space="preserve">Испытуемый раствор. </w:t>
      </w:r>
      <w:r w:rsidRPr="00862EA3">
        <w:rPr>
          <w:rFonts w:ascii="Times New Roman" w:hAnsi="Times New Roman"/>
          <w:sz w:val="28"/>
          <w:szCs w:val="28"/>
          <w:lang w:val="ru-RU"/>
        </w:rPr>
        <w:t>В делительную воронку вместимостью 250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помещают 50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субстанции, прибавляют 50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воды, осторожно встряхивают в течение 3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мин. Раствор оставляют до разделения слоёв жидкостей. Водный слой отделяют. В мерную колбу вместимостью 50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помещают 25,0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верхнего водного слоя и доводят объём раствора буферным раствором до метки.</w:t>
      </w:r>
    </w:p>
    <w:p w14:paraId="132C57A2" w14:textId="77777777" w:rsidR="00862EA3" w:rsidRPr="00EF14FF" w:rsidRDefault="00862EA3" w:rsidP="00F327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2EA3">
        <w:rPr>
          <w:rFonts w:ascii="Times New Roman" w:hAnsi="Times New Roman"/>
          <w:i/>
          <w:sz w:val="28"/>
          <w:szCs w:val="28"/>
          <w:lang w:val="ru-RU"/>
        </w:rPr>
        <w:t>Стандартный раствор.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помещают 0,221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г (точная навеска) предварительно высушенного при 150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°С в течение 4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ч натрия фторида, прибавляют 20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воды. К полученному раствору прибавляют 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натрия гидроксида раствора 0,01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М, доводят объём раствора водой до метки. Срок годности – в пластиковом флаконе в холодильнике в течение 2 недель.</w:t>
      </w:r>
    </w:p>
    <w:p w14:paraId="272AA2E4" w14:textId="77777777" w:rsidR="00862EA3" w:rsidRPr="00862EA3" w:rsidRDefault="00862EA3" w:rsidP="00F3276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Стандартный раствор А.</w:t>
      </w:r>
      <w:r w:rsidRPr="00862EA3">
        <w:rPr>
          <w:sz w:val="28"/>
          <w:szCs w:val="28"/>
        </w:rPr>
        <w:t xml:space="preserve"> В мерную колбу вместимостью 100 мл помещают 10,0 мл стандартного раствора и доводят объём раствора водой до метки. 1 мл полученного раствора содержит около 0,2 мкг фторид-ионов.</w:t>
      </w:r>
    </w:p>
    <w:p w14:paraId="29B7D1C8" w14:textId="77777777" w:rsidR="00862EA3" w:rsidRPr="00862EA3" w:rsidRDefault="00862EA3" w:rsidP="00F3276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 xml:space="preserve">Стандартный раствор Б. </w:t>
      </w:r>
      <w:r w:rsidRPr="00862EA3">
        <w:rPr>
          <w:sz w:val="28"/>
          <w:szCs w:val="28"/>
        </w:rPr>
        <w:t xml:space="preserve">В мерную колбу вместимостью 100 мл </w:t>
      </w:r>
      <w:r w:rsidRPr="00862EA3">
        <w:rPr>
          <w:sz w:val="28"/>
          <w:szCs w:val="28"/>
        </w:rPr>
        <w:lastRenderedPageBreak/>
        <w:t>помещают 5,0 мл стандартного раствора А и доводят объём раствора водой до метки. 1 мл полученного раствора содержит около 0,5 мкг фторид-ионов.</w:t>
      </w:r>
    </w:p>
    <w:p w14:paraId="0BF7AE0A" w14:textId="77777777" w:rsidR="00862EA3" w:rsidRPr="00862EA3" w:rsidRDefault="00862EA3" w:rsidP="00F3276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Стандартный раствор В.</w:t>
      </w:r>
      <w:r w:rsidRPr="00862EA3">
        <w:rPr>
          <w:sz w:val="28"/>
          <w:szCs w:val="28"/>
        </w:rPr>
        <w:t xml:space="preserve"> В мерную колбу вместимостью 100 мл помещают 2,0 мл стандартного раствора А и доводят объём раствора водой до метки. 1 мл полученного раствора содержит около 2,0 мкг фторид-ионов.</w:t>
      </w:r>
    </w:p>
    <w:p w14:paraId="37DC7AF1" w14:textId="77777777" w:rsidR="00862EA3" w:rsidRPr="00862EA3" w:rsidRDefault="00862EA3" w:rsidP="00F3276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>Стандартный раствор Г.</w:t>
      </w:r>
      <w:r w:rsidRPr="00862EA3">
        <w:rPr>
          <w:sz w:val="28"/>
          <w:szCs w:val="28"/>
        </w:rPr>
        <w:t xml:space="preserve"> В мерную колбу вместимостью 50 мл помещают 5,0 мл стандартного раствора Б и доводят объём раствора водой до метки. 1 мл полученного раствора содержит около 5,0 мкг фторид-ионов.</w:t>
      </w:r>
    </w:p>
    <w:p w14:paraId="20654A11" w14:textId="77777777" w:rsidR="00862EA3" w:rsidRPr="00862EA3" w:rsidRDefault="00862EA3" w:rsidP="00F3276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i/>
          <w:sz w:val="28"/>
          <w:szCs w:val="28"/>
        </w:rPr>
        <w:t xml:space="preserve">Контрольный раствор. </w:t>
      </w:r>
      <w:r w:rsidRPr="00862EA3">
        <w:rPr>
          <w:sz w:val="28"/>
          <w:szCs w:val="28"/>
        </w:rPr>
        <w:t>В мерную колбу вместимостью 50 мл помещают 25 мл воды и доводят объём раствора буферным раствором до метки.</w:t>
      </w:r>
    </w:p>
    <w:p w14:paraId="68D731D5" w14:textId="77777777" w:rsidR="00862EA3" w:rsidRPr="00EF14FF" w:rsidRDefault="00862EA3" w:rsidP="00F327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2EA3">
        <w:rPr>
          <w:rFonts w:ascii="Times New Roman" w:hAnsi="Times New Roman"/>
          <w:i/>
          <w:sz w:val="28"/>
          <w:szCs w:val="28"/>
          <w:lang w:val="ru-RU"/>
        </w:rPr>
        <w:t>Методика.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Электрод соединяют с рН-метром и устанавливают прибор на измерения в мВ. В мерные колбы вместимостью 50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помещают по 25,0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 испытуемого раствора, стандартного раствора А, стандартного раствора Б, стандартного раствора В, стандартного раствора Г и доводят объём растворов буферным раствором до метки. Каждый раствор переносят в химический стакан вместимостью 100</w:t>
      </w:r>
      <w:r w:rsidRPr="00862EA3">
        <w:rPr>
          <w:rFonts w:ascii="Times New Roman" w:hAnsi="Times New Roman"/>
          <w:sz w:val="28"/>
          <w:szCs w:val="28"/>
        </w:rPr>
        <w:t> </w:t>
      </w:r>
      <w:r w:rsidRPr="00862EA3">
        <w:rPr>
          <w:rFonts w:ascii="Times New Roman" w:hAnsi="Times New Roman"/>
          <w:sz w:val="28"/>
          <w:szCs w:val="28"/>
          <w:lang w:val="ru-RU"/>
        </w:rPr>
        <w:t>мл. В каждый раствор последовательно погружают фторселективный индикаторный электрод и хлорсеребряный электрод сравнения и при перемешивании магнитной мешалкой, покрытой тефлоном производят измерение разности потенциалов ионометром или рН-метром.</w:t>
      </w:r>
    </w:p>
    <w:p w14:paraId="229FB968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Строят калибровочный график зависимости разности потенциалов от логарифма концентрации фторид-ионов. По графику находят значение логарифма концентрации (</w:t>
      </w:r>
      <w:r w:rsidRPr="00862EA3">
        <w:rPr>
          <w:sz w:val="28"/>
          <w:szCs w:val="28"/>
          <w:lang w:val="en-US"/>
        </w:rPr>
        <w:t>lg</w:t>
      </w:r>
      <w:r w:rsidRPr="00862EA3">
        <w:rPr>
          <w:sz w:val="28"/>
          <w:szCs w:val="28"/>
        </w:rPr>
        <w:t xml:space="preserve"> С) для испытуемого раствора.</w:t>
      </w:r>
    </w:p>
    <w:p w14:paraId="64989C60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Концентрацию фторид-ионов в испытуемом растворе (</w:t>
      </w:r>
      <w:r w:rsidRPr="00862EA3">
        <w:rPr>
          <w:i/>
          <w:sz w:val="28"/>
          <w:szCs w:val="28"/>
        </w:rPr>
        <w:t>С</w:t>
      </w:r>
      <w:r w:rsidRPr="00862EA3">
        <w:rPr>
          <w:sz w:val="28"/>
          <w:szCs w:val="28"/>
        </w:rPr>
        <w:t>) в мкг/мл вычисляют по формуле:</w:t>
      </w:r>
    </w:p>
    <w:p w14:paraId="4DB407A9" w14:textId="77777777" w:rsidR="00862EA3" w:rsidRPr="00862EA3" w:rsidRDefault="00862EA3" w:rsidP="00862EA3">
      <w:pPr>
        <w:spacing w:line="36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862EA3">
        <w:rPr>
          <w:sz w:val="28"/>
          <w:szCs w:val="28"/>
        </w:rPr>
        <w:t>,</w:t>
      </w:r>
    </w:p>
    <w:p w14:paraId="0E96B0BE" w14:textId="77777777" w:rsidR="00862EA3" w:rsidRPr="009B2ABC" w:rsidRDefault="00862EA3" w:rsidP="00862EA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2EA3">
        <w:rPr>
          <w:rFonts w:ascii="Times New Roman" w:hAnsi="Times New Roman"/>
          <w:sz w:val="28"/>
          <w:szCs w:val="28"/>
          <w:lang w:val="ru-RU"/>
        </w:rPr>
        <w:t xml:space="preserve">где:  </w:t>
      </w:r>
      <w:r w:rsidRPr="00862EA3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862EA3">
        <w:rPr>
          <w:rFonts w:ascii="Times New Roman" w:hAnsi="Times New Roman"/>
          <w:sz w:val="28"/>
          <w:szCs w:val="28"/>
          <w:lang w:val="en-US"/>
        </w:rPr>
        <w:t>lg</w:t>
      </w:r>
      <w:r w:rsidRPr="00862EA3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862EA3">
        <w:rPr>
          <w:rFonts w:ascii="Times New Roman" w:hAnsi="Times New Roman"/>
          <w:sz w:val="28"/>
          <w:szCs w:val="28"/>
          <w:lang w:val="ru-RU"/>
        </w:rPr>
        <w:t>.</w:t>
      </w:r>
    </w:p>
    <w:p w14:paraId="46073467" w14:textId="77777777" w:rsidR="00862EA3" w:rsidRPr="001A1632" w:rsidRDefault="00862EA3" w:rsidP="00862EA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2767">
        <w:rPr>
          <w:rFonts w:ascii="Times New Roman" w:hAnsi="Times New Roman"/>
          <w:b/>
          <w:sz w:val="28"/>
          <w:szCs w:val="28"/>
          <w:lang w:val="ru-RU"/>
        </w:rPr>
        <w:t>Микробиологическая чистота.</w:t>
      </w:r>
      <w:r w:rsidRPr="00862EA3">
        <w:rPr>
          <w:rFonts w:ascii="Times New Roman" w:hAnsi="Times New Roman"/>
          <w:sz w:val="28"/>
          <w:szCs w:val="28"/>
          <w:lang w:val="ru-RU"/>
        </w:rPr>
        <w:t xml:space="preserve"> В соответствии с ОФС «Микробиологическая чистота».</w:t>
      </w:r>
    </w:p>
    <w:p w14:paraId="1D7222EB" w14:textId="77777777" w:rsidR="00862EA3" w:rsidRPr="00862EA3" w:rsidRDefault="00862EA3" w:rsidP="00862EA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EA3">
        <w:rPr>
          <w:rFonts w:ascii="Times New Roman" w:hAnsi="Times New Roman"/>
          <w:sz w:val="28"/>
          <w:szCs w:val="28"/>
        </w:rPr>
        <w:lastRenderedPageBreak/>
        <w:t>КОЛИЧЕСТВЕННОЕ ОПРЕДЕЛЕНИЕ</w:t>
      </w:r>
    </w:p>
    <w:p w14:paraId="3EB2607F" w14:textId="77777777" w:rsidR="00862EA3" w:rsidRPr="00862EA3" w:rsidRDefault="00862EA3" w:rsidP="00862EA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EA3">
        <w:rPr>
          <w:rFonts w:ascii="Times New Roman" w:hAnsi="Times New Roman"/>
          <w:sz w:val="28"/>
          <w:szCs w:val="28"/>
        </w:rPr>
        <w:t>Определение проводят методом ГХ в условиях испытания «Родственные примеси».</w:t>
      </w:r>
    </w:p>
    <w:p w14:paraId="5C2CBAC8" w14:textId="77777777" w:rsidR="00862EA3" w:rsidRPr="00862EA3" w:rsidRDefault="00862EA3" w:rsidP="00862EA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EA3">
        <w:rPr>
          <w:rFonts w:ascii="Times New Roman" w:hAnsi="Times New Roman"/>
          <w:sz w:val="28"/>
          <w:szCs w:val="28"/>
        </w:rPr>
        <w:t>Хроматографируют испытуемый раствор.</w:t>
      </w:r>
    </w:p>
    <w:p w14:paraId="3B0671E8" w14:textId="77777777" w:rsidR="00862EA3" w:rsidRPr="00862EA3" w:rsidRDefault="00862EA3" w:rsidP="00862EA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EA3">
        <w:rPr>
          <w:rFonts w:ascii="Times New Roman" w:hAnsi="Times New Roman"/>
          <w:sz w:val="28"/>
          <w:szCs w:val="28"/>
        </w:rPr>
        <w:t xml:space="preserve">Содержание севофлурана </w:t>
      </w:r>
      <w:r w:rsidRPr="00862EA3">
        <w:rPr>
          <w:rFonts w:ascii="Times New Roman" w:hAnsi="Times New Roman"/>
          <w:sz w:val="28"/>
          <w:szCs w:val="28"/>
          <w:lang w:val="en-US"/>
        </w:rPr>
        <w:t>C</w:t>
      </w:r>
      <w:r w:rsidRPr="00862EA3">
        <w:rPr>
          <w:rFonts w:ascii="Times New Roman" w:hAnsi="Times New Roman"/>
          <w:sz w:val="28"/>
          <w:szCs w:val="28"/>
          <w:vertAlign w:val="subscript"/>
        </w:rPr>
        <w:t>4</w:t>
      </w:r>
      <w:r w:rsidRPr="00862EA3">
        <w:rPr>
          <w:rFonts w:ascii="Times New Roman" w:hAnsi="Times New Roman"/>
          <w:sz w:val="28"/>
          <w:szCs w:val="28"/>
          <w:lang w:val="en-US"/>
        </w:rPr>
        <w:t>H</w:t>
      </w:r>
      <w:r w:rsidRPr="00862EA3">
        <w:rPr>
          <w:rFonts w:ascii="Times New Roman" w:hAnsi="Times New Roman"/>
          <w:sz w:val="28"/>
          <w:szCs w:val="28"/>
          <w:vertAlign w:val="subscript"/>
        </w:rPr>
        <w:t>3</w:t>
      </w:r>
      <w:r w:rsidRPr="00862EA3">
        <w:rPr>
          <w:rFonts w:ascii="Times New Roman" w:hAnsi="Times New Roman"/>
          <w:sz w:val="28"/>
          <w:szCs w:val="28"/>
          <w:lang w:val="en-US"/>
        </w:rPr>
        <w:t>F</w:t>
      </w:r>
      <w:r w:rsidRPr="00862EA3">
        <w:rPr>
          <w:rFonts w:ascii="Times New Roman" w:hAnsi="Times New Roman"/>
          <w:sz w:val="28"/>
          <w:szCs w:val="28"/>
          <w:vertAlign w:val="subscript"/>
        </w:rPr>
        <w:t>7</w:t>
      </w:r>
      <w:r w:rsidRPr="00862EA3">
        <w:rPr>
          <w:rFonts w:ascii="Times New Roman" w:hAnsi="Times New Roman"/>
          <w:sz w:val="28"/>
          <w:szCs w:val="28"/>
          <w:lang w:val="en-US"/>
        </w:rPr>
        <w:t>O</w:t>
      </w:r>
      <w:r w:rsidRPr="00862EA3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862EA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62EA3">
        <w:rPr>
          <w:rFonts w:ascii="Times New Roman" w:hAnsi="Times New Roman"/>
          <w:sz w:val="28"/>
          <w:szCs w:val="28"/>
        </w:rPr>
        <w:t>) определяют расчётным методом:</w:t>
      </w:r>
    </w:p>
    <w:p w14:paraId="014CB6AA" w14:textId="77777777" w:rsidR="00862EA3" w:rsidRPr="00862EA3" w:rsidRDefault="00862EA3" w:rsidP="00862EA3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X=100-Σр ,</m:t>
          </m:r>
        </m:oMath>
      </m:oMathPara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47"/>
        <w:gridCol w:w="951"/>
        <w:gridCol w:w="408"/>
        <w:gridCol w:w="7565"/>
      </w:tblGrid>
      <w:tr w:rsidR="00862EA3" w:rsidRPr="00862EA3" w14:paraId="02ACAD92" w14:textId="77777777" w:rsidTr="00446EBB">
        <w:trPr>
          <w:cantSplit/>
          <w:trHeight w:val="160"/>
        </w:trPr>
        <w:tc>
          <w:tcPr>
            <w:tcW w:w="338" w:type="pct"/>
          </w:tcPr>
          <w:p w14:paraId="77084204" w14:textId="77777777" w:rsidR="00862EA3" w:rsidRPr="00862EA3" w:rsidRDefault="00862EA3" w:rsidP="00446EBB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zCs w:val="28"/>
                <w:lang w:val="en-GB"/>
              </w:rPr>
            </w:pPr>
            <w:r w:rsidRPr="00862EA3">
              <w:rPr>
                <w:rFonts w:ascii="Times New Roman" w:hAnsi="Times New Roman"/>
                <w:szCs w:val="28"/>
              </w:rPr>
              <w:t>где</w:t>
            </w:r>
          </w:p>
        </w:tc>
        <w:tc>
          <w:tcPr>
            <w:tcW w:w="497" w:type="pct"/>
          </w:tcPr>
          <w:p w14:paraId="12D97E61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Σр</m:t>
                </m:r>
              </m:oMath>
            </m:oMathPara>
          </w:p>
        </w:tc>
        <w:tc>
          <w:tcPr>
            <w:tcW w:w="213" w:type="pct"/>
          </w:tcPr>
          <w:p w14:paraId="3CD215E5" w14:textId="77777777" w:rsidR="00862EA3" w:rsidRPr="00862EA3" w:rsidRDefault="00862EA3" w:rsidP="00446EBB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862EA3">
              <w:rPr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14:paraId="629ED70B" w14:textId="77777777" w:rsidR="00862EA3" w:rsidRPr="00862EA3" w:rsidRDefault="00862EA3" w:rsidP="00446EBB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zCs w:val="28"/>
              </w:rPr>
            </w:pPr>
            <w:r w:rsidRPr="00862EA3">
              <w:rPr>
                <w:rFonts w:ascii="Times New Roman" w:hAnsi="Times New Roman"/>
                <w:szCs w:val="28"/>
              </w:rPr>
              <w:t>сумма примесей, %.</w:t>
            </w:r>
          </w:p>
        </w:tc>
      </w:tr>
    </w:tbl>
    <w:p w14:paraId="358B7515" w14:textId="77777777" w:rsidR="00862EA3" w:rsidRPr="00862EA3" w:rsidRDefault="00862EA3" w:rsidP="00862EA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ХРАНЕНИЕ</w:t>
      </w:r>
    </w:p>
    <w:p w14:paraId="42178591" w14:textId="77777777" w:rsidR="00862EA3" w:rsidRPr="00862EA3" w:rsidRDefault="00862EA3" w:rsidP="00862EA3">
      <w:pPr>
        <w:spacing w:line="360" w:lineRule="auto"/>
        <w:ind w:firstLine="709"/>
        <w:jc w:val="both"/>
        <w:rPr>
          <w:sz w:val="28"/>
          <w:szCs w:val="28"/>
        </w:rPr>
      </w:pPr>
      <w:r w:rsidRPr="00862EA3">
        <w:rPr>
          <w:sz w:val="28"/>
          <w:szCs w:val="28"/>
        </w:rPr>
        <w:t>В плотно укупоренной светонепроницаемой упаковке (в воздухонепроницаемом контейнере из нержавеющей стали).</w:t>
      </w:r>
    </w:p>
    <w:sectPr w:rsidR="00862EA3" w:rsidRPr="00862EA3" w:rsidSect="008B74F0">
      <w:headerReference w:type="even" r:id="rId10"/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26127" w14:textId="77777777" w:rsidR="00FC6CAD" w:rsidRDefault="00FC6CAD">
      <w:r>
        <w:separator/>
      </w:r>
    </w:p>
  </w:endnote>
  <w:endnote w:type="continuationSeparator" w:id="0">
    <w:p w14:paraId="7AB74A8A" w14:textId="77777777" w:rsidR="00FC6CAD" w:rsidRDefault="00FC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AB7173C" w14:textId="77777777" w:rsidR="000E5FA3" w:rsidRPr="00ED6C9D" w:rsidRDefault="000E5FA3">
        <w:pPr>
          <w:pStyle w:val="a6"/>
          <w:jc w:val="center"/>
          <w:rPr>
            <w:sz w:val="28"/>
            <w:szCs w:val="28"/>
          </w:rPr>
        </w:pPr>
        <w:r w:rsidRPr="00ED6C9D">
          <w:rPr>
            <w:sz w:val="28"/>
            <w:szCs w:val="28"/>
          </w:rPr>
          <w:fldChar w:fldCharType="begin"/>
        </w:r>
        <w:r w:rsidRPr="00ED6C9D">
          <w:rPr>
            <w:sz w:val="28"/>
            <w:szCs w:val="28"/>
          </w:rPr>
          <w:instrText xml:space="preserve"> PAGE   \* MERGEFORMAT </w:instrText>
        </w:r>
        <w:r w:rsidRPr="00ED6C9D">
          <w:rPr>
            <w:sz w:val="28"/>
            <w:szCs w:val="28"/>
          </w:rPr>
          <w:fldChar w:fldCharType="separate"/>
        </w:r>
        <w:r w:rsidR="00F419A3">
          <w:rPr>
            <w:noProof/>
            <w:sz w:val="28"/>
            <w:szCs w:val="28"/>
          </w:rPr>
          <w:t>3</w:t>
        </w:r>
        <w:r w:rsidRPr="00ED6C9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F8A61" w14:textId="77777777" w:rsidR="00ED6C9D" w:rsidRPr="00ED6C9D" w:rsidRDefault="00ED6C9D" w:rsidP="00ED6C9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2D602" w14:textId="77777777" w:rsidR="00FC6CAD" w:rsidRDefault="00FC6CAD">
      <w:r>
        <w:separator/>
      </w:r>
    </w:p>
  </w:footnote>
  <w:footnote w:type="continuationSeparator" w:id="0">
    <w:p w14:paraId="52D3B9A0" w14:textId="77777777" w:rsidR="00FC6CAD" w:rsidRDefault="00FC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173A" w14:textId="77777777" w:rsidR="000E5FA3" w:rsidRDefault="000E5FA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B7173B" w14:textId="77777777" w:rsidR="000E5FA3" w:rsidRDefault="000E5FA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9D538" w14:textId="77777777" w:rsidR="00ED6C9D" w:rsidRPr="00ED6C9D" w:rsidRDefault="00ED6C9D" w:rsidP="00ED6C9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2FD6"/>
    <w:rsid w:val="000045CA"/>
    <w:rsid w:val="00015945"/>
    <w:rsid w:val="000237FC"/>
    <w:rsid w:val="00033759"/>
    <w:rsid w:val="0003427C"/>
    <w:rsid w:val="00036FEA"/>
    <w:rsid w:val="000442D0"/>
    <w:rsid w:val="00044E5D"/>
    <w:rsid w:val="00060DD6"/>
    <w:rsid w:val="000737F8"/>
    <w:rsid w:val="000931B1"/>
    <w:rsid w:val="00093B3E"/>
    <w:rsid w:val="00097F98"/>
    <w:rsid w:val="000A34FA"/>
    <w:rsid w:val="000A48B8"/>
    <w:rsid w:val="000A4DA3"/>
    <w:rsid w:val="000B1AC3"/>
    <w:rsid w:val="000C4288"/>
    <w:rsid w:val="000C7796"/>
    <w:rsid w:val="000D74D9"/>
    <w:rsid w:val="000E34C4"/>
    <w:rsid w:val="000E5FA3"/>
    <w:rsid w:val="000F403A"/>
    <w:rsid w:val="000F4BEF"/>
    <w:rsid w:val="0010646C"/>
    <w:rsid w:val="0010785E"/>
    <w:rsid w:val="0011240F"/>
    <w:rsid w:val="001138FC"/>
    <w:rsid w:val="001236B6"/>
    <w:rsid w:val="00124479"/>
    <w:rsid w:val="00125778"/>
    <w:rsid w:val="0013398B"/>
    <w:rsid w:val="00134EFC"/>
    <w:rsid w:val="0013708D"/>
    <w:rsid w:val="00140166"/>
    <w:rsid w:val="00141B2C"/>
    <w:rsid w:val="00141CC1"/>
    <w:rsid w:val="00146BCF"/>
    <w:rsid w:val="00152059"/>
    <w:rsid w:val="00160DCA"/>
    <w:rsid w:val="00167B38"/>
    <w:rsid w:val="00175EC1"/>
    <w:rsid w:val="00176826"/>
    <w:rsid w:val="001777BD"/>
    <w:rsid w:val="001821C2"/>
    <w:rsid w:val="00183626"/>
    <w:rsid w:val="00185425"/>
    <w:rsid w:val="001A15C7"/>
    <w:rsid w:val="001A1632"/>
    <w:rsid w:val="001A5778"/>
    <w:rsid w:val="001B4DFD"/>
    <w:rsid w:val="001C6834"/>
    <w:rsid w:val="001D0F8B"/>
    <w:rsid w:val="001D5059"/>
    <w:rsid w:val="001D7548"/>
    <w:rsid w:val="001F0206"/>
    <w:rsid w:val="00210C25"/>
    <w:rsid w:val="002171DD"/>
    <w:rsid w:val="00227BF1"/>
    <w:rsid w:val="002361F6"/>
    <w:rsid w:val="0023749E"/>
    <w:rsid w:val="00241089"/>
    <w:rsid w:val="00247529"/>
    <w:rsid w:val="0025283F"/>
    <w:rsid w:val="00263525"/>
    <w:rsid w:val="00267F6B"/>
    <w:rsid w:val="002718B3"/>
    <w:rsid w:val="0027263B"/>
    <w:rsid w:val="002740D5"/>
    <w:rsid w:val="002765E3"/>
    <w:rsid w:val="00277F5B"/>
    <w:rsid w:val="002805B0"/>
    <w:rsid w:val="00281CF9"/>
    <w:rsid w:val="00285A3F"/>
    <w:rsid w:val="0029027A"/>
    <w:rsid w:val="0029029F"/>
    <w:rsid w:val="002927A1"/>
    <w:rsid w:val="00293B4A"/>
    <w:rsid w:val="002A09F3"/>
    <w:rsid w:val="002B540E"/>
    <w:rsid w:val="002B557B"/>
    <w:rsid w:val="002C5BAB"/>
    <w:rsid w:val="002E009B"/>
    <w:rsid w:val="002E7A9C"/>
    <w:rsid w:val="002E7F4C"/>
    <w:rsid w:val="002F5F43"/>
    <w:rsid w:val="00304034"/>
    <w:rsid w:val="0031043C"/>
    <w:rsid w:val="003126B6"/>
    <w:rsid w:val="00315C7D"/>
    <w:rsid w:val="00323B53"/>
    <w:rsid w:val="00324F1D"/>
    <w:rsid w:val="0032550D"/>
    <w:rsid w:val="0032608A"/>
    <w:rsid w:val="003272C9"/>
    <w:rsid w:val="00346733"/>
    <w:rsid w:val="00347453"/>
    <w:rsid w:val="00356D90"/>
    <w:rsid w:val="003616D9"/>
    <w:rsid w:val="00362C0F"/>
    <w:rsid w:val="00366045"/>
    <w:rsid w:val="00366828"/>
    <w:rsid w:val="00372308"/>
    <w:rsid w:val="0037473D"/>
    <w:rsid w:val="00376CCD"/>
    <w:rsid w:val="00376CE9"/>
    <w:rsid w:val="00387C06"/>
    <w:rsid w:val="003A2DBF"/>
    <w:rsid w:val="003B122E"/>
    <w:rsid w:val="003B2D25"/>
    <w:rsid w:val="003C5AA5"/>
    <w:rsid w:val="003C6BFF"/>
    <w:rsid w:val="003C7A72"/>
    <w:rsid w:val="003D1E27"/>
    <w:rsid w:val="003D3570"/>
    <w:rsid w:val="003D72E9"/>
    <w:rsid w:val="003E012A"/>
    <w:rsid w:val="003E3A0F"/>
    <w:rsid w:val="0042221A"/>
    <w:rsid w:val="0043171B"/>
    <w:rsid w:val="00432857"/>
    <w:rsid w:val="00440544"/>
    <w:rsid w:val="00453669"/>
    <w:rsid w:val="00460137"/>
    <w:rsid w:val="0046766D"/>
    <w:rsid w:val="0047032F"/>
    <w:rsid w:val="00470AE1"/>
    <w:rsid w:val="00472D94"/>
    <w:rsid w:val="00475147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E471C"/>
    <w:rsid w:val="004F79ED"/>
    <w:rsid w:val="00501C20"/>
    <w:rsid w:val="00502FD0"/>
    <w:rsid w:val="00505AD7"/>
    <w:rsid w:val="00516C1A"/>
    <w:rsid w:val="0053308F"/>
    <w:rsid w:val="00533A6D"/>
    <w:rsid w:val="005340A3"/>
    <w:rsid w:val="00537114"/>
    <w:rsid w:val="00540987"/>
    <w:rsid w:val="00550815"/>
    <w:rsid w:val="00551809"/>
    <w:rsid w:val="005519C8"/>
    <w:rsid w:val="0055567F"/>
    <w:rsid w:val="00555747"/>
    <w:rsid w:val="005564BF"/>
    <w:rsid w:val="0056258B"/>
    <w:rsid w:val="00567127"/>
    <w:rsid w:val="00571009"/>
    <w:rsid w:val="00596239"/>
    <w:rsid w:val="005B313F"/>
    <w:rsid w:val="005B607C"/>
    <w:rsid w:val="005C24EC"/>
    <w:rsid w:val="005D1F6F"/>
    <w:rsid w:val="005D2156"/>
    <w:rsid w:val="005E55DD"/>
    <w:rsid w:val="005E676C"/>
    <w:rsid w:val="005F19AE"/>
    <w:rsid w:val="005F4708"/>
    <w:rsid w:val="00612027"/>
    <w:rsid w:val="00615E2A"/>
    <w:rsid w:val="0062329D"/>
    <w:rsid w:val="00632751"/>
    <w:rsid w:val="00633089"/>
    <w:rsid w:val="00642F03"/>
    <w:rsid w:val="00643C60"/>
    <w:rsid w:val="00643FD5"/>
    <w:rsid w:val="00653552"/>
    <w:rsid w:val="006558FA"/>
    <w:rsid w:val="00657101"/>
    <w:rsid w:val="00675CAC"/>
    <w:rsid w:val="00681F31"/>
    <w:rsid w:val="006931D4"/>
    <w:rsid w:val="006B0E17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50BA"/>
    <w:rsid w:val="006F0396"/>
    <w:rsid w:val="00700223"/>
    <w:rsid w:val="00700BFE"/>
    <w:rsid w:val="0070105C"/>
    <w:rsid w:val="00702F0C"/>
    <w:rsid w:val="00727022"/>
    <w:rsid w:val="00735201"/>
    <w:rsid w:val="0073677B"/>
    <w:rsid w:val="00754A5F"/>
    <w:rsid w:val="007578C3"/>
    <w:rsid w:val="00765B05"/>
    <w:rsid w:val="0077448D"/>
    <w:rsid w:val="007748BB"/>
    <w:rsid w:val="00775694"/>
    <w:rsid w:val="00777DFC"/>
    <w:rsid w:val="007804DF"/>
    <w:rsid w:val="00786278"/>
    <w:rsid w:val="007868C6"/>
    <w:rsid w:val="00791A7B"/>
    <w:rsid w:val="00797165"/>
    <w:rsid w:val="007975D1"/>
    <w:rsid w:val="007A22BE"/>
    <w:rsid w:val="007A5A1D"/>
    <w:rsid w:val="007B5166"/>
    <w:rsid w:val="007C39FB"/>
    <w:rsid w:val="007D0B42"/>
    <w:rsid w:val="007E2272"/>
    <w:rsid w:val="007F0CF4"/>
    <w:rsid w:val="007F5AD4"/>
    <w:rsid w:val="00810099"/>
    <w:rsid w:val="00810CF6"/>
    <w:rsid w:val="008170D0"/>
    <w:rsid w:val="00827B2E"/>
    <w:rsid w:val="00832E8A"/>
    <w:rsid w:val="008469DF"/>
    <w:rsid w:val="0084731B"/>
    <w:rsid w:val="0085093A"/>
    <w:rsid w:val="00853886"/>
    <w:rsid w:val="0085644B"/>
    <w:rsid w:val="00862EA3"/>
    <w:rsid w:val="00865867"/>
    <w:rsid w:val="00866851"/>
    <w:rsid w:val="008677DE"/>
    <w:rsid w:val="00867D9E"/>
    <w:rsid w:val="00873CD8"/>
    <w:rsid w:val="00892BCF"/>
    <w:rsid w:val="00895CD6"/>
    <w:rsid w:val="008A442C"/>
    <w:rsid w:val="008A5881"/>
    <w:rsid w:val="008A5A82"/>
    <w:rsid w:val="008A63BA"/>
    <w:rsid w:val="008B1254"/>
    <w:rsid w:val="008B259A"/>
    <w:rsid w:val="008B6242"/>
    <w:rsid w:val="008B74F0"/>
    <w:rsid w:val="008C37DD"/>
    <w:rsid w:val="008C3995"/>
    <w:rsid w:val="008D03A2"/>
    <w:rsid w:val="008E002E"/>
    <w:rsid w:val="008E4142"/>
    <w:rsid w:val="008E65D6"/>
    <w:rsid w:val="008E6FE7"/>
    <w:rsid w:val="008F3FA6"/>
    <w:rsid w:val="00901D39"/>
    <w:rsid w:val="00905155"/>
    <w:rsid w:val="009059D0"/>
    <w:rsid w:val="00906FC9"/>
    <w:rsid w:val="00907CBD"/>
    <w:rsid w:val="00911CD0"/>
    <w:rsid w:val="009166AC"/>
    <w:rsid w:val="0092461C"/>
    <w:rsid w:val="009350E8"/>
    <w:rsid w:val="00940951"/>
    <w:rsid w:val="00943645"/>
    <w:rsid w:val="009448C0"/>
    <w:rsid w:val="009448F5"/>
    <w:rsid w:val="009616E3"/>
    <w:rsid w:val="009661F0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A0FA7"/>
    <w:rsid w:val="009A1966"/>
    <w:rsid w:val="009A72EE"/>
    <w:rsid w:val="009B03E2"/>
    <w:rsid w:val="009B2ABC"/>
    <w:rsid w:val="009B47D4"/>
    <w:rsid w:val="009C516C"/>
    <w:rsid w:val="009C7393"/>
    <w:rsid w:val="009D61B0"/>
    <w:rsid w:val="009D65E8"/>
    <w:rsid w:val="009E0D11"/>
    <w:rsid w:val="009F0740"/>
    <w:rsid w:val="009F1984"/>
    <w:rsid w:val="009F6B1D"/>
    <w:rsid w:val="00A01B96"/>
    <w:rsid w:val="00A0206C"/>
    <w:rsid w:val="00A02073"/>
    <w:rsid w:val="00A02EB0"/>
    <w:rsid w:val="00A10711"/>
    <w:rsid w:val="00A153E6"/>
    <w:rsid w:val="00A16C36"/>
    <w:rsid w:val="00A204EE"/>
    <w:rsid w:val="00A34082"/>
    <w:rsid w:val="00A3761C"/>
    <w:rsid w:val="00A37997"/>
    <w:rsid w:val="00A510C6"/>
    <w:rsid w:val="00A52F30"/>
    <w:rsid w:val="00A5393A"/>
    <w:rsid w:val="00A56DAB"/>
    <w:rsid w:val="00A60F0F"/>
    <w:rsid w:val="00A67A40"/>
    <w:rsid w:val="00A75AEE"/>
    <w:rsid w:val="00A802D1"/>
    <w:rsid w:val="00A840B4"/>
    <w:rsid w:val="00A97E6C"/>
    <w:rsid w:val="00AA0D71"/>
    <w:rsid w:val="00AB5725"/>
    <w:rsid w:val="00AC3F48"/>
    <w:rsid w:val="00AC6574"/>
    <w:rsid w:val="00AE658E"/>
    <w:rsid w:val="00AF0EC9"/>
    <w:rsid w:val="00AF162E"/>
    <w:rsid w:val="00B01832"/>
    <w:rsid w:val="00B0191B"/>
    <w:rsid w:val="00B13EED"/>
    <w:rsid w:val="00B21DC0"/>
    <w:rsid w:val="00B34A44"/>
    <w:rsid w:val="00B40603"/>
    <w:rsid w:val="00B417E2"/>
    <w:rsid w:val="00B45AAD"/>
    <w:rsid w:val="00B46F15"/>
    <w:rsid w:val="00B479D2"/>
    <w:rsid w:val="00B51837"/>
    <w:rsid w:val="00B53D69"/>
    <w:rsid w:val="00B57F69"/>
    <w:rsid w:val="00B65CBA"/>
    <w:rsid w:val="00B66C04"/>
    <w:rsid w:val="00B7173A"/>
    <w:rsid w:val="00B7322A"/>
    <w:rsid w:val="00B90E58"/>
    <w:rsid w:val="00B94A33"/>
    <w:rsid w:val="00BA1440"/>
    <w:rsid w:val="00BA4FCD"/>
    <w:rsid w:val="00BB490C"/>
    <w:rsid w:val="00BB4AB7"/>
    <w:rsid w:val="00BD5808"/>
    <w:rsid w:val="00BE0F80"/>
    <w:rsid w:val="00BF15D7"/>
    <w:rsid w:val="00BF17D6"/>
    <w:rsid w:val="00BF3C5C"/>
    <w:rsid w:val="00BF6971"/>
    <w:rsid w:val="00C00615"/>
    <w:rsid w:val="00C019BD"/>
    <w:rsid w:val="00C0397F"/>
    <w:rsid w:val="00C067D3"/>
    <w:rsid w:val="00C07F91"/>
    <w:rsid w:val="00C2142B"/>
    <w:rsid w:val="00C216D2"/>
    <w:rsid w:val="00C327ED"/>
    <w:rsid w:val="00C33DBB"/>
    <w:rsid w:val="00C35390"/>
    <w:rsid w:val="00C40289"/>
    <w:rsid w:val="00C44AE9"/>
    <w:rsid w:val="00C47026"/>
    <w:rsid w:val="00C51407"/>
    <w:rsid w:val="00C635BE"/>
    <w:rsid w:val="00C66BF2"/>
    <w:rsid w:val="00C77B58"/>
    <w:rsid w:val="00C84E2C"/>
    <w:rsid w:val="00C85CD9"/>
    <w:rsid w:val="00C86570"/>
    <w:rsid w:val="00CB3C4A"/>
    <w:rsid w:val="00CC098B"/>
    <w:rsid w:val="00CC3031"/>
    <w:rsid w:val="00CD1C59"/>
    <w:rsid w:val="00CD1FB4"/>
    <w:rsid w:val="00CD5BDE"/>
    <w:rsid w:val="00CF1470"/>
    <w:rsid w:val="00CF1787"/>
    <w:rsid w:val="00D01DAD"/>
    <w:rsid w:val="00D032FD"/>
    <w:rsid w:val="00D07F49"/>
    <w:rsid w:val="00D11109"/>
    <w:rsid w:val="00D26498"/>
    <w:rsid w:val="00D330C8"/>
    <w:rsid w:val="00D3403F"/>
    <w:rsid w:val="00D34498"/>
    <w:rsid w:val="00D40634"/>
    <w:rsid w:val="00D42467"/>
    <w:rsid w:val="00D45A1E"/>
    <w:rsid w:val="00D4651F"/>
    <w:rsid w:val="00D51EEC"/>
    <w:rsid w:val="00D65EDB"/>
    <w:rsid w:val="00D76AD7"/>
    <w:rsid w:val="00D85C5A"/>
    <w:rsid w:val="00DA215E"/>
    <w:rsid w:val="00DA3FDF"/>
    <w:rsid w:val="00DC6346"/>
    <w:rsid w:val="00DD2D2C"/>
    <w:rsid w:val="00DE67D9"/>
    <w:rsid w:val="00DF15C8"/>
    <w:rsid w:val="00DF74EB"/>
    <w:rsid w:val="00E0315F"/>
    <w:rsid w:val="00E039F4"/>
    <w:rsid w:val="00E0717C"/>
    <w:rsid w:val="00E1174B"/>
    <w:rsid w:val="00E22877"/>
    <w:rsid w:val="00E24D1F"/>
    <w:rsid w:val="00E37D9C"/>
    <w:rsid w:val="00E466F3"/>
    <w:rsid w:val="00E53575"/>
    <w:rsid w:val="00E6357B"/>
    <w:rsid w:val="00E6466D"/>
    <w:rsid w:val="00E73CE3"/>
    <w:rsid w:val="00E83B78"/>
    <w:rsid w:val="00E850EF"/>
    <w:rsid w:val="00E94461"/>
    <w:rsid w:val="00EB70BB"/>
    <w:rsid w:val="00EC25F9"/>
    <w:rsid w:val="00EC39E4"/>
    <w:rsid w:val="00EC4BDF"/>
    <w:rsid w:val="00ED6C9D"/>
    <w:rsid w:val="00ED7EE5"/>
    <w:rsid w:val="00EE2F40"/>
    <w:rsid w:val="00EF14FF"/>
    <w:rsid w:val="00F11F51"/>
    <w:rsid w:val="00F1432B"/>
    <w:rsid w:val="00F15E51"/>
    <w:rsid w:val="00F1769F"/>
    <w:rsid w:val="00F23308"/>
    <w:rsid w:val="00F240F6"/>
    <w:rsid w:val="00F30854"/>
    <w:rsid w:val="00F32767"/>
    <w:rsid w:val="00F32EEB"/>
    <w:rsid w:val="00F419A3"/>
    <w:rsid w:val="00F42830"/>
    <w:rsid w:val="00F450A0"/>
    <w:rsid w:val="00F47C66"/>
    <w:rsid w:val="00F52D1B"/>
    <w:rsid w:val="00F54FDA"/>
    <w:rsid w:val="00F570F2"/>
    <w:rsid w:val="00F6189D"/>
    <w:rsid w:val="00F61A1E"/>
    <w:rsid w:val="00F64268"/>
    <w:rsid w:val="00F66CC9"/>
    <w:rsid w:val="00F7125B"/>
    <w:rsid w:val="00F76D5E"/>
    <w:rsid w:val="00F82927"/>
    <w:rsid w:val="00F931ED"/>
    <w:rsid w:val="00F945EE"/>
    <w:rsid w:val="00F95C24"/>
    <w:rsid w:val="00F95EBB"/>
    <w:rsid w:val="00FA08FB"/>
    <w:rsid w:val="00FB60FD"/>
    <w:rsid w:val="00FB7D77"/>
    <w:rsid w:val="00FC18D7"/>
    <w:rsid w:val="00FC6CAD"/>
    <w:rsid w:val="00FD1847"/>
    <w:rsid w:val="00FE09E2"/>
    <w:rsid w:val="00FE1ED1"/>
    <w:rsid w:val="00FE3949"/>
    <w:rsid w:val="00FE7955"/>
    <w:rsid w:val="00FF1E89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B71646"/>
  <w15:docId w15:val="{AE0C80EB-B149-4587-A81D-5DB65E83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EF1F-CEF7-4C01-B02F-FAD6F9DD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24</cp:revision>
  <cp:lastPrinted>2023-06-07T08:29:00Z</cp:lastPrinted>
  <dcterms:created xsi:type="dcterms:W3CDTF">2023-06-01T10:05:00Z</dcterms:created>
  <dcterms:modified xsi:type="dcterms:W3CDTF">2023-07-05T10:22:00Z</dcterms:modified>
</cp:coreProperties>
</file>