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55693E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69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Пиридоксина гидрохлорид</w:t>
            </w:r>
          </w:p>
        </w:tc>
        <w:tc>
          <w:tcPr>
            <w:tcW w:w="460" w:type="dxa"/>
          </w:tcPr>
          <w:p w:rsidR="00CF06B4" w:rsidRDefault="00CF06B4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431C6">
              <w:rPr>
                <w:rFonts w:ascii="Times New Roman" w:hAnsi="Times New Roman" w:cs="Times New Roman"/>
                <w:b/>
                <w:sz w:val="28"/>
                <w:szCs w:val="28"/>
              </w:rPr>
              <w:t>.2.1.0159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55693E" w:rsidP="0081737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5693E">
              <w:rPr>
                <w:rFonts w:ascii="Times New Roman" w:hAnsi="Times New Roman"/>
                <w:b/>
                <w:sz w:val="28"/>
                <w:szCs w:val="28"/>
              </w:rPr>
              <w:t>Пиридоксин</w:t>
            </w:r>
          </w:p>
        </w:tc>
        <w:tc>
          <w:tcPr>
            <w:tcW w:w="460" w:type="dxa"/>
          </w:tcPr>
          <w:p w:rsidR="00BD64B6" w:rsidRDefault="00BD64B6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55693E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69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Pyridoxini hydrochloridum</w:t>
            </w:r>
          </w:p>
        </w:tc>
        <w:tc>
          <w:tcPr>
            <w:tcW w:w="460" w:type="dxa"/>
          </w:tcPr>
          <w:p w:rsidR="00CF06B4" w:rsidRDefault="00CF06B4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55693E" w:rsidP="008173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3E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ФС.2.1.0159.18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55693E" w:rsidP="0081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28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87.75pt" o:ole="" fillcolor="window">
                  <v:imagedata r:id="rId7" o:title=""/>
                </v:shape>
                <o:OLEObject Type="Embed" ProgID="ChemWindow.Document" ShapeID="_x0000_i1025" DrawAspect="Content" ObjectID="_1750147243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55693E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800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514FED" w:rsidRPr="0055693E" w:rsidRDefault="00B20F96" w:rsidP="005569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5693E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569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5569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D020D6">
              <w:rPr>
                <w:rFonts w:ascii="Times New Roman" w:hAnsi="Times New Roman" w:cs="Times New Roman"/>
                <w:sz w:val="28"/>
                <w:szCs w:val="28"/>
              </w:rPr>
              <w:t>58-56-0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D020D6" w:rsidRPr="00D020D6" w:rsidRDefault="00D020D6" w:rsidP="00D020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sz w:val="28"/>
          <w:szCs w:val="28"/>
        </w:rPr>
        <w:t>4,5-Бис(гидроксиметил)-2-метилпиридин-3-ола гидрохлорид.</w:t>
      </w:r>
    </w:p>
    <w:p w:rsidR="00D020D6" w:rsidRPr="00D020D6" w:rsidRDefault="00D020D6" w:rsidP="00D02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020D6">
        <w:rPr>
          <w:rFonts w:ascii="Times New Roman" w:eastAsia="Times New Roman" w:hAnsi="Times New Roman" w:cs="Times New Roman"/>
          <w:sz w:val="28"/>
          <w:szCs w:val="28"/>
        </w:rPr>
        <w:t>одержит не менее 99,0 % и не более 101,0 % пиридоксина гидрохлорида</w:t>
      </w:r>
      <w:r w:rsidRPr="00D020D6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Pr="00D020D6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8</w:t>
      </w:r>
      <w:r w:rsidRPr="00D020D6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Pr="00D020D6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11</w:t>
      </w:r>
      <w:r w:rsidRPr="00D020D6">
        <w:rPr>
          <w:rFonts w:ascii="Times New Roman" w:eastAsiaTheme="minorHAnsi" w:hAnsi="Times New Roman"/>
          <w:sz w:val="28"/>
          <w:szCs w:val="28"/>
          <w:lang w:eastAsia="en-US"/>
        </w:rPr>
        <w:t>NO</w:t>
      </w:r>
      <w:r w:rsidRPr="00D020D6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D020D6">
        <w:rPr>
          <w:rFonts w:ascii="Times New Roman" w:eastAsiaTheme="minorHAnsi" w:hAnsi="Times New Roman"/>
          <w:sz w:val="28"/>
          <w:szCs w:val="28"/>
          <w:lang w:eastAsia="en-US"/>
        </w:rPr>
        <w:t xml:space="preserve">·HCl </w:t>
      </w:r>
      <w:r w:rsidRPr="00D020D6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пересчёте на сухое вещество</w:t>
      </w:r>
      <w:r w:rsidRPr="00D02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D6" w:rsidRPr="00581D73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растворим в в</w:t>
      </w:r>
      <w:r w:rsid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оде, мало растворим в спирте 96 </w:t>
      </w:r>
      <w:r w:rsidR="00D020D6" w:rsidRPr="00581D73">
        <w:rPr>
          <w:rFonts w:ascii="Times New Roman" w:eastAsia="Times New Roman" w:hAnsi="Times New Roman" w:cs="Times New Roman"/>
          <w:color w:val="000000"/>
          <w:sz w:val="28"/>
          <w:szCs w:val="28"/>
        </w:rPr>
        <w:t>%, практически нерастворим в хлороформе.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D020D6" w:rsidRDefault="00B20F96" w:rsidP="00D020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614">
        <w:rPr>
          <w:rFonts w:ascii="Times New Roman" w:hAnsi="Times New Roman" w:cs="Times New Roman"/>
          <w:i/>
          <w:sz w:val="28"/>
          <w:szCs w:val="28"/>
        </w:rPr>
        <w:t>1.</w:t>
      </w:r>
      <w:r w:rsidRPr="00A45614">
        <w:rPr>
          <w:rFonts w:ascii="Times New Roman" w:hAnsi="Times New Roman" w:cs="Times New Roman"/>
          <w:b/>
          <w:sz w:val="28"/>
          <w:szCs w:val="28"/>
        </w:rPr>
        <w:t> </w:t>
      </w:r>
      <w:r w:rsidRPr="00A4561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9E1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C70" w:rsidRPr="00DB5C70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8111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B5C70" w:rsidRPr="00DB5C70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DB5C70">
        <w:rPr>
          <w:rFonts w:ascii="Times New Roman" w:hAnsi="Times New Roman" w:cs="Times New Roman"/>
          <w:sz w:val="28"/>
          <w:szCs w:val="28"/>
        </w:rPr>
        <w:t xml:space="preserve"> </w:t>
      </w:r>
      <w:r w:rsidR="00D020D6"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Инфракрасный спектр субстанции</w:t>
      </w:r>
      <w:r w:rsidR="007D0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0D6"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от 4000 до 400 см</w:t>
      </w:r>
      <w:r w:rsidR="001F61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="00D020D6" w:rsidRPr="00D020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020D6"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D020D6" w:rsidRPr="00D020D6">
        <w:rPr>
          <w:rFonts w:ascii="Times New Roman" w:eastAsia="Times New Roman" w:hAnsi="Times New Roman" w:cs="Times New Roman"/>
          <w:sz w:val="28"/>
          <w:szCs w:val="28"/>
        </w:rPr>
        <w:t>спектру фармакопейного стандартного образца пиридоксина гидрохлорида</w:t>
      </w:r>
      <w:r w:rsidR="00A95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2. Спектрофотометрия </w:t>
      </w: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 А. </w:t>
      </w: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50 мл помещают 2,5 г субстанции, растворяют в воде, свободной от углерода диоксида, и доводят объём раствора тем же растворителем до метки. В мерную колбу вместимостью 50 мл помещают 1 мл полученного раствора и доводят объём раствора хлористоводородной кислоты раствором 0,1 М до метки.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 Б.</w:t>
      </w: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 мл испытуемого раствора А и доводят объём раствора хлористоводородной ки</w:t>
      </w:r>
      <w:r w:rsidR="0002293E">
        <w:rPr>
          <w:rFonts w:ascii="Times New Roman" w:eastAsia="Times New Roman" w:hAnsi="Times New Roman" w:cs="Times New Roman"/>
          <w:color w:val="000000"/>
          <w:sz w:val="28"/>
          <w:szCs w:val="28"/>
        </w:rPr>
        <w:t>слоты раствором 0,1 М до метки.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 В. </w:t>
      </w: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мл помещают 1 мл испытуемого раствора А и доводят объём раствора фосфатным буферным раствором рН 7,4 до метки.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Ультрафиолетовый спектр поглощения испытуемого раствора Б в области длин волн от 250 до 350 нм должен иметь максимум в интервале от 288 до 296 нм с удельным показателем поглощения от 425 до 445.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Ультрафиолетовый спектр поглощения испытуемого раствора В в области длин волн от 220 до 350 нм должен иметь максимумы в интервалах от 248 до 256 нм и от 320 до 327 нм с удельным показателем поглощения от 175 до 195 и от 345 до 365 соответственно.</w:t>
      </w:r>
    </w:p>
    <w:p w:rsidR="00D020D6" w:rsidRPr="00D020D6" w:rsidRDefault="00D020D6" w:rsidP="00D02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0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 Качественная реакция.</w:t>
      </w:r>
      <w:r w:rsidRPr="00D02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172625" w:rsidRPr="00172625" w:rsidRDefault="00172625" w:rsidP="001726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Прозрачность раствора</w:t>
      </w:r>
      <w:r w:rsidRPr="00172625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Раствор 2,5 г субстанции в 50 мл воды, свободной от углерода диоксида, должен быть прозрачным (ОФС «Прозрачность и степень опалесценции (мутности) жидкостей»).</w:t>
      </w:r>
    </w:p>
    <w:p w:rsidR="007D0BEE" w:rsidRDefault="007D0BEE" w:rsidP="007D0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Цветность раствора</w:t>
      </w:r>
      <w:r w:rsidRPr="007D0BEE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Раствор, полученный в испытании «Прозрачность раствора», должен выдерживать сравнение с эталоном Y</w:t>
      </w:r>
      <w:r w:rsidRPr="007D0B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7 </w:t>
      </w:r>
      <w:r w:rsidRPr="007D0BEE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BEE">
        <w:rPr>
          <w:rFonts w:ascii="Times New Roman" w:eastAsia="Times New Roman" w:hAnsi="Times New Roman" w:cs="Times New Roman"/>
          <w:sz w:val="28"/>
          <w:szCs w:val="28"/>
        </w:rPr>
        <w:t xml:space="preserve"> метод 2)</w:t>
      </w:r>
      <w:r w:rsidRPr="007D0B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0BEE" w:rsidRDefault="007D0BEE" w:rsidP="007D0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рН раствора. </w:t>
      </w:r>
      <w:r w:rsidRPr="007D0BEE">
        <w:rPr>
          <w:rFonts w:ascii="Times New Roman" w:eastAsia="Times New Roman" w:hAnsi="Times New Roman" w:cs="Times New Roman"/>
          <w:color w:val="000000"/>
          <w:sz w:val="28"/>
          <w:szCs w:val="28"/>
        </w:rPr>
        <w:t>От 2,4 до 3,0 (5 % раствор, ОФС «Ионометрия»</w:t>
      </w:r>
      <w:r w:rsidR="004D0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0B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3).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b/>
          <w:sz w:val="28"/>
          <w:szCs w:val="20"/>
        </w:rPr>
        <w:t xml:space="preserve">Родственные примеси.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ВЭЖХ (ОФС «Высокоэффективная жидкостная хроматография»).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 xml:space="preserve">Подвижная фаза (ПФ).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 xml:space="preserve">Растворяют 2,72 г </w:t>
      </w:r>
      <w:r w:rsidRPr="004D022D">
        <w:rPr>
          <w:rFonts w:ascii="Times New Roman" w:eastAsia="Times New Roman" w:hAnsi="Times New Roman" w:cs="Times New Roman" w:hint="eastAsia"/>
          <w:sz w:val="28"/>
          <w:szCs w:val="20"/>
        </w:rPr>
        <w:t>калия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022D">
        <w:rPr>
          <w:rFonts w:ascii="Times New Roman" w:eastAsia="Times New Roman" w:hAnsi="Times New Roman" w:cs="Times New Roman" w:hint="eastAsia"/>
          <w:sz w:val="28"/>
          <w:szCs w:val="20"/>
        </w:rPr>
        <w:t>дигидрофосфата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 xml:space="preserve"> в 900 мл воды и доводят рН раствора фосфорной кислотой разведённой 10 % до 3,0. Переносят полученный раствор в мерную колбу вместимостью 1000 мл и доводят объём раствора водой до метки.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 xml:space="preserve">Испытуемый раствор.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10 мл помещают 25 мг субстанции, растворяют в воде и доводят объём раствора тем же растворителем до метки.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4"/>
        </w:rPr>
        <w:t xml:space="preserve">Раствор сравнения. </w:t>
      </w:r>
      <w:r w:rsidRPr="004D022D">
        <w:rPr>
          <w:rFonts w:ascii="Times New Roman" w:eastAsia="Times New Roman" w:hAnsi="Times New Roman" w:cs="Times New Roman"/>
          <w:sz w:val="28"/>
          <w:szCs w:val="24"/>
        </w:rPr>
        <w:t>В мерную колбу вместимостью 100 мл помещают 1,0 мл испытуемого раствора и доводят объём раствора водой до метки. В мерную колбу вместимостью 10 мл помещают 1,0 мл полученного раствора и доводят</w:t>
      </w:r>
      <w:r w:rsidR="0002293E">
        <w:rPr>
          <w:rFonts w:ascii="Times New Roman" w:eastAsia="Times New Roman" w:hAnsi="Times New Roman" w:cs="Times New Roman"/>
          <w:sz w:val="28"/>
          <w:szCs w:val="24"/>
        </w:rPr>
        <w:t xml:space="preserve"> объём раствора водой до метки.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 xml:space="preserve">Раствор для проверки разделительной способности хроматографической системы.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10 мл помещают 2,5 мг фармакопейного стандартного образца примеси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 xml:space="preserve">А и 2,5 мг </w:t>
      </w:r>
      <w:r w:rsidR="006D7DF5">
        <w:rPr>
          <w:rFonts w:ascii="Times New Roman" w:eastAsia="Times New Roman" w:hAnsi="Times New Roman" w:cs="Times New Roman"/>
          <w:sz w:val="28"/>
          <w:szCs w:val="20"/>
        </w:rPr>
        <w:t>4-Дезоксипиридоксина гидрохлорида (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примес</w:t>
      </w:r>
      <w:r w:rsidR="006D7DF5">
        <w:rPr>
          <w:rFonts w:ascii="Times New Roman" w:eastAsia="Times New Roman" w:hAnsi="Times New Roman" w:cs="Times New Roman"/>
          <w:sz w:val="28"/>
          <w:szCs w:val="20"/>
        </w:rPr>
        <w:t>ь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В</w:t>
      </w:r>
      <w:r w:rsidR="006D7DF5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, растворяют в воде и доводят объём раствора тем же растворителем до метки. В мерную колбу вместимостью 10 мл помещают 2,0 мл полученного раствора и доводят объём раствора водой до метки.</w:t>
      </w:r>
    </w:p>
    <w:p w:rsidR="004D022D" w:rsidRPr="004D022D" w:rsidRDefault="004D022D" w:rsidP="004D02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4D022D" w:rsidRPr="004D022D" w:rsidRDefault="004D022D" w:rsidP="004D022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Примесь А: 6-метил-1,3-дигидрофуро[3,4-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>]пиридин-7-ол [5196-20-3].</w:t>
      </w:r>
    </w:p>
    <w:p w:rsidR="004D022D" w:rsidRPr="004D022D" w:rsidRDefault="004D022D" w:rsidP="004D02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Примесь В: 5-гидроксиметил-2,4-диметилпиридин-3-ол [61-67-6].</w:t>
      </w:r>
    </w:p>
    <w:p w:rsidR="004D022D" w:rsidRPr="004D022D" w:rsidRDefault="004D022D" w:rsidP="004D022D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4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250 × 4,6 мм, силикагель октадецилсилильный, деактивированный по отношению к основаниям, эндкепированный, для хроматографии, 5 мкм;</w:t>
            </w:r>
          </w:p>
        </w:tc>
      </w:tr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25 °С;</w:t>
            </w:r>
          </w:p>
        </w:tc>
      </w:tr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1,0 мл/мин;</w:t>
            </w:r>
          </w:p>
        </w:tc>
      </w:tr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210 нм;</w:t>
            </w:r>
          </w:p>
        </w:tc>
      </w:tr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5 мкл;</w:t>
            </w:r>
          </w:p>
        </w:tc>
      </w:tr>
      <w:tr w:rsidR="004D022D" w:rsidRPr="004D022D" w:rsidTr="008C4F1B">
        <w:tc>
          <w:tcPr>
            <w:tcW w:w="3227" w:type="dxa"/>
          </w:tcPr>
          <w:p w:rsidR="004D022D" w:rsidRPr="004D022D" w:rsidRDefault="004D022D" w:rsidP="004D02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Время хроматографирования</w:t>
            </w:r>
          </w:p>
        </w:tc>
        <w:tc>
          <w:tcPr>
            <w:tcW w:w="6344" w:type="dxa"/>
          </w:tcPr>
          <w:p w:rsidR="004D022D" w:rsidRPr="004D022D" w:rsidRDefault="004D022D" w:rsidP="004D022D">
            <w:pPr>
              <w:tabs>
                <w:tab w:val="left" w:pos="31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4D022D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2,5-кратное от времени удерживания пика пиридоксина.</w:t>
            </w:r>
          </w:p>
        </w:tc>
      </w:tr>
    </w:tbl>
    <w:p w:rsidR="004D022D" w:rsidRPr="004D022D" w:rsidRDefault="004D022D" w:rsidP="004D022D">
      <w:pPr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sz w:val="28"/>
          <w:szCs w:val="20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 xml:space="preserve">Относительное время удерживания соединений.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Пиридоксин – 1 (около 12 мин), примесь А – около 1,7; примесь В – около 1,9.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>Идентификация примесей.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 xml:space="preserve"> Для идентификации пиков примесей А и В используют </w:t>
      </w:r>
      <w:r w:rsidR="00400AE5">
        <w:rPr>
          <w:rFonts w:ascii="Times New Roman" w:eastAsia="Times New Roman" w:hAnsi="Times New Roman" w:cs="Times New Roman"/>
          <w:sz w:val="28"/>
          <w:szCs w:val="20"/>
        </w:rPr>
        <w:t xml:space="preserve">относительное время удерживания соединений, 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хроматограмму раствора для проверки разделительной способности хроматографической системы.</w:t>
      </w:r>
    </w:p>
    <w:p w:rsidR="004D022D" w:rsidRPr="004D022D" w:rsidRDefault="004D022D" w:rsidP="00022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0229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>разрешение (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>между пиками примеси А и примеси В должно быть не менее 1,5.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На хроматограмме раствора сравнения: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>отношение сигнал/шум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>) для пика пиридоксина должно быть не менее 20;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D022D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пиридоксина должно быть не более 5,0 % (6 введений).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2D">
        <w:rPr>
          <w:rFonts w:ascii="Times New Roman" w:eastAsia="Times New Roman" w:hAnsi="Times New Roman" w:cs="Times New Roman"/>
          <w:sz w:val="28"/>
          <w:szCs w:val="28"/>
        </w:rPr>
        <w:t>Содержание каждой из примесей в субстанции в процентах (</w:t>
      </w:r>
      <w:r w:rsidRPr="004D022D">
        <w:rPr>
          <w:rFonts w:asciiTheme="majorHAnsi" w:eastAsia="Times New Roman" w:hAnsiTheme="majorHAnsi" w:cs="Times New Roman"/>
          <w:i/>
          <w:sz w:val="28"/>
          <w:szCs w:val="28"/>
        </w:rPr>
        <w:t>Х</w:t>
      </w:r>
      <w:r w:rsidRPr="004D022D">
        <w:rPr>
          <w:rFonts w:asciiTheme="majorHAnsi" w:eastAsia="Times New Roman" w:hAnsiTheme="majorHAnsi" w:cs="Times New Roman"/>
          <w:i/>
          <w:sz w:val="28"/>
          <w:szCs w:val="28"/>
          <w:vertAlign w:val="subscript"/>
          <w:lang w:val="en-US"/>
        </w:rPr>
        <w:t>i</w:t>
      </w:r>
      <w:r w:rsidRPr="004D022D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4D022D" w:rsidRPr="004D022D" w:rsidRDefault="001431C6" w:rsidP="004D022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 w:eastAsia="en-US"/>
                </w:rPr>
                <m:t>∙1·1·100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en-US"/>
                </w:rPr>
                <m:t>·100·10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eastAsia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6"/>
        <w:gridCol w:w="544"/>
        <w:gridCol w:w="272"/>
        <w:gridCol w:w="8109"/>
      </w:tblGrid>
      <w:tr w:rsidR="004D022D" w:rsidRPr="004D022D" w:rsidTr="008C4F1B">
        <w:trPr>
          <w:cantSplit/>
          <w:trHeight w:val="160"/>
        </w:trPr>
        <w:tc>
          <w:tcPr>
            <w:tcW w:w="338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D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 w:eastAsia="en-US"/>
              </w:rPr>
            </w:pPr>
            <w:r w:rsidRPr="004D022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4D022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val="en-US" w:eastAsia="en-US"/>
              </w:rPr>
              <w:t>i</w:t>
            </w:r>
          </w:p>
        </w:tc>
        <w:tc>
          <w:tcPr>
            <w:tcW w:w="142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6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4D02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любой примеси </w:t>
            </w:r>
            <w:r w:rsidRPr="004D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D022D" w:rsidRPr="004D022D" w:rsidTr="008C4F1B">
        <w:trPr>
          <w:cantSplit/>
        </w:trPr>
        <w:tc>
          <w:tcPr>
            <w:tcW w:w="338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4D022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4D022D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42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6" w:type="pct"/>
          </w:tcPr>
          <w:p w:rsidR="004D022D" w:rsidRPr="004D022D" w:rsidRDefault="004D022D" w:rsidP="004D022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4D022D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пиридоксина</w:t>
            </w:r>
            <w:r w:rsidRPr="004D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раствора сравнения.</w:t>
            </w:r>
          </w:p>
        </w:tc>
      </w:tr>
    </w:tbl>
    <w:p w:rsidR="004D022D" w:rsidRPr="004D022D" w:rsidRDefault="004D022D" w:rsidP="004D022D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i/>
          <w:sz w:val="28"/>
          <w:szCs w:val="20"/>
        </w:rPr>
        <w:t>Допустимое содержание примесей: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sz w:val="28"/>
          <w:szCs w:val="20"/>
        </w:rPr>
        <w:t>- примесь В – не более 0,15 %;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sz w:val="28"/>
          <w:szCs w:val="20"/>
        </w:rPr>
        <w:t>- любая другая примесь – не более 0,10 %;</w:t>
      </w:r>
    </w:p>
    <w:p w:rsidR="004D022D" w:rsidRPr="004D022D" w:rsidRDefault="004D022D" w:rsidP="004D02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D022D">
        <w:rPr>
          <w:rFonts w:ascii="Times New Roman" w:eastAsia="Times New Roman" w:hAnsi="Times New Roman" w:cs="Times New Roman"/>
          <w:sz w:val="28"/>
          <w:szCs w:val="20"/>
        </w:rPr>
        <w:t>- сумма примесей – не более 0,2</w:t>
      </w:r>
      <w:r w:rsidR="00C6774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4D022D">
        <w:rPr>
          <w:rFonts w:ascii="Times New Roman" w:eastAsia="Times New Roman" w:hAnsi="Times New Roman" w:cs="Times New Roman"/>
          <w:sz w:val="28"/>
          <w:szCs w:val="20"/>
        </w:rPr>
        <w:t>%.</w:t>
      </w:r>
    </w:p>
    <w:p w:rsidR="00C67745" w:rsidRPr="00C67745" w:rsidRDefault="00C67745" w:rsidP="00C67745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C67745">
        <w:rPr>
          <w:rFonts w:ascii="Times New Roman" w:eastAsia="Times New Roman" w:hAnsi="Times New Roman" w:cs="Times New Roman"/>
          <w:sz w:val="28"/>
          <w:szCs w:val="20"/>
        </w:rPr>
        <w:lastRenderedPageBreak/>
        <w:t>Не учитывают пики, площадь которых менее 0,5 площади основного пика на хроматограмме раствора сравнения (менее 0,05 %).</w:t>
      </w:r>
    </w:p>
    <w:p w:rsidR="00C67745" w:rsidRPr="00C67745" w:rsidRDefault="00C67745" w:rsidP="00C67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Потеря в массе при высушивании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>Не более 0,5 % (ОФС «Потеря в массе при высушивании»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 xml:space="preserve"> способ 1). Для определения используют 1 г (точная </w:t>
      </w:r>
      <w:r w:rsidR="0002293E">
        <w:rPr>
          <w:rFonts w:ascii="Times New Roman" w:eastAsia="Times New Roman" w:hAnsi="Times New Roman" w:cs="Times New Roman"/>
          <w:sz w:val="28"/>
          <w:szCs w:val="28"/>
        </w:rPr>
        <w:t>навеска) субстанции.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Сульфатная зола. </w:t>
      </w:r>
      <w:r w:rsidRPr="00C677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более 0,1 % (ОФС «Сульфатная зола»). 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>Для определения используют 1</w:t>
      </w:r>
      <w:r w:rsidR="0050215F">
        <w:rPr>
          <w:rFonts w:ascii="Times New Roman" w:eastAsia="Times New Roman" w:hAnsi="Times New Roman" w:cs="Times New Roman"/>
          <w:sz w:val="28"/>
          <w:szCs w:val="28"/>
        </w:rPr>
        <w:t> г (точная навеска) субстанции.</w:t>
      </w:r>
    </w:p>
    <w:p w:rsidR="00C67745" w:rsidRPr="00C67745" w:rsidRDefault="00C67745" w:rsidP="00C67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Тяжёлые металлы</w:t>
      </w:r>
      <w:r w:rsidRPr="00C677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0,001 %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в соответствии с ОФС «Тяжёлые металлы» (метод 3А или 3Б), в зольном остатке, полученном </w:t>
      </w:r>
      <w:r w:rsidR="00A17B4B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C67745">
        <w:rPr>
          <w:rFonts w:ascii="Times New Roman" w:eastAsia="Times New Roman" w:hAnsi="Times New Roman" w:cs="Times New Roman"/>
          <w:sz w:val="28"/>
          <w:szCs w:val="28"/>
        </w:rPr>
        <w:t>, с исполь</w:t>
      </w:r>
      <w:r w:rsidR="0002293E">
        <w:rPr>
          <w:rFonts w:ascii="Times New Roman" w:eastAsia="Times New Roman" w:hAnsi="Times New Roman" w:cs="Times New Roman"/>
          <w:sz w:val="28"/>
          <w:szCs w:val="28"/>
        </w:rPr>
        <w:t>зованием эталонного раствора 1.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Остаточные органические растворители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«Остаточные органические растворители».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Бактериальные эндотоксины</w:t>
      </w:r>
      <w:r w:rsidRPr="00C67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0,4 ЕЭ на 1 мг субстанции (ОФ</w:t>
      </w:r>
      <w:r w:rsidR="0002293E">
        <w:rPr>
          <w:rFonts w:ascii="Times New Roman" w:eastAsia="Times New Roman" w:hAnsi="Times New Roman" w:cs="Times New Roman"/>
          <w:color w:val="000000"/>
          <w:sz w:val="28"/>
          <w:szCs w:val="28"/>
        </w:rPr>
        <w:t>С «Бактериальные эндотоксины»).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C67745" w:rsidRPr="00C67745" w:rsidRDefault="00C67745" w:rsidP="00C67745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перегрева реакционной среды, титрование проводят при постоянном перемешивании и прекращают немедленно после достижения конечной точки.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0,15 г (точная навеска) субстанции в 5 мл муравьиной кислоты безводной, прибавляют 50 мл уксусного ангидрида и титруют 0,1 М раствором хлорной кислоты. Конечную точку титрования определяют потенциометрически (ОФС «Потенциометрическое титрование») или с индикатором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50 мкл кристаллического фиолетового раствора 0,1 %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перехода окраски в изумрудно-зелёную.</w:t>
      </w:r>
    </w:p>
    <w:p w:rsidR="00C67745" w:rsidRPr="00C67745" w:rsidRDefault="00C67745" w:rsidP="00C6774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 мл 0,1 М раствора хлорной кислоты соответствует 20,56 мг пиридоксина гидрохлорида C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11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·HCl.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ХРАНЕНИЕ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защищённом от света месте.</w:t>
      </w:r>
    </w:p>
    <w:p w:rsidR="00C67745" w:rsidRPr="00C67745" w:rsidRDefault="00C67745" w:rsidP="00C67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745" w:rsidRPr="00C67745" w:rsidRDefault="00C67745" w:rsidP="00C6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745">
        <w:rPr>
          <w:rFonts w:ascii="Times New Roman" w:eastAsia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C67745" w:rsidRPr="00C67745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8A" w:rsidRDefault="008C338A" w:rsidP="006F516A">
      <w:pPr>
        <w:spacing w:after="0" w:line="240" w:lineRule="auto"/>
      </w:pPr>
      <w:r>
        <w:separator/>
      </w:r>
    </w:p>
  </w:endnote>
  <w:endnote w:type="continuationSeparator" w:id="0">
    <w:p w:rsidR="008C338A" w:rsidRDefault="008C338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02293E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29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0229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29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1C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229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8A" w:rsidRDefault="008C338A" w:rsidP="006F516A">
      <w:pPr>
        <w:spacing w:after="0" w:line="240" w:lineRule="auto"/>
      </w:pPr>
      <w:r>
        <w:separator/>
      </w:r>
    </w:p>
  </w:footnote>
  <w:footnote w:type="continuationSeparator" w:id="0">
    <w:p w:rsidR="008C338A" w:rsidRDefault="008C338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02293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2293E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87E1A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31C6"/>
    <w:rsid w:val="00145ECD"/>
    <w:rsid w:val="0014700F"/>
    <w:rsid w:val="001576BD"/>
    <w:rsid w:val="00164938"/>
    <w:rsid w:val="00165AF1"/>
    <w:rsid w:val="001667CF"/>
    <w:rsid w:val="00166997"/>
    <w:rsid w:val="00172625"/>
    <w:rsid w:val="00173857"/>
    <w:rsid w:val="001742C4"/>
    <w:rsid w:val="001822F1"/>
    <w:rsid w:val="00182D7A"/>
    <w:rsid w:val="0018327A"/>
    <w:rsid w:val="00193E1D"/>
    <w:rsid w:val="00194D11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1F61AE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AE5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D022D"/>
    <w:rsid w:val="004E53F7"/>
    <w:rsid w:val="004F1B6A"/>
    <w:rsid w:val="004F79EE"/>
    <w:rsid w:val="004F7D24"/>
    <w:rsid w:val="0050215F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5693E"/>
    <w:rsid w:val="00562279"/>
    <w:rsid w:val="005812F2"/>
    <w:rsid w:val="00584614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D7DF5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0BEE"/>
    <w:rsid w:val="007D1A09"/>
    <w:rsid w:val="007D7DF0"/>
    <w:rsid w:val="007E3E5C"/>
    <w:rsid w:val="00800D08"/>
    <w:rsid w:val="00812069"/>
    <w:rsid w:val="00812912"/>
    <w:rsid w:val="00817376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338A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17B4B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9561E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67745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20D6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3B519DE-BA2A-4656-B845-46A686EA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D0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8575-A823-48BD-91E4-C3EA509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16</cp:revision>
  <cp:lastPrinted>2023-02-21T11:08:00Z</cp:lastPrinted>
  <dcterms:created xsi:type="dcterms:W3CDTF">2023-05-30T06:45:00Z</dcterms:created>
  <dcterms:modified xsi:type="dcterms:W3CDTF">2023-07-06T08:14:00Z</dcterms:modified>
</cp:coreProperties>
</file>