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97" w:rsidRPr="009A4772" w:rsidRDefault="00C32897" w:rsidP="001363E4">
      <w:pPr>
        <w:pStyle w:val="a3"/>
        <w:spacing w:after="0" w:line="360" w:lineRule="auto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9A477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32897" w:rsidRPr="001363E4" w:rsidRDefault="00C32897" w:rsidP="001363E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32897" w:rsidRPr="001363E4" w:rsidRDefault="00C32897" w:rsidP="001363E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32897" w:rsidRPr="001363E4" w:rsidRDefault="00C32897" w:rsidP="001363E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63795" w:rsidRDefault="00C32897" w:rsidP="001363E4">
      <w:pPr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02C1" w:rsidRPr="00CE02C1" w:rsidTr="00763795">
        <w:tc>
          <w:tcPr>
            <w:tcW w:w="9356" w:type="dxa"/>
          </w:tcPr>
          <w:p w:rsidR="00763795" w:rsidRPr="00CE02C1" w:rsidRDefault="00763795" w:rsidP="007637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3795" w:rsidRPr="00CE02C1" w:rsidRDefault="00763795" w:rsidP="00763795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E02C1" w:rsidRPr="00CE02C1" w:rsidTr="00763795">
        <w:tc>
          <w:tcPr>
            <w:tcW w:w="5920" w:type="dxa"/>
          </w:tcPr>
          <w:p w:rsidR="00763795" w:rsidRPr="00CE02C1" w:rsidRDefault="00763795" w:rsidP="00CE02C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CE02C1">
              <w:rPr>
                <w:b/>
                <w:color w:val="000000" w:themeColor="text1"/>
                <w:sz w:val="28"/>
                <w:szCs w:val="28"/>
              </w:rPr>
              <w:t>Никотинамид</w:t>
            </w:r>
          </w:p>
        </w:tc>
        <w:tc>
          <w:tcPr>
            <w:tcW w:w="460" w:type="dxa"/>
          </w:tcPr>
          <w:p w:rsidR="00763795" w:rsidRPr="00CE02C1" w:rsidRDefault="00763795" w:rsidP="00CE02C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95" w:rsidRPr="00CE02C1" w:rsidRDefault="00763795" w:rsidP="00CE02C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CE02C1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54323D">
              <w:rPr>
                <w:b/>
                <w:color w:val="000000" w:themeColor="text1"/>
                <w:sz w:val="28"/>
                <w:szCs w:val="28"/>
              </w:rPr>
              <w:t>.2.1.0143</w:t>
            </w:r>
            <w:bookmarkStart w:id="0" w:name="_GoBack"/>
            <w:bookmarkEnd w:id="0"/>
          </w:p>
        </w:tc>
      </w:tr>
      <w:tr w:rsidR="00763795" w:rsidRPr="00121CB3" w:rsidTr="00763795">
        <w:tc>
          <w:tcPr>
            <w:tcW w:w="5920" w:type="dxa"/>
          </w:tcPr>
          <w:p w:rsidR="00763795" w:rsidRPr="00121CB3" w:rsidRDefault="00763795" w:rsidP="00CE02C1">
            <w:pPr>
              <w:spacing w:after="120"/>
              <w:rPr>
                <w:b/>
                <w:sz w:val="28"/>
                <w:szCs w:val="28"/>
              </w:rPr>
            </w:pPr>
            <w:r w:rsidRPr="006D7458">
              <w:rPr>
                <w:b/>
                <w:sz w:val="28"/>
                <w:szCs w:val="28"/>
              </w:rPr>
              <w:t>Никотинамид</w:t>
            </w:r>
          </w:p>
        </w:tc>
        <w:tc>
          <w:tcPr>
            <w:tcW w:w="460" w:type="dxa"/>
          </w:tcPr>
          <w:p w:rsidR="00763795" w:rsidRPr="00121CB3" w:rsidRDefault="00763795" w:rsidP="00CE02C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95" w:rsidRPr="00204278" w:rsidRDefault="00763795" w:rsidP="00CE02C1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763795" w:rsidRPr="00A70813" w:rsidTr="00763795">
        <w:tc>
          <w:tcPr>
            <w:tcW w:w="5920" w:type="dxa"/>
          </w:tcPr>
          <w:p w:rsidR="00763795" w:rsidRPr="00763795" w:rsidRDefault="00763795" w:rsidP="00CE02C1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6D7458">
              <w:rPr>
                <w:b/>
                <w:sz w:val="28"/>
                <w:szCs w:val="28"/>
                <w:lang w:val="en-US"/>
              </w:rPr>
              <w:t>Nicotinamidum</w:t>
            </w:r>
          </w:p>
        </w:tc>
        <w:tc>
          <w:tcPr>
            <w:tcW w:w="460" w:type="dxa"/>
          </w:tcPr>
          <w:p w:rsidR="00763795" w:rsidRPr="005D44DD" w:rsidRDefault="00763795" w:rsidP="00CE02C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95" w:rsidRPr="00A70813" w:rsidRDefault="00763795" w:rsidP="00CE02C1">
            <w:pPr>
              <w:spacing w:after="120"/>
              <w:rPr>
                <w:b/>
                <w:sz w:val="28"/>
                <w:szCs w:val="28"/>
              </w:rPr>
            </w:pPr>
            <w:r w:rsidRPr="00806658">
              <w:rPr>
                <w:b/>
                <w:sz w:val="28"/>
                <w:szCs w:val="28"/>
              </w:rPr>
              <w:t>Взамен</w:t>
            </w:r>
            <w:r w:rsidRPr="001D32B2">
              <w:rPr>
                <w:b/>
                <w:sz w:val="28"/>
                <w:szCs w:val="28"/>
              </w:rPr>
              <w:t xml:space="preserve"> </w:t>
            </w:r>
            <w:r w:rsidRPr="005621D6">
              <w:rPr>
                <w:b/>
                <w:sz w:val="28"/>
                <w:szCs w:val="28"/>
              </w:rPr>
              <w:t>ФС.2.1.0143.18</w:t>
            </w:r>
          </w:p>
        </w:tc>
      </w:tr>
    </w:tbl>
    <w:p w:rsidR="00763795" w:rsidRDefault="00763795" w:rsidP="00763795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3795" w:rsidTr="00763795">
        <w:tc>
          <w:tcPr>
            <w:tcW w:w="9356" w:type="dxa"/>
          </w:tcPr>
          <w:p w:rsidR="00763795" w:rsidRDefault="00763795" w:rsidP="001363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3795" w:rsidRPr="00763795" w:rsidRDefault="00763795" w:rsidP="00CE02C1">
      <w:pPr>
        <w:widowControl/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CE72B3" w:rsidRPr="00531606" w:rsidTr="00CE72B3">
        <w:tc>
          <w:tcPr>
            <w:tcW w:w="9356" w:type="dxa"/>
            <w:gridSpan w:val="2"/>
          </w:tcPr>
          <w:p w:rsidR="00CE72B3" w:rsidRDefault="00CE72B3" w:rsidP="001363E4">
            <w:pPr>
              <w:widowControl/>
              <w:jc w:val="center"/>
              <w:rPr>
                <w:sz w:val="28"/>
                <w:szCs w:val="28"/>
              </w:rPr>
            </w:pPr>
            <w:r w:rsidRPr="00531606">
              <w:rPr>
                <w:sz w:val="28"/>
                <w:szCs w:val="28"/>
                <w:lang w:val="en-US"/>
              </w:rPr>
              <w:object w:dxaOrig="183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76.5pt" o:ole="" fillcolor="window">
                  <v:imagedata r:id="rId8" o:title=""/>
                </v:shape>
                <o:OLEObject Type="Embed" ProgID="ChemWindow.Document" ShapeID="_x0000_i1025" DrawAspect="Content" ObjectID="_1749988299" r:id="rId9"/>
              </w:object>
            </w:r>
          </w:p>
          <w:p w:rsidR="00CE72B3" w:rsidRPr="00CE72B3" w:rsidRDefault="00CE72B3" w:rsidP="001363E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B77A5" w:rsidRPr="00531606" w:rsidTr="00CE72B3">
        <w:tc>
          <w:tcPr>
            <w:tcW w:w="4961" w:type="dxa"/>
          </w:tcPr>
          <w:p w:rsidR="001B77A5" w:rsidRPr="00531606" w:rsidRDefault="001B77A5" w:rsidP="001363E4">
            <w:pPr>
              <w:widowControl/>
              <w:rPr>
                <w:sz w:val="28"/>
                <w:szCs w:val="28"/>
                <w:lang w:val="en-US"/>
              </w:rPr>
            </w:pPr>
            <w:r w:rsidRPr="00531606">
              <w:rPr>
                <w:sz w:val="28"/>
                <w:szCs w:val="28"/>
                <w:lang w:val="en-US"/>
              </w:rPr>
              <w:t>C</w:t>
            </w:r>
            <w:r w:rsidRPr="00531606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531606">
              <w:rPr>
                <w:sz w:val="28"/>
                <w:szCs w:val="28"/>
                <w:lang w:val="en-US"/>
              </w:rPr>
              <w:t>H</w:t>
            </w:r>
            <w:r w:rsidRPr="00531606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531606">
              <w:rPr>
                <w:sz w:val="28"/>
                <w:szCs w:val="28"/>
                <w:lang w:val="en-US"/>
              </w:rPr>
              <w:t>N</w:t>
            </w:r>
            <w:r w:rsidRPr="0053160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31606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1B77A5" w:rsidRPr="00FB6B82" w:rsidRDefault="001B77A5" w:rsidP="001363E4">
            <w:pPr>
              <w:widowControl/>
              <w:jc w:val="right"/>
              <w:rPr>
                <w:sz w:val="28"/>
                <w:szCs w:val="28"/>
              </w:rPr>
            </w:pPr>
            <w:r w:rsidRPr="00531606">
              <w:rPr>
                <w:sz w:val="28"/>
                <w:szCs w:val="28"/>
              </w:rPr>
              <w:t>М</w:t>
            </w:r>
            <w:r w:rsidRPr="00531606">
              <w:rPr>
                <w:sz w:val="28"/>
                <w:szCs w:val="28"/>
                <w:lang w:val="en-US"/>
              </w:rPr>
              <w:t>.</w:t>
            </w:r>
            <w:r w:rsidRPr="00531606">
              <w:rPr>
                <w:sz w:val="28"/>
                <w:szCs w:val="28"/>
              </w:rPr>
              <w:t>м</w:t>
            </w:r>
            <w:r w:rsidRPr="00531606">
              <w:rPr>
                <w:sz w:val="28"/>
                <w:szCs w:val="28"/>
                <w:lang w:val="en-US"/>
              </w:rPr>
              <w:t>. 122,1</w:t>
            </w:r>
            <w:r w:rsidR="00FB6B82">
              <w:rPr>
                <w:sz w:val="28"/>
                <w:szCs w:val="28"/>
              </w:rPr>
              <w:t>3</w:t>
            </w:r>
          </w:p>
        </w:tc>
      </w:tr>
      <w:tr w:rsidR="00CE72B3" w:rsidRPr="00531606" w:rsidTr="00CE72B3">
        <w:tc>
          <w:tcPr>
            <w:tcW w:w="4961" w:type="dxa"/>
          </w:tcPr>
          <w:p w:rsidR="00CE72B3" w:rsidRPr="00531606" w:rsidRDefault="00CE7972" w:rsidP="001363E4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FB6B82">
              <w:rPr>
                <w:sz w:val="28"/>
                <w:szCs w:val="28"/>
              </w:rPr>
              <w:t>98-92-0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CE72B3" w:rsidRPr="00531606" w:rsidRDefault="00CE72B3" w:rsidP="001363E4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763795" w:rsidRDefault="00763795" w:rsidP="008A3277">
      <w:pPr>
        <w:pStyle w:val="a3"/>
        <w:widowControl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E72B3" w:rsidRDefault="00CE7972" w:rsidP="008A3277">
      <w:pPr>
        <w:pStyle w:val="a3"/>
        <w:keepNext/>
        <w:widowControl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E7972"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CE72B3" w:rsidRDefault="00CE72B3" w:rsidP="008A3277">
      <w:pPr>
        <w:pStyle w:val="a3"/>
        <w:widowControl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E72B3">
        <w:rPr>
          <w:rFonts w:ascii="Times New Roman" w:hAnsi="Times New Roman"/>
          <w:sz w:val="28"/>
          <w:szCs w:val="28"/>
          <w:lang w:val="ru-RU"/>
        </w:rPr>
        <w:t>Пиридин-3-карбоксамид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C3A5B" w:rsidRPr="00D74E27" w:rsidRDefault="00CC1CE5" w:rsidP="008A327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74E27">
        <w:rPr>
          <w:rFonts w:ascii="Times New Roman" w:hAnsi="Times New Roman"/>
          <w:sz w:val="28"/>
          <w:szCs w:val="28"/>
          <w:lang w:val="en-US"/>
        </w:rPr>
        <w:t>C</w:t>
      </w:r>
      <w:r w:rsidR="003C3A5B" w:rsidRPr="00D74E27">
        <w:rPr>
          <w:rFonts w:ascii="Times New Roman" w:hAnsi="Times New Roman"/>
          <w:sz w:val="28"/>
          <w:szCs w:val="28"/>
          <w:lang w:val="ru-RU"/>
        </w:rPr>
        <w:t>одержит не менее 99,0</w:t>
      </w:r>
      <w:r w:rsidR="00C5694C">
        <w:rPr>
          <w:rFonts w:ascii="Times New Roman" w:hAnsi="Times New Roman"/>
          <w:sz w:val="28"/>
          <w:szCs w:val="28"/>
          <w:lang w:val="ru-RU"/>
        </w:rPr>
        <w:t> </w:t>
      </w:r>
      <w:r w:rsidR="00763795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3C3A5B" w:rsidRPr="00D74E27">
        <w:rPr>
          <w:rFonts w:ascii="Times New Roman" w:hAnsi="Times New Roman"/>
          <w:sz w:val="28"/>
          <w:szCs w:val="28"/>
          <w:lang w:val="ru-RU"/>
        </w:rPr>
        <w:t>и не более 101,</w:t>
      </w:r>
      <w:r w:rsidR="00C5694C">
        <w:rPr>
          <w:rFonts w:ascii="Times New Roman" w:hAnsi="Times New Roman"/>
          <w:sz w:val="28"/>
          <w:lang w:val="ru-RU"/>
        </w:rPr>
        <w:t>0 </w:t>
      </w:r>
      <w:r w:rsidR="003C3A5B" w:rsidRPr="00D74E27">
        <w:rPr>
          <w:rFonts w:ascii="Times New Roman" w:hAnsi="Times New Roman"/>
          <w:sz w:val="28"/>
          <w:lang w:val="ru-RU"/>
        </w:rPr>
        <w:t>% С</w:t>
      </w:r>
      <w:r w:rsidR="003C3A5B" w:rsidRPr="00D74E27">
        <w:rPr>
          <w:rFonts w:ascii="Times New Roman" w:hAnsi="Times New Roman"/>
          <w:sz w:val="28"/>
          <w:vertAlign w:val="subscript"/>
          <w:lang w:val="ru-RU"/>
        </w:rPr>
        <w:t>6</w:t>
      </w:r>
      <w:r w:rsidR="003C3A5B" w:rsidRPr="00D74E27">
        <w:rPr>
          <w:rFonts w:ascii="Times New Roman" w:hAnsi="Times New Roman"/>
          <w:sz w:val="28"/>
        </w:rPr>
        <w:t>H</w:t>
      </w:r>
      <w:r w:rsidR="003C3A5B" w:rsidRPr="00D74E27">
        <w:rPr>
          <w:rFonts w:ascii="Times New Roman" w:hAnsi="Times New Roman"/>
          <w:sz w:val="28"/>
          <w:vertAlign w:val="subscript"/>
          <w:lang w:val="ru-RU"/>
        </w:rPr>
        <w:t>6</w:t>
      </w:r>
      <w:r w:rsidR="003C3A5B" w:rsidRPr="00D74E27">
        <w:rPr>
          <w:rFonts w:ascii="Times New Roman" w:hAnsi="Times New Roman"/>
          <w:sz w:val="28"/>
        </w:rPr>
        <w:t>N</w:t>
      </w:r>
      <w:r w:rsidR="003C3A5B" w:rsidRPr="00D74E27">
        <w:rPr>
          <w:rFonts w:ascii="Times New Roman" w:hAnsi="Times New Roman"/>
          <w:sz w:val="28"/>
          <w:vertAlign w:val="subscript"/>
          <w:lang w:val="ru-RU"/>
        </w:rPr>
        <w:t>2</w:t>
      </w:r>
      <w:r w:rsidR="003C3A5B" w:rsidRPr="00D74E27">
        <w:rPr>
          <w:rFonts w:ascii="Times New Roman" w:hAnsi="Times New Roman"/>
          <w:sz w:val="28"/>
        </w:rPr>
        <w:t>O</w:t>
      </w:r>
      <w:r w:rsidR="00E400EE">
        <w:rPr>
          <w:rFonts w:ascii="Times New Roman" w:hAnsi="Times New Roman"/>
          <w:sz w:val="28"/>
          <w:lang w:val="ru-RU"/>
        </w:rPr>
        <w:t xml:space="preserve"> в пересчё</w:t>
      </w:r>
      <w:r w:rsidR="003C3A5B" w:rsidRPr="00D74E27">
        <w:rPr>
          <w:rFonts w:ascii="Times New Roman" w:hAnsi="Times New Roman"/>
          <w:sz w:val="28"/>
          <w:lang w:val="ru-RU"/>
        </w:rPr>
        <w:t>те на сухое вещество.</w:t>
      </w:r>
    </w:p>
    <w:p w:rsidR="003C3A5B" w:rsidRPr="00763795" w:rsidRDefault="00CE7972" w:rsidP="008A3277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yellow"/>
          <w:lang w:val="ru-RU"/>
        </w:rPr>
      </w:pPr>
      <w:r w:rsidRPr="00CE7972">
        <w:rPr>
          <w:rFonts w:ascii="Times New Roman" w:hAnsi="Times New Roman"/>
          <w:sz w:val="28"/>
          <w:lang w:val="ru-RU"/>
        </w:rPr>
        <w:t>СВОЙСТВА</w:t>
      </w:r>
    </w:p>
    <w:p w:rsidR="003C3A5B" w:rsidRPr="00CE02C1" w:rsidRDefault="003C3A5B" w:rsidP="008A3277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531606">
        <w:rPr>
          <w:rFonts w:ascii="Times New Roman" w:hAnsi="Times New Roman"/>
          <w:b/>
          <w:spacing w:val="-4"/>
          <w:sz w:val="28"/>
          <w:lang w:val="ru-RU"/>
        </w:rPr>
        <w:t>Описание</w:t>
      </w:r>
      <w:r w:rsidRPr="00531606">
        <w:rPr>
          <w:rFonts w:ascii="Times New Roman" w:hAnsi="Times New Roman"/>
          <w:spacing w:val="-4"/>
          <w:sz w:val="28"/>
          <w:lang w:val="ru-RU"/>
        </w:rPr>
        <w:t>.</w:t>
      </w:r>
      <w:r w:rsidRPr="00531606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531606">
        <w:rPr>
          <w:rFonts w:ascii="Times New Roman" w:hAnsi="Times New Roman"/>
          <w:spacing w:val="-4"/>
          <w:sz w:val="28"/>
          <w:lang w:val="ru-RU"/>
        </w:rPr>
        <w:t xml:space="preserve">Белый </w:t>
      </w:r>
      <w:r w:rsidR="004E5964" w:rsidRPr="00531606">
        <w:rPr>
          <w:rFonts w:ascii="Times New Roman" w:hAnsi="Times New Roman"/>
          <w:spacing w:val="-4"/>
          <w:sz w:val="28"/>
          <w:lang w:val="ru-RU"/>
        </w:rPr>
        <w:t xml:space="preserve">или почти белый </w:t>
      </w:r>
      <w:r w:rsidRPr="00531606">
        <w:rPr>
          <w:rFonts w:ascii="Times New Roman" w:hAnsi="Times New Roman"/>
          <w:spacing w:val="-4"/>
          <w:sz w:val="28"/>
          <w:lang w:val="ru-RU"/>
        </w:rPr>
        <w:t>кристаллический порошок или бесцветные кристаллы.</w:t>
      </w:r>
    </w:p>
    <w:p w:rsidR="003C3A5B" w:rsidRPr="00531606" w:rsidRDefault="003C3A5B" w:rsidP="008A3277">
      <w:pPr>
        <w:widowControl/>
        <w:spacing w:line="360" w:lineRule="auto"/>
        <w:ind w:firstLine="709"/>
        <w:jc w:val="both"/>
        <w:rPr>
          <w:snapToGrid w:val="0"/>
          <w:sz w:val="28"/>
        </w:rPr>
      </w:pPr>
      <w:r w:rsidRPr="00531606">
        <w:rPr>
          <w:b/>
          <w:sz w:val="28"/>
        </w:rPr>
        <w:t>Растворимость</w:t>
      </w:r>
      <w:r w:rsidRPr="00531606">
        <w:rPr>
          <w:sz w:val="28"/>
        </w:rPr>
        <w:t xml:space="preserve">. Легко </w:t>
      </w:r>
      <w:r w:rsidRPr="00F1636D">
        <w:rPr>
          <w:sz w:val="28"/>
        </w:rPr>
        <w:t>растворим в воде и</w:t>
      </w:r>
      <w:r w:rsidRPr="00F1636D">
        <w:rPr>
          <w:snapToGrid w:val="0"/>
          <w:sz w:val="28"/>
        </w:rPr>
        <w:t xml:space="preserve"> </w:t>
      </w:r>
      <w:r w:rsidR="00F1636D" w:rsidRPr="00F1636D">
        <w:rPr>
          <w:snapToGrid w:val="0"/>
          <w:sz w:val="28"/>
        </w:rPr>
        <w:t>этаноле</w:t>
      </w:r>
      <w:r w:rsidR="002307E8" w:rsidRPr="00F1636D">
        <w:rPr>
          <w:snapToGrid w:val="0"/>
          <w:sz w:val="28"/>
        </w:rPr>
        <w:t>, растворим в глицерине</w:t>
      </w:r>
      <w:r w:rsidR="00531606" w:rsidRPr="00F1636D">
        <w:rPr>
          <w:snapToGrid w:val="0"/>
          <w:sz w:val="28"/>
        </w:rPr>
        <w:t>, мало растворим в метиленхлорид</w:t>
      </w:r>
      <w:r w:rsidR="000B1BFF">
        <w:rPr>
          <w:snapToGrid w:val="0"/>
          <w:sz w:val="28"/>
        </w:rPr>
        <w:t>е</w:t>
      </w:r>
      <w:r w:rsidRPr="00F1636D">
        <w:rPr>
          <w:sz w:val="28"/>
        </w:rPr>
        <w:t>.</w:t>
      </w:r>
    </w:p>
    <w:p w:rsidR="000F68E3" w:rsidRPr="00F1636D" w:rsidRDefault="00CE7972" w:rsidP="008A3277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7972">
        <w:rPr>
          <w:rFonts w:ascii="Times New Roman" w:hAnsi="Times New Roman"/>
          <w:sz w:val="28"/>
        </w:rPr>
        <w:t>ИДЕНТИФИКАЦИЯ</w:t>
      </w:r>
    </w:p>
    <w:p w:rsidR="003C3A5B" w:rsidRPr="00F1636D" w:rsidRDefault="000950A5" w:rsidP="008A327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1636D">
        <w:rPr>
          <w:rFonts w:ascii="Times New Roman" w:hAnsi="Times New Roman"/>
          <w:i/>
          <w:sz w:val="28"/>
        </w:rPr>
        <w:t>1.</w:t>
      </w:r>
      <w:r w:rsidR="00CE7972">
        <w:rPr>
          <w:rFonts w:ascii="Times New Roman" w:hAnsi="Times New Roman"/>
          <w:sz w:val="28"/>
        </w:rPr>
        <w:t> </w:t>
      </w:r>
      <w:r w:rsidR="006D7458" w:rsidRPr="00F1636D">
        <w:rPr>
          <w:rFonts w:ascii="Times New Roman" w:hAnsi="Times New Roman"/>
          <w:i/>
          <w:sz w:val="28"/>
        </w:rPr>
        <w:t>ИК-спектр</w:t>
      </w:r>
      <w:r w:rsidR="0075109E" w:rsidRPr="00F1636D">
        <w:rPr>
          <w:rFonts w:ascii="Times New Roman" w:hAnsi="Times New Roman"/>
          <w:i/>
          <w:sz w:val="28"/>
        </w:rPr>
        <w:t>ометрия</w:t>
      </w:r>
      <w:r w:rsidR="008E15E3">
        <w:rPr>
          <w:rFonts w:ascii="Times New Roman" w:hAnsi="Times New Roman"/>
          <w:i/>
          <w:sz w:val="28"/>
        </w:rPr>
        <w:t xml:space="preserve"> </w:t>
      </w:r>
      <w:r w:rsidR="008E15E3" w:rsidRPr="00C82BD1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B67EE9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8E15E3" w:rsidRPr="00C82BD1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8E15E3" w:rsidRPr="000353E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C3A5B" w:rsidRPr="00F1636D">
        <w:rPr>
          <w:rFonts w:ascii="Times New Roman" w:hAnsi="Times New Roman"/>
          <w:sz w:val="28"/>
        </w:rPr>
        <w:t xml:space="preserve">Инфракрасный спектр </w:t>
      </w:r>
      <w:r w:rsidR="00CC1CE5" w:rsidRPr="00F1636D">
        <w:rPr>
          <w:rFonts w:ascii="Times New Roman" w:hAnsi="Times New Roman"/>
          <w:sz w:val="28"/>
        </w:rPr>
        <w:t>субстанции</w:t>
      </w:r>
      <w:r w:rsidR="00FF6045">
        <w:rPr>
          <w:rFonts w:ascii="Times New Roman" w:hAnsi="Times New Roman"/>
          <w:sz w:val="28"/>
        </w:rPr>
        <w:t xml:space="preserve"> </w:t>
      </w:r>
      <w:r w:rsidR="00C5694C">
        <w:rPr>
          <w:rFonts w:ascii="Times New Roman" w:hAnsi="Times New Roman"/>
          <w:sz w:val="28"/>
          <w:szCs w:val="28"/>
        </w:rPr>
        <w:t>в области от 4000 до 400 </w:t>
      </w:r>
      <w:r w:rsidR="006D7458" w:rsidRPr="00F1636D">
        <w:rPr>
          <w:rFonts w:ascii="Times New Roman" w:hAnsi="Times New Roman"/>
          <w:sz w:val="28"/>
          <w:szCs w:val="28"/>
        </w:rPr>
        <w:t>см</w:t>
      </w:r>
      <w:r w:rsidR="00F42B51" w:rsidRPr="00F42B51">
        <w:rPr>
          <w:rFonts w:ascii="Times New Roman" w:hAnsi="Times New Roman"/>
          <w:sz w:val="28"/>
          <w:szCs w:val="28"/>
          <w:vertAlign w:val="superscript"/>
        </w:rPr>
        <w:t>–</w:t>
      </w:r>
      <w:r w:rsidR="006D7458" w:rsidRPr="00F1636D">
        <w:rPr>
          <w:rFonts w:ascii="Times New Roman" w:hAnsi="Times New Roman"/>
          <w:sz w:val="28"/>
          <w:szCs w:val="28"/>
          <w:vertAlign w:val="superscript"/>
        </w:rPr>
        <w:t>1</w:t>
      </w:r>
      <w:r w:rsidR="003C3A5B" w:rsidRPr="00F1636D">
        <w:rPr>
          <w:rFonts w:ascii="Times New Roman" w:hAnsi="Times New Roman"/>
          <w:sz w:val="28"/>
        </w:rPr>
        <w:t xml:space="preserve"> по положению полос поглощения </w:t>
      </w:r>
      <w:r w:rsidR="006D7458" w:rsidRPr="00F1636D">
        <w:rPr>
          <w:rFonts w:ascii="Times New Roman" w:hAnsi="Times New Roman"/>
          <w:sz w:val="28"/>
        </w:rPr>
        <w:t xml:space="preserve">должен </w:t>
      </w:r>
      <w:r w:rsidR="003C3A5B" w:rsidRPr="00F1636D">
        <w:rPr>
          <w:rFonts w:ascii="Times New Roman" w:hAnsi="Times New Roman"/>
          <w:sz w:val="28"/>
        </w:rPr>
        <w:t>соответств</w:t>
      </w:r>
      <w:r w:rsidR="006D7458" w:rsidRPr="00F1636D">
        <w:rPr>
          <w:rFonts w:ascii="Times New Roman" w:hAnsi="Times New Roman"/>
          <w:sz w:val="28"/>
        </w:rPr>
        <w:t>овать</w:t>
      </w:r>
      <w:r w:rsidR="003C3A5B" w:rsidRPr="00F1636D">
        <w:rPr>
          <w:rFonts w:ascii="Times New Roman" w:hAnsi="Times New Roman"/>
          <w:sz w:val="28"/>
        </w:rPr>
        <w:t xml:space="preserve"> </w:t>
      </w:r>
      <w:r w:rsidR="007A6638" w:rsidRPr="00F1636D">
        <w:rPr>
          <w:rFonts w:ascii="Times New Roman" w:hAnsi="Times New Roman"/>
          <w:sz w:val="28"/>
        </w:rPr>
        <w:t xml:space="preserve">спектру </w:t>
      </w:r>
      <w:r w:rsidR="00F1636D" w:rsidRPr="00F1636D">
        <w:rPr>
          <w:rFonts w:ascii="Times New Roman" w:hAnsi="Times New Roman"/>
          <w:sz w:val="28"/>
        </w:rPr>
        <w:t xml:space="preserve">фармакопейного </w:t>
      </w:r>
      <w:r w:rsidR="007A6638" w:rsidRPr="00F1636D">
        <w:rPr>
          <w:rFonts w:ascii="Times New Roman" w:hAnsi="Times New Roman"/>
          <w:sz w:val="28"/>
        </w:rPr>
        <w:t>стандартного образца никот</w:t>
      </w:r>
      <w:r w:rsidR="00F1636D" w:rsidRPr="00F1636D">
        <w:rPr>
          <w:rFonts w:ascii="Times New Roman" w:hAnsi="Times New Roman"/>
          <w:sz w:val="28"/>
        </w:rPr>
        <w:t>инамида</w:t>
      </w:r>
      <w:r w:rsidR="007A6638" w:rsidRPr="00F1636D">
        <w:rPr>
          <w:rFonts w:ascii="Times New Roman" w:hAnsi="Times New Roman"/>
          <w:sz w:val="28"/>
        </w:rPr>
        <w:t>.</w:t>
      </w:r>
    </w:p>
    <w:p w:rsidR="003C3A5B" w:rsidRDefault="00CE7972" w:rsidP="00E6393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2. </w:t>
      </w:r>
      <w:r w:rsidR="00600B4C" w:rsidRPr="00D74E27">
        <w:rPr>
          <w:rFonts w:ascii="Times New Roman" w:hAnsi="Times New Roman"/>
          <w:i/>
          <w:sz w:val="28"/>
        </w:rPr>
        <w:t>Качественная реакция.</w:t>
      </w:r>
      <w:r w:rsidR="00600B4C" w:rsidRPr="00D74E27">
        <w:rPr>
          <w:rFonts w:ascii="Times New Roman" w:hAnsi="Times New Roman"/>
          <w:sz w:val="28"/>
        </w:rPr>
        <w:t xml:space="preserve"> </w:t>
      </w:r>
      <w:r w:rsidR="008E15E3">
        <w:rPr>
          <w:rFonts w:ascii="Times New Roman" w:hAnsi="Times New Roman"/>
          <w:sz w:val="28"/>
        </w:rPr>
        <w:t xml:space="preserve">Кипятят </w:t>
      </w:r>
      <w:r w:rsidR="00C5694C">
        <w:rPr>
          <w:rFonts w:ascii="Times New Roman" w:hAnsi="Times New Roman"/>
          <w:sz w:val="28"/>
        </w:rPr>
        <w:t>0,1 </w:t>
      </w:r>
      <w:r w:rsidR="003C3A5B" w:rsidRPr="00D74E27">
        <w:rPr>
          <w:rFonts w:ascii="Times New Roman" w:hAnsi="Times New Roman"/>
          <w:sz w:val="28"/>
        </w:rPr>
        <w:t xml:space="preserve">г </w:t>
      </w:r>
      <w:r w:rsidR="00CC1CE5" w:rsidRPr="00D74E27">
        <w:rPr>
          <w:rFonts w:ascii="Times New Roman" w:hAnsi="Times New Roman"/>
          <w:sz w:val="28"/>
        </w:rPr>
        <w:t>субстанции</w:t>
      </w:r>
      <w:r w:rsidR="00C5694C">
        <w:rPr>
          <w:rFonts w:ascii="Times New Roman" w:hAnsi="Times New Roman"/>
          <w:sz w:val="28"/>
        </w:rPr>
        <w:t xml:space="preserve"> </w:t>
      </w:r>
      <w:r w:rsidR="008E15E3">
        <w:rPr>
          <w:rFonts w:ascii="Times New Roman" w:hAnsi="Times New Roman"/>
          <w:sz w:val="28"/>
        </w:rPr>
        <w:t>с</w:t>
      </w:r>
      <w:r w:rsidR="00C5694C">
        <w:rPr>
          <w:rFonts w:ascii="Times New Roman" w:hAnsi="Times New Roman"/>
          <w:sz w:val="28"/>
        </w:rPr>
        <w:t xml:space="preserve"> 1 </w:t>
      </w:r>
      <w:r w:rsidR="003C3A5B" w:rsidRPr="00D74E27">
        <w:rPr>
          <w:rFonts w:ascii="Times New Roman" w:hAnsi="Times New Roman"/>
          <w:sz w:val="28"/>
        </w:rPr>
        <w:t>мл натрия гидроксида</w:t>
      </w:r>
      <w:r w:rsidR="00D74E27" w:rsidRPr="00D74E27">
        <w:rPr>
          <w:rFonts w:ascii="Times New Roman" w:hAnsi="Times New Roman"/>
          <w:sz w:val="28"/>
        </w:rPr>
        <w:t xml:space="preserve"> раствора 2</w:t>
      </w:r>
      <w:r w:rsidR="00C5694C">
        <w:rPr>
          <w:rFonts w:ascii="Times New Roman" w:hAnsi="Times New Roman"/>
          <w:sz w:val="28"/>
        </w:rPr>
        <w:t> </w:t>
      </w:r>
      <w:r w:rsidR="00D74E27" w:rsidRPr="00D74E27">
        <w:rPr>
          <w:rFonts w:ascii="Times New Roman" w:hAnsi="Times New Roman"/>
          <w:sz w:val="28"/>
        </w:rPr>
        <w:t>М</w:t>
      </w:r>
      <w:r w:rsidR="003C3A5B" w:rsidRPr="00D74E27">
        <w:rPr>
          <w:rFonts w:ascii="Times New Roman" w:hAnsi="Times New Roman"/>
          <w:sz w:val="28"/>
        </w:rPr>
        <w:t xml:space="preserve">; </w:t>
      </w:r>
      <w:r w:rsidR="006D7458" w:rsidRPr="00D74E27">
        <w:rPr>
          <w:rFonts w:ascii="Times New Roman" w:hAnsi="Times New Roman"/>
          <w:sz w:val="28"/>
        </w:rPr>
        <w:t xml:space="preserve">должен </w:t>
      </w:r>
      <w:r w:rsidR="003C3A5B" w:rsidRPr="00D74E27">
        <w:rPr>
          <w:rFonts w:ascii="Times New Roman" w:hAnsi="Times New Roman"/>
          <w:sz w:val="28"/>
        </w:rPr>
        <w:t>появ</w:t>
      </w:r>
      <w:r w:rsidR="006D7458" w:rsidRPr="00D74E27">
        <w:rPr>
          <w:rFonts w:ascii="Times New Roman" w:hAnsi="Times New Roman"/>
          <w:sz w:val="28"/>
        </w:rPr>
        <w:t>иться</w:t>
      </w:r>
      <w:r w:rsidR="003C3A5B" w:rsidRPr="00D74E27">
        <w:rPr>
          <w:rFonts w:ascii="Times New Roman" w:hAnsi="Times New Roman"/>
          <w:sz w:val="28"/>
        </w:rPr>
        <w:t xml:space="preserve"> характерный запах аммиака.</w:t>
      </w:r>
    </w:p>
    <w:p w:rsidR="00CE7972" w:rsidRPr="00D74E27" w:rsidRDefault="00CE7972" w:rsidP="00E63938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7972">
        <w:rPr>
          <w:rFonts w:ascii="Times New Roman" w:hAnsi="Times New Roman"/>
          <w:sz w:val="28"/>
        </w:rPr>
        <w:t>ИСПЫТАНИЯ</w:t>
      </w:r>
    </w:p>
    <w:p w:rsidR="003C3A5B" w:rsidRPr="00F1636D" w:rsidRDefault="003C3A5B" w:rsidP="00E6393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</w:rPr>
        <w:t>Температура плавления</w:t>
      </w:r>
      <w:r w:rsidRPr="00F1636D">
        <w:rPr>
          <w:rFonts w:ascii="Times New Roman" w:hAnsi="Times New Roman"/>
          <w:sz w:val="28"/>
        </w:rPr>
        <w:t>. От 128 до 131</w:t>
      </w:r>
      <w:r w:rsidR="00FE1C33" w:rsidRPr="00F1636D">
        <w:rPr>
          <w:rFonts w:ascii="Times New Roman" w:hAnsi="Times New Roman"/>
          <w:sz w:val="28"/>
        </w:rPr>
        <w:t> </w:t>
      </w:r>
      <w:r w:rsidR="00FE1C33" w:rsidRPr="00F1636D">
        <w:rPr>
          <w:rFonts w:ascii="Times New Roman" w:hAnsi="Times New Roman"/>
          <w:sz w:val="28"/>
          <w:szCs w:val="28"/>
        </w:rPr>
        <w:t>°</w:t>
      </w:r>
      <w:r w:rsidR="00CB51DD" w:rsidRPr="00F1636D">
        <w:rPr>
          <w:rFonts w:ascii="Times New Roman" w:hAnsi="Times New Roman"/>
          <w:sz w:val="28"/>
          <w:szCs w:val="28"/>
        </w:rPr>
        <w:t>С</w:t>
      </w:r>
      <w:r w:rsidR="00600B4C" w:rsidRPr="00F1636D">
        <w:rPr>
          <w:rFonts w:ascii="Times New Roman" w:hAnsi="Times New Roman"/>
          <w:sz w:val="28"/>
          <w:szCs w:val="28"/>
        </w:rPr>
        <w:t xml:space="preserve"> (ОФС «Температура плавления»</w:t>
      </w:r>
      <w:r w:rsidR="00FF6045">
        <w:rPr>
          <w:rFonts w:ascii="Times New Roman" w:hAnsi="Times New Roman"/>
          <w:sz w:val="28"/>
          <w:szCs w:val="28"/>
        </w:rPr>
        <w:t>, метод 1</w:t>
      </w:r>
      <w:r w:rsidR="00600B4C" w:rsidRPr="00F1636D">
        <w:rPr>
          <w:rFonts w:ascii="Times New Roman" w:hAnsi="Times New Roman"/>
          <w:sz w:val="28"/>
          <w:szCs w:val="28"/>
        </w:rPr>
        <w:t>)</w:t>
      </w:r>
      <w:r w:rsidRPr="00F1636D">
        <w:rPr>
          <w:rFonts w:ascii="Times New Roman" w:hAnsi="Times New Roman"/>
          <w:sz w:val="28"/>
          <w:szCs w:val="28"/>
        </w:rPr>
        <w:t>.</w:t>
      </w:r>
    </w:p>
    <w:p w:rsidR="003C3A5B" w:rsidRPr="00F1636D" w:rsidRDefault="003C3A5B" w:rsidP="00E6393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</w:rPr>
        <w:t>Прозрачность раствора</w:t>
      </w:r>
      <w:r w:rsidRPr="00F1636D">
        <w:rPr>
          <w:rFonts w:ascii="Times New Roman" w:hAnsi="Times New Roman"/>
          <w:sz w:val="28"/>
        </w:rPr>
        <w:t xml:space="preserve">. Раствор </w:t>
      </w:r>
      <w:r w:rsidR="00F1636D" w:rsidRPr="00F1636D">
        <w:rPr>
          <w:rFonts w:ascii="Times New Roman" w:hAnsi="Times New Roman"/>
          <w:sz w:val="28"/>
        </w:rPr>
        <w:t>2,5</w:t>
      </w:r>
      <w:r w:rsidR="00C5694C">
        <w:rPr>
          <w:rFonts w:ascii="Times New Roman" w:hAnsi="Times New Roman"/>
          <w:sz w:val="28"/>
        </w:rPr>
        <w:t> </w:t>
      </w:r>
      <w:r w:rsidRPr="00F1636D">
        <w:rPr>
          <w:rFonts w:ascii="Times New Roman" w:hAnsi="Times New Roman"/>
          <w:sz w:val="28"/>
        </w:rPr>
        <w:t xml:space="preserve">г </w:t>
      </w:r>
      <w:r w:rsidR="00CC1CE5" w:rsidRPr="00F1636D">
        <w:rPr>
          <w:rFonts w:ascii="Times New Roman" w:hAnsi="Times New Roman"/>
          <w:sz w:val="28"/>
        </w:rPr>
        <w:t>субстанции</w:t>
      </w:r>
      <w:r w:rsidRPr="00F1636D">
        <w:rPr>
          <w:rFonts w:ascii="Times New Roman" w:hAnsi="Times New Roman"/>
          <w:sz w:val="28"/>
        </w:rPr>
        <w:t xml:space="preserve"> в </w:t>
      </w:r>
      <w:r w:rsidR="00F1636D" w:rsidRPr="00F1636D">
        <w:rPr>
          <w:rFonts w:ascii="Times New Roman" w:hAnsi="Times New Roman"/>
          <w:sz w:val="28"/>
        </w:rPr>
        <w:t>5</w:t>
      </w:r>
      <w:r w:rsidR="00C5694C">
        <w:rPr>
          <w:rFonts w:ascii="Times New Roman" w:hAnsi="Times New Roman"/>
          <w:sz w:val="28"/>
        </w:rPr>
        <w:t>0 </w:t>
      </w:r>
      <w:r w:rsidRPr="00F1636D">
        <w:rPr>
          <w:rFonts w:ascii="Times New Roman" w:hAnsi="Times New Roman"/>
          <w:sz w:val="28"/>
        </w:rPr>
        <w:t>мл воды</w:t>
      </w:r>
      <w:r w:rsidR="00220FAC" w:rsidRPr="00F1636D">
        <w:rPr>
          <w:rFonts w:ascii="Times New Roman" w:hAnsi="Times New Roman"/>
          <w:sz w:val="28"/>
        </w:rPr>
        <w:t>, свободной от углерода диоксида</w:t>
      </w:r>
      <w:r w:rsidRPr="00F1636D">
        <w:rPr>
          <w:rFonts w:ascii="Times New Roman" w:hAnsi="Times New Roman"/>
          <w:sz w:val="28"/>
        </w:rPr>
        <w:t xml:space="preserve"> должен </w:t>
      </w:r>
      <w:r w:rsidRPr="00F1636D">
        <w:rPr>
          <w:rFonts w:ascii="Times New Roman" w:hAnsi="Times New Roman"/>
          <w:sz w:val="28"/>
          <w:szCs w:val="28"/>
        </w:rPr>
        <w:t>быть прозрачным</w:t>
      </w:r>
      <w:r w:rsidR="002A3C35" w:rsidRPr="00F1636D">
        <w:rPr>
          <w:rFonts w:ascii="Times New Roman" w:hAnsi="Times New Roman"/>
          <w:sz w:val="28"/>
          <w:szCs w:val="28"/>
        </w:rPr>
        <w:t xml:space="preserve"> (ОФС «</w:t>
      </w:r>
      <w:r w:rsidR="00B67EE9" w:rsidRPr="00B67EE9">
        <w:rPr>
          <w:rFonts w:ascii="Times New Roman" w:hAnsi="Times New Roman"/>
          <w:sz w:val="28"/>
          <w:szCs w:val="28"/>
        </w:rPr>
        <w:t>Прозрачность и степень опалесценции (мутности) жидкостей</w:t>
      </w:r>
      <w:r w:rsidR="002A3C35" w:rsidRPr="00F1636D">
        <w:rPr>
          <w:rFonts w:ascii="Times New Roman" w:hAnsi="Times New Roman"/>
          <w:sz w:val="28"/>
          <w:szCs w:val="28"/>
        </w:rPr>
        <w:t>»)</w:t>
      </w:r>
      <w:r w:rsidRPr="00F1636D">
        <w:rPr>
          <w:rFonts w:ascii="Times New Roman" w:hAnsi="Times New Roman"/>
          <w:sz w:val="28"/>
          <w:szCs w:val="28"/>
        </w:rPr>
        <w:t>.</w:t>
      </w:r>
    </w:p>
    <w:p w:rsidR="006D7458" w:rsidRPr="00C526FB" w:rsidRDefault="003C3A5B" w:rsidP="00E6393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  <w:szCs w:val="28"/>
        </w:rPr>
        <w:t>Цветность раствора</w:t>
      </w:r>
      <w:r w:rsidRPr="00F1636D">
        <w:rPr>
          <w:rFonts w:ascii="Times New Roman" w:hAnsi="Times New Roman"/>
          <w:sz w:val="28"/>
          <w:szCs w:val="28"/>
        </w:rPr>
        <w:t xml:space="preserve">. </w:t>
      </w:r>
      <w:r w:rsidR="002A3C35" w:rsidRPr="00F1636D">
        <w:rPr>
          <w:rFonts w:ascii="Times New Roman" w:hAnsi="Times New Roman"/>
          <w:sz w:val="28"/>
          <w:szCs w:val="28"/>
        </w:rPr>
        <w:t>Окраска р</w:t>
      </w:r>
      <w:r w:rsidR="006D7458" w:rsidRPr="00F1636D">
        <w:rPr>
          <w:rFonts w:ascii="Times New Roman" w:hAnsi="Times New Roman"/>
          <w:sz w:val="28"/>
          <w:szCs w:val="28"/>
        </w:rPr>
        <w:t>аствор</w:t>
      </w:r>
      <w:r w:rsidR="002A3C35" w:rsidRPr="00F1636D">
        <w:rPr>
          <w:rFonts w:ascii="Times New Roman" w:hAnsi="Times New Roman"/>
          <w:sz w:val="28"/>
          <w:szCs w:val="28"/>
        </w:rPr>
        <w:t>а</w:t>
      </w:r>
      <w:r w:rsidR="006D7458" w:rsidRPr="00F1636D">
        <w:rPr>
          <w:rFonts w:ascii="Times New Roman" w:hAnsi="Times New Roman"/>
          <w:sz w:val="28"/>
          <w:szCs w:val="28"/>
        </w:rPr>
        <w:t>, полученн</w:t>
      </w:r>
      <w:r w:rsidR="002A3C35" w:rsidRPr="00F1636D">
        <w:rPr>
          <w:rFonts w:ascii="Times New Roman" w:hAnsi="Times New Roman"/>
          <w:sz w:val="28"/>
          <w:szCs w:val="28"/>
        </w:rPr>
        <w:t>ого</w:t>
      </w:r>
      <w:r w:rsidR="006D7458" w:rsidRPr="00F1636D">
        <w:rPr>
          <w:rFonts w:ascii="Times New Roman" w:hAnsi="Times New Roman"/>
          <w:sz w:val="28"/>
          <w:szCs w:val="28"/>
        </w:rPr>
        <w:t xml:space="preserve"> в испытании «Прозрачность раствора», должн</w:t>
      </w:r>
      <w:r w:rsidR="002A3C35" w:rsidRPr="00F1636D">
        <w:rPr>
          <w:rFonts w:ascii="Times New Roman" w:hAnsi="Times New Roman"/>
          <w:sz w:val="28"/>
          <w:szCs w:val="28"/>
        </w:rPr>
        <w:t>а</w:t>
      </w:r>
      <w:r w:rsidR="006D7458" w:rsidRPr="00F1636D">
        <w:rPr>
          <w:rFonts w:ascii="Times New Roman" w:hAnsi="Times New Roman"/>
          <w:sz w:val="28"/>
          <w:szCs w:val="28"/>
        </w:rPr>
        <w:t xml:space="preserve"> в</w:t>
      </w:r>
      <w:r w:rsidR="00EE2DD2">
        <w:rPr>
          <w:rFonts w:ascii="Times New Roman" w:hAnsi="Times New Roman"/>
          <w:sz w:val="28"/>
          <w:szCs w:val="28"/>
        </w:rPr>
        <w:t xml:space="preserve">ыдерживать сравнение с эталоном </w:t>
      </w:r>
      <w:r w:rsidR="006D7458" w:rsidRPr="00F1636D">
        <w:rPr>
          <w:rFonts w:ascii="Times New Roman" w:hAnsi="Times New Roman"/>
          <w:sz w:val="28"/>
          <w:szCs w:val="28"/>
        </w:rPr>
        <w:t>ВY</w:t>
      </w:r>
      <w:r w:rsidR="006D7458" w:rsidRPr="00F1636D">
        <w:rPr>
          <w:rFonts w:ascii="Times New Roman" w:hAnsi="Times New Roman"/>
          <w:sz w:val="28"/>
          <w:szCs w:val="28"/>
          <w:vertAlign w:val="subscript"/>
        </w:rPr>
        <w:t>7</w:t>
      </w:r>
      <w:r w:rsidR="00600B4C" w:rsidRPr="00F1636D">
        <w:t xml:space="preserve"> </w:t>
      </w:r>
      <w:r w:rsidR="00600B4C" w:rsidRPr="00F1636D">
        <w:rPr>
          <w:rFonts w:ascii="Times New Roman" w:hAnsi="Times New Roman"/>
          <w:sz w:val="28"/>
          <w:szCs w:val="28"/>
        </w:rPr>
        <w:t>(</w:t>
      </w:r>
      <w:r w:rsidR="006D7458" w:rsidRPr="00C526FB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FF6045">
        <w:rPr>
          <w:rFonts w:ascii="Times New Roman" w:hAnsi="Times New Roman"/>
          <w:sz w:val="28"/>
          <w:szCs w:val="28"/>
        </w:rPr>
        <w:t xml:space="preserve">, </w:t>
      </w:r>
      <w:r w:rsidR="002A3C35" w:rsidRPr="00C526FB">
        <w:rPr>
          <w:rFonts w:ascii="Times New Roman" w:hAnsi="Times New Roman"/>
          <w:sz w:val="28"/>
          <w:szCs w:val="28"/>
        </w:rPr>
        <w:t>мето</w:t>
      </w:r>
      <w:r w:rsidR="00FF7132">
        <w:rPr>
          <w:rFonts w:ascii="Times New Roman" w:hAnsi="Times New Roman"/>
          <w:sz w:val="28"/>
          <w:szCs w:val="28"/>
        </w:rPr>
        <w:t>д</w:t>
      </w:r>
      <w:r w:rsidR="00FF7132" w:rsidRPr="00FF7132">
        <w:rPr>
          <w:rFonts w:ascii="Times New Roman" w:hAnsi="Times New Roman"/>
          <w:sz w:val="28"/>
          <w:szCs w:val="28"/>
        </w:rPr>
        <w:t xml:space="preserve"> </w:t>
      </w:r>
      <w:r w:rsidR="002A3C35" w:rsidRPr="00C526FB">
        <w:rPr>
          <w:rFonts w:ascii="Times New Roman" w:hAnsi="Times New Roman"/>
          <w:sz w:val="28"/>
          <w:szCs w:val="28"/>
        </w:rPr>
        <w:t>2)</w:t>
      </w:r>
      <w:r w:rsidR="006D7458" w:rsidRPr="00C526FB">
        <w:rPr>
          <w:rFonts w:ascii="Times New Roman" w:hAnsi="Times New Roman"/>
          <w:sz w:val="28"/>
          <w:szCs w:val="28"/>
        </w:rPr>
        <w:t>.</w:t>
      </w:r>
    </w:p>
    <w:p w:rsidR="003C3A5B" w:rsidRPr="00C526FB" w:rsidRDefault="003C3A5B" w:rsidP="00E639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26FB">
        <w:rPr>
          <w:rFonts w:ascii="Times New Roman" w:hAnsi="Times New Roman"/>
          <w:b/>
          <w:sz w:val="28"/>
          <w:szCs w:val="28"/>
          <w:lang w:val="ru-RU"/>
        </w:rPr>
        <w:t>рН.</w:t>
      </w:r>
      <w:r w:rsidR="00C5694C">
        <w:rPr>
          <w:rFonts w:ascii="Times New Roman" w:hAnsi="Times New Roman"/>
          <w:sz w:val="28"/>
          <w:szCs w:val="28"/>
          <w:lang w:val="ru-RU"/>
        </w:rPr>
        <w:t xml:space="preserve"> От 6,0 до 7,5 (5 </w:t>
      </w:r>
      <w:r w:rsidRPr="00C526FB">
        <w:rPr>
          <w:rFonts w:ascii="Times New Roman" w:hAnsi="Times New Roman"/>
          <w:sz w:val="28"/>
          <w:szCs w:val="28"/>
          <w:lang w:val="ru-RU"/>
        </w:rPr>
        <w:t>% раствор</w:t>
      </w:r>
      <w:r w:rsidR="00600B4C" w:rsidRPr="00C526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E4151" w:rsidRPr="00C526FB">
        <w:rPr>
          <w:rFonts w:ascii="Times New Roman" w:hAnsi="Times New Roman"/>
          <w:sz w:val="28"/>
          <w:szCs w:val="28"/>
          <w:lang w:val="ru-RU"/>
        </w:rPr>
        <w:t>ОФС «Ионометрия»</w:t>
      </w:r>
      <w:r w:rsidR="00FF604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F7132">
        <w:rPr>
          <w:rFonts w:ascii="Times New Roman" w:hAnsi="Times New Roman"/>
          <w:sz w:val="28"/>
          <w:szCs w:val="28"/>
          <w:lang w:val="ru-RU"/>
        </w:rPr>
        <w:t>метод</w:t>
      </w:r>
      <w:r w:rsidR="00FF7132" w:rsidRPr="00287E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40D" w:rsidRPr="00C526FB">
        <w:rPr>
          <w:rFonts w:ascii="Times New Roman" w:hAnsi="Times New Roman"/>
          <w:sz w:val="28"/>
          <w:szCs w:val="28"/>
          <w:lang w:val="ru-RU"/>
        </w:rPr>
        <w:t>3</w:t>
      </w:r>
      <w:r w:rsidR="00600B4C" w:rsidRPr="00C526FB">
        <w:rPr>
          <w:rFonts w:ascii="Times New Roman" w:hAnsi="Times New Roman"/>
          <w:sz w:val="28"/>
          <w:szCs w:val="28"/>
          <w:lang w:val="ru-RU"/>
        </w:rPr>
        <w:t>)</w:t>
      </w:r>
      <w:r w:rsidR="009E4151" w:rsidRPr="00C526FB">
        <w:rPr>
          <w:rFonts w:ascii="Times New Roman" w:hAnsi="Times New Roman"/>
          <w:sz w:val="28"/>
          <w:szCs w:val="28"/>
          <w:lang w:val="ru-RU"/>
        </w:rPr>
        <w:t>.</w:t>
      </w:r>
    </w:p>
    <w:p w:rsidR="00E5198F" w:rsidRPr="00496688" w:rsidRDefault="00E5198F" w:rsidP="00E63938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496688">
        <w:rPr>
          <w:rFonts w:ascii="Times New Roman" w:hAnsi="Times New Roman"/>
          <w:b/>
          <w:sz w:val="28"/>
        </w:rPr>
        <w:t xml:space="preserve">Родственные примеси. </w:t>
      </w:r>
      <w:r w:rsidRPr="00496688">
        <w:rPr>
          <w:rFonts w:ascii="Times New Roman" w:hAnsi="Times New Roman"/>
          <w:sz w:val="28"/>
        </w:rPr>
        <w:t>Определение проводят методом ВЭЖХ</w:t>
      </w:r>
      <w:r w:rsidR="0075109E" w:rsidRPr="00496688">
        <w:rPr>
          <w:rFonts w:ascii="Times New Roman" w:hAnsi="Times New Roman"/>
          <w:sz w:val="28"/>
        </w:rPr>
        <w:t xml:space="preserve"> (ОФС «Высокоэффективная жидкостная хроматография»).</w:t>
      </w:r>
    </w:p>
    <w:p w:rsidR="00E5198F" w:rsidRPr="00175D17" w:rsidRDefault="00C5694C" w:rsidP="00E6393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75D17">
        <w:rPr>
          <w:rFonts w:ascii="Times New Roman" w:hAnsi="Times New Roman"/>
          <w:i/>
          <w:sz w:val="28"/>
        </w:rPr>
        <w:t>Подвижная фаза </w:t>
      </w:r>
      <w:r w:rsidR="00E5198F" w:rsidRPr="00175D17">
        <w:rPr>
          <w:rFonts w:ascii="Times New Roman" w:hAnsi="Times New Roman"/>
          <w:i/>
          <w:sz w:val="28"/>
        </w:rPr>
        <w:t>А (ПФА).</w:t>
      </w:r>
      <w:r w:rsidR="00E5198F" w:rsidRPr="00175D17">
        <w:rPr>
          <w:rFonts w:ascii="Times New Roman" w:hAnsi="Times New Roman"/>
          <w:sz w:val="28"/>
        </w:rPr>
        <w:t xml:space="preserve"> </w:t>
      </w:r>
      <w:r w:rsidR="00175D17" w:rsidRPr="00175D17">
        <w:rPr>
          <w:rFonts w:ascii="Times New Roman" w:hAnsi="Times New Roman"/>
          <w:sz w:val="28"/>
        </w:rPr>
        <w:t>Уксусная кислота</w:t>
      </w:r>
      <w:r w:rsidR="00CE7972">
        <w:rPr>
          <w:rFonts w:ascii="Times New Roman" w:hAnsi="Times New Roman"/>
          <w:sz w:val="28"/>
        </w:rPr>
        <w:t xml:space="preserve"> разведённая 12 %—ацетонитрил—</w:t>
      </w:r>
      <w:r w:rsidR="00175D17" w:rsidRPr="00175D17">
        <w:rPr>
          <w:rFonts w:ascii="Times New Roman" w:hAnsi="Times New Roman"/>
          <w:sz w:val="28"/>
        </w:rPr>
        <w:t>аммиака раствор разведённый 0,18 %—в</w:t>
      </w:r>
      <w:r w:rsidR="00E5198F" w:rsidRPr="00175D17">
        <w:rPr>
          <w:rFonts w:ascii="Times New Roman" w:hAnsi="Times New Roman"/>
          <w:sz w:val="28"/>
        </w:rPr>
        <w:t>ода</w:t>
      </w:r>
      <w:r w:rsidR="00175D17" w:rsidRPr="00175D17">
        <w:rPr>
          <w:rFonts w:ascii="Times New Roman" w:hAnsi="Times New Roman"/>
          <w:sz w:val="28"/>
        </w:rPr>
        <w:t xml:space="preserve"> </w:t>
      </w:r>
      <w:r w:rsidR="003463C1" w:rsidRPr="00175D17">
        <w:rPr>
          <w:rFonts w:ascii="Times New Roman" w:hAnsi="Times New Roman"/>
          <w:sz w:val="28"/>
        </w:rPr>
        <w:t>5</w:t>
      </w:r>
      <w:r w:rsidR="00175D17" w:rsidRPr="00175D17">
        <w:rPr>
          <w:rFonts w:ascii="Times New Roman" w:hAnsi="Times New Roman"/>
          <w:sz w:val="28"/>
        </w:rPr>
        <w:t>:15:30:9</w:t>
      </w:r>
      <w:r w:rsidR="00175D17">
        <w:rPr>
          <w:rFonts w:ascii="Times New Roman" w:hAnsi="Times New Roman"/>
          <w:sz w:val="28"/>
        </w:rPr>
        <w:t>5</w:t>
      </w:r>
      <w:r w:rsidR="00175D17" w:rsidRPr="00175D17">
        <w:rPr>
          <w:rFonts w:ascii="Times New Roman" w:hAnsi="Times New Roman"/>
          <w:sz w:val="28"/>
        </w:rPr>
        <w:t>0</w:t>
      </w:r>
      <w:r w:rsidRPr="00175D17">
        <w:rPr>
          <w:rFonts w:ascii="Times New Roman" w:hAnsi="Times New Roman"/>
          <w:sz w:val="28"/>
        </w:rPr>
        <w:t>.</w:t>
      </w:r>
    </w:p>
    <w:p w:rsidR="00E5198F" w:rsidRPr="00175D17" w:rsidRDefault="00C5694C" w:rsidP="00E6393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75D17">
        <w:rPr>
          <w:rFonts w:ascii="Times New Roman" w:hAnsi="Times New Roman"/>
          <w:i/>
          <w:sz w:val="28"/>
        </w:rPr>
        <w:t>Подвижная фаза </w:t>
      </w:r>
      <w:r w:rsidR="00E5198F" w:rsidRPr="00175D17">
        <w:rPr>
          <w:rFonts w:ascii="Times New Roman" w:hAnsi="Times New Roman"/>
          <w:i/>
          <w:sz w:val="28"/>
        </w:rPr>
        <w:t xml:space="preserve">Б (ПФБ). </w:t>
      </w:r>
      <w:r w:rsidR="00E5198F" w:rsidRPr="00175D17">
        <w:rPr>
          <w:rFonts w:ascii="Times New Roman" w:hAnsi="Times New Roman"/>
          <w:sz w:val="28"/>
        </w:rPr>
        <w:t>Ацетонитрил</w:t>
      </w:r>
      <w:r w:rsidR="00C526FB" w:rsidRPr="00175D17">
        <w:rPr>
          <w:rFonts w:ascii="Times New Roman" w:hAnsi="Times New Roman"/>
          <w:sz w:val="28"/>
        </w:rPr>
        <w:t>—ПФА</w:t>
      </w:r>
      <w:r w:rsidR="00C526FB" w:rsidRPr="00175D17">
        <w:rPr>
          <w:rFonts w:ascii="Times New Roman" w:hAnsi="Times New Roman"/>
          <w:i/>
          <w:sz w:val="28"/>
        </w:rPr>
        <w:t xml:space="preserve"> </w:t>
      </w:r>
      <w:r w:rsidR="00C526FB" w:rsidRPr="00175D17">
        <w:rPr>
          <w:rFonts w:ascii="Times New Roman" w:hAnsi="Times New Roman"/>
          <w:sz w:val="28"/>
        </w:rPr>
        <w:t>500:500</w:t>
      </w:r>
      <w:r w:rsidR="00E5198F" w:rsidRPr="00175D17">
        <w:rPr>
          <w:rFonts w:ascii="Times New Roman" w:hAnsi="Times New Roman"/>
          <w:sz w:val="28"/>
        </w:rPr>
        <w:t>.</w:t>
      </w:r>
    </w:p>
    <w:p w:rsidR="00E5198F" w:rsidRPr="00496688" w:rsidRDefault="00E5198F" w:rsidP="00E6393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96688">
        <w:rPr>
          <w:rFonts w:ascii="Times New Roman" w:hAnsi="Times New Roman"/>
          <w:i/>
          <w:sz w:val="28"/>
        </w:rPr>
        <w:t>Испытуемый раствор.</w:t>
      </w:r>
      <w:r w:rsidRPr="00496688">
        <w:rPr>
          <w:rFonts w:ascii="Times New Roman" w:hAnsi="Times New Roman"/>
          <w:sz w:val="28"/>
        </w:rPr>
        <w:t xml:space="preserve"> </w:t>
      </w:r>
      <w:r w:rsidR="001D37F3" w:rsidRPr="00496688">
        <w:rPr>
          <w:rFonts w:ascii="Times New Roman" w:hAnsi="Times New Roman"/>
          <w:sz w:val="28"/>
        </w:rPr>
        <w:t>В мерную колбу вместимостью 150 мл помещают 0,15</w:t>
      </w:r>
      <w:r w:rsidR="00C5694C" w:rsidRPr="00496688">
        <w:rPr>
          <w:rFonts w:ascii="Times New Roman" w:hAnsi="Times New Roman"/>
          <w:sz w:val="28"/>
        </w:rPr>
        <w:t> </w:t>
      </w:r>
      <w:r w:rsidRPr="00496688">
        <w:rPr>
          <w:rFonts w:ascii="Times New Roman" w:hAnsi="Times New Roman"/>
          <w:sz w:val="28"/>
        </w:rPr>
        <w:t>г субстанции</w:t>
      </w:r>
      <w:r w:rsidR="00C92FA0">
        <w:rPr>
          <w:rFonts w:ascii="Times New Roman" w:hAnsi="Times New Roman"/>
          <w:sz w:val="28"/>
        </w:rPr>
        <w:t>,</w:t>
      </w:r>
      <w:r w:rsidRPr="00496688">
        <w:rPr>
          <w:rFonts w:ascii="Times New Roman" w:hAnsi="Times New Roman"/>
          <w:sz w:val="28"/>
        </w:rPr>
        <w:t xml:space="preserve"> растворяют в </w:t>
      </w:r>
      <w:r w:rsidR="00C526FB" w:rsidRPr="00496688">
        <w:rPr>
          <w:rFonts w:ascii="Times New Roman" w:hAnsi="Times New Roman"/>
          <w:sz w:val="28"/>
        </w:rPr>
        <w:t>100</w:t>
      </w:r>
      <w:r w:rsidR="00C5694C" w:rsidRPr="00496688">
        <w:rPr>
          <w:rFonts w:ascii="Times New Roman" w:hAnsi="Times New Roman"/>
          <w:sz w:val="28"/>
        </w:rPr>
        <w:t> </w:t>
      </w:r>
      <w:r w:rsidR="001D37F3" w:rsidRPr="00496688">
        <w:rPr>
          <w:rFonts w:ascii="Times New Roman" w:hAnsi="Times New Roman"/>
          <w:sz w:val="28"/>
        </w:rPr>
        <w:t xml:space="preserve">мл ПФА и </w:t>
      </w:r>
      <w:r w:rsidRPr="00496688">
        <w:rPr>
          <w:rFonts w:ascii="Times New Roman" w:hAnsi="Times New Roman"/>
          <w:sz w:val="28"/>
        </w:rPr>
        <w:t>доводят объ</w:t>
      </w:r>
      <w:r w:rsidR="001D37F3" w:rsidRPr="00496688">
        <w:rPr>
          <w:rFonts w:ascii="Times New Roman" w:hAnsi="Times New Roman"/>
          <w:sz w:val="28"/>
        </w:rPr>
        <w:t>ё</w:t>
      </w:r>
      <w:r w:rsidRPr="00496688">
        <w:rPr>
          <w:rFonts w:ascii="Times New Roman" w:hAnsi="Times New Roman"/>
          <w:sz w:val="28"/>
        </w:rPr>
        <w:t xml:space="preserve">м раствора тем же растворителем до </w:t>
      </w:r>
      <w:r w:rsidR="001D37F3" w:rsidRPr="00496688">
        <w:rPr>
          <w:rFonts w:ascii="Times New Roman" w:hAnsi="Times New Roman"/>
          <w:sz w:val="28"/>
        </w:rPr>
        <w:t>метки.</w:t>
      </w:r>
    </w:p>
    <w:p w:rsidR="00356BAC" w:rsidRPr="00CE02C1" w:rsidRDefault="00E5198F" w:rsidP="00E63938">
      <w:pPr>
        <w:spacing w:line="360" w:lineRule="auto"/>
        <w:ind w:firstLine="709"/>
        <w:jc w:val="both"/>
        <w:rPr>
          <w:sz w:val="28"/>
          <w:szCs w:val="28"/>
        </w:rPr>
      </w:pPr>
      <w:r w:rsidRPr="00496688">
        <w:rPr>
          <w:i/>
          <w:sz w:val="28"/>
        </w:rPr>
        <w:t xml:space="preserve">Раствор сравнения. </w:t>
      </w:r>
      <w:r w:rsidR="00356BAC" w:rsidRPr="00496688">
        <w:rPr>
          <w:sz w:val="28"/>
          <w:szCs w:val="28"/>
        </w:rPr>
        <w:t xml:space="preserve">В </w:t>
      </w:r>
      <w:r w:rsidR="00C5694C" w:rsidRPr="00496688">
        <w:rPr>
          <w:sz w:val="28"/>
          <w:szCs w:val="28"/>
        </w:rPr>
        <w:t>мерную колбу вместимостью 100 мл помещают 1,0 </w:t>
      </w:r>
      <w:r w:rsidR="00356BAC" w:rsidRPr="00496688">
        <w:rPr>
          <w:sz w:val="28"/>
          <w:szCs w:val="28"/>
        </w:rPr>
        <w:t xml:space="preserve">мл испытуемого раствора и доводят </w:t>
      </w:r>
      <w:r w:rsidR="00356BAC" w:rsidRPr="00496688">
        <w:rPr>
          <w:color w:val="000000"/>
          <w:sz w:val="28"/>
          <w:szCs w:val="28"/>
          <w:shd w:val="clear" w:color="auto" w:fill="FFFFFF"/>
        </w:rPr>
        <w:t xml:space="preserve">объём раствора </w:t>
      </w:r>
      <w:r w:rsidR="00356BAC" w:rsidRPr="00496688">
        <w:rPr>
          <w:sz w:val="28"/>
          <w:szCs w:val="28"/>
        </w:rPr>
        <w:t>ПФА до метки.</w:t>
      </w:r>
      <w:r w:rsidR="00C5694C" w:rsidRPr="00496688">
        <w:rPr>
          <w:sz w:val="28"/>
          <w:szCs w:val="28"/>
        </w:rPr>
        <w:t xml:space="preserve"> В мерную колбу вместимостью 10 мл помещают</w:t>
      </w:r>
      <w:r w:rsidR="00356BAC" w:rsidRPr="00496688">
        <w:rPr>
          <w:sz w:val="28"/>
          <w:szCs w:val="28"/>
        </w:rPr>
        <w:t xml:space="preserve"> </w:t>
      </w:r>
      <w:r w:rsidR="00C5694C" w:rsidRPr="00496688">
        <w:rPr>
          <w:sz w:val="28"/>
          <w:szCs w:val="28"/>
        </w:rPr>
        <w:t>1,0 </w:t>
      </w:r>
      <w:r w:rsidR="00356BAC" w:rsidRPr="00496688">
        <w:rPr>
          <w:sz w:val="28"/>
          <w:szCs w:val="28"/>
        </w:rPr>
        <w:t xml:space="preserve">мл полученного раствора </w:t>
      </w:r>
      <w:r w:rsidR="00FF6045">
        <w:rPr>
          <w:sz w:val="28"/>
          <w:szCs w:val="28"/>
        </w:rPr>
        <w:t xml:space="preserve">и </w:t>
      </w:r>
      <w:r w:rsidR="00356BAC" w:rsidRPr="00496688">
        <w:rPr>
          <w:sz w:val="28"/>
          <w:szCs w:val="28"/>
        </w:rPr>
        <w:t xml:space="preserve">доводят </w:t>
      </w:r>
      <w:r w:rsidR="00356BAC" w:rsidRPr="00496688">
        <w:rPr>
          <w:color w:val="000000"/>
          <w:sz w:val="28"/>
          <w:szCs w:val="28"/>
          <w:shd w:val="clear" w:color="auto" w:fill="FFFFFF"/>
        </w:rPr>
        <w:t xml:space="preserve">объём раствора </w:t>
      </w:r>
      <w:r w:rsidR="00356BAC" w:rsidRPr="00496688">
        <w:rPr>
          <w:sz w:val="28"/>
          <w:szCs w:val="28"/>
        </w:rPr>
        <w:t>ПФА до метки.</w:t>
      </w:r>
    </w:p>
    <w:p w:rsidR="00356BAC" w:rsidRPr="00CE54BD" w:rsidRDefault="00E5198F" w:rsidP="000123AA">
      <w:pPr>
        <w:spacing w:line="360" w:lineRule="auto"/>
        <w:ind w:firstLine="709"/>
        <w:jc w:val="both"/>
        <w:rPr>
          <w:sz w:val="28"/>
          <w:szCs w:val="28"/>
        </w:rPr>
      </w:pPr>
      <w:r w:rsidRPr="00CE54BD">
        <w:rPr>
          <w:i/>
          <w:sz w:val="28"/>
        </w:rPr>
        <w:t xml:space="preserve">Раствор </w:t>
      </w:r>
      <w:r w:rsidR="008364A7">
        <w:rPr>
          <w:i/>
          <w:sz w:val="28"/>
        </w:rPr>
        <w:t>для проверки разделительной способности хроматографической системы</w:t>
      </w:r>
      <w:r w:rsidR="00356BAC" w:rsidRPr="00CE54BD">
        <w:rPr>
          <w:i/>
          <w:sz w:val="28"/>
        </w:rPr>
        <w:t xml:space="preserve">. </w:t>
      </w:r>
      <w:r w:rsidR="00356BAC" w:rsidRPr="00CE54BD">
        <w:rPr>
          <w:sz w:val="28"/>
          <w:szCs w:val="28"/>
        </w:rPr>
        <w:t>В мерную колбу в</w:t>
      </w:r>
      <w:r w:rsidR="00C5694C" w:rsidRPr="00CE54BD">
        <w:rPr>
          <w:sz w:val="28"/>
          <w:szCs w:val="28"/>
        </w:rPr>
        <w:t>местимостью 100 мл помещают 5,0 </w:t>
      </w:r>
      <w:r w:rsidR="00356BAC" w:rsidRPr="00CE54BD">
        <w:rPr>
          <w:sz w:val="28"/>
          <w:szCs w:val="28"/>
        </w:rPr>
        <w:t xml:space="preserve">мг </w:t>
      </w:r>
      <w:r w:rsidR="00DD6852">
        <w:rPr>
          <w:sz w:val="28"/>
          <w:szCs w:val="28"/>
        </w:rPr>
        <w:t xml:space="preserve">(точная навеска) </w:t>
      </w:r>
      <w:r w:rsidR="00356BAC" w:rsidRPr="00CE54BD">
        <w:rPr>
          <w:sz w:val="28"/>
          <w:szCs w:val="28"/>
        </w:rPr>
        <w:t xml:space="preserve">фармакопейного </w:t>
      </w:r>
      <w:r w:rsidR="00356BAC" w:rsidRPr="00CE54BD">
        <w:rPr>
          <w:sz w:val="28"/>
        </w:rPr>
        <w:t xml:space="preserve">стандартного образца примеси </w:t>
      </w:r>
      <w:r w:rsidR="00356BAC" w:rsidRPr="00CE54BD">
        <w:rPr>
          <w:sz w:val="28"/>
          <w:lang w:val="en-US"/>
        </w:rPr>
        <w:t>D</w:t>
      </w:r>
      <w:r w:rsidR="002B016D">
        <w:rPr>
          <w:sz w:val="28"/>
        </w:rPr>
        <w:t xml:space="preserve"> (</w:t>
      </w:r>
      <w:r w:rsidR="00287E1B">
        <w:rPr>
          <w:sz w:val="28"/>
          <w:szCs w:val="28"/>
        </w:rPr>
        <w:t>пиридин-4-карбоксамид</w:t>
      </w:r>
      <w:r w:rsidR="002B016D" w:rsidRPr="002B016D">
        <w:rPr>
          <w:sz w:val="28"/>
          <w:szCs w:val="28"/>
        </w:rPr>
        <w:t xml:space="preserve"> </w:t>
      </w:r>
      <w:r w:rsidR="00287E1B">
        <w:rPr>
          <w:sz w:val="28"/>
          <w:szCs w:val="28"/>
        </w:rPr>
        <w:t>[</w:t>
      </w:r>
      <w:r w:rsidR="002B016D" w:rsidRPr="002B016D">
        <w:rPr>
          <w:color w:val="000000"/>
          <w:sz w:val="28"/>
          <w:szCs w:val="28"/>
          <w:shd w:val="clear" w:color="auto" w:fill="FFFFFF"/>
        </w:rPr>
        <w:t>1453-82-3</w:t>
      </w:r>
      <w:r w:rsidR="00287E1B">
        <w:rPr>
          <w:color w:val="000000"/>
          <w:sz w:val="28"/>
          <w:szCs w:val="28"/>
          <w:shd w:val="clear" w:color="auto" w:fill="FFFFFF"/>
        </w:rPr>
        <w:t>]</w:t>
      </w:r>
      <w:r w:rsidR="002B016D">
        <w:rPr>
          <w:color w:val="000000"/>
          <w:sz w:val="28"/>
          <w:szCs w:val="28"/>
          <w:shd w:val="clear" w:color="auto" w:fill="FFFFFF"/>
        </w:rPr>
        <w:t>)</w:t>
      </w:r>
      <w:r w:rsidR="00356BAC" w:rsidRPr="00CE54BD">
        <w:rPr>
          <w:sz w:val="28"/>
        </w:rPr>
        <w:t>,</w:t>
      </w:r>
      <w:r w:rsidR="00C5694C" w:rsidRPr="00CE54BD">
        <w:rPr>
          <w:sz w:val="28"/>
          <w:szCs w:val="28"/>
        </w:rPr>
        <w:t xml:space="preserve"> растворяют в 50 </w:t>
      </w:r>
      <w:r w:rsidR="00356BAC" w:rsidRPr="00CE54BD">
        <w:rPr>
          <w:sz w:val="28"/>
          <w:szCs w:val="28"/>
        </w:rPr>
        <w:t xml:space="preserve">мл испытуемого раствора и доводят </w:t>
      </w:r>
      <w:r w:rsidR="00356BAC" w:rsidRPr="00CE54BD">
        <w:rPr>
          <w:color w:val="000000"/>
          <w:sz w:val="28"/>
          <w:szCs w:val="28"/>
          <w:shd w:val="clear" w:color="auto" w:fill="FFFFFF"/>
        </w:rPr>
        <w:t xml:space="preserve">объём раствора </w:t>
      </w:r>
      <w:r w:rsidR="00CE54BD" w:rsidRPr="00CE54BD">
        <w:rPr>
          <w:sz w:val="28"/>
          <w:szCs w:val="28"/>
        </w:rPr>
        <w:t>тем же растворителем</w:t>
      </w:r>
      <w:r w:rsidR="00356BAC" w:rsidRPr="00CE54BD">
        <w:rPr>
          <w:sz w:val="28"/>
          <w:szCs w:val="28"/>
        </w:rPr>
        <w:t xml:space="preserve"> до метки. В мерную колбу вместимостью </w:t>
      </w:r>
      <w:r w:rsidR="009B4775" w:rsidRPr="00CE54BD">
        <w:rPr>
          <w:sz w:val="28"/>
          <w:szCs w:val="28"/>
        </w:rPr>
        <w:t>25</w:t>
      </w:r>
      <w:r w:rsidR="00C5694C" w:rsidRPr="00CE54BD">
        <w:rPr>
          <w:sz w:val="28"/>
          <w:szCs w:val="28"/>
        </w:rPr>
        <w:t> </w:t>
      </w:r>
      <w:r w:rsidR="00356BAC" w:rsidRPr="00CE54BD">
        <w:rPr>
          <w:sz w:val="28"/>
          <w:szCs w:val="28"/>
        </w:rPr>
        <w:t xml:space="preserve">мл помещают </w:t>
      </w:r>
      <w:r w:rsidR="00C5694C" w:rsidRPr="00CE54BD">
        <w:rPr>
          <w:sz w:val="28"/>
          <w:szCs w:val="28"/>
        </w:rPr>
        <w:t>1,0 </w:t>
      </w:r>
      <w:r w:rsidR="00356BAC" w:rsidRPr="00CE54BD">
        <w:rPr>
          <w:sz w:val="28"/>
          <w:szCs w:val="28"/>
        </w:rPr>
        <w:t xml:space="preserve">мл полученного </w:t>
      </w:r>
      <w:r w:rsidR="00356BAC" w:rsidRPr="00CE54BD">
        <w:rPr>
          <w:sz w:val="28"/>
          <w:szCs w:val="28"/>
        </w:rPr>
        <w:lastRenderedPageBreak/>
        <w:t>раствора</w:t>
      </w:r>
      <w:r w:rsidR="00FF6045">
        <w:rPr>
          <w:sz w:val="28"/>
          <w:szCs w:val="28"/>
        </w:rPr>
        <w:t xml:space="preserve"> и</w:t>
      </w:r>
      <w:r w:rsidR="00356BAC" w:rsidRPr="00CE54BD">
        <w:rPr>
          <w:sz w:val="28"/>
          <w:szCs w:val="28"/>
        </w:rPr>
        <w:t xml:space="preserve"> доводят </w:t>
      </w:r>
      <w:r w:rsidR="00356BAC" w:rsidRPr="00CE54BD">
        <w:rPr>
          <w:color w:val="000000"/>
          <w:sz w:val="28"/>
          <w:szCs w:val="28"/>
          <w:shd w:val="clear" w:color="auto" w:fill="FFFFFF"/>
        </w:rPr>
        <w:t xml:space="preserve">объём раствора </w:t>
      </w:r>
      <w:r w:rsidR="009B4775" w:rsidRPr="00CE54BD">
        <w:rPr>
          <w:sz w:val="28"/>
          <w:szCs w:val="28"/>
        </w:rPr>
        <w:t>испытуемым раствором</w:t>
      </w:r>
      <w:r w:rsidR="00356BAC" w:rsidRPr="00CE54BD">
        <w:rPr>
          <w:sz w:val="28"/>
          <w:szCs w:val="28"/>
        </w:rPr>
        <w:t xml:space="preserve"> до метки.</w:t>
      </w:r>
    </w:p>
    <w:p w:rsidR="00CE54BD" w:rsidRPr="00812CDF" w:rsidRDefault="00CE54BD" w:rsidP="000123AA">
      <w:pPr>
        <w:spacing w:line="360" w:lineRule="auto"/>
        <w:ind w:firstLine="709"/>
        <w:jc w:val="both"/>
        <w:rPr>
          <w:sz w:val="28"/>
          <w:szCs w:val="28"/>
        </w:rPr>
      </w:pPr>
      <w:r w:rsidRPr="00CE54BD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 w:rsidRPr="00CE54BD">
        <w:rPr>
          <w:sz w:val="28"/>
          <w:szCs w:val="28"/>
        </w:rPr>
        <w:t xml:space="preserve"> В мерную колбу вместимостью 10 мл помещают 5,0 мл раствора сравнения и доводят объём раствора ПФА до метки.</w:t>
      </w:r>
      <w:r>
        <w:rPr>
          <w:sz w:val="28"/>
          <w:szCs w:val="28"/>
        </w:rPr>
        <w:t xml:space="preserve"> Раствор используют свежеприготовленным.</w:t>
      </w:r>
    </w:p>
    <w:p w:rsidR="00E5198F" w:rsidRPr="002B016D" w:rsidRDefault="00763795" w:rsidP="000123AA">
      <w:pPr>
        <w:keepNext/>
        <w:widowControl/>
        <w:spacing w:before="120" w:after="120"/>
        <w:ind w:firstLine="709"/>
        <w:rPr>
          <w:i/>
          <w:sz w:val="28"/>
        </w:rPr>
      </w:pPr>
      <w:r w:rsidRPr="002B016D">
        <w:rPr>
          <w:i/>
          <w:sz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CE7972" w:rsidRPr="00496688" w:rsidTr="00CE7972">
        <w:tc>
          <w:tcPr>
            <w:tcW w:w="3085" w:type="dxa"/>
          </w:tcPr>
          <w:p w:rsidR="00CE7972" w:rsidRPr="00CE54BD" w:rsidRDefault="00CE7972" w:rsidP="008338D5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CE54BD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6379" w:type="dxa"/>
          </w:tcPr>
          <w:p w:rsidR="00CE7972" w:rsidRPr="00CE54BD" w:rsidRDefault="00CE7972" w:rsidP="008338D5">
            <w:pPr>
              <w:autoSpaceDE w:val="0"/>
              <w:autoSpaceDN w:val="0"/>
              <w:adjustRightInd w:val="0"/>
              <w:spacing w:after="120"/>
              <w:rPr>
                <w:sz w:val="28"/>
              </w:rPr>
            </w:pPr>
            <w:r w:rsidRPr="00CE54BD">
              <w:rPr>
                <w:sz w:val="28"/>
              </w:rPr>
              <w:t>15</w:t>
            </w:r>
            <w:r w:rsidR="000123AA">
              <w:rPr>
                <w:sz w:val="28"/>
              </w:rPr>
              <w:t>0 × </w:t>
            </w:r>
            <w:r w:rsidRPr="00CE54BD">
              <w:rPr>
                <w:sz w:val="28"/>
              </w:rPr>
              <w:t xml:space="preserve">4,6 мм, </w:t>
            </w:r>
            <w:r w:rsidRPr="00CE54BD">
              <w:rPr>
                <w:color w:val="000000"/>
                <w:sz w:val="28"/>
                <w:szCs w:val="28"/>
              </w:rPr>
              <w:t xml:space="preserve">силикагель </w:t>
            </w:r>
            <w:r w:rsidRPr="00CE54BD">
              <w:rPr>
                <w:rFonts w:eastAsia="TimesNewRoman,Bold"/>
                <w:bCs/>
                <w:sz w:val="28"/>
                <w:szCs w:val="28"/>
              </w:rPr>
              <w:t>октадецилсилильный, деактивированный по отношению к основаниям,</w:t>
            </w:r>
            <w:r w:rsidRPr="00CE54BD">
              <w:rPr>
                <w:sz w:val="28"/>
              </w:rPr>
              <w:t xml:space="preserve"> эндкепированный</w:t>
            </w:r>
            <w:r w:rsidRPr="00CE54BD">
              <w:rPr>
                <w:rFonts w:eastAsia="TimesNewRoman,Bold"/>
                <w:bCs/>
                <w:sz w:val="28"/>
                <w:szCs w:val="28"/>
              </w:rPr>
              <w:t xml:space="preserve"> для хроматографии</w:t>
            </w:r>
            <w:r w:rsidRPr="00CE54BD">
              <w:rPr>
                <w:sz w:val="28"/>
              </w:rPr>
              <w:t>, 3 мкм;</w:t>
            </w:r>
          </w:p>
        </w:tc>
      </w:tr>
      <w:tr w:rsidR="00CE7972" w:rsidRPr="00496688" w:rsidTr="00CE7972">
        <w:tc>
          <w:tcPr>
            <w:tcW w:w="3085" w:type="dxa"/>
          </w:tcPr>
          <w:p w:rsidR="00CE7972" w:rsidRPr="00CE54BD" w:rsidRDefault="00CE7972" w:rsidP="008338D5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CE54BD">
              <w:rPr>
                <w:rFonts w:ascii="Times New Roman" w:hAnsi="Times New Roman"/>
                <w:sz w:val="28"/>
                <w:lang w:val="ru-RU"/>
              </w:rPr>
              <w:t>Температура колонки</w:t>
            </w:r>
          </w:p>
        </w:tc>
        <w:tc>
          <w:tcPr>
            <w:tcW w:w="6379" w:type="dxa"/>
          </w:tcPr>
          <w:p w:rsidR="00CE7972" w:rsidRPr="00CE54BD" w:rsidRDefault="000123AA" w:rsidP="008338D5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25 °</w:t>
            </w:r>
            <w:r w:rsidR="00CE7972" w:rsidRPr="00CE54BD">
              <w:rPr>
                <w:rFonts w:ascii="Times New Roman" w:hAnsi="Times New Roman"/>
                <w:sz w:val="28"/>
                <w:lang w:val="ru-RU"/>
              </w:rPr>
              <w:t>С;</w:t>
            </w:r>
          </w:p>
        </w:tc>
      </w:tr>
      <w:tr w:rsidR="00CE7972" w:rsidRPr="00496688" w:rsidTr="00CE7972">
        <w:tc>
          <w:tcPr>
            <w:tcW w:w="3085" w:type="dxa"/>
          </w:tcPr>
          <w:p w:rsidR="00CE7972" w:rsidRPr="00CE54BD" w:rsidRDefault="00CE7972" w:rsidP="008338D5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CE54BD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6379" w:type="dxa"/>
          </w:tcPr>
          <w:p w:rsidR="00CE7972" w:rsidRPr="00CE54BD" w:rsidRDefault="00CE7972" w:rsidP="008338D5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CE54BD">
              <w:rPr>
                <w:rFonts w:ascii="Times New Roman" w:hAnsi="Times New Roman"/>
                <w:sz w:val="28"/>
                <w:lang w:val="ru-RU"/>
              </w:rPr>
              <w:t>1,0 мл/мин;</w:t>
            </w:r>
          </w:p>
        </w:tc>
      </w:tr>
      <w:tr w:rsidR="00CE7972" w:rsidRPr="00496688" w:rsidTr="00CE7972">
        <w:tc>
          <w:tcPr>
            <w:tcW w:w="3085" w:type="dxa"/>
          </w:tcPr>
          <w:p w:rsidR="00CE7972" w:rsidRPr="00CE54BD" w:rsidRDefault="00CE7972" w:rsidP="008338D5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CE54BD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6379" w:type="dxa"/>
          </w:tcPr>
          <w:p w:rsidR="00CE7972" w:rsidRPr="00CE54BD" w:rsidRDefault="00CE7972" w:rsidP="008338D5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 w:rsidRPr="00CE54BD">
              <w:rPr>
                <w:rFonts w:ascii="Times New Roman" w:hAnsi="Times New Roman"/>
                <w:sz w:val="28"/>
                <w:lang w:val="ru-RU"/>
              </w:rPr>
              <w:t>спектрофотометрический, 264</w:t>
            </w:r>
            <w:r w:rsidRPr="00CE54BD">
              <w:rPr>
                <w:rFonts w:ascii="Times New Roman" w:hAnsi="Times New Roman"/>
                <w:sz w:val="28"/>
              </w:rPr>
              <w:t> </w:t>
            </w:r>
            <w:r w:rsidRPr="00CE54BD">
              <w:rPr>
                <w:rFonts w:ascii="Times New Roman" w:hAnsi="Times New Roman"/>
                <w:sz w:val="28"/>
                <w:lang w:val="ru-RU"/>
              </w:rPr>
              <w:t>нм;</w:t>
            </w:r>
          </w:p>
        </w:tc>
      </w:tr>
      <w:tr w:rsidR="00CE7972" w:rsidRPr="00496688" w:rsidTr="00CE7972">
        <w:tc>
          <w:tcPr>
            <w:tcW w:w="3085" w:type="dxa"/>
          </w:tcPr>
          <w:p w:rsidR="00CE7972" w:rsidRPr="00CE54BD" w:rsidRDefault="00CE7972" w:rsidP="008338D5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Объё</w:t>
            </w:r>
            <w:r w:rsidRPr="00CE54BD">
              <w:rPr>
                <w:rFonts w:ascii="Times New Roman" w:hAnsi="Times New Roman"/>
                <w:sz w:val="28"/>
                <w:lang w:val="ru-RU"/>
              </w:rPr>
              <w:t>м пробы</w:t>
            </w:r>
          </w:p>
        </w:tc>
        <w:tc>
          <w:tcPr>
            <w:tcW w:w="6379" w:type="dxa"/>
          </w:tcPr>
          <w:p w:rsidR="00CE7972" w:rsidRPr="00CE54BD" w:rsidRDefault="00CE7972" w:rsidP="008338D5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 w:rsidRPr="00CE54BD">
              <w:rPr>
                <w:rFonts w:ascii="Times New Roman" w:hAnsi="Times New Roman"/>
                <w:spacing w:val="-10"/>
                <w:sz w:val="28"/>
                <w:lang w:val="ru-RU"/>
              </w:rPr>
              <w:t>20 мкл.</w:t>
            </w:r>
          </w:p>
        </w:tc>
      </w:tr>
    </w:tbl>
    <w:p w:rsidR="00E5198F" w:rsidRPr="00CE54BD" w:rsidRDefault="00E5198F" w:rsidP="008338D5">
      <w:pPr>
        <w:keepNext/>
        <w:widowControl/>
        <w:spacing w:before="120" w:after="120"/>
        <w:ind w:firstLine="709"/>
        <w:rPr>
          <w:i/>
          <w:strike/>
          <w:sz w:val="28"/>
          <w:szCs w:val="28"/>
        </w:rPr>
      </w:pPr>
      <w:r w:rsidRPr="00CE54BD"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75109E" w:rsidRPr="00CE54BD" w:rsidTr="0075109E">
        <w:tc>
          <w:tcPr>
            <w:tcW w:w="3118" w:type="dxa"/>
            <w:vAlign w:val="center"/>
          </w:tcPr>
          <w:p w:rsidR="0075109E" w:rsidRPr="00CE54BD" w:rsidRDefault="0075109E" w:rsidP="008338D5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BD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  <w:vAlign w:val="center"/>
          </w:tcPr>
          <w:p w:rsidR="0075109E" w:rsidRPr="00CE54BD" w:rsidRDefault="0075109E" w:rsidP="008338D5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BD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19" w:type="dxa"/>
            <w:vAlign w:val="center"/>
          </w:tcPr>
          <w:p w:rsidR="0075109E" w:rsidRPr="00CE54BD" w:rsidRDefault="0075109E" w:rsidP="008338D5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BD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75109E" w:rsidRPr="00CE54BD" w:rsidTr="0075109E">
        <w:tc>
          <w:tcPr>
            <w:tcW w:w="3118" w:type="dxa"/>
            <w:vAlign w:val="center"/>
          </w:tcPr>
          <w:p w:rsidR="0075109E" w:rsidRPr="00CE54BD" w:rsidRDefault="0075109E" w:rsidP="008338D5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54BD">
              <w:rPr>
                <w:rFonts w:ascii="Times New Roman" w:hAnsi="Times New Roman"/>
                <w:sz w:val="28"/>
                <w:szCs w:val="28"/>
              </w:rPr>
              <w:t>0–</w:t>
            </w:r>
            <w:r w:rsidR="000F7D01" w:rsidRPr="00CE54B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  <w:vAlign w:val="center"/>
          </w:tcPr>
          <w:p w:rsidR="0075109E" w:rsidRPr="00CE54BD" w:rsidRDefault="0075109E" w:rsidP="008338D5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E54BD">
              <w:rPr>
                <w:color w:val="000000"/>
                <w:sz w:val="28"/>
                <w:szCs w:val="28"/>
              </w:rPr>
              <w:t>9</w:t>
            </w:r>
            <w:r w:rsidR="000F7D01" w:rsidRPr="00CE54B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75109E" w:rsidRPr="00CE54BD" w:rsidRDefault="000F7D01" w:rsidP="008338D5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E54BD">
              <w:rPr>
                <w:color w:val="000000"/>
                <w:sz w:val="28"/>
                <w:szCs w:val="28"/>
              </w:rPr>
              <w:t>2</w:t>
            </w:r>
          </w:p>
        </w:tc>
      </w:tr>
      <w:tr w:rsidR="0075109E" w:rsidRPr="00CE54BD" w:rsidTr="0075109E">
        <w:tc>
          <w:tcPr>
            <w:tcW w:w="3118" w:type="dxa"/>
            <w:vAlign w:val="center"/>
          </w:tcPr>
          <w:p w:rsidR="0075109E" w:rsidRPr="00CE54BD" w:rsidRDefault="000F7D01" w:rsidP="008338D5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4B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5109E" w:rsidRPr="00CE54BD">
              <w:rPr>
                <w:rFonts w:ascii="Times New Roman" w:hAnsi="Times New Roman"/>
                <w:sz w:val="28"/>
                <w:szCs w:val="28"/>
              </w:rPr>
              <w:t>–</w:t>
            </w:r>
            <w:r w:rsidRPr="00CE54BD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119" w:type="dxa"/>
            <w:vAlign w:val="center"/>
          </w:tcPr>
          <w:p w:rsidR="0075109E" w:rsidRPr="00CE54BD" w:rsidRDefault="0075109E" w:rsidP="008338D5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E54BD">
              <w:rPr>
                <w:color w:val="000000"/>
                <w:sz w:val="28"/>
                <w:szCs w:val="28"/>
              </w:rPr>
              <w:t>9</w:t>
            </w:r>
            <w:r w:rsidR="000F7D01" w:rsidRPr="00CE54BD">
              <w:rPr>
                <w:color w:val="000000"/>
                <w:sz w:val="28"/>
                <w:szCs w:val="28"/>
              </w:rPr>
              <w:t>8</w:t>
            </w:r>
            <w:r w:rsidR="008338D5">
              <w:rPr>
                <w:color w:val="000000"/>
                <w:sz w:val="28"/>
                <w:szCs w:val="28"/>
              </w:rPr>
              <w:t xml:space="preserve"> </w:t>
            </w:r>
            <w:r w:rsidRPr="00CE54BD">
              <w:rPr>
                <w:color w:val="000000"/>
                <w:sz w:val="28"/>
                <w:szCs w:val="28"/>
              </w:rPr>
              <w:t>→</w:t>
            </w:r>
            <w:r w:rsidR="008338D5">
              <w:rPr>
                <w:color w:val="000000"/>
                <w:sz w:val="28"/>
                <w:szCs w:val="28"/>
              </w:rPr>
              <w:t xml:space="preserve"> </w:t>
            </w:r>
            <w:r w:rsidRPr="00CE54B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75109E" w:rsidRPr="00CE54BD" w:rsidRDefault="000F7D01" w:rsidP="008338D5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E54BD">
              <w:rPr>
                <w:color w:val="000000"/>
                <w:sz w:val="28"/>
                <w:szCs w:val="28"/>
              </w:rPr>
              <w:t>2</w:t>
            </w:r>
            <w:r w:rsidR="008338D5">
              <w:rPr>
                <w:color w:val="000000"/>
                <w:sz w:val="28"/>
                <w:szCs w:val="28"/>
              </w:rPr>
              <w:t xml:space="preserve"> </w:t>
            </w:r>
            <w:r w:rsidR="0075109E" w:rsidRPr="00CE54BD">
              <w:rPr>
                <w:color w:val="000000"/>
                <w:sz w:val="28"/>
                <w:szCs w:val="28"/>
              </w:rPr>
              <w:t>→</w:t>
            </w:r>
            <w:r w:rsidR="008338D5">
              <w:rPr>
                <w:color w:val="000000"/>
                <w:sz w:val="28"/>
                <w:szCs w:val="28"/>
              </w:rPr>
              <w:t xml:space="preserve"> </w:t>
            </w:r>
            <w:r w:rsidRPr="00CE54BD">
              <w:rPr>
                <w:color w:val="000000"/>
                <w:sz w:val="28"/>
                <w:szCs w:val="28"/>
              </w:rPr>
              <w:t>10</w:t>
            </w:r>
            <w:r w:rsidR="0075109E" w:rsidRPr="00CE54BD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5198F" w:rsidRPr="008364A7" w:rsidRDefault="00E5198F" w:rsidP="008338D5">
      <w:pPr>
        <w:pStyle w:val="a3"/>
        <w:widowControl/>
        <w:tabs>
          <w:tab w:val="left" w:pos="1134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364A7">
        <w:rPr>
          <w:rFonts w:ascii="Times New Roman" w:hAnsi="Times New Roman"/>
          <w:sz w:val="28"/>
          <w:lang w:val="ru-RU"/>
        </w:rPr>
        <w:t xml:space="preserve">Хроматографируют </w:t>
      </w:r>
      <w:r w:rsidR="00925C72" w:rsidRPr="008364A7">
        <w:rPr>
          <w:rFonts w:ascii="Times New Roman" w:eastAsia="TimesNewRomanPSMT" w:hAnsi="Times New Roman"/>
          <w:sz w:val="28"/>
          <w:szCs w:val="28"/>
          <w:lang w:val="ru-RU"/>
        </w:rPr>
        <w:t xml:space="preserve">раствор </w:t>
      </w:r>
      <w:r w:rsidR="008364A7" w:rsidRPr="008364A7">
        <w:rPr>
          <w:rFonts w:ascii="Times New Roman" w:hAnsi="Times New Roman"/>
          <w:color w:val="000000"/>
          <w:sz w:val="28"/>
          <w:szCs w:val="28"/>
          <w:lang w:val="ru-RU"/>
        </w:rPr>
        <w:t>для проверки чувствительности хроматографической системы</w:t>
      </w:r>
      <w:r w:rsidR="008364A7" w:rsidRPr="008364A7">
        <w:rPr>
          <w:rFonts w:ascii="Times New Roman" w:hAnsi="Times New Roman"/>
          <w:sz w:val="28"/>
          <w:lang w:val="ru-RU"/>
        </w:rPr>
        <w:t xml:space="preserve">, </w:t>
      </w:r>
      <w:r w:rsidR="008364A7" w:rsidRPr="008364A7">
        <w:rPr>
          <w:rFonts w:ascii="Times New Roman" w:eastAsia="TimesNewRomanPSMT" w:hAnsi="Times New Roman"/>
          <w:sz w:val="28"/>
          <w:szCs w:val="28"/>
          <w:lang w:val="ru-RU"/>
        </w:rPr>
        <w:t xml:space="preserve">раствор </w:t>
      </w:r>
      <w:r w:rsidR="008364A7" w:rsidRPr="008364A7">
        <w:rPr>
          <w:rFonts w:ascii="Times New Roman" w:hAnsi="Times New Roman"/>
          <w:sz w:val="28"/>
          <w:szCs w:val="28"/>
          <w:lang w:val="ru-RU"/>
        </w:rPr>
        <w:t>для проверки разделительной способности хроматографической системы,</w:t>
      </w:r>
      <w:r w:rsidR="008364A7" w:rsidRPr="008364A7">
        <w:rPr>
          <w:rFonts w:ascii="Times New Roman" w:hAnsi="Times New Roman"/>
          <w:sz w:val="28"/>
          <w:lang w:val="ru-RU"/>
        </w:rPr>
        <w:t xml:space="preserve"> </w:t>
      </w:r>
      <w:r w:rsidR="00925C72" w:rsidRPr="008364A7">
        <w:rPr>
          <w:rFonts w:ascii="Times New Roman" w:hAnsi="Times New Roman"/>
          <w:sz w:val="28"/>
          <w:lang w:val="ru-RU"/>
        </w:rPr>
        <w:t xml:space="preserve">раствор сравнения и </w:t>
      </w:r>
      <w:r w:rsidRPr="008364A7">
        <w:rPr>
          <w:rFonts w:ascii="Times New Roman" w:hAnsi="Times New Roman"/>
          <w:sz w:val="28"/>
          <w:lang w:val="ru-RU"/>
        </w:rPr>
        <w:t>испытуемый раствор</w:t>
      </w:r>
      <w:r w:rsidR="00630EDB" w:rsidRPr="008364A7">
        <w:rPr>
          <w:rFonts w:ascii="Times New Roman" w:hAnsi="Times New Roman"/>
          <w:sz w:val="28"/>
          <w:lang w:val="ru-RU"/>
        </w:rPr>
        <w:t>.</w:t>
      </w:r>
    </w:p>
    <w:p w:rsidR="00413E4A" w:rsidRPr="002B016D" w:rsidRDefault="00413E4A" w:rsidP="008338D5">
      <w:pPr>
        <w:spacing w:line="360" w:lineRule="auto"/>
        <w:ind w:firstLine="709"/>
        <w:jc w:val="both"/>
        <w:rPr>
          <w:sz w:val="28"/>
          <w:szCs w:val="28"/>
        </w:rPr>
      </w:pPr>
      <w:r w:rsidRPr="002B016D">
        <w:rPr>
          <w:i/>
          <w:sz w:val="28"/>
          <w:szCs w:val="28"/>
        </w:rPr>
        <w:t xml:space="preserve">Относительное время удерживания соединений. </w:t>
      </w:r>
      <w:r w:rsidRPr="002B016D">
        <w:rPr>
          <w:sz w:val="28"/>
          <w:szCs w:val="28"/>
        </w:rPr>
        <w:t>Никотинамид – 1 (около 7 мин); примесь </w:t>
      </w:r>
      <w:r w:rsidRPr="002B016D">
        <w:rPr>
          <w:sz w:val="28"/>
          <w:szCs w:val="28"/>
          <w:lang w:val="en-US"/>
        </w:rPr>
        <w:t>D</w:t>
      </w:r>
      <w:r w:rsidRPr="002B016D">
        <w:rPr>
          <w:sz w:val="28"/>
          <w:szCs w:val="28"/>
        </w:rPr>
        <w:t xml:space="preserve"> – около 0,9.</w:t>
      </w:r>
    </w:p>
    <w:p w:rsidR="00413E4A" w:rsidRPr="00812CDF" w:rsidRDefault="00356BAC" w:rsidP="00812CD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B016D">
        <w:rPr>
          <w:i/>
          <w:sz w:val="28"/>
          <w:szCs w:val="28"/>
        </w:rPr>
        <w:t>Пригодность хроматографической системы</w:t>
      </w:r>
      <w:r w:rsidR="00812CDF">
        <w:rPr>
          <w:sz w:val="28"/>
          <w:szCs w:val="28"/>
        </w:rPr>
        <w:t xml:space="preserve">. </w:t>
      </w:r>
      <w:r w:rsidR="00413E4A" w:rsidRPr="002B016D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413E4A" w:rsidRPr="002B016D">
        <w:rPr>
          <w:i/>
          <w:color w:val="000000"/>
          <w:sz w:val="28"/>
          <w:szCs w:val="28"/>
        </w:rPr>
        <w:t>отношение сигнал/шум (</w:t>
      </w:r>
      <w:r w:rsidR="00413E4A" w:rsidRPr="002B016D">
        <w:rPr>
          <w:i/>
          <w:color w:val="000000"/>
          <w:sz w:val="28"/>
          <w:szCs w:val="28"/>
          <w:lang w:val="en-US"/>
        </w:rPr>
        <w:t>S</w:t>
      </w:r>
      <w:r w:rsidR="00413E4A" w:rsidRPr="002B016D">
        <w:rPr>
          <w:i/>
          <w:color w:val="000000"/>
          <w:sz w:val="28"/>
          <w:szCs w:val="28"/>
        </w:rPr>
        <w:t>/</w:t>
      </w:r>
      <w:r w:rsidR="00413E4A" w:rsidRPr="002B016D">
        <w:rPr>
          <w:i/>
          <w:color w:val="000000"/>
          <w:sz w:val="28"/>
          <w:szCs w:val="28"/>
          <w:lang w:val="en-US"/>
        </w:rPr>
        <w:t>N</w:t>
      </w:r>
      <w:r w:rsidR="00413E4A" w:rsidRPr="002B016D">
        <w:rPr>
          <w:i/>
          <w:color w:val="000000"/>
          <w:sz w:val="28"/>
          <w:szCs w:val="28"/>
        </w:rPr>
        <w:t xml:space="preserve">) </w:t>
      </w:r>
      <w:r w:rsidR="00413E4A" w:rsidRPr="002B016D">
        <w:rPr>
          <w:color w:val="000000"/>
          <w:sz w:val="28"/>
          <w:szCs w:val="28"/>
        </w:rPr>
        <w:t xml:space="preserve">для пика </w:t>
      </w:r>
      <w:r w:rsidR="00413E4A" w:rsidRPr="002B016D">
        <w:rPr>
          <w:sz w:val="28"/>
          <w:szCs w:val="28"/>
        </w:rPr>
        <w:t>никотинамида</w:t>
      </w:r>
      <w:r w:rsidR="00413E4A" w:rsidRPr="002B016D">
        <w:rPr>
          <w:color w:val="000000"/>
          <w:sz w:val="28"/>
          <w:szCs w:val="28"/>
        </w:rPr>
        <w:t xml:space="preserve"> должно быть не менее 10.</w:t>
      </w:r>
    </w:p>
    <w:p w:rsidR="00356BAC" w:rsidRPr="002B016D" w:rsidRDefault="00356BAC" w:rsidP="008338D5">
      <w:pPr>
        <w:spacing w:line="360" w:lineRule="auto"/>
        <w:ind w:firstLine="709"/>
        <w:jc w:val="both"/>
        <w:rPr>
          <w:sz w:val="28"/>
          <w:szCs w:val="28"/>
        </w:rPr>
      </w:pPr>
      <w:r w:rsidRPr="002B016D">
        <w:rPr>
          <w:sz w:val="28"/>
          <w:szCs w:val="28"/>
        </w:rPr>
        <w:t xml:space="preserve">На хроматограмме </w:t>
      </w:r>
      <w:r w:rsidRPr="002B016D">
        <w:rPr>
          <w:rFonts w:eastAsia="TimesNewRomanPSMT"/>
          <w:sz w:val="28"/>
          <w:szCs w:val="28"/>
        </w:rPr>
        <w:t xml:space="preserve">раствора </w:t>
      </w:r>
      <w:r w:rsidR="008364A7" w:rsidRPr="002B016D">
        <w:rPr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C5694C" w:rsidRPr="002B016D">
        <w:rPr>
          <w:i/>
          <w:sz w:val="28"/>
          <w:szCs w:val="28"/>
        </w:rPr>
        <w:t>разрешение </w:t>
      </w:r>
      <w:r w:rsidRPr="002B016D">
        <w:rPr>
          <w:i/>
          <w:sz w:val="28"/>
          <w:szCs w:val="28"/>
        </w:rPr>
        <w:t>(R</w:t>
      </w:r>
      <w:r w:rsidRPr="002B016D">
        <w:rPr>
          <w:i/>
          <w:sz w:val="28"/>
          <w:szCs w:val="28"/>
          <w:lang w:val="en-US"/>
        </w:rPr>
        <w:t>s</w:t>
      </w:r>
      <w:r w:rsidRPr="002B016D">
        <w:rPr>
          <w:sz w:val="28"/>
          <w:szCs w:val="28"/>
        </w:rPr>
        <w:t>) между пиками примеси</w:t>
      </w:r>
      <w:r w:rsidR="00C5694C" w:rsidRPr="002B016D">
        <w:rPr>
          <w:sz w:val="28"/>
          <w:szCs w:val="28"/>
        </w:rPr>
        <w:t> </w:t>
      </w:r>
      <w:r w:rsidR="000D4C85" w:rsidRPr="002B016D">
        <w:rPr>
          <w:color w:val="000000"/>
          <w:sz w:val="28"/>
          <w:szCs w:val="28"/>
          <w:lang w:val="en-US"/>
        </w:rPr>
        <w:t>D</w:t>
      </w:r>
      <w:r w:rsidRPr="002B016D">
        <w:rPr>
          <w:sz w:val="28"/>
          <w:szCs w:val="28"/>
        </w:rPr>
        <w:t xml:space="preserve"> и </w:t>
      </w:r>
      <w:r w:rsidR="000D4C85" w:rsidRPr="002B016D">
        <w:rPr>
          <w:sz w:val="28"/>
          <w:szCs w:val="28"/>
        </w:rPr>
        <w:t>никотинамидом</w:t>
      </w:r>
      <w:r w:rsidR="00C5694C" w:rsidRPr="002B016D">
        <w:rPr>
          <w:sz w:val="28"/>
          <w:szCs w:val="28"/>
        </w:rPr>
        <w:t xml:space="preserve"> должно быть не менее </w:t>
      </w:r>
      <w:r w:rsidRPr="002B016D">
        <w:rPr>
          <w:sz w:val="28"/>
          <w:szCs w:val="28"/>
        </w:rPr>
        <w:t>2,0.</w:t>
      </w:r>
    </w:p>
    <w:p w:rsidR="00413E4A" w:rsidRPr="002B016D" w:rsidRDefault="00413E4A" w:rsidP="00F57C14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2B016D">
        <w:rPr>
          <w:sz w:val="28"/>
          <w:szCs w:val="28"/>
        </w:rPr>
        <w:lastRenderedPageBreak/>
        <w:t>На хроматограмме раствора сравнения:</w:t>
      </w:r>
    </w:p>
    <w:p w:rsidR="00413E4A" w:rsidRPr="00C17208" w:rsidRDefault="00413E4A" w:rsidP="00F57C14">
      <w:pPr>
        <w:keepNext/>
        <w:keepLines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208">
        <w:rPr>
          <w:color w:val="000000"/>
          <w:sz w:val="28"/>
          <w:szCs w:val="28"/>
        </w:rPr>
        <w:t>-</w:t>
      </w:r>
      <w:r w:rsidRPr="00C17208">
        <w:rPr>
          <w:rFonts w:eastAsia="TimesNewRomanPSMT"/>
          <w:color w:val="000000"/>
          <w:sz w:val="28"/>
          <w:szCs w:val="28"/>
        </w:rPr>
        <w:t> </w:t>
      </w:r>
      <w:r w:rsidRPr="00C17208">
        <w:rPr>
          <w:i/>
          <w:color w:val="000000"/>
          <w:sz w:val="28"/>
          <w:szCs w:val="28"/>
        </w:rPr>
        <w:t>фактор асимметрии</w:t>
      </w:r>
      <w:r w:rsidRPr="00C17208">
        <w:rPr>
          <w:color w:val="000000"/>
          <w:sz w:val="28"/>
          <w:szCs w:val="28"/>
        </w:rPr>
        <w:t xml:space="preserve"> </w:t>
      </w:r>
      <w:r w:rsidRPr="00C17208">
        <w:rPr>
          <w:i/>
          <w:color w:val="000000"/>
          <w:sz w:val="28"/>
          <w:szCs w:val="28"/>
        </w:rPr>
        <w:t>п</w:t>
      </w:r>
      <w:r w:rsidR="002B016D" w:rsidRPr="00C17208">
        <w:rPr>
          <w:i/>
          <w:color w:val="000000"/>
          <w:sz w:val="28"/>
          <w:szCs w:val="28"/>
        </w:rPr>
        <w:t>ика </w:t>
      </w:r>
      <w:r w:rsidRPr="00C17208">
        <w:rPr>
          <w:i/>
          <w:color w:val="000000"/>
          <w:sz w:val="28"/>
          <w:szCs w:val="28"/>
        </w:rPr>
        <w:t>(</w:t>
      </w:r>
      <w:r w:rsidRPr="00C17208">
        <w:rPr>
          <w:i/>
          <w:color w:val="000000"/>
          <w:sz w:val="28"/>
          <w:szCs w:val="28"/>
          <w:lang w:val="en-US"/>
        </w:rPr>
        <w:t>A</w:t>
      </w:r>
      <w:r w:rsidRPr="00C1720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17208">
        <w:rPr>
          <w:i/>
          <w:color w:val="000000"/>
          <w:sz w:val="28"/>
          <w:szCs w:val="28"/>
        </w:rPr>
        <w:t>)</w:t>
      </w:r>
      <w:r w:rsidRPr="00C17208">
        <w:rPr>
          <w:color w:val="000000"/>
          <w:sz w:val="28"/>
          <w:szCs w:val="28"/>
        </w:rPr>
        <w:t xml:space="preserve"> </w:t>
      </w:r>
      <w:r w:rsidR="008364A7" w:rsidRPr="00C17208">
        <w:rPr>
          <w:sz w:val="28"/>
          <w:szCs w:val="28"/>
        </w:rPr>
        <w:t>никотинамида</w:t>
      </w:r>
      <w:r w:rsidRPr="00C17208">
        <w:rPr>
          <w:color w:val="000000"/>
          <w:sz w:val="28"/>
          <w:szCs w:val="28"/>
        </w:rPr>
        <w:t xml:space="preserve"> должен быть не более</w:t>
      </w:r>
      <w:r w:rsidR="008364A7" w:rsidRPr="00C17208">
        <w:rPr>
          <w:color w:val="000000"/>
          <w:sz w:val="28"/>
          <w:szCs w:val="28"/>
        </w:rPr>
        <w:t> 1,5</w:t>
      </w:r>
      <w:r w:rsidRPr="00C17208">
        <w:rPr>
          <w:color w:val="000000"/>
          <w:sz w:val="28"/>
          <w:szCs w:val="28"/>
        </w:rPr>
        <w:t>;</w:t>
      </w:r>
    </w:p>
    <w:p w:rsidR="00413E4A" w:rsidRPr="00C17208" w:rsidRDefault="00413E4A" w:rsidP="00C17208">
      <w:pPr>
        <w:spacing w:line="360" w:lineRule="auto"/>
        <w:ind w:firstLine="709"/>
        <w:jc w:val="both"/>
        <w:rPr>
          <w:sz w:val="28"/>
          <w:szCs w:val="28"/>
        </w:rPr>
      </w:pPr>
      <w:r w:rsidRPr="00C17208">
        <w:rPr>
          <w:sz w:val="28"/>
          <w:szCs w:val="28"/>
        </w:rPr>
        <w:t>- </w:t>
      </w:r>
      <w:r w:rsidRPr="00C17208">
        <w:rPr>
          <w:i/>
          <w:sz w:val="28"/>
          <w:szCs w:val="28"/>
        </w:rPr>
        <w:t>относительное стандартное отклонение</w:t>
      </w:r>
      <w:r w:rsidRPr="00C17208">
        <w:rPr>
          <w:sz w:val="28"/>
          <w:szCs w:val="28"/>
        </w:rPr>
        <w:t xml:space="preserve"> площади пика </w:t>
      </w:r>
      <w:r w:rsidR="008364A7" w:rsidRPr="00C17208">
        <w:rPr>
          <w:sz w:val="28"/>
          <w:szCs w:val="28"/>
        </w:rPr>
        <w:t>никотинамида</w:t>
      </w:r>
      <w:r w:rsidRPr="00C17208">
        <w:rPr>
          <w:sz w:val="28"/>
          <w:szCs w:val="28"/>
        </w:rPr>
        <w:t xml:space="preserve"> должно быть не более </w:t>
      </w:r>
      <w:r w:rsidR="008364A7" w:rsidRPr="00C17208">
        <w:rPr>
          <w:sz w:val="28"/>
          <w:szCs w:val="28"/>
        </w:rPr>
        <w:t>5,0 </w:t>
      </w:r>
      <w:r w:rsidR="002B016D" w:rsidRPr="00C17208">
        <w:rPr>
          <w:sz w:val="28"/>
          <w:szCs w:val="28"/>
        </w:rPr>
        <w:t>% (6 </w:t>
      </w:r>
      <w:r w:rsidRPr="00C17208">
        <w:rPr>
          <w:sz w:val="28"/>
          <w:szCs w:val="28"/>
        </w:rPr>
        <w:t>введений)</w:t>
      </w:r>
      <w:r w:rsidR="008364A7" w:rsidRPr="00C17208">
        <w:rPr>
          <w:sz w:val="28"/>
          <w:szCs w:val="28"/>
        </w:rPr>
        <w:t>.</w:t>
      </w:r>
    </w:p>
    <w:p w:rsidR="00691768" w:rsidRPr="00C17208" w:rsidRDefault="00691768" w:rsidP="00C17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208">
        <w:rPr>
          <w:i/>
          <w:color w:val="000000"/>
          <w:sz w:val="28"/>
          <w:szCs w:val="28"/>
        </w:rPr>
        <w:t xml:space="preserve">Допустимое содержание примесей. </w:t>
      </w:r>
      <w:r w:rsidRPr="00C17208">
        <w:rPr>
          <w:color w:val="000000"/>
          <w:sz w:val="28"/>
          <w:szCs w:val="28"/>
        </w:rPr>
        <w:t>На хроматограмме испытуемого раствора:</w:t>
      </w:r>
    </w:p>
    <w:p w:rsidR="00691768" w:rsidRPr="00C17208" w:rsidRDefault="00691768" w:rsidP="00C17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208">
        <w:rPr>
          <w:color w:val="000000"/>
          <w:sz w:val="28"/>
          <w:szCs w:val="28"/>
        </w:rPr>
        <w:t>- площадь пика любой единичной примеси не должна превышать площадь пика никотинамида на хроматограмме раствора сравнения (не более 0,1 %</w:t>
      </w:r>
      <w:r w:rsidR="002B016D" w:rsidRPr="00C17208">
        <w:rPr>
          <w:color w:val="000000"/>
          <w:sz w:val="28"/>
          <w:szCs w:val="28"/>
        </w:rPr>
        <w:t>);</w:t>
      </w:r>
    </w:p>
    <w:p w:rsidR="00691768" w:rsidRPr="00C17208" w:rsidRDefault="00691768" w:rsidP="00C17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208">
        <w:rPr>
          <w:color w:val="000000"/>
          <w:sz w:val="28"/>
          <w:szCs w:val="28"/>
        </w:rPr>
        <w:t xml:space="preserve">- сумма площадей пиков всех примесей не должна превышать двухкратную площадь пика никотинамида на хроматограмме раствора сравнения (не более </w:t>
      </w:r>
      <w:r w:rsidR="002B016D" w:rsidRPr="00C17208">
        <w:rPr>
          <w:color w:val="000000"/>
          <w:sz w:val="28"/>
          <w:szCs w:val="28"/>
        </w:rPr>
        <w:t>0,2 %).</w:t>
      </w:r>
    </w:p>
    <w:p w:rsidR="002B016D" w:rsidRPr="00812CDF" w:rsidRDefault="002B016D" w:rsidP="00C1720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7208">
        <w:rPr>
          <w:rFonts w:ascii="Times New Roman" w:hAnsi="Times New Roman"/>
          <w:color w:val="000000"/>
          <w:sz w:val="28"/>
          <w:szCs w:val="28"/>
          <w:lang w:val="ru-RU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565C93" w:rsidRPr="00C17208" w:rsidRDefault="003C3A5B" w:rsidP="00C1720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7208">
        <w:rPr>
          <w:rFonts w:ascii="Times New Roman" w:hAnsi="Times New Roman"/>
          <w:b/>
          <w:sz w:val="28"/>
          <w:szCs w:val="28"/>
          <w:lang w:val="ru-RU"/>
        </w:rPr>
        <w:t>Потеря в массе при высушивании</w:t>
      </w:r>
      <w:r w:rsidRPr="00C1720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65C93" w:rsidRPr="00C17208">
        <w:rPr>
          <w:rFonts w:ascii="Times New Roman" w:hAnsi="Times New Roman"/>
          <w:sz w:val="28"/>
          <w:szCs w:val="28"/>
          <w:lang w:val="ru-RU"/>
        </w:rPr>
        <w:t>Не более 0,5 % (ОФС «</w:t>
      </w:r>
      <w:r w:rsidR="008B02D4">
        <w:rPr>
          <w:rFonts w:ascii="Times New Roman" w:hAnsi="Times New Roman"/>
          <w:sz w:val="28"/>
          <w:szCs w:val="28"/>
          <w:lang w:val="ru-RU"/>
        </w:rPr>
        <w:t>Потеря в массе при высушивании»</w:t>
      </w:r>
      <w:r w:rsidR="00FF604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65C93" w:rsidRPr="00C17208">
        <w:rPr>
          <w:rFonts w:ascii="Times New Roman" w:hAnsi="Times New Roman"/>
          <w:sz w:val="28"/>
          <w:szCs w:val="28"/>
          <w:lang w:val="ru-RU"/>
        </w:rPr>
        <w:t xml:space="preserve">способ 2). </w:t>
      </w:r>
      <w:r w:rsidR="00D80026">
        <w:rPr>
          <w:rFonts w:ascii="Times New Roman" w:hAnsi="Times New Roman"/>
          <w:sz w:val="28"/>
          <w:szCs w:val="28"/>
          <w:lang w:val="ru-RU"/>
        </w:rPr>
        <w:t>В</w:t>
      </w:r>
      <w:r w:rsidR="00D80026" w:rsidRPr="00D80026">
        <w:rPr>
          <w:rFonts w:ascii="Times New Roman" w:hAnsi="Times New Roman"/>
          <w:sz w:val="28"/>
          <w:szCs w:val="28"/>
          <w:lang w:val="ru-RU"/>
        </w:rPr>
        <w:t xml:space="preserve">ысушивают </w:t>
      </w:r>
      <w:r w:rsidR="00565C93" w:rsidRPr="00C17208">
        <w:rPr>
          <w:rFonts w:ascii="Times New Roman" w:hAnsi="Times New Roman"/>
          <w:sz w:val="28"/>
          <w:szCs w:val="28"/>
          <w:lang w:val="ru-RU"/>
        </w:rPr>
        <w:t>1 г (точная навеска) субстанции в вакууме в течение 18</w:t>
      </w:r>
      <w:r w:rsidR="00565C93" w:rsidRPr="00C17208">
        <w:rPr>
          <w:rFonts w:ascii="Times New Roman" w:hAnsi="Times New Roman"/>
          <w:sz w:val="28"/>
          <w:szCs w:val="28"/>
        </w:rPr>
        <w:t> </w:t>
      </w:r>
      <w:r w:rsidR="00565C93" w:rsidRPr="00C17208">
        <w:rPr>
          <w:rFonts w:ascii="Times New Roman" w:hAnsi="Times New Roman"/>
          <w:sz w:val="28"/>
          <w:szCs w:val="28"/>
          <w:lang w:val="ru-RU"/>
        </w:rPr>
        <w:t>ч при комнатной температуре и остаточном давлении не более 20</w:t>
      </w:r>
      <w:r w:rsidR="00565C93" w:rsidRPr="00C17208">
        <w:rPr>
          <w:rFonts w:ascii="Times New Roman" w:hAnsi="Times New Roman"/>
          <w:sz w:val="28"/>
          <w:szCs w:val="28"/>
        </w:rPr>
        <w:t> </w:t>
      </w:r>
      <w:r w:rsidR="001D6AC9">
        <w:rPr>
          <w:rFonts w:ascii="Times New Roman" w:hAnsi="Times New Roman"/>
          <w:sz w:val="28"/>
          <w:szCs w:val="28"/>
          <w:lang w:val="ru-RU"/>
        </w:rPr>
        <w:t>мм </w:t>
      </w:r>
      <w:r w:rsidR="00565C93" w:rsidRPr="00C17208">
        <w:rPr>
          <w:rFonts w:ascii="Times New Roman" w:hAnsi="Times New Roman"/>
          <w:sz w:val="28"/>
          <w:szCs w:val="28"/>
          <w:lang w:val="ru-RU"/>
        </w:rPr>
        <w:t>рт.ст.</w:t>
      </w:r>
    </w:p>
    <w:p w:rsidR="003C3A5B" w:rsidRPr="00C17208" w:rsidRDefault="003C3A5B" w:rsidP="00C1720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08">
        <w:rPr>
          <w:rFonts w:ascii="Times New Roman" w:hAnsi="Times New Roman"/>
          <w:b/>
          <w:sz w:val="28"/>
          <w:szCs w:val="28"/>
        </w:rPr>
        <w:t>Сульфатная зола</w:t>
      </w:r>
      <w:r w:rsidR="007A4175" w:rsidRPr="00C17208">
        <w:rPr>
          <w:rFonts w:ascii="Times New Roman" w:hAnsi="Times New Roman"/>
          <w:b/>
          <w:sz w:val="28"/>
          <w:szCs w:val="28"/>
        </w:rPr>
        <w:t>.</w:t>
      </w:r>
      <w:r w:rsidRPr="00C17208">
        <w:rPr>
          <w:rFonts w:ascii="Times New Roman" w:hAnsi="Times New Roman"/>
          <w:sz w:val="28"/>
          <w:szCs w:val="28"/>
        </w:rPr>
        <w:t xml:space="preserve"> </w:t>
      </w:r>
      <w:r w:rsidR="007A4175" w:rsidRPr="00C17208">
        <w:rPr>
          <w:rFonts w:ascii="Times New Roman" w:hAnsi="Times New Roman"/>
          <w:sz w:val="28"/>
          <w:szCs w:val="28"/>
        </w:rPr>
        <w:t>Не более 0,1</w:t>
      </w:r>
      <w:r w:rsidR="00C5694C" w:rsidRPr="00C17208">
        <w:rPr>
          <w:rFonts w:ascii="Times New Roman" w:hAnsi="Times New Roman"/>
          <w:sz w:val="28"/>
          <w:szCs w:val="28"/>
        </w:rPr>
        <w:t> </w:t>
      </w:r>
      <w:r w:rsidR="007A4175" w:rsidRPr="00C17208">
        <w:rPr>
          <w:rFonts w:ascii="Times New Roman" w:hAnsi="Times New Roman"/>
          <w:sz w:val="28"/>
          <w:szCs w:val="28"/>
        </w:rPr>
        <w:t xml:space="preserve">% </w:t>
      </w:r>
      <w:r w:rsidR="00ED0CEF" w:rsidRPr="00C17208">
        <w:rPr>
          <w:rFonts w:ascii="Times New Roman" w:hAnsi="Times New Roman"/>
          <w:sz w:val="28"/>
          <w:szCs w:val="28"/>
        </w:rPr>
        <w:t>(</w:t>
      </w:r>
      <w:r w:rsidR="007A4175" w:rsidRPr="00C17208">
        <w:rPr>
          <w:rFonts w:ascii="Times New Roman" w:hAnsi="Times New Roman"/>
          <w:sz w:val="28"/>
          <w:szCs w:val="28"/>
        </w:rPr>
        <w:t>ОФС «Сульфатная зола»</w:t>
      </w:r>
      <w:r w:rsidR="00ED0CEF" w:rsidRPr="00C17208">
        <w:rPr>
          <w:rFonts w:ascii="Times New Roman" w:hAnsi="Times New Roman"/>
          <w:sz w:val="28"/>
          <w:szCs w:val="28"/>
        </w:rPr>
        <w:t>)</w:t>
      </w:r>
      <w:r w:rsidR="00581DE2" w:rsidRPr="00C17208">
        <w:rPr>
          <w:rFonts w:ascii="Times New Roman" w:hAnsi="Times New Roman"/>
          <w:sz w:val="28"/>
          <w:szCs w:val="28"/>
        </w:rPr>
        <w:t xml:space="preserve">. Для определения используют </w:t>
      </w:r>
      <w:r w:rsidR="00847234" w:rsidRPr="00C17208">
        <w:rPr>
          <w:rFonts w:ascii="Times New Roman" w:hAnsi="Times New Roman"/>
          <w:sz w:val="28"/>
          <w:szCs w:val="28"/>
        </w:rPr>
        <w:t>1</w:t>
      </w:r>
      <w:r w:rsidR="00C5694C" w:rsidRPr="00C17208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581DE2" w:rsidRPr="00812CDF" w:rsidRDefault="007A4175" w:rsidP="00C1720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7208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C17208">
        <w:rPr>
          <w:rFonts w:ascii="Times New Roman" w:hAnsi="Times New Roman"/>
          <w:sz w:val="28"/>
          <w:szCs w:val="28"/>
          <w:lang w:val="ru-RU"/>
        </w:rPr>
        <w:t>Не более 0,00</w:t>
      </w:r>
      <w:r w:rsidR="00847234" w:rsidRPr="00C17208">
        <w:rPr>
          <w:rFonts w:ascii="Times New Roman" w:hAnsi="Times New Roman"/>
          <w:sz w:val="28"/>
          <w:szCs w:val="28"/>
          <w:lang w:val="ru-RU"/>
        </w:rPr>
        <w:t>2</w:t>
      </w:r>
      <w:r w:rsidR="00895D03">
        <w:rPr>
          <w:rFonts w:ascii="Times New Roman" w:hAnsi="Times New Roman"/>
          <w:sz w:val="28"/>
          <w:szCs w:val="28"/>
          <w:lang w:val="ru-RU"/>
        </w:rPr>
        <w:t> </w:t>
      </w:r>
      <w:r w:rsidRPr="00C17208">
        <w:rPr>
          <w:rFonts w:ascii="Times New Roman" w:hAnsi="Times New Roman"/>
          <w:sz w:val="28"/>
          <w:szCs w:val="28"/>
          <w:lang w:val="ru-RU"/>
        </w:rPr>
        <w:t xml:space="preserve">%. </w:t>
      </w:r>
      <w:r w:rsidR="00581DE2" w:rsidRPr="00C17208">
        <w:rPr>
          <w:rFonts w:ascii="Times New Roman" w:hAnsi="Times New Roman"/>
          <w:sz w:val="28"/>
          <w:szCs w:val="28"/>
          <w:lang w:val="ru-RU"/>
        </w:rPr>
        <w:t>Определение проводят в соответствии с тре</w:t>
      </w:r>
      <w:r w:rsidR="008B02D4">
        <w:rPr>
          <w:rFonts w:ascii="Times New Roman" w:hAnsi="Times New Roman"/>
          <w:sz w:val="28"/>
          <w:szCs w:val="28"/>
          <w:lang w:val="ru-RU"/>
        </w:rPr>
        <w:t>бованиями ОФС «Тяжёлые металлы»</w:t>
      </w:r>
      <w:r w:rsidR="00581DE2" w:rsidRPr="00C17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02D4" w:rsidRPr="008B02D4">
        <w:rPr>
          <w:rFonts w:ascii="Times New Roman" w:hAnsi="Times New Roman"/>
          <w:sz w:val="28"/>
          <w:szCs w:val="28"/>
          <w:lang w:val="ru-RU"/>
        </w:rPr>
        <w:t>(</w:t>
      </w:r>
      <w:r w:rsidR="00581DE2" w:rsidRPr="00C17208">
        <w:rPr>
          <w:rFonts w:ascii="Times New Roman" w:hAnsi="Times New Roman"/>
          <w:sz w:val="28"/>
          <w:szCs w:val="28"/>
          <w:lang w:val="ru-RU"/>
        </w:rPr>
        <w:t xml:space="preserve">метод </w:t>
      </w:r>
      <w:r w:rsidR="004C6A74" w:rsidRPr="00C17208">
        <w:rPr>
          <w:rFonts w:ascii="Times New Roman" w:hAnsi="Times New Roman"/>
          <w:sz w:val="28"/>
          <w:szCs w:val="28"/>
          <w:lang w:val="ru-RU"/>
        </w:rPr>
        <w:t>3Б</w:t>
      </w:r>
      <w:r w:rsidR="008B02D4" w:rsidRPr="008B02D4">
        <w:rPr>
          <w:rFonts w:ascii="Times New Roman" w:hAnsi="Times New Roman"/>
          <w:sz w:val="28"/>
          <w:szCs w:val="28"/>
          <w:lang w:val="ru-RU"/>
        </w:rPr>
        <w:t>)</w:t>
      </w:r>
      <w:r w:rsidR="00581DE2" w:rsidRPr="00C17208">
        <w:rPr>
          <w:rFonts w:ascii="Times New Roman" w:hAnsi="Times New Roman"/>
          <w:sz w:val="28"/>
          <w:szCs w:val="28"/>
          <w:lang w:val="ru-RU"/>
        </w:rPr>
        <w:t xml:space="preserve">, в зольном остатке, полученном после сжигания </w:t>
      </w:r>
      <w:r w:rsidR="00C5694C" w:rsidRPr="00C17208">
        <w:rPr>
          <w:rFonts w:ascii="Times New Roman" w:hAnsi="Times New Roman"/>
          <w:sz w:val="28"/>
          <w:szCs w:val="28"/>
          <w:lang w:val="ru-RU"/>
        </w:rPr>
        <w:t>1</w:t>
      </w:r>
      <w:r w:rsidR="008E15E3" w:rsidRPr="00C17208">
        <w:rPr>
          <w:rFonts w:ascii="Times New Roman" w:hAnsi="Times New Roman"/>
          <w:sz w:val="28"/>
          <w:szCs w:val="28"/>
          <w:lang w:val="ru-RU"/>
        </w:rPr>
        <w:t>,0</w:t>
      </w:r>
      <w:r w:rsidR="00C5694C" w:rsidRPr="00C17208">
        <w:rPr>
          <w:rFonts w:ascii="Times New Roman" w:hAnsi="Times New Roman"/>
          <w:sz w:val="28"/>
          <w:szCs w:val="28"/>
          <w:lang w:val="ru-RU"/>
        </w:rPr>
        <w:t> </w:t>
      </w:r>
      <w:r w:rsidR="00AD33C9" w:rsidRPr="00C17208">
        <w:rPr>
          <w:rFonts w:ascii="Times New Roman" w:hAnsi="Times New Roman"/>
          <w:sz w:val="28"/>
          <w:szCs w:val="28"/>
          <w:lang w:val="ru-RU"/>
        </w:rPr>
        <w:t>г</w:t>
      </w:r>
      <w:r w:rsidR="00581DE2" w:rsidRPr="00C17208">
        <w:rPr>
          <w:rFonts w:ascii="Times New Roman" w:hAnsi="Times New Roman"/>
          <w:sz w:val="28"/>
          <w:szCs w:val="28"/>
          <w:lang w:val="ru-RU"/>
        </w:rPr>
        <w:t xml:space="preserve"> субстанции, с исп</w:t>
      </w:r>
      <w:r w:rsidR="00C5694C" w:rsidRPr="00C17208">
        <w:rPr>
          <w:rFonts w:ascii="Times New Roman" w:hAnsi="Times New Roman"/>
          <w:sz w:val="28"/>
          <w:szCs w:val="28"/>
          <w:lang w:val="ru-RU"/>
        </w:rPr>
        <w:t>ользованием эталонного раствора </w:t>
      </w:r>
      <w:r w:rsidR="00847234" w:rsidRPr="00C17208">
        <w:rPr>
          <w:rFonts w:ascii="Times New Roman" w:hAnsi="Times New Roman"/>
          <w:sz w:val="28"/>
          <w:szCs w:val="28"/>
          <w:lang w:val="ru-RU"/>
        </w:rPr>
        <w:t>2</w:t>
      </w:r>
      <w:r w:rsidR="00AD33C9" w:rsidRPr="00C17208">
        <w:rPr>
          <w:rFonts w:ascii="Times New Roman" w:hAnsi="Times New Roman"/>
          <w:sz w:val="28"/>
          <w:szCs w:val="28"/>
          <w:lang w:val="ru-RU"/>
        </w:rPr>
        <w:t>.</w:t>
      </w:r>
    </w:p>
    <w:p w:rsidR="003C3A5B" w:rsidRPr="00C17208" w:rsidRDefault="003C3A5B" w:rsidP="00C17208">
      <w:pPr>
        <w:widowControl/>
        <w:spacing w:line="360" w:lineRule="auto"/>
        <w:ind w:firstLine="709"/>
        <w:jc w:val="both"/>
        <w:rPr>
          <w:sz w:val="28"/>
        </w:rPr>
      </w:pPr>
      <w:r w:rsidRPr="00C17208">
        <w:rPr>
          <w:b/>
          <w:sz w:val="28"/>
          <w:szCs w:val="28"/>
        </w:rPr>
        <w:t>Остаточные органические</w:t>
      </w:r>
      <w:r w:rsidRPr="00C17208">
        <w:rPr>
          <w:b/>
          <w:sz w:val="28"/>
        </w:rPr>
        <w:t xml:space="preserve"> растворители. </w:t>
      </w:r>
      <w:r w:rsidRPr="00C17208">
        <w:rPr>
          <w:sz w:val="28"/>
        </w:rPr>
        <w:t>В</w:t>
      </w:r>
      <w:r w:rsidRPr="00C17208">
        <w:rPr>
          <w:b/>
          <w:sz w:val="28"/>
        </w:rPr>
        <w:t xml:space="preserve"> </w:t>
      </w:r>
      <w:r w:rsidRPr="00C17208">
        <w:rPr>
          <w:sz w:val="28"/>
        </w:rPr>
        <w:t>соответствии с ОФС «Остаточные органические растворители».</w:t>
      </w:r>
    </w:p>
    <w:p w:rsidR="003C3A5B" w:rsidRPr="00C17208" w:rsidRDefault="007A4175" w:rsidP="00C1720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17208">
        <w:rPr>
          <w:rFonts w:ascii="Times New Roman" w:hAnsi="Times New Roman"/>
          <w:sz w:val="28"/>
        </w:rPr>
        <w:t>*</w:t>
      </w:r>
      <w:r w:rsidR="003C3A5B" w:rsidRPr="00C17208">
        <w:rPr>
          <w:rFonts w:ascii="Times New Roman" w:hAnsi="Times New Roman"/>
          <w:b/>
          <w:sz w:val="28"/>
        </w:rPr>
        <w:t>Бактериальные эндотоксины</w:t>
      </w:r>
      <w:r w:rsidR="003C3A5B" w:rsidRPr="00C17208">
        <w:rPr>
          <w:rFonts w:ascii="Times New Roman" w:hAnsi="Times New Roman"/>
          <w:i/>
          <w:sz w:val="28"/>
        </w:rPr>
        <w:t>.</w:t>
      </w:r>
      <w:r w:rsidR="006431D6">
        <w:rPr>
          <w:rFonts w:ascii="Times New Roman" w:hAnsi="Times New Roman"/>
          <w:sz w:val="28"/>
        </w:rPr>
        <w:t xml:space="preserve"> Не более 3,5 ЕЭ на 1 </w:t>
      </w:r>
      <w:r w:rsidR="003C3A5B" w:rsidRPr="00C17208">
        <w:rPr>
          <w:rFonts w:ascii="Times New Roman" w:hAnsi="Times New Roman"/>
          <w:sz w:val="28"/>
        </w:rPr>
        <w:t xml:space="preserve">мг </w:t>
      </w:r>
      <w:r w:rsidR="00CC1CE5" w:rsidRPr="00C17208">
        <w:rPr>
          <w:rFonts w:ascii="Times New Roman" w:hAnsi="Times New Roman"/>
          <w:sz w:val="28"/>
        </w:rPr>
        <w:t>субстанции</w:t>
      </w:r>
      <w:r w:rsidR="00AD33C9" w:rsidRPr="00C17208">
        <w:rPr>
          <w:rFonts w:ascii="Times New Roman" w:hAnsi="Times New Roman"/>
          <w:sz w:val="28"/>
        </w:rPr>
        <w:t xml:space="preserve"> (ОФС «Бактериальные эндотоксины»)</w:t>
      </w:r>
      <w:r w:rsidR="003C3A5B" w:rsidRPr="00C17208">
        <w:rPr>
          <w:rFonts w:ascii="Times New Roman" w:hAnsi="Times New Roman"/>
          <w:sz w:val="28"/>
        </w:rPr>
        <w:t>.</w:t>
      </w:r>
    </w:p>
    <w:p w:rsidR="00F07E99" w:rsidRDefault="00F07E99" w:rsidP="00C369B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5694C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C5694C">
        <w:rPr>
          <w:rFonts w:ascii="Times New Roman" w:hAnsi="Times New Roman"/>
          <w:sz w:val="28"/>
        </w:rPr>
        <w:t>.</w:t>
      </w:r>
      <w:r w:rsidRPr="00C5694C">
        <w:rPr>
          <w:rFonts w:ascii="Times New Roman" w:hAnsi="Times New Roman"/>
          <w:b/>
          <w:sz w:val="28"/>
        </w:rPr>
        <w:t xml:space="preserve"> </w:t>
      </w:r>
      <w:r w:rsidRPr="00C5694C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CE7972" w:rsidRPr="00C5694C" w:rsidRDefault="00CE7972" w:rsidP="00C369BF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7972">
        <w:rPr>
          <w:rFonts w:ascii="Times New Roman" w:hAnsi="Times New Roman"/>
          <w:sz w:val="28"/>
        </w:rPr>
        <w:t>КОЛИЧЕСТВЕННОЕ ОПРЕДЕЛЕНИЕ</w:t>
      </w:r>
    </w:p>
    <w:p w:rsidR="00FF6045" w:rsidRPr="0013398B" w:rsidRDefault="00FF6045" w:rsidP="00FF604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812CDF">
        <w:rPr>
          <w:color w:val="000000" w:themeColor="text1"/>
          <w:sz w:val="28"/>
          <w:szCs w:val="28"/>
        </w:rPr>
        <w:t>иметрические методы анализа)»).</w:t>
      </w:r>
    </w:p>
    <w:p w:rsidR="00AD33C9" w:rsidRPr="008E15E3" w:rsidRDefault="00CE7972" w:rsidP="00C369B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CE7972">
        <w:rPr>
          <w:rFonts w:ascii="Times New Roman" w:hAnsi="Times New Roman"/>
          <w:sz w:val="28"/>
        </w:rPr>
        <w:t>астворяют</w:t>
      </w:r>
      <w:r w:rsidR="003C3A5B" w:rsidRPr="00C5694C">
        <w:rPr>
          <w:rFonts w:ascii="Times New Roman" w:hAnsi="Times New Roman"/>
          <w:sz w:val="28"/>
        </w:rPr>
        <w:t xml:space="preserve"> 0,</w:t>
      </w:r>
      <w:r w:rsidR="00F16AD3" w:rsidRPr="00C5694C">
        <w:rPr>
          <w:rFonts w:ascii="Times New Roman" w:hAnsi="Times New Roman"/>
          <w:sz w:val="28"/>
        </w:rPr>
        <w:t>1</w:t>
      </w:r>
      <w:r w:rsidR="00C5694C">
        <w:rPr>
          <w:rFonts w:ascii="Times New Roman" w:hAnsi="Times New Roman"/>
          <w:sz w:val="28"/>
        </w:rPr>
        <w:t> </w:t>
      </w:r>
      <w:r w:rsidR="003C3A5B" w:rsidRPr="00C5694C">
        <w:rPr>
          <w:rFonts w:ascii="Times New Roman" w:hAnsi="Times New Roman"/>
          <w:sz w:val="28"/>
        </w:rPr>
        <w:t xml:space="preserve">г (точная навеска) </w:t>
      </w:r>
      <w:r w:rsidR="00CC1CE5" w:rsidRPr="00C5694C">
        <w:rPr>
          <w:rFonts w:ascii="Times New Roman" w:hAnsi="Times New Roman"/>
          <w:sz w:val="28"/>
        </w:rPr>
        <w:t>субстанции</w:t>
      </w:r>
      <w:r w:rsidR="003C3A5B" w:rsidRPr="00C5694C">
        <w:rPr>
          <w:rFonts w:ascii="Times New Roman" w:hAnsi="Times New Roman"/>
          <w:sz w:val="28"/>
        </w:rPr>
        <w:t xml:space="preserve"> в </w:t>
      </w:r>
      <w:r w:rsidR="00F16AD3" w:rsidRPr="00C5694C">
        <w:rPr>
          <w:rFonts w:ascii="Times New Roman" w:hAnsi="Times New Roman"/>
          <w:sz w:val="28"/>
        </w:rPr>
        <w:t>5</w:t>
      </w:r>
      <w:r w:rsidR="00C5694C">
        <w:rPr>
          <w:rFonts w:ascii="Times New Roman" w:hAnsi="Times New Roman"/>
          <w:sz w:val="28"/>
        </w:rPr>
        <w:t>0 </w:t>
      </w:r>
      <w:r w:rsidR="003C3A5B" w:rsidRPr="00C5694C">
        <w:rPr>
          <w:rFonts w:ascii="Times New Roman" w:hAnsi="Times New Roman"/>
          <w:sz w:val="28"/>
        </w:rPr>
        <w:t>мл уксусной кислоты</w:t>
      </w:r>
      <w:r w:rsidR="008F713C" w:rsidRPr="00C5694C">
        <w:rPr>
          <w:rFonts w:ascii="Times New Roman" w:hAnsi="Times New Roman"/>
          <w:sz w:val="28"/>
        </w:rPr>
        <w:t xml:space="preserve"> безводной</w:t>
      </w:r>
      <w:r w:rsidR="00C5694C">
        <w:rPr>
          <w:rFonts w:ascii="Times New Roman" w:hAnsi="Times New Roman"/>
          <w:sz w:val="28"/>
        </w:rPr>
        <w:t xml:space="preserve"> и титруют 0,1 </w:t>
      </w:r>
      <w:r w:rsidR="003C3A5B" w:rsidRPr="00C5694C">
        <w:rPr>
          <w:rFonts w:ascii="Times New Roman" w:hAnsi="Times New Roman"/>
          <w:sz w:val="28"/>
        </w:rPr>
        <w:t xml:space="preserve">М раствором хлорной </w:t>
      </w:r>
      <w:r w:rsidR="003C3A5B" w:rsidRPr="00C5694C">
        <w:rPr>
          <w:rFonts w:ascii="Times New Roman" w:hAnsi="Times New Roman"/>
          <w:sz w:val="28"/>
          <w:szCs w:val="28"/>
        </w:rPr>
        <w:t>кислоты</w:t>
      </w:r>
      <w:r w:rsidR="00AD33C9" w:rsidRPr="00C5694C">
        <w:rPr>
          <w:rFonts w:ascii="Times New Roman" w:hAnsi="Times New Roman"/>
          <w:sz w:val="28"/>
          <w:szCs w:val="28"/>
        </w:rPr>
        <w:t>.</w:t>
      </w:r>
      <w:r w:rsidR="008E15E3">
        <w:rPr>
          <w:rFonts w:ascii="Times New Roman" w:hAnsi="Times New Roman"/>
          <w:sz w:val="28"/>
          <w:szCs w:val="28"/>
        </w:rPr>
        <w:t xml:space="preserve"> </w:t>
      </w:r>
      <w:r w:rsidR="00AD33C9" w:rsidRPr="008E15E3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3C3A5B" w:rsidRPr="00C5694C" w:rsidRDefault="003C3A5B" w:rsidP="00C369B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5694C">
        <w:rPr>
          <w:rFonts w:ascii="Times New Roman" w:hAnsi="Times New Roman"/>
          <w:sz w:val="28"/>
          <w:szCs w:val="28"/>
        </w:rPr>
        <w:t>Параллельно</w:t>
      </w:r>
      <w:r w:rsidRPr="00C5694C">
        <w:rPr>
          <w:rFonts w:ascii="Times New Roman" w:hAnsi="Times New Roman"/>
          <w:sz w:val="28"/>
        </w:rPr>
        <w:t xml:space="preserve"> проводят контрольный опыт.</w:t>
      </w:r>
    </w:p>
    <w:p w:rsidR="003C3A5B" w:rsidRDefault="00C5694C" w:rsidP="00C369B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 мл 0,1 </w:t>
      </w:r>
      <w:r w:rsidR="003C3A5B" w:rsidRPr="00C5694C">
        <w:rPr>
          <w:rFonts w:ascii="Times New Roman" w:hAnsi="Times New Roman"/>
          <w:sz w:val="28"/>
        </w:rPr>
        <w:t>М раствора хлорной кислоты соответствует 12</w:t>
      </w:r>
      <w:r w:rsidR="0021038D" w:rsidRPr="00C5694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21 </w:t>
      </w:r>
      <w:r w:rsidR="0021038D" w:rsidRPr="00C5694C">
        <w:rPr>
          <w:rFonts w:ascii="Times New Roman" w:hAnsi="Times New Roman"/>
          <w:sz w:val="28"/>
        </w:rPr>
        <w:t>м</w:t>
      </w:r>
      <w:r w:rsidR="003C3A5B" w:rsidRPr="00C5694C">
        <w:rPr>
          <w:rFonts w:ascii="Times New Roman" w:hAnsi="Times New Roman"/>
          <w:sz w:val="28"/>
        </w:rPr>
        <w:t xml:space="preserve">г </w:t>
      </w:r>
      <w:r>
        <w:rPr>
          <w:rFonts w:ascii="Times New Roman" w:hAnsi="Times New Roman"/>
          <w:sz w:val="28"/>
        </w:rPr>
        <w:t>никотинамида </w:t>
      </w:r>
      <w:r w:rsidR="003C3A5B" w:rsidRPr="00C5694C">
        <w:rPr>
          <w:rFonts w:ascii="Times New Roman" w:hAnsi="Times New Roman"/>
          <w:sz w:val="28"/>
        </w:rPr>
        <w:t>С</w:t>
      </w:r>
      <w:r w:rsidR="003C3A5B" w:rsidRPr="00C5694C">
        <w:rPr>
          <w:rFonts w:ascii="Times New Roman" w:hAnsi="Times New Roman"/>
          <w:sz w:val="28"/>
          <w:vertAlign w:val="subscript"/>
        </w:rPr>
        <w:t>6</w:t>
      </w:r>
      <w:r w:rsidR="003C3A5B" w:rsidRPr="00C5694C">
        <w:rPr>
          <w:rFonts w:ascii="Times New Roman" w:hAnsi="Times New Roman"/>
          <w:sz w:val="28"/>
        </w:rPr>
        <w:t>H</w:t>
      </w:r>
      <w:r w:rsidR="003C3A5B" w:rsidRPr="00C5694C">
        <w:rPr>
          <w:rFonts w:ascii="Times New Roman" w:hAnsi="Times New Roman"/>
          <w:sz w:val="28"/>
          <w:vertAlign w:val="subscript"/>
        </w:rPr>
        <w:t>6</w:t>
      </w:r>
      <w:r w:rsidR="003C3A5B" w:rsidRPr="00C5694C">
        <w:rPr>
          <w:rFonts w:ascii="Times New Roman" w:hAnsi="Times New Roman"/>
          <w:sz w:val="28"/>
        </w:rPr>
        <w:t>N</w:t>
      </w:r>
      <w:r w:rsidR="003C3A5B" w:rsidRPr="00C5694C">
        <w:rPr>
          <w:rFonts w:ascii="Times New Roman" w:hAnsi="Times New Roman"/>
          <w:sz w:val="28"/>
          <w:vertAlign w:val="subscript"/>
        </w:rPr>
        <w:t>2</w:t>
      </w:r>
      <w:r w:rsidR="003C3A5B" w:rsidRPr="00C5694C">
        <w:rPr>
          <w:rFonts w:ascii="Times New Roman" w:hAnsi="Times New Roman"/>
          <w:sz w:val="28"/>
        </w:rPr>
        <w:t>O.</w:t>
      </w:r>
    </w:p>
    <w:p w:rsidR="00731AE2" w:rsidRPr="00C5694C" w:rsidRDefault="00731AE2" w:rsidP="00C369BF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31AE2">
        <w:rPr>
          <w:rFonts w:ascii="Times New Roman" w:hAnsi="Times New Roman"/>
          <w:sz w:val="28"/>
        </w:rPr>
        <w:t>ХРАНЕНИЕ</w:t>
      </w:r>
    </w:p>
    <w:p w:rsidR="003C3A5B" w:rsidRPr="00C5694C" w:rsidRDefault="001D37F3" w:rsidP="00C369BF">
      <w:pPr>
        <w:widowControl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герметично </w:t>
      </w:r>
      <w:r w:rsidR="00FF6045">
        <w:rPr>
          <w:color w:val="000000"/>
          <w:sz w:val="28"/>
          <w:szCs w:val="28"/>
        </w:rPr>
        <w:t>укупоренной</w:t>
      </w:r>
      <w:r>
        <w:rPr>
          <w:color w:val="000000"/>
          <w:sz w:val="28"/>
          <w:szCs w:val="28"/>
        </w:rPr>
        <w:t xml:space="preserve"> упаковке.</w:t>
      </w:r>
    </w:p>
    <w:p w:rsidR="0088770D" w:rsidRPr="00531606" w:rsidRDefault="0088770D" w:rsidP="00C369BF">
      <w:pPr>
        <w:widowControl/>
        <w:spacing w:line="360" w:lineRule="auto"/>
        <w:ind w:firstLine="709"/>
        <w:rPr>
          <w:sz w:val="28"/>
          <w:highlight w:val="yellow"/>
        </w:rPr>
      </w:pPr>
    </w:p>
    <w:p w:rsidR="0070656B" w:rsidRPr="0070656B" w:rsidRDefault="00F16AD3" w:rsidP="00C3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820">
        <w:rPr>
          <w:sz w:val="28"/>
          <w:szCs w:val="28"/>
        </w:rPr>
        <w:t xml:space="preserve">*Испытание проводят для субстанции, предназначенной для производства лекарственных препаратов для </w:t>
      </w:r>
      <w:r w:rsidR="00D43568">
        <w:rPr>
          <w:sz w:val="28"/>
          <w:szCs w:val="28"/>
        </w:rPr>
        <w:t>парентерального применения.</w:t>
      </w:r>
    </w:p>
    <w:sectPr w:rsidR="0070656B" w:rsidRPr="0070656B" w:rsidSect="004A0391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B4" w:rsidRDefault="006240B4">
      <w:r>
        <w:separator/>
      </w:r>
    </w:p>
  </w:endnote>
  <w:endnote w:type="continuationSeparator" w:id="0">
    <w:p w:rsidR="006240B4" w:rsidRDefault="0062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760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31AE2" w:rsidRPr="00812CDF" w:rsidRDefault="00731AE2" w:rsidP="00CD5AEE">
        <w:pPr>
          <w:pStyle w:val="a6"/>
          <w:jc w:val="center"/>
          <w:rPr>
            <w:sz w:val="28"/>
            <w:szCs w:val="28"/>
          </w:rPr>
        </w:pPr>
        <w:r w:rsidRPr="00812CDF">
          <w:rPr>
            <w:sz w:val="28"/>
            <w:szCs w:val="28"/>
          </w:rPr>
          <w:fldChar w:fldCharType="begin"/>
        </w:r>
        <w:r w:rsidRPr="00812CDF">
          <w:rPr>
            <w:sz w:val="28"/>
            <w:szCs w:val="28"/>
          </w:rPr>
          <w:instrText xml:space="preserve"> PAGE   \* MERGEFORMAT </w:instrText>
        </w:r>
        <w:r w:rsidRPr="00812CDF">
          <w:rPr>
            <w:sz w:val="28"/>
            <w:szCs w:val="28"/>
          </w:rPr>
          <w:fldChar w:fldCharType="separate"/>
        </w:r>
        <w:r w:rsidR="0054323D">
          <w:rPr>
            <w:noProof/>
            <w:sz w:val="28"/>
            <w:szCs w:val="28"/>
          </w:rPr>
          <w:t>4</w:t>
        </w:r>
        <w:r w:rsidRPr="00812CD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DF" w:rsidRPr="00812CDF" w:rsidRDefault="00812CDF" w:rsidP="00812CD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B4" w:rsidRDefault="006240B4">
      <w:r>
        <w:separator/>
      </w:r>
    </w:p>
  </w:footnote>
  <w:footnote w:type="continuationSeparator" w:id="0">
    <w:p w:rsidR="006240B4" w:rsidRDefault="0062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2" w:rsidRDefault="00731AE2" w:rsidP="00812CDF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E5"/>
    <w:rsid w:val="000123AA"/>
    <w:rsid w:val="00015806"/>
    <w:rsid w:val="00015B98"/>
    <w:rsid w:val="00035E33"/>
    <w:rsid w:val="00036914"/>
    <w:rsid w:val="00064E15"/>
    <w:rsid w:val="0008409D"/>
    <w:rsid w:val="0008492E"/>
    <w:rsid w:val="00087063"/>
    <w:rsid w:val="00093D64"/>
    <w:rsid w:val="000950A5"/>
    <w:rsid w:val="000A6430"/>
    <w:rsid w:val="000B1BFF"/>
    <w:rsid w:val="000C5507"/>
    <w:rsid w:val="000C6645"/>
    <w:rsid w:val="000D4C85"/>
    <w:rsid w:val="000F68E3"/>
    <w:rsid w:val="000F7D01"/>
    <w:rsid w:val="00113063"/>
    <w:rsid w:val="00135A83"/>
    <w:rsid w:val="001363E4"/>
    <w:rsid w:val="00175D17"/>
    <w:rsid w:val="001A1C5A"/>
    <w:rsid w:val="001A6583"/>
    <w:rsid w:val="001B15BC"/>
    <w:rsid w:val="001B77A5"/>
    <w:rsid w:val="001C589A"/>
    <w:rsid w:val="001D32B2"/>
    <w:rsid w:val="001D37F3"/>
    <w:rsid w:val="001D6AC9"/>
    <w:rsid w:val="0020224D"/>
    <w:rsid w:val="0021038D"/>
    <w:rsid w:val="00211FC8"/>
    <w:rsid w:val="00220FAC"/>
    <w:rsid w:val="002307E8"/>
    <w:rsid w:val="0023384A"/>
    <w:rsid w:val="00244092"/>
    <w:rsid w:val="002466A3"/>
    <w:rsid w:val="0025464B"/>
    <w:rsid w:val="0025613E"/>
    <w:rsid w:val="00264818"/>
    <w:rsid w:val="0027559E"/>
    <w:rsid w:val="002852E8"/>
    <w:rsid w:val="00287E1B"/>
    <w:rsid w:val="00292AD5"/>
    <w:rsid w:val="00296EF8"/>
    <w:rsid w:val="002A3C35"/>
    <w:rsid w:val="002B016D"/>
    <w:rsid w:val="002B45EE"/>
    <w:rsid w:val="002F0EC8"/>
    <w:rsid w:val="00302746"/>
    <w:rsid w:val="00306FBA"/>
    <w:rsid w:val="00307C49"/>
    <w:rsid w:val="003122D1"/>
    <w:rsid w:val="003463C1"/>
    <w:rsid w:val="003506A4"/>
    <w:rsid w:val="00356BAC"/>
    <w:rsid w:val="00373819"/>
    <w:rsid w:val="003C065E"/>
    <w:rsid w:val="003C2AF4"/>
    <w:rsid w:val="003C3A5B"/>
    <w:rsid w:val="003E3788"/>
    <w:rsid w:val="003F2822"/>
    <w:rsid w:val="00404264"/>
    <w:rsid w:val="00413E4A"/>
    <w:rsid w:val="0042040D"/>
    <w:rsid w:val="00425FC7"/>
    <w:rsid w:val="00426F92"/>
    <w:rsid w:val="00431CEC"/>
    <w:rsid w:val="00444385"/>
    <w:rsid w:val="0047497D"/>
    <w:rsid w:val="00484DB2"/>
    <w:rsid w:val="00490833"/>
    <w:rsid w:val="00496688"/>
    <w:rsid w:val="004A0391"/>
    <w:rsid w:val="004A5234"/>
    <w:rsid w:val="004B3BC7"/>
    <w:rsid w:val="004C6A74"/>
    <w:rsid w:val="004D7B3B"/>
    <w:rsid w:val="004E4624"/>
    <w:rsid w:val="004E5964"/>
    <w:rsid w:val="004F53A7"/>
    <w:rsid w:val="005103D7"/>
    <w:rsid w:val="00524C7B"/>
    <w:rsid w:val="00531606"/>
    <w:rsid w:val="00542D37"/>
    <w:rsid w:val="0054323D"/>
    <w:rsid w:val="00543C34"/>
    <w:rsid w:val="005471C1"/>
    <w:rsid w:val="005601A1"/>
    <w:rsid w:val="005621D6"/>
    <w:rsid w:val="00565C93"/>
    <w:rsid w:val="00581DE2"/>
    <w:rsid w:val="00590068"/>
    <w:rsid w:val="005A0327"/>
    <w:rsid w:val="005D64E8"/>
    <w:rsid w:val="005E731C"/>
    <w:rsid w:val="00600B4C"/>
    <w:rsid w:val="00602A2F"/>
    <w:rsid w:val="0061076D"/>
    <w:rsid w:val="006240B4"/>
    <w:rsid w:val="00630EDB"/>
    <w:rsid w:val="006431D6"/>
    <w:rsid w:val="006457DC"/>
    <w:rsid w:val="006531E0"/>
    <w:rsid w:val="00691768"/>
    <w:rsid w:val="00691E41"/>
    <w:rsid w:val="006B3D49"/>
    <w:rsid w:val="006C2B7F"/>
    <w:rsid w:val="006D7458"/>
    <w:rsid w:val="006F248A"/>
    <w:rsid w:val="006F57E3"/>
    <w:rsid w:val="0070656B"/>
    <w:rsid w:val="007066E3"/>
    <w:rsid w:val="00723C64"/>
    <w:rsid w:val="00731AE2"/>
    <w:rsid w:val="0075109E"/>
    <w:rsid w:val="00763795"/>
    <w:rsid w:val="00771693"/>
    <w:rsid w:val="0078490D"/>
    <w:rsid w:val="00791968"/>
    <w:rsid w:val="007A4175"/>
    <w:rsid w:val="007A6638"/>
    <w:rsid w:val="007B1249"/>
    <w:rsid w:val="007B5A17"/>
    <w:rsid w:val="007E21FB"/>
    <w:rsid w:val="007F7D21"/>
    <w:rsid w:val="00806658"/>
    <w:rsid w:val="00812CDF"/>
    <w:rsid w:val="008205D8"/>
    <w:rsid w:val="00831C92"/>
    <w:rsid w:val="008338D5"/>
    <w:rsid w:val="008364A7"/>
    <w:rsid w:val="00845C0E"/>
    <w:rsid w:val="00847234"/>
    <w:rsid w:val="008502E9"/>
    <w:rsid w:val="008837EC"/>
    <w:rsid w:val="0088770D"/>
    <w:rsid w:val="00895D03"/>
    <w:rsid w:val="008A3277"/>
    <w:rsid w:val="008A5AEE"/>
    <w:rsid w:val="008A7FAD"/>
    <w:rsid w:val="008B02D4"/>
    <w:rsid w:val="008D412E"/>
    <w:rsid w:val="008E15E3"/>
    <w:rsid w:val="008F713C"/>
    <w:rsid w:val="00900628"/>
    <w:rsid w:val="00922FE2"/>
    <w:rsid w:val="00925C72"/>
    <w:rsid w:val="0093104D"/>
    <w:rsid w:val="0094000B"/>
    <w:rsid w:val="00943365"/>
    <w:rsid w:val="009B4775"/>
    <w:rsid w:val="009C2448"/>
    <w:rsid w:val="009E4151"/>
    <w:rsid w:val="00A56399"/>
    <w:rsid w:val="00A95DCA"/>
    <w:rsid w:val="00AA51DE"/>
    <w:rsid w:val="00AB387D"/>
    <w:rsid w:val="00AC548A"/>
    <w:rsid w:val="00AD2025"/>
    <w:rsid w:val="00AD33C9"/>
    <w:rsid w:val="00AD6A2B"/>
    <w:rsid w:val="00AF63E0"/>
    <w:rsid w:val="00B040DE"/>
    <w:rsid w:val="00B67EE9"/>
    <w:rsid w:val="00B95859"/>
    <w:rsid w:val="00BA340D"/>
    <w:rsid w:val="00BE6ED3"/>
    <w:rsid w:val="00C17208"/>
    <w:rsid w:val="00C244BC"/>
    <w:rsid w:val="00C32897"/>
    <w:rsid w:val="00C369BF"/>
    <w:rsid w:val="00C4503E"/>
    <w:rsid w:val="00C526FB"/>
    <w:rsid w:val="00C5694C"/>
    <w:rsid w:val="00C56DA5"/>
    <w:rsid w:val="00C8757D"/>
    <w:rsid w:val="00C92FA0"/>
    <w:rsid w:val="00CB51DD"/>
    <w:rsid w:val="00CC1CE5"/>
    <w:rsid w:val="00CC6B2C"/>
    <w:rsid w:val="00CD5AEE"/>
    <w:rsid w:val="00CE02C1"/>
    <w:rsid w:val="00CE54BD"/>
    <w:rsid w:val="00CE72B3"/>
    <w:rsid w:val="00CE7972"/>
    <w:rsid w:val="00CF0969"/>
    <w:rsid w:val="00D1408C"/>
    <w:rsid w:val="00D210E9"/>
    <w:rsid w:val="00D23BAF"/>
    <w:rsid w:val="00D43568"/>
    <w:rsid w:val="00D44B8E"/>
    <w:rsid w:val="00D46252"/>
    <w:rsid w:val="00D74E27"/>
    <w:rsid w:val="00D80026"/>
    <w:rsid w:val="00D90F4D"/>
    <w:rsid w:val="00DA0304"/>
    <w:rsid w:val="00DC21BA"/>
    <w:rsid w:val="00DC65AF"/>
    <w:rsid w:val="00DD6852"/>
    <w:rsid w:val="00DD791C"/>
    <w:rsid w:val="00DE7E58"/>
    <w:rsid w:val="00E14F98"/>
    <w:rsid w:val="00E400EE"/>
    <w:rsid w:val="00E4506E"/>
    <w:rsid w:val="00E5198F"/>
    <w:rsid w:val="00E63938"/>
    <w:rsid w:val="00E74C95"/>
    <w:rsid w:val="00EB75B3"/>
    <w:rsid w:val="00EC3994"/>
    <w:rsid w:val="00ED0CEF"/>
    <w:rsid w:val="00ED6B22"/>
    <w:rsid w:val="00EE2DD2"/>
    <w:rsid w:val="00EF0812"/>
    <w:rsid w:val="00F07E99"/>
    <w:rsid w:val="00F14DAB"/>
    <w:rsid w:val="00F1636D"/>
    <w:rsid w:val="00F16AD3"/>
    <w:rsid w:val="00F16B01"/>
    <w:rsid w:val="00F16D90"/>
    <w:rsid w:val="00F23377"/>
    <w:rsid w:val="00F24A4C"/>
    <w:rsid w:val="00F42B51"/>
    <w:rsid w:val="00F4777D"/>
    <w:rsid w:val="00F57C14"/>
    <w:rsid w:val="00F72AEB"/>
    <w:rsid w:val="00F87233"/>
    <w:rsid w:val="00FB6B82"/>
    <w:rsid w:val="00FE1C33"/>
    <w:rsid w:val="00FF604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FDCBF79-178B-4DFD-839D-5F511C26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3E"/>
    <w:pPr>
      <w:widowControl w:val="0"/>
    </w:pPr>
  </w:style>
  <w:style w:type="paragraph" w:styleId="1">
    <w:name w:val="heading 1"/>
    <w:basedOn w:val="a"/>
    <w:next w:val="a"/>
    <w:qFormat/>
    <w:rsid w:val="00C4503E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4503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503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4503E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C4503E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4503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4503E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4503E"/>
    <w:rPr>
      <w:sz w:val="20"/>
    </w:rPr>
  </w:style>
  <w:style w:type="character" w:customStyle="1" w:styleId="10">
    <w:name w:val="Основной шрифт абзаца1"/>
    <w:rsid w:val="00C4503E"/>
    <w:rPr>
      <w:sz w:val="20"/>
    </w:rPr>
  </w:style>
  <w:style w:type="paragraph" w:styleId="a3">
    <w:name w:val="Body Text"/>
    <w:basedOn w:val="a"/>
    <w:link w:val="a4"/>
    <w:rsid w:val="00C4503E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C4503E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C4503E"/>
    <w:pPr>
      <w:widowControl/>
      <w:jc w:val="both"/>
    </w:pPr>
    <w:rPr>
      <w:sz w:val="28"/>
    </w:rPr>
  </w:style>
  <w:style w:type="paragraph" w:styleId="30">
    <w:name w:val="Body Text Indent 3"/>
    <w:basedOn w:val="a"/>
    <w:rsid w:val="00C4503E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C4503E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4503E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C4503E"/>
    <w:rPr>
      <w:sz w:val="20"/>
    </w:rPr>
  </w:style>
  <w:style w:type="paragraph" w:customStyle="1" w:styleId="11">
    <w:name w:val="Верхний колонтитул1"/>
    <w:basedOn w:val="a"/>
    <w:rsid w:val="00C4503E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C4503E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C4503E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C4503E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C4503E"/>
    <w:rPr>
      <w:rFonts w:ascii="Arial" w:hAnsi="Arial"/>
    </w:rPr>
  </w:style>
  <w:style w:type="paragraph" w:styleId="ac">
    <w:name w:val="List"/>
    <w:basedOn w:val="a"/>
    <w:rsid w:val="00C4503E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C4503E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C4503E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uiPriority w:val="99"/>
    <w:rsid w:val="00C4503E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C4503E"/>
    <w:pPr>
      <w:widowControl/>
      <w:jc w:val="both"/>
    </w:pPr>
    <w:rPr>
      <w:sz w:val="28"/>
    </w:rPr>
  </w:style>
  <w:style w:type="paragraph" w:styleId="af0">
    <w:name w:val="Title"/>
    <w:basedOn w:val="a"/>
    <w:qFormat/>
    <w:rsid w:val="002B45EE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490833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490833"/>
    <w:pPr>
      <w:widowControl/>
      <w:spacing w:after="120"/>
    </w:pPr>
    <w:rPr>
      <w:rFonts w:ascii="NTHarmonica" w:hAnsi="NTHarmonica"/>
      <w:sz w:val="24"/>
    </w:rPr>
  </w:style>
  <w:style w:type="paragraph" w:styleId="af1">
    <w:name w:val="Balloon Text"/>
    <w:basedOn w:val="a"/>
    <w:link w:val="af2"/>
    <w:rsid w:val="001B77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B77A5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1B7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806658"/>
    <w:rPr>
      <w:rFonts w:ascii="NTHarmonica" w:hAnsi="NTHarmonica"/>
      <w:sz w:val="24"/>
      <w:lang w:val="en-GB"/>
    </w:rPr>
  </w:style>
  <w:style w:type="character" w:customStyle="1" w:styleId="s1">
    <w:name w:val="s1"/>
    <w:basedOn w:val="a0"/>
    <w:uiPriority w:val="99"/>
    <w:rsid w:val="00ED6B22"/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7A4175"/>
  </w:style>
  <w:style w:type="character" w:styleId="af4">
    <w:name w:val="annotation reference"/>
    <w:basedOn w:val="a0"/>
    <w:uiPriority w:val="99"/>
    <w:rsid w:val="008F713C"/>
    <w:rPr>
      <w:sz w:val="16"/>
      <w:szCs w:val="16"/>
    </w:rPr>
  </w:style>
  <w:style w:type="paragraph" w:styleId="af5">
    <w:name w:val="annotation subject"/>
    <w:basedOn w:val="aa"/>
    <w:next w:val="aa"/>
    <w:link w:val="af6"/>
    <w:rsid w:val="008F713C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713C"/>
    <w:rPr>
      <w:rFonts w:ascii="Arial" w:hAnsi="Arial"/>
    </w:rPr>
  </w:style>
  <w:style w:type="character" w:customStyle="1" w:styleId="af6">
    <w:name w:val="Тема примечания Знак"/>
    <w:basedOn w:val="ab"/>
    <w:link w:val="af5"/>
    <w:rsid w:val="008F713C"/>
    <w:rPr>
      <w:rFonts w:ascii="Arial" w:hAnsi="Arial"/>
    </w:rPr>
  </w:style>
  <w:style w:type="character" w:styleId="af7">
    <w:name w:val="Placeholder Text"/>
    <w:basedOn w:val="a0"/>
    <w:uiPriority w:val="99"/>
    <w:semiHidden/>
    <w:rsid w:val="00610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1673-3B8C-4402-A317-571032F9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41</cp:revision>
  <cp:lastPrinted>2022-11-24T13:11:00Z</cp:lastPrinted>
  <dcterms:created xsi:type="dcterms:W3CDTF">2022-11-30T10:22:00Z</dcterms:created>
  <dcterms:modified xsi:type="dcterms:W3CDTF">2023-07-04T12:03:00Z</dcterms:modified>
</cp:coreProperties>
</file>