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34" w:rsidRPr="00F604D6" w:rsidRDefault="00CA5734" w:rsidP="00166FE9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A5734" w:rsidRPr="00F604D6" w:rsidRDefault="00CA5734" w:rsidP="00166FE9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F604D6" w:rsidRDefault="00CA5734" w:rsidP="00166FE9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Default="00CA5734" w:rsidP="00166FE9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B3A7A" w:rsidRPr="00231C17" w:rsidRDefault="001B3A7A" w:rsidP="00166F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6E31E7">
        <w:tc>
          <w:tcPr>
            <w:tcW w:w="9356" w:type="dxa"/>
          </w:tcPr>
          <w:p w:rsidR="001B3A7A" w:rsidRDefault="001B3A7A" w:rsidP="006E3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A7A" w:rsidRDefault="001B3A7A" w:rsidP="00D8443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1B3A7A" w:rsidRPr="00F57AED" w:rsidTr="00166FE9">
        <w:tc>
          <w:tcPr>
            <w:tcW w:w="5920" w:type="dxa"/>
          </w:tcPr>
          <w:p w:rsidR="001B3A7A" w:rsidRPr="00121CB3" w:rsidRDefault="006E31E7" w:rsidP="00166FE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Меркаптопурин</w:t>
            </w:r>
            <w:r w:rsidR="00B338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моногидрат</w:t>
            </w:r>
          </w:p>
        </w:tc>
        <w:tc>
          <w:tcPr>
            <w:tcW w:w="460" w:type="dxa"/>
          </w:tcPr>
          <w:p w:rsidR="001B3A7A" w:rsidRPr="00121CB3" w:rsidRDefault="001B3A7A" w:rsidP="003C686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B3A7A" w:rsidRPr="00F57AED" w:rsidRDefault="001B3A7A" w:rsidP="003C686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86563A">
              <w:rPr>
                <w:rFonts w:ascii="Times New Roman" w:hAnsi="Times New Roman" w:cs="Times New Roman"/>
                <w:b/>
                <w:sz w:val="28"/>
                <w:szCs w:val="28"/>
              </w:rPr>
              <w:t>.2.1.0129</w:t>
            </w:r>
            <w:bookmarkStart w:id="0" w:name="_GoBack"/>
            <w:bookmarkEnd w:id="0"/>
          </w:p>
        </w:tc>
      </w:tr>
      <w:tr w:rsidR="001B3A7A" w:rsidRPr="00121CB3" w:rsidTr="00166FE9">
        <w:tc>
          <w:tcPr>
            <w:tcW w:w="5920" w:type="dxa"/>
          </w:tcPr>
          <w:p w:rsidR="001B3A7A" w:rsidRPr="00121CB3" w:rsidRDefault="006E31E7" w:rsidP="00166FE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Меркаптопурин</w:t>
            </w:r>
          </w:p>
        </w:tc>
        <w:tc>
          <w:tcPr>
            <w:tcW w:w="460" w:type="dxa"/>
          </w:tcPr>
          <w:p w:rsidR="001B3A7A" w:rsidRPr="00121CB3" w:rsidRDefault="001B3A7A" w:rsidP="003C686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B3A7A" w:rsidRPr="00121CB3" w:rsidRDefault="001B3A7A" w:rsidP="003C686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3A7A" w:rsidRPr="00A70813" w:rsidTr="00166FE9">
        <w:tc>
          <w:tcPr>
            <w:tcW w:w="5920" w:type="dxa"/>
          </w:tcPr>
          <w:p w:rsidR="001B3A7A" w:rsidRPr="00B338CB" w:rsidRDefault="006E31E7" w:rsidP="00166FE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Mercaptopurinum</w:t>
            </w:r>
            <w:r w:rsidR="00B338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338C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monohydricum</w:t>
            </w:r>
          </w:p>
        </w:tc>
        <w:tc>
          <w:tcPr>
            <w:tcW w:w="460" w:type="dxa"/>
          </w:tcPr>
          <w:p w:rsidR="001B3A7A" w:rsidRPr="00121CB3" w:rsidRDefault="001B3A7A" w:rsidP="003C686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1B3A7A" w:rsidRPr="00A70813" w:rsidRDefault="001B3A7A" w:rsidP="003C686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E31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замен </w:t>
            </w:r>
            <w:r w:rsidR="006E31E7" w:rsidRPr="009E6A6F">
              <w:rPr>
                <w:rFonts w:ascii="Times New Roman" w:hAnsi="Times New Roman"/>
                <w:b/>
                <w:sz w:val="28"/>
                <w:szCs w:val="28"/>
              </w:rPr>
              <w:t>ФС.2.1.0129.18</w:t>
            </w:r>
          </w:p>
        </w:tc>
      </w:tr>
    </w:tbl>
    <w:p w:rsidR="001B3A7A" w:rsidRDefault="001B3A7A" w:rsidP="001B3A7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6E31E7">
        <w:tc>
          <w:tcPr>
            <w:tcW w:w="9356" w:type="dxa"/>
          </w:tcPr>
          <w:p w:rsidR="001B3A7A" w:rsidRDefault="001B3A7A" w:rsidP="003C6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F50" w:rsidRDefault="00541F50" w:rsidP="00514FED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14FED" w:rsidTr="00EB56CF">
        <w:tc>
          <w:tcPr>
            <w:tcW w:w="9571" w:type="dxa"/>
            <w:gridSpan w:val="2"/>
          </w:tcPr>
          <w:p w:rsidR="00514FED" w:rsidRDefault="006E31E7" w:rsidP="003C52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B19">
              <w:rPr>
                <w:rFonts w:ascii="Times New Roman" w:hAnsi="Times New Roman"/>
                <w:sz w:val="28"/>
                <w:szCs w:val="28"/>
              </w:rPr>
              <w:object w:dxaOrig="2565" w:dyaOrig="15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9pt;height:76.5pt" o:ole="">
                  <v:imagedata r:id="rId6" o:title=""/>
                </v:shape>
                <o:OLEObject Type="Embed" ProgID="ChemWindow.Document" ShapeID="_x0000_i1025" DrawAspect="Content" ObjectID="_1749908242" r:id="rId7"/>
              </w:object>
            </w:r>
          </w:p>
          <w:p w:rsidR="003C52E2" w:rsidRPr="00F615C3" w:rsidRDefault="003C52E2" w:rsidP="003C52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E31E7" w:rsidTr="00EB56CF">
        <w:tc>
          <w:tcPr>
            <w:tcW w:w="4785" w:type="dxa"/>
          </w:tcPr>
          <w:p w:rsidR="006E31E7" w:rsidRPr="00B83B19" w:rsidRDefault="006E31E7" w:rsidP="006E31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3B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B83B1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  <w:r w:rsidRPr="00B83B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B83B1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B83B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B83B1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B83B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S·H</w:t>
            </w:r>
            <w:r w:rsidRPr="00B83B1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B83B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4786" w:type="dxa"/>
          </w:tcPr>
          <w:p w:rsidR="006E31E7" w:rsidRPr="00B83B19" w:rsidRDefault="006E31E7" w:rsidP="006E31E7">
            <w:pPr>
              <w:ind w:left="116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83B19">
              <w:rPr>
                <w:rFonts w:ascii="Times New Roman" w:hAnsi="Times New Roman" w:cs="Times New Roman"/>
                <w:sz w:val="28"/>
                <w:szCs w:val="28"/>
              </w:rPr>
              <w:t>М.м. 170,19</w:t>
            </w:r>
          </w:p>
        </w:tc>
      </w:tr>
      <w:tr w:rsidR="003C52E2" w:rsidTr="00EB56CF">
        <w:tc>
          <w:tcPr>
            <w:tcW w:w="4785" w:type="dxa"/>
          </w:tcPr>
          <w:p w:rsidR="003C52E2" w:rsidRPr="00B83B19" w:rsidRDefault="00861057" w:rsidP="006E31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6112-76-1</w:t>
            </w:r>
            <w:r w:rsidR="003C52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3C52E2" w:rsidRPr="00B83B19" w:rsidRDefault="003C52E2" w:rsidP="006E31E7">
            <w:pPr>
              <w:ind w:left="116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6A3D" w:rsidRDefault="00BB6A3D" w:rsidP="0062647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C52E2" w:rsidRPr="00861057" w:rsidRDefault="00166FE9" w:rsidP="00BC2034">
      <w:pPr>
        <w:keepNext/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66FE9">
        <w:rPr>
          <w:rFonts w:ascii="Times New Roman" w:eastAsia="Calibri" w:hAnsi="Times New Roman" w:cs="Times New Roman"/>
          <w:sz w:val="28"/>
          <w:szCs w:val="28"/>
        </w:rPr>
        <w:t>ОПРЕДЕЛЕНИЕ</w:t>
      </w:r>
    </w:p>
    <w:p w:rsidR="003C52E2" w:rsidRPr="003C52E2" w:rsidRDefault="003C52E2" w:rsidP="00BC203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B19"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B83B19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B83B19">
        <w:rPr>
          <w:rFonts w:ascii="Times New Roman" w:hAnsi="Times New Roman" w:cs="Times New Roman"/>
          <w:sz w:val="28"/>
          <w:szCs w:val="28"/>
          <w:lang w:val="en-US"/>
        </w:rPr>
        <w:t>-Пурин-6-тиол моногидрат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31E7" w:rsidRPr="000C4738" w:rsidRDefault="00BB6A3D" w:rsidP="00BC2034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6E31E7">
        <w:rPr>
          <w:rFonts w:ascii="Times New Roman" w:hAnsi="Times New Roman"/>
          <w:b w:val="0"/>
          <w:szCs w:val="28"/>
        </w:rPr>
        <w:t>Содержит</w:t>
      </w:r>
      <w:r>
        <w:rPr>
          <w:rFonts w:ascii="Times New Roman" w:hAnsi="Times New Roman"/>
          <w:szCs w:val="28"/>
        </w:rPr>
        <w:t xml:space="preserve"> </w:t>
      </w:r>
      <w:r w:rsidR="00E77E1B">
        <w:rPr>
          <w:rFonts w:ascii="Times New Roman" w:hAnsi="Times New Roman"/>
          <w:b w:val="0"/>
          <w:szCs w:val="28"/>
        </w:rPr>
        <w:t>не менее 99,0</w:t>
      </w:r>
      <w:r w:rsidR="00E77E1B">
        <w:rPr>
          <w:rFonts w:ascii="Times New Roman" w:hAnsi="Times New Roman"/>
          <w:b w:val="0"/>
          <w:szCs w:val="28"/>
          <w:lang w:val="en-US"/>
        </w:rPr>
        <w:t> </w:t>
      </w:r>
      <w:r w:rsidR="006E31E7" w:rsidRPr="00B83B19">
        <w:rPr>
          <w:rFonts w:ascii="Times New Roman" w:hAnsi="Times New Roman"/>
          <w:b w:val="0"/>
          <w:szCs w:val="28"/>
        </w:rPr>
        <w:t>% и не более 101</w:t>
      </w:r>
      <w:r w:rsidR="006E31E7">
        <w:rPr>
          <w:rFonts w:ascii="Times New Roman" w:hAnsi="Times New Roman"/>
          <w:b w:val="0"/>
          <w:szCs w:val="28"/>
        </w:rPr>
        <w:t>,0</w:t>
      </w:r>
      <w:r w:rsidR="00E77E1B">
        <w:rPr>
          <w:rFonts w:ascii="Times New Roman" w:hAnsi="Times New Roman"/>
          <w:b w:val="0"/>
          <w:szCs w:val="28"/>
          <w:lang w:val="en-US"/>
        </w:rPr>
        <w:t> </w:t>
      </w:r>
      <w:r w:rsidR="006E31E7" w:rsidRPr="000C4738">
        <w:rPr>
          <w:rFonts w:ascii="Times New Roman" w:hAnsi="Times New Roman"/>
          <w:b w:val="0"/>
          <w:szCs w:val="28"/>
        </w:rPr>
        <w:t xml:space="preserve">% </w:t>
      </w:r>
      <w:r w:rsidR="006E31E7">
        <w:rPr>
          <w:rFonts w:ascii="Times New Roman" w:hAnsi="Times New Roman"/>
          <w:b w:val="0"/>
          <w:szCs w:val="28"/>
        </w:rPr>
        <w:t>меркаптопурина</w:t>
      </w:r>
      <w:r w:rsidR="006E31E7" w:rsidRPr="000C4738">
        <w:rPr>
          <w:rFonts w:ascii="Times New Roman" w:hAnsi="Times New Roman"/>
          <w:b w:val="0"/>
          <w:szCs w:val="28"/>
        </w:rPr>
        <w:t xml:space="preserve"> </w:t>
      </w:r>
      <w:r w:rsidR="006E31E7" w:rsidRPr="00211383">
        <w:rPr>
          <w:rFonts w:ascii="Times New Roman" w:hAnsi="Times New Roman"/>
          <w:b w:val="0"/>
          <w:szCs w:val="28"/>
          <w:lang w:val="en-US"/>
        </w:rPr>
        <w:t>C</w:t>
      </w:r>
      <w:r w:rsidR="006E31E7" w:rsidRPr="00211383">
        <w:rPr>
          <w:rFonts w:ascii="Times New Roman" w:hAnsi="Times New Roman"/>
          <w:b w:val="0"/>
          <w:szCs w:val="28"/>
          <w:vertAlign w:val="subscript"/>
        </w:rPr>
        <w:t>5</w:t>
      </w:r>
      <w:r w:rsidR="006E31E7" w:rsidRPr="00211383">
        <w:rPr>
          <w:rFonts w:ascii="Times New Roman" w:hAnsi="Times New Roman"/>
          <w:b w:val="0"/>
          <w:szCs w:val="28"/>
          <w:lang w:val="en-US"/>
        </w:rPr>
        <w:t>H</w:t>
      </w:r>
      <w:r w:rsidR="006E31E7" w:rsidRPr="00211383">
        <w:rPr>
          <w:rFonts w:ascii="Times New Roman" w:hAnsi="Times New Roman"/>
          <w:b w:val="0"/>
          <w:szCs w:val="28"/>
          <w:vertAlign w:val="subscript"/>
        </w:rPr>
        <w:t>4</w:t>
      </w:r>
      <w:r w:rsidR="006E31E7" w:rsidRPr="00211383">
        <w:rPr>
          <w:rFonts w:ascii="Times New Roman" w:hAnsi="Times New Roman"/>
          <w:b w:val="0"/>
          <w:szCs w:val="28"/>
          <w:lang w:val="en-US"/>
        </w:rPr>
        <w:t>N</w:t>
      </w:r>
      <w:r w:rsidR="006E31E7" w:rsidRPr="00211383">
        <w:rPr>
          <w:rFonts w:ascii="Times New Roman" w:hAnsi="Times New Roman"/>
          <w:b w:val="0"/>
          <w:szCs w:val="28"/>
          <w:vertAlign w:val="subscript"/>
        </w:rPr>
        <w:t>4</w:t>
      </w:r>
      <w:r w:rsidR="006E31E7" w:rsidRPr="00211383">
        <w:rPr>
          <w:rFonts w:ascii="Times New Roman" w:hAnsi="Times New Roman"/>
          <w:b w:val="0"/>
          <w:szCs w:val="28"/>
          <w:lang w:val="en-US"/>
        </w:rPr>
        <w:t>S</w:t>
      </w:r>
      <w:r w:rsidR="006E31E7" w:rsidRPr="00211383">
        <w:rPr>
          <w:rFonts w:ascii="Times New Roman" w:hAnsi="Times New Roman"/>
          <w:b w:val="0"/>
          <w:szCs w:val="28"/>
        </w:rPr>
        <w:t xml:space="preserve"> </w:t>
      </w:r>
      <w:r w:rsidR="006E31E7">
        <w:rPr>
          <w:rFonts w:ascii="Times New Roman" w:hAnsi="Times New Roman"/>
          <w:b w:val="0"/>
          <w:szCs w:val="28"/>
        </w:rPr>
        <w:t>в пересчё</w:t>
      </w:r>
      <w:r w:rsidR="006E31E7" w:rsidRPr="000C4738">
        <w:rPr>
          <w:rFonts w:ascii="Times New Roman" w:hAnsi="Times New Roman"/>
          <w:b w:val="0"/>
          <w:szCs w:val="28"/>
        </w:rPr>
        <w:t>те на безводное</w:t>
      </w:r>
      <w:r w:rsidR="006E31E7">
        <w:rPr>
          <w:rFonts w:ascii="Times New Roman" w:hAnsi="Times New Roman"/>
          <w:b w:val="0"/>
          <w:szCs w:val="28"/>
        </w:rPr>
        <w:t xml:space="preserve"> </w:t>
      </w:r>
      <w:r w:rsidR="008E576E" w:rsidRPr="0028261C">
        <w:rPr>
          <w:rFonts w:ascii="Times New Roman" w:hAnsi="Times New Roman"/>
          <w:b w:val="0"/>
          <w:szCs w:val="28"/>
        </w:rPr>
        <w:t>и свободное от остаточных растворителей</w:t>
      </w:r>
      <w:r w:rsidR="008E576E" w:rsidRPr="005E531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E31E7">
        <w:rPr>
          <w:rFonts w:ascii="Times New Roman" w:hAnsi="Times New Roman"/>
          <w:b w:val="0"/>
          <w:szCs w:val="28"/>
        </w:rPr>
        <w:t>вещество</w:t>
      </w:r>
      <w:r w:rsidR="006E31E7" w:rsidRPr="000C4738">
        <w:rPr>
          <w:rFonts w:ascii="Times New Roman" w:hAnsi="Times New Roman"/>
          <w:b w:val="0"/>
          <w:szCs w:val="28"/>
        </w:rPr>
        <w:t>.</w:t>
      </w:r>
    </w:p>
    <w:p w:rsidR="006E31E7" w:rsidRDefault="00166FE9" w:rsidP="00BC2034">
      <w:pPr>
        <w:pStyle w:val="37"/>
        <w:keepNext/>
        <w:widowControl/>
        <w:shd w:val="clear" w:color="auto" w:fill="FFFFFF" w:themeFill="background1"/>
        <w:spacing w:before="0" w:line="360" w:lineRule="auto"/>
        <w:ind w:firstLine="709"/>
        <w:rPr>
          <w:rStyle w:val="8"/>
          <w:b/>
          <w:szCs w:val="28"/>
        </w:rPr>
      </w:pPr>
      <w:r w:rsidRPr="00166FE9">
        <w:rPr>
          <w:rFonts w:eastAsia="Calibri"/>
          <w:sz w:val="28"/>
          <w:szCs w:val="28"/>
        </w:rPr>
        <w:t>СВОЙСТВА</w:t>
      </w:r>
    </w:p>
    <w:p w:rsidR="006E31E7" w:rsidRPr="006E31E7" w:rsidRDefault="006E31E7" w:rsidP="00BC2034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6E31E7">
        <w:rPr>
          <w:rStyle w:val="8"/>
          <w:b/>
          <w:sz w:val="28"/>
          <w:szCs w:val="28"/>
        </w:rPr>
        <w:t>Описание.</w:t>
      </w:r>
      <w:r w:rsidRPr="006E31E7">
        <w:rPr>
          <w:rStyle w:val="8"/>
          <w:sz w:val="28"/>
          <w:szCs w:val="28"/>
        </w:rPr>
        <w:t xml:space="preserve"> Жёлтый кристаллический порошок без запаха или почти без запаха.</w:t>
      </w:r>
    </w:p>
    <w:p w:rsidR="006E31E7" w:rsidRDefault="006E31E7" w:rsidP="00BC2034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 w:rsidRPr="006E31E7">
        <w:rPr>
          <w:rStyle w:val="8"/>
          <w:b/>
          <w:sz w:val="28"/>
          <w:szCs w:val="28"/>
        </w:rPr>
        <w:t>Растворимость.</w:t>
      </w:r>
      <w:r w:rsidRPr="006E31E7">
        <w:rPr>
          <w:rStyle w:val="8"/>
          <w:sz w:val="28"/>
          <w:szCs w:val="28"/>
        </w:rPr>
        <w:t xml:space="preserve"> </w:t>
      </w:r>
      <w:r w:rsidR="0028261C">
        <w:rPr>
          <w:rStyle w:val="8"/>
          <w:sz w:val="28"/>
          <w:szCs w:val="28"/>
        </w:rPr>
        <w:t>Р</w:t>
      </w:r>
      <w:r w:rsidR="0028261C" w:rsidRPr="006E31E7">
        <w:rPr>
          <w:rStyle w:val="8"/>
          <w:sz w:val="28"/>
          <w:szCs w:val="28"/>
        </w:rPr>
        <w:t>астворим в горяч</w:t>
      </w:r>
      <w:r w:rsidR="005C53FE">
        <w:rPr>
          <w:rStyle w:val="8"/>
          <w:sz w:val="28"/>
          <w:szCs w:val="28"/>
        </w:rPr>
        <w:t>ей воде и серной кислоте разведё</w:t>
      </w:r>
      <w:r w:rsidR="0028261C" w:rsidRPr="006E31E7">
        <w:rPr>
          <w:rStyle w:val="8"/>
          <w:sz w:val="28"/>
          <w:szCs w:val="28"/>
        </w:rPr>
        <w:t xml:space="preserve">нной 16 %, </w:t>
      </w:r>
      <w:r w:rsidR="0028261C">
        <w:rPr>
          <w:rStyle w:val="8"/>
          <w:sz w:val="28"/>
          <w:szCs w:val="28"/>
        </w:rPr>
        <w:t>у</w:t>
      </w:r>
      <w:r w:rsidR="0002018C">
        <w:rPr>
          <w:rStyle w:val="8"/>
          <w:sz w:val="28"/>
          <w:szCs w:val="28"/>
        </w:rPr>
        <w:t xml:space="preserve">меренно растворим в натрия гидроксида растворе 0,1 М, </w:t>
      </w:r>
      <w:r w:rsidRPr="006E31E7">
        <w:rPr>
          <w:rStyle w:val="8"/>
          <w:sz w:val="28"/>
          <w:szCs w:val="28"/>
        </w:rPr>
        <w:t>мало растворим в хлористоводородной кислоте развед</w:t>
      </w:r>
      <w:r w:rsidR="0002018C">
        <w:rPr>
          <w:rStyle w:val="8"/>
          <w:sz w:val="28"/>
          <w:szCs w:val="28"/>
        </w:rPr>
        <w:t>ё</w:t>
      </w:r>
      <w:r w:rsidRPr="006E31E7">
        <w:rPr>
          <w:rStyle w:val="8"/>
          <w:sz w:val="28"/>
          <w:szCs w:val="28"/>
        </w:rPr>
        <w:t>нной 8,3 %, практически нерастворим в воде.</w:t>
      </w:r>
    </w:p>
    <w:p w:rsidR="00166FE9" w:rsidRPr="006E31E7" w:rsidRDefault="00166FE9" w:rsidP="00BC2034">
      <w:pPr>
        <w:pStyle w:val="37"/>
        <w:keepNext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166FE9">
        <w:rPr>
          <w:rFonts w:eastAsia="Calibri"/>
          <w:sz w:val="28"/>
          <w:szCs w:val="28"/>
        </w:rPr>
        <w:t>ИДЕНТИФИКАЦИЯ</w:t>
      </w:r>
    </w:p>
    <w:p w:rsidR="00DF5262" w:rsidRPr="006E31E7" w:rsidRDefault="00DF5262" w:rsidP="004C68CA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b/>
          <w:sz w:val="28"/>
          <w:szCs w:val="28"/>
        </w:rPr>
      </w:pPr>
      <w:r>
        <w:rPr>
          <w:i/>
          <w:color w:val="000000"/>
          <w:sz w:val="28"/>
          <w:szCs w:val="28"/>
        </w:rPr>
        <w:t>1. </w:t>
      </w:r>
      <w:r w:rsidRPr="000353E0">
        <w:rPr>
          <w:i/>
          <w:color w:val="000000"/>
          <w:sz w:val="28"/>
          <w:szCs w:val="28"/>
        </w:rPr>
        <w:t xml:space="preserve">ИК-спектрометрия </w:t>
      </w:r>
      <w:r w:rsidRPr="00C82BD1">
        <w:rPr>
          <w:color w:val="000000"/>
          <w:sz w:val="28"/>
          <w:szCs w:val="28"/>
        </w:rPr>
        <w:t>(ОФС «</w:t>
      </w:r>
      <w:r w:rsidR="008375C5" w:rsidRPr="008375C5">
        <w:rPr>
          <w:color w:val="000000"/>
          <w:sz w:val="28"/>
          <w:szCs w:val="28"/>
        </w:rPr>
        <w:t>Спектрометрия в средней инфракрасной области</w:t>
      </w:r>
      <w:r w:rsidRPr="00C82BD1">
        <w:rPr>
          <w:color w:val="000000"/>
          <w:sz w:val="28"/>
          <w:szCs w:val="28"/>
        </w:rPr>
        <w:t>»)</w:t>
      </w:r>
      <w:r w:rsidRPr="000353E0">
        <w:rPr>
          <w:i/>
          <w:color w:val="000000"/>
          <w:sz w:val="28"/>
          <w:szCs w:val="28"/>
        </w:rPr>
        <w:t xml:space="preserve">. </w:t>
      </w:r>
      <w:r w:rsidRPr="000353E0">
        <w:rPr>
          <w:color w:val="000000"/>
          <w:sz w:val="28"/>
          <w:szCs w:val="28"/>
        </w:rPr>
        <w:t>Инфракрасный спектр субстанции</w:t>
      </w:r>
      <w:r w:rsidR="00196B5E">
        <w:rPr>
          <w:color w:val="000000"/>
          <w:sz w:val="28"/>
          <w:szCs w:val="28"/>
        </w:rPr>
        <w:t xml:space="preserve"> </w:t>
      </w:r>
      <w:r w:rsidRPr="000353E0">
        <w:rPr>
          <w:color w:val="000000"/>
          <w:sz w:val="28"/>
          <w:szCs w:val="28"/>
        </w:rPr>
        <w:t>в области от 4000 до 400 см</w:t>
      </w:r>
      <w:r w:rsidR="00071692" w:rsidRPr="00071692">
        <w:rPr>
          <w:color w:val="000000"/>
          <w:sz w:val="28"/>
          <w:szCs w:val="28"/>
          <w:vertAlign w:val="superscript"/>
        </w:rPr>
        <w:t>–</w:t>
      </w:r>
      <w:r w:rsidRPr="000353E0">
        <w:rPr>
          <w:color w:val="000000"/>
          <w:sz w:val="28"/>
          <w:szCs w:val="28"/>
          <w:vertAlign w:val="superscript"/>
        </w:rPr>
        <w:t>1</w:t>
      </w:r>
      <w:r w:rsidRPr="000353E0">
        <w:rPr>
          <w:color w:val="000000"/>
          <w:sz w:val="28"/>
          <w:szCs w:val="28"/>
        </w:rPr>
        <w:t xml:space="preserve"> </w:t>
      </w:r>
      <w:r w:rsidRPr="000353E0">
        <w:rPr>
          <w:color w:val="000000"/>
          <w:sz w:val="28"/>
          <w:szCs w:val="28"/>
        </w:rPr>
        <w:lastRenderedPageBreak/>
        <w:t xml:space="preserve">по положению полос поглощения должен соответствовать </w:t>
      </w:r>
      <w:r>
        <w:rPr>
          <w:color w:val="000000"/>
          <w:sz w:val="28"/>
          <w:szCs w:val="28"/>
        </w:rPr>
        <w:t xml:space="preserve">спектру </w:t>
      </w:r>
      <w:r w:rsidR="00CD2F5D">
        <w:rPr>
          <w:color w:val="000000"/>
          <w:sz w:val="28"/>
          <w:szCs w:val="28"/>
        </w:rPr>
        <w:t xml:space="preserve">фармакопейный </w:t>
      </w:r>
      <w:r>
        <w:rPr>
          <w:color w:val="000000"/>
          <w:sz w:val="28"/>
          <w:szCs w:val="28"/>
        </w:rPr>
        <w:t>стандартного образца изониазида.</w:t>
      </w:r>
    </w:p>
    <w:p w:rsidR="006E31E7" w:rsidRDefault="00DF5262" w:rsidP="004C68CA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/>
          <w:sz w:val="28"/>
          <w:szCs w:val="28"/>
          <w:lang w:bidi="ru-RU"/>
        </w:rPr>
      </w:pPr>
      <w:r>
        <w:rPr>
          <w:i/>
          <w:color w:val="000000"/>
          <w:sz w:val="28"/>
          <w:szCs w:val="28"/>
          <w:lang w:bidi="ru-RU"/>
        </w:rPr>
        <w:t>2</w:t>
      </w:r>
      <w:r w:rsidR="006E31E7" w:rsidRPr="002A07F4">
        <w:rPr>
          <w:i/>
          <w:color w:val="000000"/>
          <w:sz w:val="28"/>
          <w:szCs w:val="28"/>
          <w:lang w:bidi="ru-RU"/>
        </w:rPr>
        <w:t>. </w:t>
      </w:r>
      <w:r w:rsidR="006E31E7">
        <w:rPr>
          <w:i/>
          <w:color w:val="000000"/>
          <w:sz w:val="28"/>
          <w:szCs w:val="28"/>
          <w:lang w:bidi="ru-RU"/>
        </w:rPr>
        <w:t>Спектрофотометрия</w:t>
      </w:r>
      <w:r w:rsidR="006E31E7" w:rsidRPr="002A07F4">
        <w:rPr>
          <w:color w:val="000000"/>
          <w:sz w:val="28"/>
          <w:szCs w:val="28"/>
          <w:lang w:bidi="ru-RU"/>
        </w:rPr>
        <w:t xml:space="preserve"> </w:t>
      </w:r>
      <w:r w:rsidR="0028261C">
        <w:rPr>
          <w:color w:val="000000"/>
          <w:sz w:val="28"/>
          <w:szCs w:val="28"/>
          <w:lang w:bidi="ru-RU"/>
        </w:rPr>
        <w:t>(ОФС «Спектрофотометрия в ультрафиолетовой и видимой областях»)</w:t>
      </w:r>
    </w:p>
    <w:p w:rsidR="006E31E7" w:rsidRPr="008D7430" w:rsidRDefault="006E31E7" w:rsidP="004C68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21CE">
        <w:rPr>
          <w:rFonts w:ascii="Times New Roman" w:hAnsi="Times New Roman"/>
          <w:i/>
          <w:color w:val="000000"/>
          <w:sz w:val="28"/>
          <w:szCs w:val="28"/>
        </w:rPr>
        <w:t>Испытуемый раствор.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112C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100 мл помещают 20 мг субстанции, растворяют в 5 мл диметилсульфоксида и доводят объём раствора хлористоводородной кислотой 0,37 % до метки. В мерную колбу вместимостью 200 мл помещают 5,0 мл полученного раствора и доводят объём </w:t>
      </w:r>
      <w:r w:rsidR="00CD2F5D">
        <w:rPr>
          <w:rFonts w:ascii="Times New Roman" w:hAnsi="Times New Roman"/>
          <w:color w:val="000000"/>
          <w:sz w:val="28"/>
          <w:szCs w:val="28"/>
        </w:rPr>
        <w:t xml:space="preserve">раствора </w:t>
      </w:r>
      <w:r w:rsidR="00D5112C">
        <w:rPr>
          <w:rFonts w:ascii="Times New Roman" w:hAnsi="Times New Roman"/>
          <w:color w:val="000000"/>
          <w:sz w:val="28"/>
          <w:szCs w:val="28"/>
        </w:rPr>
        <w:t>хлористоводородной кислотой 0,37 % до метки.</w:t>
      </w:r>
    </w:p>
    <w:p w:rsidR="006E31E7" w:rsidRDefault="00D5112C" w:rsidP="004C68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CA5">
        <w:rPr>
          <w:rFonts w:ascii="Times New Roman" w:hAnsi="Times New Roman"/>
          <w:color w:val="000000"/>
          <w:sz w:val="28"/>
          <w:szCs w:val="28"/>
        </w:rPr>
        <w:t xml:space="preserve">Спектр поглощения </w:t>
      </w:r>
      <w:r>
        <w:rPr>
          <w:rFonts w:ascii="Times New Roman" w:hAnsi="Times New Roman"/>
          <w:color w:val="000000"/>
          <w:sz w:val="28"/>
          <w:szCs w:val="28"/>
        </w:rPr>
        <w:t>испытуемого раствора</w:t>
      </w:r>
      <w:r w:rsidRPr="00C04CA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C04CA5">
        <w:rPr>
          <w:rFonts w:ascii="Times New Roman" w:hAnsi="Times New Roman"/>
          <w:color w:val="000000"/>
          <w:sz w:val="28"/>
          <w:szCs w:val="28"/>
        </w:rPr>
        <w:t xml:space="preserve">области длин волн от </w:t>
      </w:r>
      <w:r>
        <w:rPr>
          <w:rFonts w:ascii="Times New Roman" w:hAnsi="Times New Roman"/>
          <w:color w:val="000000"/>
          <w:sz w:val="28"/>
          <w:szCs w:val="28"/>
        </w:rPr>
        <w:t>230 до 350 </w:t>
      </w:r>
      <w:r w:rsidRPr="00C04CA5">
        <w:rPr>
          <w:rFonts w:ascii="Times New Roman" w:hAnsi="Times New Roman"/>
          <w:color w:val="000000"/>
          <w:sz w:val="28"/>
          <w:szCs w:val="28"/>
        </w:rPr>
        <w:t xml:space="preserve">нм должен иметь </w:t>
      </w:r>
      <w:r w:rsidRPr="0026194E">
        <w:rPr>
          <w:rFonts w:ascii="Times New Roman" w:hAnsi="Times New Roman"/>
          <w:color w:val="000000"/>
          <w:sz w:val="28"/>
          <w:szCs w:val="28"/>
        </w:rPr>
        <w:t>только один</w:t>
      </w:r>
      <w:r w:rsidRPr="00C04CA5">
        <w:rPr>
          <w:rFonts w:ascii="Times New Roman" w:hAnsi="Times New Roman"/>
          <w:color w:val="000000"/>
          <w:sz w:val="28"/>
          <w:szCs w:val="28"/>
        </w:rPr>
        <w:t xml:space="preserve"> максимум при </w:t>
      </w:r>
      <w:r>
        <w:rPr>
          <w:rFonts w:ascii="Times New Roman" w:hAnsi="Times New Roman"/>
          <w:color w:val="000000"/>
          <w:sz w:val="28"/>
          <w:szCs w:val="28"/>
        </w:rPr>
        <w:t>325 </w:t>
      </w:r>
      <w:r w:rsidRPr="00C04CA5">
        <w:rPr>
          <w:rFonts w:ascii="Times New Roman" w:hAnsi="Times New Roman"/>
          <w:color w:val="000000"/>
          <w:sz w:val="28"/>
          <w:szCs w:val="28"/>
        </w:rPr>
        <w:t>нм</w:t>
      </w:r>
      <w:r w:rsidR="00486F85">
        <w:rPr>
          <w:rFonts w:ascii="Times New Roman" w:hAnsi="Times New Roman"/>
          <w:color w:val="000000"/>
          <w:sz w:val="28"/>
          <w:szCs w:val="28"/>
        </w:rPr>
        <w:t>.</w:t>
      </w:r>
    </w:p>
    <w:p w:rsidR="006E31E7" w:rsidRPr="006E31E7" w:rsidRDefault="00DF5262" w:rsidP="004C68CA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>
        <w:rPr>
          <w:rStyle w:val="8"/>
          <w:i/>
          <w:sz w:val="28"/>
          <w:szCs w:val="28"/>
        </w:rPr>
        <w:t>3</w:t>
      </w:r>
      <w:r w:rsidR="006E31E7" w:rsidRPr="006E31E7">
        <w:rPr>
          <w:rStyle w:val="8"/>
          <w:i/>
          <w:sz w:val="28"/>
          <w:szCs w:val="28"/>
        </w:rPr>
        <w:t>. Качественная реакция</w:t>
      </w:r>
      <w:r w:rsidR="006E31E7" w:rsidRPr="006E31E7">
        <w:rPr>
          <w:rStyle w:val="8"/>
          <w:sz w:val="28"/>
          <w:szCs w:val="28"/>
        </w:rPr>
        <w:t xml:space="preserve">. </w:t>
      </w:r>
      <w:r w:rsidR="00486F85">
        <w:rPr>
          <w:rStyle w:val="8"/>
          <w:sz w:val="28"/>
          <w:szCs w:val="28"/>
        </w:rPr>
        <w:t xml:space="preserve">Растворяют </w:t>
      </w:r>
      <w:r w:rsidR="00486F85" w:rsidRPr="006E31E7">
        <w:rPr>
          <w:rStyle w:val="8"/>
          <w:sz w:val="28"/>
          <w:szCs w:val="28"/>
        </w:rPr>
        <w:t xml:space="preserve">50 мг субстанции </w:t>
      </w:r>
      <w:r w:rsidR="00486F85">
        <w:rPr>
          <w:rStyle w:val="8"/>
          <w:sz w:val="28"/>
          <w:szCs w:val="28"/>
        </w:rPr>
        <w:t xml:space="preserve">в </w:t>
      </w:r>
      <w:r w:rsidR="006E31E7" w:rsidRPr="006E31E7">
        <w:rPr>
          <w:rStyle w:val="8"/>
          <w:sz w:val="28"/>
          <w:szCs w:val="28"/>
        </w:rPr>
        <w:t>0,5 </w:t>
      </w:r>
      <w:r w:rsidR="006E31E7" w:rsidRPr="00486F85">
        <w:rPr>
          <w:rStyle w:val="12"/>
          <w:i w:val="0"/>
          <w:sz w:val="28"/>
          <w:szCs w:val="28"/>
        </w:rPr>
        <w:t>мл</w:t>
      </w:r>
      <w:r w:rsidR="006E31E7" w:rsidRPr="006E31E7">
        <w:rPr>
          <w:rStyle w:val="8"/>
          <w:sz w:val="28"/>
          <w:szCs w:val="28"/>
        </w:rPr>
        <w:t xml:space="preserve"> натрия гидроксида раствора 10 %, доводят </w:t>
      </w:r>
      <w:r w:rsidR="00486F85">
        <w:rPr>
          <w:rStyle w:val="8"/>
          <w:sz w:val="28"/>
          <w:szCs w:val="28"/>
        </w:rPr>
        <w:t xml:space="preserve">объём раствора </w:t>
      </w:r>
      <w:r w:rsidR="006E31E7" w:rsidRPr="006E31E7">
        <w:rPr>
          <w:rStyle w:val="8"/>
          <w:sz w:val="28"/>
          <w:szCs w:val="28"/>
        </w:rPr>
        <w:t>водой до 2 </w:t>
      </w:r>
      <w:r w:rsidR="006E31E7" w:rsidRPr="00486F85">
        <w:rPr>
          <w:rStyle w:val="12"/>
          <w:i w:val="0"/>
          <w:sz w:val="28"/>
          <w:szCs w:val="28"/>
        </w:rPr>
        <w:t>мл</w:t>
      </w:r>
      <w:r w:rsidR="006E31E7" w:rsidRPr="006E31E7">
        <w:rPr>
          <w:rStyle w:val="8"/>
          <w:sz w:val="28"/>
          <w:szCs w:val="28"/>
        </w:rPr>
        <w:t xml:space="preserve"> и прибавляют 0,5 </w:t>
      </w:r>
      <w:r w:rsidR="006E31E7" w:rsidRPr="00486F85">
        <w:rPr>
          <w:rStyle w:val="12"/>
          <w:i w:val="0"/>
          <w:sz w:val="28"/>
          <w:szCs w:val="28"/>
        </w:rPr>
        <w:t>мл</w:t>
      </w:r>
      <w:r w:rsidR="006E31E7" w:rsidRPr="006E31E7">
        <w:rPr>
          <w:rStyle w:val="8"/>
          <w:sz w:val="28"/>
          <w:szCs w:val="28"/>
        </w:rPr>
        <w:t xml:space="preserve"> свежеприготовленного натрия нитропруссида раствора 1 %. Полученный раствор встряхивают; должно появиться желтовато-зелёное окрашивание, переходящее при подкисле</w:t>
      </w:r>
      <w:r w:rsidR="006E31E7" w:rsidRPr="006E31E7">
        <w:rPr>
          <w:rStyle w:val="8"/>
          <w:sz w:val="28"/>
          <w:szCs w:val="28"/>
          <w:shd w:val="clear" w:color="auto" w:fill="FFFFFF" w:themeFill="background1"/>
        </w:rPr>
        <w:t>н</w:t>
      </w:r>
      <w:r w:rsidR="006E31E7" w:rsidRPr="006E31E7">
        <w:rPr>
          <w:rStyle w:val="8"/>
          <w:sz w:val="28"/>
          <w:szCs w:val="28"/>
        </w:rPr>
        <w:t xml:space="preserve">ии хлористоводородной кислотой </w:t>
      </w:r>
      <w:r w:rsidR="004B18D6">
        <w:rPr>
          <w:rStyle w:val="8"/>
          <w:sz w:val="28"/>
          <w:szCs w:val="28"/>
        </w:rPr>
        <w:t xml:space="preserve">разведённой 8,3 % </w:t>
      </w:r>
      <w:r w:rsidR="006E31E7" w:rsidRPr="006E31E7">
        <w:rPr>
          <w:rStyle w:val="8"/>
          <w:sz w:val="28"/>
          <w:szCs w:val="28"/>
        </w:rPr>
        <w:t>в тёмно-зелёное.</w:t>
      </w:r>
    </w:p>
    <w:p w:rsidR="006E31E7" w:rsidRDefault="00DF5262" w:rsidP="004C68CA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>
        <w:rPr>
          <w:rStyle w:val="8"/>
          <w:i/>
          <w:sz w:val="28"/>
          <w:szCs w:val="28"/>
        </w:rPr>
        <w:t>4</w:t>
      </w:r>
      <w:r w:rsidR="006E31E7" w:rsidRPr="006E31E7">
        <w:rPr>
          <w:rStyle w:val="8"/>
          <w:i/>
          <w:sz w:val="28"/>
          <w:szCs w:val="28"/>
        </w:rPr>
        <w:t>. Качественная реакция</w:t>
      </w:r>
      <w:r w:rsidR="006E31E7" w:rsidRPr="006E31E7">
        <w:rPr>
          <w:rStyle w:val="8"/>
          <w:sz w:val="28"/>
          <w:szCs w:val="28"/>
        </w:rPr>
        <w:t xml:space="preserve">. </w:t>
      </w:r>
      <w:r w:rsidR="004B18D6">
        <w:rPr>
          <w:rStyle w:val="8"/>
          <w:sz w:val="28"/>
          <w:szCs w:val="28"/>
        </w:rPr>
        <w:t xml:space="preserve">Растворяют </w:t>
      </w:r>
      <w:r w:rsidR="004B18D6" w:rsidRPr="006E31E7">
        <w:rPr>
          <w:rStyle w:val="8"/>
          <w:sz w:val="28"/>
          <w:szCs w:val="28"/>
        </w:rPr>
        <w:t xml:space="preserve">50 мг субстанции </w:t>
      </w:r>
      <w:r w:rsidR="004B18D6">
        <w:rPr>
          <w:rStyle w:val="8"/>
          <w:sz w:val="28"/>
          <w:szCs w:val="28"/>
        </w:rPr>
        <w:t>в</w:t>
      </w:r>
      <w:r w:rsidR="006E31E7" w:rsidRPr="006E31E7">
        <w:rPr>
          <w:rStyle w:val="8"/>
          <w:sz w:val="28"/>
          <w:szCs w:val="28"/>
        </w:rPr>
        <w:t xml:space="preserve"> 5 </w:t>
      </w:r>
      <w:r w:rsidR="006E31E7" w:rsidRPr="004B18D6">
        <w:rPr>
          <w:rStyle w:val="12"/>
          <w:i w:val="0"/>
          <w:sz w:val="28"/>
          <w:szCs w:val="28"/>
        </w:rPr>
        <w:t>мл</w:t>
      </w:r>
      <w:r w:rsidR="006E31E7" w:rsidRPr="006E31E7">
        <w:rPr>
          <w:rStyle w:val="8"/>
          <w:sz w:val="28"/>
          <w:szCs w:val="28"/>
        </w:rPr>
        <w:t xml:space="preserve"> аммиака раствора 10 % и прибавляют по каплям свежеприготовленную смесь равных объ</w:t>
      </w:r>
      <w:r w:rsidR="004B18D6">
        <w:rPr>
          <w:rStyle w:val="8"/>
          <w:sz w:val="28"/>
          <w:szCs w:val="28"/>
        </w:rPr>
        <w:t>ё</w:t>
      </w:r>
      <w:r w:rsidR="006E31E7" w:rsidRPr="006E31E7">
        <w:rPr>
          <w:rStyle w:val="8"/>
          <w:sz w:val="28"/>
          <w:szCs w:val="28"/>
        </w:rPr>
        <w:t>мов м</w:t>
      </w:r>
      <w:r w:rsidR="006E31E7" w:rsidRPr="006E31E7">
        <w:rPr>
          <w:rFonts w:eastAsiaTheme="minorHAnsi"/>
          <w:bCs/>
          <w:sz w:val="28"/>
          <w:szCs w:val="28"/>
        </w:rPr>
        <w:t xml:space="preserve">еди(II) хлорида </w:t>
      </w:r>
      <w:r w:rsidR="006E31E7" w:rsidRPr="006E31E7">
        <w:rPr>
          <w:rStyle w:val="8"/>
          <w:sz w:val="28"/>
          <w:szCs w:val="28"/>
        </w:rPr>
        <w:t xml:space="preserve">раствора </w:t>
      </w:r>
      <w:r w:rsidR="004B18D6">
        <w:rPr>
          <w:rStyle w:val="8"/>
          <w:sz w:val="28"/>
          <w:szCs w:val="28"/>
        </w:rPr>
        <w:t xml:space="preserve">3 % </w:t>
      </w:r>
      <w:r w:rsidR="006E31E7" w:rsidRPr="006E31E7">
        <w:rPr>
          <w:rStyle w:val="8"/>
          <w:sz w:val="28"/>
          <w:szCs w:val="28"/>
        </w:rPr>
        <w:t>и гидроксилами</w:t>
      </w:r>
      <w:r w:rsidR="006E31E7" w:rsidRPr="006E31E7">
        <w:rPr>
          <w:rStyle w:val="8"/>
          <w:sz w:val="28"/>
          <w:szCs w:val="28"/>
          <w:shd w:val="clear" w:color="auto" w:fill="FFFFFF" w:themeFill="background1"/>
        </w:rPr>
        <w:t>н</w:t>
      </w:r>
      <w:r w:rsidR="006E31E7" w:rsidRPr="006E31E7">
        <w:rPr>
          <w:rStyle w:val="8"/>
          <w:sz w:val="28"/>
          <w:szCs w:val="28"/>
        </w:rPr>
        <w:t xml:space="preserve">а гидрохлорида раствора </w:t>
      </w:r>
      <w:r w:rsidR="006E31E7" w:rsidRPr="006E31E7">
        <w:rPr>
          <w:rStyle w:val="13"/>
          <w:rFonts w:eastAsia="Constantia"/>
          <w:sz w:val="28"/>
          <w:szCs w:val="28"/>
        </w:rPr>
        <w:t>20 </w:t>
      </w:r>
      <w:r w:rsidR="006E31E7" w:rsidRPr="006E31E7">
        <w:rPr>
          <w:rStyle w:val="8"/>
          <w:sz w:val="28"/>
          <w:szCs w:val="28"/>
        </w:rPr>
        <w:t>%; должен выпасть оранжево-жёлтый осадок.</w:t>
      </w:r>
    </w:p>
    <w:p w:rsidR="006C58CC" w:rsidRPr="006E31E7" w:rsidRDefault="006C58CC" w:rsidP="004C68CA">
      <w:pPr>
        <w:pStyle w:val="37"/>
        <w:keepNext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6C58CC">
        <w:rPr>
          <w:rFonts w:eastAsia="Calibri"/>
          <w:sz w:val="28"/>
          <w:szCs w:val="28"/>
        </w:rPr>
        <w:t>ИСПЫТАНИЯ</w:t>
      </w:r>
    </w:p>
    <w:p w:rsidR="00CD2F5D" w:rsidRDefault="004B18D6" w:rsidP="004C68CA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 w:rsidRPr="004B18D6">
        <w:rPr>
          <w:rStyle w:val="8"/>
          <w:b/>
          <w:sz w:val="28"/>
          <w:szCs w:val="28"/>
        </w:rPr>
        <w:t xml:space="preserve">Родственные примеси. </w:t>
      </w:r>
      <w:r w:rsidR="00F40735" w:rsidRPr="00F40735">
        <w:rPr>
          <w:rStyle w:val="8"/>
          <w:sz w:val="28"/>
          <w:szCs w:val="28"/>
        </w:rPr>
        <w:t>Определение проводят методом ВЭЖХ (ОФС</w:t>
      </w:r>
      <w:r w:rsidR="00695A53">
        <w:rPr>
          <w:rStyle w:val="8"/>
          <w:sz w:val="28"/>
          <w:szCs w:val="28"/>
        </w:rPr>
        <w:t> </w:t>
      </w:r>
      <w:r w:rsidR="00F40735" w:rsidRPr="00F40735">
        <w:rPr>
          <w:rStyle w:val="8"/>
          <w:sz w:val="28"/>
          <w:szCs w:val="28"/>
        </w:rPr>
        <w:t xml:space="preserve">«Высокоэффективная жидкостная хроматография»). </w:t>
      </w:r>
    </w:p>
    <w:p w:rsidR="004B18D6" w:rsidRDefault="00F40735" w:rsidP="004C68CA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Fonts w:eastAsia="TimesNewRoman"/>
          <w:sz w:val="28"/>
          <w:szCs w:val="28"/>
        </w:rPr>
      </w:pPr>
      <w:r w:rsidRPr="00F40735">
        <w:rPr>
          <w:rFonts w:eastAsia="TimesNewRoman"/>
          <w:sz w:val="28"/>
          <w:szCs w:val="28"/>
        </w:rPr>
        <w:t>Растворы готовят непосредственно перед использованием.</w:t>
      </w:r>
    </w:p>
    <w:p w:rsidR="00F40735" w:rsidRDefault="00F40735" w:rsidP="004C68CA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Fonts w:eastAsia="TimesNewRoman"/>
          <w:sz w:val="28"/>
          <w:szCs w:val="28"/>
        </w:rPr>
      </w:pPr>
      <w:r w:rsidRPr="00A14F1B">
        <w:rPr>
          <w:rFonts w:eastAsia="TimesNewRoman"/>
          <w:i/>
          <w:sz w:val="28"/>
          <w:szCs w:val="28"/>
        </w:rPr>
        <w:t>Подвижная фаза А (ПФА).</w:t>
      </w:r>
      <w:r>
        <w:rPr>
          <w:rFonts w:eastAsia="TimesNewRoman"/>
          <w:sz w:val="28"/>
          <w:szCs w:val="28"/>
        </w:rPr>
        <w:t xml:space="preserve"> Метанол—</w:t>
      </w:r>
      <w:r w:rsidR="00A14F1B">
        <w:rPr>
          <w:rFonts w:eastAsia="TimesNewRoman"/>
          <w:sz w:val="28"/>
          <w:szCs w:val="28"/>
        </w:rPr>
        <w:t>муравьиной кислоты безводной раствор 0,1 % о/о</w:t>
      </w:r>
      <w:r w:rsidR="0099122A">
        <w:rPr>
          <w:rFonts w:eastAsia="TimesNewRoman"/>
          <w:sz w:val="28"/>
          <w:szCs w:val="28"/>
        </w:rPr>
        <w:t xml:space="preserve"> 20:980</w:t>
      </w:r>
      <w:r w:rsidR="00A14F1B">
        <w:rPr>
          <w:rFonts w:eastAsia="TimesNewRoman"/>
          <w:sz w:val="28"/>
          <w:szCs w:val="28"/>
        </w:rPr>
        <w:t>.</w:t>
      </w:r>
    </w:p>
    <w:p w:rsidR="0099122A" w:rsidRDefault="0099122A" w:rsidP="004C68CA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Fonts w:eastAsia="TimesNewRoman"/>
          <w:sz w:val="28"/>
          <w:szCs w:val="28"/>
        </w:rPr>
      </w:pPr>
      <w:r w:rsidRPr="0099122A">
        <w:rPr>
          <w:rFonts w:eastAsia="TimesNewRoman"/>
          <w:i/>
          <w:sz w:val="28"/>
          <w:szCs w:val="28"/>
        </w:rPr>
        <w:t>Подвижная фаза Б (ПФБ).</w:t>
      </w:r>
      <w:r>
        <w:rPr>
          <w:rFonts w:eastAsia="TimesNewRoman"/>
          <w:sz w:val="28"/>
          <w:szCs w:val="28"/>
        </w:rPr>
        <w:t xml:space="preserve"> Метанол—муравьиной кислоты безводной раствор 0,1 % о/о 500:500.</w:t>
      </w:r>
    </w:p>
    <w:p w:rsidR="00F40735" w:rsidRDefault="00F40735" w:rsidP="006964A9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Fonts w:eastAsia="TimesNewRoman"/>
          <w:sz w:val="28"/>
          <w:szCs w:val="28"/>
        </w:rPr>
      </w:pPr>
      <w:r w:rsidRPr="003B2F84">
        <w:rPr>
          <w:rFonts w:eastAsia="TimesNewRoman"/>
          <w:i/>
          <w:sz w:val="28"/>
          <w:szCs w:val="28"/>
        </w:rPr>
        <w:lastRenderedPageBreak/>
        <w:t xml:space="preserve">Испытуемый раствор. </w:t>
      </w:r>
      <w:r w:rsidR="003B2F84">
        <w:rPr>
          <w:rFonts w:eastAsia="TimesNewRoman"/>
          <w:sz w:val="28"/>
          <w:szCs w:val="28"/>
        </w:rPr>
        <w:t>В мерную колбу вместимостью 100 мл помещают 12 мг субстанции, растворяют в 2,5 мл метанола и доводят объём раствора муравьиной кислоты безводной раствором 0,1 % о/о до метки.</w:t>
      </w:r>
    </w:p>
    <w:p w:rsidR="0042534E" w:rsidRDefault="004F429A" w:rsidP="006964A9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Fonts w:eastAsia="TimesNewRoman"/>
          <w:sz w:val="28"/>
          <w:szCs w:val="28"/>
        </w:rPr>
      </w:pPr>
      <w:r w:rsidRPr="004F429A">
        <w:rPr>
          <w:rFonts w:eastAsia="TimesNewRoman"/>
          <w:i/>
          <w:sz w:val="28"/>
          <w:szCs w:val="28"/>
        </w:rPr>
        <w:t>Стандартный раствор.</w:t>
      </w:r>
      <w:r>
        <w:rPr>
          <w:rFonts w:eastAsia="TimesNewRoman"/>
          <w:sz w:val="28"/>
          <w:szCs w:val="28"/>
        </w:rPr>
        <w:t xml:space="preserve"> В мерную колбу вместимостью 250 мл помещают 4,5 мг стандартного образца примеси А и 3,0 мг стандартного образца примеси В, растворяют в ПФА и доводят объём раствора тем же растворителем до метки. В мерную колбу вместимостью 100 мл помещают 1,0 мл полученного раствора и доводят объём ПФА до метки.</w:t>
      </w:r>
    </w:p>
    <w:p w:rsidR="0042534E" w:rsidRDefault="00403FC7" w:rsidP="006964A9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Fonts w:eastAsia="TimesNewRoman"/>
          <w:sz w:val="28"/>
          <w:szCs w:val="28"/>
        </w:rPr>
      </w:pPr>
      <w:r>
        <w:rPr>
          <w:rFonts w:eastAsia="TimesNewRoman"/>
          <w:i/>
          <w:sz w:val="28"/>
          <w:szCs w:val="28"/>
        </w:rPr>
        <w:t>Раствор ст</w:t>
      </w:r>
      <w:r w:rsidR="004F429A" w:rsidRPr="004F429A">
        <w:rPr>
          <w:rFonts w:eastAsia="TimesNewRoman"/>
          <w:i/>
          <w:sz w:val="28"/>
          <w:szCs w:val="28"/>
        </w:rPr>
        <w:t>андартн</w:t>
      </w:r>
      <w:r>
        <w:rPr>
          <w:rFonts w:eastAsia="TimesNewRoman"/>
          <w:i/>
          <w:sz w:val="28"/>
          <w:szCs w:val="28"/>
        </w:rPr>
        <w:t xml:space="preserve">ого образца примеси </w:t>
      </w:r>
      <w:r>
        <w:rPr>
          <w:rFonts w:eastAsia="TimesNewRoman"/>
          <w:i/>
          <w:sz w:val="28"/>
          <w:szCs w:val="28"/>
          <w:lang w:val="en-US"/>
        </w:rPr>
        <w:t>D</w:t>
      </w:r>
      <w:r w:rsidR="004F429A" w:rsidRPr="004F429A">
        <w:rPr>
          <w:rFonts w:eastAsia="TimesNewRoman"/>
          <w:i/>
          <w:sz w:val="28"/>
          <w:szCs w:val="28"/>
        </w:rPr>
        <w:t xml:space="preserve">. </w:t>
      </w:r>
      <w:r w:rsidR="0042534E">
        <w:rPr>
          <w:rFonts w:eastAsia="TimesNewRoman"/>
          <w:sz w:val="28"/>
          <w:szCs w:val="28"/>
        </w:rPr>
        <w:t xml:space="preserve">В мерную колбу вместимостью 250 мл помещают 3 мг стандартного образца примеси </w:t>
      </w:r>
      <w:r w:rsidR="0042534E">
        <w:rPr>
          <w:rFonts w:eastAsia="TimesNewRoman"/>
          <w:sz w:val="28"/>
          <w:szCs w:val="28"/>
          <w:lang w:val="en-US"/>
        </w:rPr>
        <w:t>D</w:t>
      </w:r>
      <w:r w:rsidR="0042534E">
        <w:rPr>
          <w:rFonts w:eastAsia="TimesNewRoman"/>
          <w:sz w:val="28"/>
          <w:szCs w:val="28"/>
        </w:rPr>
        <w:t xml:space="preserve">, растворяют в </w:t>
      </w:r>
      <w:r w:rsidR="0042534E" w:rsidRPr="0042534E">
        <w:rPr>
          <w:rFonts w:eastAsia="TimesNewRoman"/>
          <w:sz w:val="28"/>
          <w:szCs w:val="28"/>
        </w:rPr>
        <w:t>10</w:t>
      </w:r>
      <w:r w:rsidR="0042534E">
        <w:rPr>
          <w:rFonts w:eastAsia="TimesNewRoman"/>
          <w:sz w:val="28"/>
          <w:szCs w:val="28"/>
        </w:rPr>
        <w:t> мл диметилсульфоксида и доводят объём раствора ПФА до метки. В мерную колбу вместимостью 100 мл помещают 1,0 мл полученного раствора и доводят объём</w:t>
      </w:r>
      <w:r w:rsidR="00B338CB">
        <w:rPr>
          <w:rFonts w:eastAsia="TimesNewRoman"/>
          <w:sz w:val="28"/>
          <w:szCs w:val="28"/>
        </w:rPr>
        <w:t xml:space="preserve"> раствора </w:t>
      </w:r>
      <w:r w:rsidR="0042534E">
        <w:rPr>
          <w:rFonts w:eastAsia="TimesNewRoman"/>
          <w:sz w:val="28"/>
          <w:szCs w:val="28"/>
        </w:rPr>
        <w:t>ПФА до метки.</w:t>
      </w:r>
    </w:p>
    <w:p w:rsidR="004F429A" w:rsidRDefault="0042534E" w:rsidP="006964A9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>
        <w:rPr>
          <w:rStyle w:val="8"/>
          <w:i/>
          <w:sz w:val="28"/>
          <w:szCs w:val="28"/>
        </w:rPr>
        <w:t xml:space="preserve">Раствор сравнения. </w:t>
      </w:r>
      <w:r>
        <w:rPr>
          <w:rStyle w:val="8"/>
          <w:sz w:val="28"/>
          <w:szCs w:val="28"/>
        </w:rPr>
        <w:t>В мерную колбу вместимостью 100 мл помещают 1,0 мл испытуемого раствора и доводят объём муравьиной кислоты безводной раствором 0,1</w:t>
      </w:r>
      <w:r w:rsidR="00FF024B">
        <w:rPr>
          <w:rStyle w:val="8"/>
          <w:sz w:val="28"/>
          <w:szCs w:val="28"/>
        </w:rPr>
        <w:t> </w:t>
      </w:r>
      <w:r>
        <w:rPr>
          <w:rStyle w:val="8"/>
          <w:sz w:val="28"/>
          <w:szCs w:val="28"/>
        </w:rPr>
        <w:t>% о/о до метки.</w:t>
      </w:r>
      <w:r w:rsidR="001A0AE4">
        <w:rPr>
          <w:rStyle w:val="8"/>
          <w:sz w:val="28"/>
          <w:szCs w:val="28"/>
        </w:rPr>
        <w:t xml:space="preserve"> В мерную колбу вместимостью 20 мл помещают 2,0 мл полученного раствора и доводят объём муравьиной кислоты безводной раствором 0,1 % о/о до метки.</w:t>
      </w:r>
    </w:p>
    <w:p w:rsidR="00007EAD" w:rsidRPr="00284838" w:rsidRDefault="00007EAD" w:rsidP="006964A9">
      <w:pPr>
        <w:pStyle w:val="37"/>
        <w:widowControl/>
        <w:shd w:val="clear" w:color="auto" w:fill="FFFFFF" w:themeFill="background1"/>
        <w:spacing w:before="0" w:line="240" w:lineRule="auto"/>
        <w:ind w:firstLine="709"/>
        <w:rPr>
          <w:rStyle w:val="8"/>
          <w:sz w:val="28"/>
          <w:szCs w:val="28"/>
        </w:rPr>
      </w:pPr>
      <w:r w:rsidRPr="00FB3C35">
        <w:rPr>
          <w:rStyle w:val="8"/>
          <w:sz w:val="28"/>
          <w:szCs w:val="28"/>
        </w:rPr>
        <w:t>Примечание</w:t>
      </w:r>
    </w:p>
    <w:p w:rsidR="00284838" w:rsidRPr="00284838" w:rsidRDefault="00284838" w:rsidP="006964A9">
      <w:pPr>
        <w:pStyle w:val="37"/>
        <w:widowControl/>
        <w:shd w:val="clear" w:color="auto" w:fill="FFFFFF" w:themeFill="background1"/>
        <w:spacing w:before="0" w:line="240" w:lineRule="auto"/>
        <w:ind w:firstLine="709"/>
        <w:rPr>
          <w:sz w:val="28"/>
          <w:szCs w:val="28"/>
        </w:rPr>
      </w:pPr>
      <w:r w:rsidRPr="00284838">
        <w:rPr>
          <w:rStyle w:val="8"/>
          <w:sz w:val="28"/>
          <w:szCs w:val="28"/>
        </w:rPr>
        <w:t>Примесь А (г</w:t>
      </w:r>
      <w:r w:rsidRPr="00284838">
        <w:rPr>
          <w:sz w:val="28"/>
          <w:szCs w:val="28"/>
        </w:rPr>
        <w:t>ипоксантин):</w:t>
      </w:r>
      <w:r>
        <w:rPr>
          <w:b/>
          <w:sz w:val="28"/>
          <w:szCs w:val="28"/>
        </w:rPr>
        <w:t xml:space="preserve"> </w:t>
      </w:r>
      <w:r w:rsidRPr="00243226">
        <w:rPr>
          <w:sz w:val="28"/>
          <w:szCs w:val="28"/>
        </w:rPr>
        <w:t>1,7-Дигидро-6</w:t>
      </w:r>
      <w:r w:rsidRPr="00243226">
        <w:rPr>
          <w:i/>
          <w:sz w:val="28"/>
          <w:szCs w:val="28"/>
        </w:rPr>
        <w:t>H</w:t>
      </w:r>
      <w:r w:rsidRPr="00243226">
        <w:rPr>
          <w:sz w:val="28"/>
          <w:szCs w:val="28"/>
        </w:rPr>
        <w:t>-пурин-6-он</w:t>
      </w:r>
      <w:r w:rsidRPr="00284838">
        <w:rPr>
          <w:sz w:val="28"/>
          <w:szCs w:val="28"/>
        </w:rPr>
        <w:t xml:space="preserve"> </w:t>
      </w:r>
      <w:r w:rsidR="0012796D">
        <w:rPr>
          <w:sz w:val="28"/>
          <w:szCs w:val="28"/>
        </w:rPr>
        <w:t>[</w:t>
      </w:r>
      <w:r w:rsidRPr="00284838">
        <w:rPr>
          <w:sz w:val="28"/>
          <w:szCs w:val="28"/>
        </w:rPr>
        <w:t>68-94-0</w:t>
      </w:r>
      <w:r w:rsidR="0012796D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284838" w:rsidRPr="00FB3C35" w:rsidRDefault="00284838" w:rsidP="006964A9">
      <w:pPr>
        <w:pStyle w:val="37"/>
        <w:widowControl/>
        <w:shd w:val="clear" w:color="auto" w:fill="FFFFFF" w:themeFill="background1"/>
        <w:spacing w:before="0" w:line="240" w:lineRule="auto"/>
        <w:ind w:firstLine="709"/>
        <w:rPr>
          <w:rStyle w:val="8"/>
          <w:sz w:val="28"/>
          <w:szCs w:val="28"/>
        </w:rPr>
      </w:pPr>
      <w:r w:rsidRPr="00FB3C35">
        <w:rPr>
          <w:rStyle w:val="8"/>
          <w:sz w:val="28"/>
          <w:szCs w:val="28"/>
        </w:rPr>
        <w:t>Примесь В (аденин): 7</w:t>
      </w:r>
      <w:r w:rsidRPr="00FB3C35">
        <w:rPr>
          <w:rStyle w:val="8"/>
          <w:i/>
          <w:sz w:val="28"/>
          <w:szCs w:val="28"/>
          <w:lang w:val="en-US"/>
        </w:rPr>
        <w:t>H</w:t>
      </w:r>
      <w:r w:rsidRPr="00FB3C35">
        <w:rPr>
          <w:rStyle w:val="8"/>
          <w:sz w:val="28"/>
          <w:szCs w:val="28"/>
        </w:rPr>
        <w:t>-пурин-6-амин</w:t>
      </w:r>
      <w:r w:rsidR="00FB3C35" w:rsidRPr="00FB3C35">
        <w:rPr>
          <w:rStyle w:val="8"/>
          <w:sz w:val="28"/>
          <w:szCs w:val="28"/>
        </w:rPr>
        <w:t xml:space="preserve"> </w:t>
      </w:r>
      <w:r w:rsidR="0012796D">
        <w:rPr>
          <w:rStyle w:val="8"/>
          <w:sz w:val="28"/>
          <w:szCs w:val="28"/>
        </w:rPr>
        <w:t>[</w:t>
      </w:r>
      <w:r w:rsidR="00FB3C35" w:rsidRPr="00FB3C35">
        <w:rPr>
          <w:rStyle w:val="8"/>
          <w:sz w:val="28"/>
          <w:szCs w:val="28"/>
        </w:rPr>
        <w:t>443-72-1</w:t>
      </w:r>
      <w:r w:rsidR="0012796D">
        <w:rPr>
          <w:rStyle w:val="8"/>
          <w:sz w:val="28"/>
          <w:szCs w:val="28"/>
        </w:rPr>
        <w:t>]</w:t>
      </w:r>
      <w:r w:rsidR="00FB3C35" w:rsidRPr="00FB3C35">
        <w:rPr>
          <w:rStyle w:val="8"/>
          <w:sz w:val="28"/>
          <w:szCs w:val="28"/>
        </w:rPr>
        <w:t>.</w:t>
      </w:r>
    </w:p>
    <w:p w:rsidR="00284838" w:rsidRPr="00FB3C35" w:rsidRDefault="00284838" w:rsidP="006964A9">
      <w:pPr>
        <w:pStyle w:val="37"/>
        <w:widowControl/>
        <w:shd w:val="clear" w:color="auto" w:fill="FFFFFF" w:themeFill="background1"/>
        <w:spacing w:before="0" w:line="240" w:lineRule="auto"/>
        <w:ind w:firstLine="709"/>
        <w:rPr>
          <w:rStyle w:val="8"/>
          <w:sz w:val="28"/>
          <w:szCs w:val="28"/>
        </w:rPr>
      </w:pPr>
      <w:r w:rsidRPr="00FB3C35">
        <w:rPr>
          <w:rStyle w:val="8"/>
          <w:sz w:val="28"/>
          <w:szCs w:val="28"/>
        </w:rPr>
        <w:t xml:space="preserve">Примесь </w:t>
      </w:r>
      <w:r w:rsidRPr="00FB3C35">
        <w:rPr>
          <w:rStyle w:val="8"/>
          <w:sz w:val="28"/>
          <w:szCs w:val="28"/>
          <w:lang w:val="en-US"/>
        </w:rPr>
        <w:t>D</w:t>
      </w:r>
      <w:r w:rsidRPr="00FB3C35">
        <w:rPr>
          <w:rStyle w:val="8"/>
          <w:sz w:val="28"/>
          <w:szCs w:val="28"/>
        </w:rPr>
        <w:t>:</w:t>
      </w:r>
      <w:r w:rsidR="00FB3C35" w:rsidRPr="00FB3C35">
        <w:rPr>
          <w:rStyle w:val="8"/>
          <w:sz w:val="28"/>
          <w:szCs w:val="28"/>
        </w:rPr>
        <w:t xml:space="preserve"> 6,6’-дисульфанедиил-7-</w:t>
      </w:r>
      <w:r w:rsidR="00FB3C35" w:rsidRPr="00FB3C35">
        <w:rPr>
          <w:rStyle w:val="8"/>
          <w:sz w:val="28"/>
          <w:szCs w:val="28"/>
          <w:lang w:val="en-US"/>
        </w:rPr>
        <w:t>H</w:t>
      </w:r>
      <w:r w:rsidR="00FB3C35" w:rsidRPr="00FB3C35">
        <w:rPr>
          <w:rStyle w:val="8"/>
          <w:sz w:val="28"/>
          <w:szCs w:val="28"/>
        </w:rPr>
        <w:t xml:space="preserve">-пурин </w:t>
      </w:r>
      <w:r w:rsidR="0012796D">
        <w:rPr>
          <w:rStyle w:val="8"/>
          <w:sz w:val="28"/>
          <w:szCs w:val="28"/>
        </w:rPr>
        <w:t>[</w:t>
      </w:r>
      <w:r w:rsidR="00FB3C35" w:rsidRPr="00FB3C35">
        <w:rPr>
          <w:rStyle w:val="8"/>
          <w:sz w:val="28"/>
          <w:szCs w:val="28"/>
        </w:rPr>
        <w:t>90947-51-6</w:t>
      </w:r>
      <w:r w:rsidR="0012796D">
        <w:rPr>
          <w:rStyle w:val="8"/>
          <w:sz w:val="28"/>
          <w:szCs w:val="28"/>
        </w:rPr>
        <w:t>]</w:t>
      </w:r>
      <w:r w:rsidR="00FB3C35" w:rsidRPr="00FB3C35">
        <w:rPr>
          <w:rStyle w:val="8"/>
          <w:sz w:val="28"/>
          <w:szCs w:val="28"/>
        </w:rPr>
        <w:t>.</w:t>
      </w:r>
    </w:p>
    <w:p w:rsidR="00D44B5E" w:rsidRDefault="00D44B5E" w:rsidP="00E74B9F">
      <w:pPr>
        <w:keepNext/>
        <w:spacing w:before="120"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1941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3074"/>
        <w:gridCol w:w="6497"/>
      </w:tblGrid>
      <w:tr w:rsidR="00D44B5E" w:rsidRPr="00CB1941" w:rsidTr="00E74B9F">
        <w:tc>
          <w:tcPr>
            <w:tcW w:w="3085" w:type="dxa"/>
          </w:tcPr>
          <w:p w:rsidR="00D44B5E" w:rsidRPr="00AA7D4C" w:rsidRDefault="00D44B5E" w:rsidP="009F2C96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6521" w:type="dxa"/>
          </w:tcPr>
          <w:p w:rsidR="00D44B5E" w:rsidRPr="00CB1941" w:rsidRDefault="00D44B5E" w:rsidP="009F2C96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100</w:t>
            </w:r>
            <w:r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 </w:t>
            </w: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×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4,6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мм, силикагель октадецилсилильный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, эндкепированный,</w:t>
            </w: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для хроматографии,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3 </w:t>
            </w: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мкм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</w:p>
        </w:tc>
      </w:tr>
      <w:tr w:rsidR="00D44B5E" w:rsidRPr="00CB1941" w:rsidTr="00E74B9F">
        <w:tc>
          <w:tcPr>
            <w:tcW w:w="3085" w:type="dxa"/>
          </w:tcPr>
          <w:p w:rsidR="00D44B5E" w:rsidRPr="00CB1941" w:rsidRDefault="00D44B5E" w:rsidP="009F2C96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6521" w:type="dxa"/>
          </w:tcPr>
          <w:p w:rsidR="00D44B5E" w:rsidRPr="00CB1941" w:rsidRDefault="00D44B5E" w:rsidP="009F2C96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30</w:t>
            </w:r>
            <w:r w:rsidR="00E74B9F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°С;</w:t>
            </w:r>
          </w:p>
        </w:tc>
      </w:tr>
      <w:tr w:rsidR="00D44B5E" w:rsidRPr="00CB1941" w:rsidTr="00E74B9F">
        <w:tc>
          <w:tcPr>
            <w:tcW w:w="3085" w:type="dxa"/>
          </w:tcPr>
          <w:p w:rsidR="00D44B5E" w:rsidRPr="009B22BE" w:rsidRDefault="00D44B5E" w:rsidP="009F2C96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образца</w:t>
            </w:r>
          </w:p>
        </w:tc>
        <w:tc>
          <w:tcPr>
            <w:tcW w:w="6521" w:type="dxa"/>
          </w:tcPr>
          <w:p w:rsidR="00D44B5E" w:rsidRPr="009B22BE" w:rsidRDefault="00E74B9F" w:rsidP="009F2C96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4 </w:t>
            </w:r>
            <w:r w:rsidR="00D44B5E" w:rsidRPr="00CB1941">
              <w:rPr>
                <w:rFonts w:ascii="Times New Roman" w:hAnsi="Times New Roman"/>
                <w:b w:val="0"/>
                <w:color w:val="000000"/>
                <w:szCs w:val="28"/>
              </w:rPr>
              <w:t>°С</w:t>
            </w:r>
            <w:r w:rsidR="00D44B5E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  <w:r w:rsidR="00D44B5E" w:rsidRPr="00CB194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</w:p>
        </w:tc>
      </w:tr>
      <w:tr w:rsidR="00D44B5E" w:rsidRPr="00CB1941" w:rsidTr="00E74B9F">
        <w:trPr>
          <w:trHeight w:val="409"/>
        </w:trPr>
        <w:tc>
          <w:tcPr>
            <w:tcW w:w="3085" w:type="dxa"/>
          </w:tcPr>
          <w:p w:rsidR="00D44B5E" w:rsidRPr="00CB1941" w:rsidRDefault="00D44B5E" w:rsidP="009F2C96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6521" w:type="dxa"/>
          </w:tcPr>
          <w:p w:rsidR="00D44B5E" w:rsidRPr="00CB1941" w:rsidRDefault="00D44B5E" w:rsidP="009F2C96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1,0 </w:t>
            </w: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мл/мин;</w:t>
            </w:r>
          </w:p>
        </w:tc>
      </w:tr>
      <w:tr w:rsidR="00D44B5E" w:rsidRPr="00CB1941" w:rsidTr="00E74B9F">
        <w:tc>
          <w:tcPr>
            <w:tcW w:w="3085" w:type="dxa"/>
          </w:tcPr>
          <w:p w:rsidR="00D44B5E" w:rsidRPr="00CB1941" w:rsidRDefault="00D44B5E" w:rsidP="009F2C96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6521" w:type="dxa"/>
          </w:tcPr>
          <w:p w:rsidR="00D44B5E" w:rsidRPr="00FF556C" w:rsidRDefault="00D44B5E" w:rsidP="009F2C96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с</w:t>
            </w: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пектрофотометрический,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260 </w:t>
            </w: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нм;</w:t>
            </w:r>
          </w:p>
        </w:tc>
      </w:tr>
      <w:tr w:rsidR="00D44B5E" w:rsidRPr="00CB1941" w:rsidTr="00E74B9F">
        <w:tc>
          <w:tcPr>
            <w:tcW w:w="3085" w:type="dxa"/>
          </w:tcPr>
          <w:p w:rsidR="00D44B5E" w:rsidRPr="00CB1941" w:rsidRDefault="00D44B5E" w:rsidP="009F2C96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6521" w:type="dxa"/>
          </w:tcPr>
          <w:p w:rsidR="00D44B5E" w:rsidRPr="00CF219B" w:rsidRDefault="00D44B5E" w:rsidP="009F2C96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50 </w:t>
            </w: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мкл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D44B5E" w:rsidRPr="008B73D2" w:rsidRDefault="00D44B5E" w:rsidP="00D2460E">
      <w:pPr>
        <w:keepNext/>
        <w:spacing w:before="120" w:after="12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B1941">
        <w:rPr>
          <w:rFonts w:ascii="Times New Roman" w:hAnsi="Times New Roman"/>
          <w:i/>
          <w:color w:val="000000"/>
          <w:sz w:val="28"/>
          <w:szCs w:val="28"/>
        </w:rPr>
        <w:lastRenderedPageBreak/>
        <w:t>Режим хроматографирования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D44B5E" w:rsidRPr="00CB1941" w:rsidTr="00AD17A8">
        <w:trPr>
          <w:jc w:val="center"/>
        </w:trPr>
        <w:tc>
          <w:tcPr>
            <w:tcW w:w="3202" w:type="dxa"/>
          </w:tcPr>
          <w:p w:rsidR="00D44B5E" w:rsidRPr="00CB1941" w:rsidRDefault="00D44B5E" w:rsidP="00AD17A8">
            <w:pPr>
              <w:pStyle w:val="a4"/>
              <w:keepNext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Время, мин</w:t>
            </w:r>
          </w:p>
        </w:tc>
        <w:tc>
          <w:tcPr>
            <w:tcW w:w="3202" w:type="dxa"/>
          </w:tcPr>
          <w:p w:rsidR="00D44B5E" w:rsidRPr="00CB1941" w:rsidRDefault="00D44B5E" w:rsidP="00AD17A8">
            <w:pPr>
              <w:pStyle w:val="a4"/>
              <w:keepNext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ПФА, %</w:t>
            </w:r>
          </w:p>
        </w:tc>
        <w:tc>
          <w:tcPr>
            <w:tcW w:w="3202" w:type="dxa"/>
          </w:tcPr>
          <w:p w:rsidR="00D44B5E" w:rsidRPr="00CB1941" w:rsidRDefault="00D44B5E" w:rsidP="00AD17A8">
            <w:pPr>
              <w:pStyle w:val="a4"/>
              <w:keepNext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ПФБ, %</w:t>
            </w:r>
          </w:p>
        </w:tc>
      </w:tr>
      <w:tr w:rsidR="00D44B5E" w:rsidRPr="00CB1941" w:rsidTr="00AD17A8">
        <w:trPr>
          <w:jc w:val="center"/>
        </w:trPr>
        <w:tc>
          <w:tcPr>
            <w:tcW w:w="3202" w:type="dxa"/>
          </w:tcPr>
          <w:p w:rsidR="00D44B5E" w:rsidRPr="00CB1941" w:rsidRDefault="00D44B5E" w:rsidP="00AD17A8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0–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8</w:t>
            </w:r>
          </w:p>
        </w:tc>
        <w:tc>
          <w:tcPr>
            <w:tcW w:w="3202" w:type="dxa"/>
          </w:tcPr>
          <w:p w:rsidR="00D44B5E" w:rsidRPr="00CB1941" w:rsidRDefault="00D44B5E" w:rsidP="00AD17A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202" w:type="dxa"/>
          </w:tcPr>
          <w:p w:rsidR="00D44B5E" w:rsidRPr="00CB1941" w:rsidRDefault="00D44B5E" w:rsidP="00AD17A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44B5E" w:rsidRPr="00CB1941" w:rsidTr="00AD17A8">
        <w:trPr>
          <w:jc w:val="center"/>
        </w:trPr>
        <w:tc>
          <w:tcPr>
            <w:tcW w:w="3202" w:type="dxa"/>
          </w:tcPr>
          <w:p w:rsidR="00D44B5E" w:rsidRPr="00CB1941" w:rsidRDefault="00D44B5E" w:rsidP="00AD17A8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8</w:t>
            </w: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–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2</w:t>
            </w: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</w:p>
        </w:tc>
        <w:tc>
          <w:tcPr>
            <w:tcW w:w="3202" w:type="dxa"/>
          </w:tcPr>
          <w:p w:rsidR="00D44B5E" w:rsidRPr="00CB1941" w:rsidRDefault="00D44B5E" w:rsidP="00AD17A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  <w:r w:rsidRPr="00CB19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→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202" w:type="dxa"/>
          </w:tcPr>
          <w:p w:rsidR="00D44B5E" w:rsidRPr="00CB1941" w:rsidRDefault="00D44B5E" w:rsidP="00AD17A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9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 →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D44B5E" w:rsidRPr="00CB1941" w:rsidTr="00AD17A8">
        <w:trPr>
          <w:jc w:val="center"/>
        </w:trPr>
        <w:tc>
          <w:tcPr>
            <w:tcW w:w="3202" w:type="dxa"/>
          </w:tcPr>
          <w:p w:rsidR="00D44B5E" w:rsidRPr="00CB1941" w:rsidRDefault="00D44B5E" w:rsidP="00AD17A8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</w:t>
            </w: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0–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2</w:t>
            </w: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5</w:t>
            </w:r>
          </w:p>
        </w:tc>
        <w:tc>
          <w:tcPr>
            <w:tcW w:w="3202" w:type="dxa"/>
          </w:tcPr>
          <w:p w:rsidR="00D44B5E" w:rsidRPr="00CB1941" w:rsidRDefault="00D44B5E" w:rsidP="00AD17A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202" w:type="dxa"/>
          </w:tcPr>
          <w:p w:rsidR="00D44B5E" w:rsidRPr="00CB1941" w:rsidRDefault="00D44B5E" w:rsidP="00AD17A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D44B5E" w:rsidRPr="00CB1941" w:rsidTr="00AD17A8">
        <w:trPr>
          <w:jc w:val="center"/>
        </w:trPr>
        <w:tc>
          <w:tcPr>
            <w:tcW w:w="3202" w:type="dxa"/>
          </w:tcPr>
          <w:p w:rsidR="00D44B5E" w:rsidRPr="00CB1941" w:rsidRDefault="00D44B5E" w:rsidP="00AD17A8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25–30</w:t>
            </w:r>
          </w:p>
        </w:tc>
        <w:tc>
          <w:tcPr>
            <w:tcW w:w="3202" w:type="dxa"/>
          </w:tcPr>
          <w:p w:rsidR="00D44B5E" w:rsidRPr="00CB1941" w:rsidRDefault="00D44B5E" w:rsidP="00AD17A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CB19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→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202" w:type="dxa"/>
          </w:tcPr>
          <w:p w:rsidR="00D44B5E" w:rsidRPr="00CB1941" w:rsidRDefault="00D44B5E" w:rsidP="00AD17A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CB19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 →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7258AD" w:rsidRPr="007258AD" w:rsidRDefault="007258AD" w:rsidP="00BD7B2E">
      <w:pPr>
        <w:spacing w:before="120"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258AD">
        <w:rPr>
          <w:rFonts w:ascii="Times New Roman" w:hAnsi="Times New Roman"/>
          <w:color w:val="000000"/>
          <w:sz w:val="28"/>
          <w:szCs w:val="28"/>
        </w:rPr>
        <w:t>Хроматографируют</w:t>
      </w:r>
      <w:r w:rsidRPr="007258A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CB1941">
        <w:rPr>
          <w:rFonts w:ascii="Times New Roman" w:eastAsia="Times New Roman" w:hAnsi="Times New Roman"/>
          <w:color w:val="000000"/>
          <w:sz w:val="28"/>
          <w:szCs w:val="28"/>
        </w:rPr>
        <w:t>стандартн</w:t>
      </w:r>
      <w:r>
        <w:rPr>
          <w:rFonts w:ascii="Times New Roman" w:eastAsia="Times New Roman" w:hAnsi="Times New Roman"/>
          <w:color w:val="000000"/>
          <w:sz w:val="28"/>
          <w:szCs w:val="28"/>
        </w:rPr>
        <w:t>ый</w:t>
      </w:r>
      <w:r w:rsidRPr="00CB1941">
        <w:rPr>
          <w:rFonts w:ascii="Times New Roman" w:eastAsia="Times New Roman" w:hAnsi="Times New Roman"/>
          <w:color w:val="000000"/>
          <w:sz w:val="28"/>
          <w:szCs w:val="28"/>
        </w:rPr>
        <w:t xml:space="preserve"> раствор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B1941">
        <w:rPr>
          <w:rFonts w:ascii="Times New Roman" w:eastAsia="Times New Roman" w:hAnsi="Times New Roman"/>
          <w:color w:val="000000"/>
          <w:sz w:val="28"/>
          <w:szCs w:val="28"/>
        </w:rPr>
        <w:t xml:space="preserve">раствор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стандартного образца примеси 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</w:t>
      </w:r>
      <w:r>
        <w:rPr>
          <w:rFonts w:ascii="Times New Roman" w:eastAsia="Times New Roman" w:hAnsi="Times New Roman"/>
          <w:color w:val="000000"/>
          <w:sz w:val="28"/>
          <w:szCs w:val="28"/>
        </w:rPr>
        <w:t>, раствор сравнения и испытуемый раствор.</w:t>
      </w:r>
    </w:p>
    <w:p w:rsidR="00030E6F" w:rsidRDefault="00030E6F" w:rsidP="00BD7B2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1941">
        <w:rPr>
          <w:rFonts w:ascii="Times New Roman" w:hAnsi="Times New Roman"/>
          <w:i/>
          <w:color w:val="000000"/>
          <w:sz w:val="28"/>
          <w:szCs w:val="28"/>
        </w:rPr>
        <w:t xml:space="preserve">Относительное время удерживания соединений. </w:t>
      </w:r>
      <w:r>
        <w:rPr>
          <w:rFonts w:ascii="Times New Roman" w:hAnsi="Times New Roman"/>
          <w:color w:val="000000"/>
          <w:sz w:val="28"/>
          <w:szCs w:val="28"/>
        </w:rPr>
        <w:t>Меркаптопурин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 – 1 (около 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 мин); примесь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 – около </w:t>
      </w:r>
      <w:r>
        <w:rPr>
          <w:rFonts w:ascii="Times New Roman" w:hAnsi="Times New Roman"/>
          <w:color w:val="000000"/>
          <w:sz w:val="28"/>
          <w:szCs w:val="28"/>
        </w:rPr>
        <w:t>0,3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; примесь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 – около </w:t>
      </w:r>
      <w:r>
        <w:rPr>
          <w:rFonts w:ascii="Times New Roman" w:hAnsi="Times New Roman"/>
          <w:color w:val="000000"/>
          <w:sz w:val="28"/>
          <w:szCs w:val="28"/>
        </w:rPr>
        <w:t>0,5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; примесь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 – около </w:t>
      </w:r>
      <w:r w:rsidRPr="00030E6F">
        <w:rPr>
          <w:rFonts w:ascii="Times New Roman" w:hAnsi="Times New Roman"/>
          <w:color w:val="000000"/>
          <w:sz w:val="28"/>
          <w:szCs w:val="28"/>
        </w:rPr>
        <w:t>3,5.</w:t>
      </w:r>
    </w:p>
    <w:p w:rsidR="00030E6F" w:rsidRDefault="00030E6F" w:rsidP="00BD7B2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30E6F">
        <w:rPr>
          <w:rFonts w:ascii="Times New Roman" w:eastAsia="Times New Roman" w:hAnsi="Times New Roman"/>
          <w:i/>
          <w:color w:val="000000"/>
          <w:sz w:val="28"/>
          <w:szCs w:val="28"/>
        </w:rPr>
        <w:t>Идентификация примесей.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CB1941">
        <w:rPr>
          <w:rFonts w:ascii="Times New Roman" w:eastAsia="Times New Roman" w:hAnsi="Times New Roman"/>
          <w:color w:val="000000"/>
          <w:sz w:val="28"/>
          <w:szCs w:val="28"/>
        </w:rPr>
        <w:t>Для идентификации пик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ов примесей А и В </w:t>
      </w:r>
      <w:r w:rsidRPr="00CB1941">
        <w:rPr>
          <w:rFonts w:ascii="Times New Roman" w:eastAsia="Times New Roman" w:hAnsi="Times New Roman"/>
          <w:color w:val="000000"/>
          <w:sz w:val="28"/>
          <w:szCs w:val="28"/>
        </w:rPr>
        <w:t>использу</w:t>
      </w:r>
      <w:r>
        <w:rPr>
          <w:rFonts w:ascii="Times New Roman" w:eastAsia="Times New Roman" w:hAnsi="Times New Roman"/>
          <w:color w:val="000000"/>
          <w:sz w:val="28"/>
          <w:szCs w:val="28"/>
        </w:rPr>
        <w:t>ю</w:t>
      </w:r>
      <w:r w:rsidRPr="00CB1941">
        <w:rPr>
          <w:rFonts w:ascii="Times New Roman" w:eastAsia="Times New Roman" w:hAnsi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относительное время удерживания соединений и </w:t>
      </w:r>
      <w:r w:rsidRPr="00CB1941">
        <w:rPr>
          <w:rFonts w:ascii="Times New Roman" w:eastAsia="Times New Roman" w:hAnsi="Times New Roman"/>
          <w:color w:val="000000"/>
          <w:sz w:val="28"/>
          <w:szCs w:val="28"/>
        </w:rPr>
        <w:t>хроматограмм</w:t>
      </w:r>
      <w:r>
        <w:rPr>
          <w:rFonts w:ascii="Times New Roman" w:eastAsia="Times New Roman" w:hAnsi="Times New Roman"/>
          <w:color w:val="000000"/>
          <w:sz w:val="28"/>
          <w:szCs w:val="28"/>
        </w:rPr>
        <w:t>у</w:t>
      </w:r>
      <w:r w:rsidRPr="00CB1941">
        <w:rPr>
          <w:rFonts w:ascii="Times New Roman" w:eastAsia="Times New Roman" w:hAnsi="Times New Roman"/>
          <w:color w:val="000000"/>
          <w:sz w:val="28"/>
          <w:szCs w:val="28"/>
        </w:rPr>
        <w:t xml:space="preserve"> стандартного раствора</w:t>
      </w:r>
      <w:r>
        <w:rPr>
          <w:rFonts w:ascii="Times New Roman" w:eastAsia="Times New Roman" w:hAnsi="Times New Roman"/>
          <w:color w:val="000000"/>
          <w:sz w:val="28"/>
          <w:szCs w:val="28"/>
        </w:rPr>
        <w:t>; д</w:t>
      </w:r>
      <w:r w:rsidRPr="00CB1941">
        <w:rPr>
          <w:rFonts w:ascii="Times New Roman" w:eastAsia="Times New Roman" w:hAnsi="Times New Roman"/>
          <w:color w:val="000000"/>
          <w:sz w:val="28"/>
          <w:szCs w:val="28"/>
        </w:rPr>
        <w:t>ля идентификации пик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 примеси 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CB1941">
        <w:rPr>
          <w:rFonts w:ascii="Times New Roman" w:eastAsia="Times New Roman" w:hAnsi="Times New Roman"/>
          <w:color w:val="000000"/>
          <w:sz w:val="28"/>
          <w:szCs w:val="28"/>
        </w:rPr>
        <w:t>использу</w:t>
      </w:r>
      <w:r>
        <w:rPr>
          <w:rFonts w:ascii="Times New Roman" w:eastAsia="Times New Roman" w:hAnsi="Times New Roman"/>
          <w:color w:val="000000"/>
          <w:sz w:val="28"/>
          <w:szCs w:val="28"/>
        </w:rPr>
        <w:t>ю</w:t>
      </w:r>
      <w:r w:rsidRPr="00CB1941">
        <w:rPr>
          <w:rFonts w:ascii="Times New Roman" w:eastAsia="Times New Roman" w:hAnsi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относительное время удерживания соединений и </w:t>
      </w:r>
      <w:r w:rsidRPr="00CB1941">
        <w:rPr>
          <w:rFonts w:ascii="Times New Roman" w:eastAsia="Times New Roman" w:hAnsi="Times New Roman"/>
          <w:color w:val="000000"/>
          <w:sz w:val="28"/>
          <w:szCs w:val="28"/>
        </w:rPr>
        <w:t>хроматограмм</w:t>
      </w:r>
      <w:r>
        <w:rPr>
          <w:rFonts w:ascii="Times New Roman" w:eastAsia="Times New Roman" w:hAnsi="Times New Roman"/>
          <w:color w:val="000000"/>
          <w:sz w:val="28"/>
          <w:szCs w:val="28"/>
        </w:rPr>
        <w:t>у</w:t>
      </w:r>
      <w:r w:rsidRPr="00CB1941">
        <w:rPr>
          <w:rFonts w:ascii="Times New Roman" w:eastAsia="Times New Roman" w:hAnsi="Times New Roman"/>
          <w:color w:val="000000"/>
          <w:sz w:val="28"/>
          <w:szCs w:val="28"/>
        </w:rPr>
        <w:t xml:space="preserve"> раствора </w:t>
      </w:r>
      <w:r w:rsidR="00403FC7">
        <w:rPr>
          <w:rFonts w:ascii="Times New Roman" w:eastAsia="Times New Roman" w:hAnsi="Times New Roman"/>
          <w:color w:val="000000"/>
          <w:sz w:val="28"/>
          <w:szCs w:val="28"/>
        </w:rPr>
        <w:t xml:space="preserve">стандартного образца примеси </w:t>
      </w:r>
      <w:r w:rsidR="00403FC7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</w:t>
      </w:r>
      <w:r w:rsidRPr="00CB1941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007EAD" w:rsidRDefault="00007EAD" w:rsidP="00BD7B2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07EAD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Пригодность хроматографической системы. 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На хроматограмме </w:t>
      </w:r>
      <w:r>
        <w:rPr>
          <w:rFonts w:ascii="Times New Roman" w:hAnsi="Times New Roman"/>
          <w:color w:val="000000"/>
          <w:sz w:val="28"/>
          <w:szCs w:val="28"/>
        </w:rPr>
        <w:t xml:space="preserve">стандартного </w:t>
      </w:r>
      <w:r w:rsidRPr="00CB1941">
        <w:rPr>
          <w:rFonts w:ascii="Times New Roman" w:hAnsi="Times New Roman"/>
          <w:color w:val="000000"/>
          <w:sz w:val="28"/>
          <w:szCs w:val="28"/>
        </w:rPr>
        <w:t>раствора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1941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CB1941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CB1941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CB1941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r>
        <w:rPr>
          <w:rFonts w:ascii="Times New Roman" w:hAnsi="Times New Roman"/>
          <w:color w:val="000000"/>
          <w:sz w:val="28"/>
          <w:szCs w:val="28"/>
        </w:rPr>
        <w:t>примесей В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А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 должно быть не менее </w:t>
      </w:r>
      <w:r>
        <w:rPr>
          <w:rFonts w:ascii="Times New Roman" w:hAnsi="Times New Roman"/>
          <w:color w:val="000000"/>
          <w:sz w:val="28"/>
          <w:szCs w:val="28"/>
        </w:rPr>
        <w:t>5,0.</w:t>
      </w:r>
    </w:p>
    <w:p w:rsidR="00FF024B" w:rsidRPr="00930F8D" w:rsidRDefault="00FF024B" w:rsidP="00BD7B2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1941">
        <w:rPr>
          <w:rFonts w:ascii="Times New Roman" w:hAnsi="Times New Roman"/>
          <w:i/>
          <w:color w:val="000000"/>
          <w:sz w:val="28"/>
          <w:szCs w:val="28"/>
        </w:rPr>
        <w:t>Поправочные коэффициенты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Для расчёта содержания площадь пика примеси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 умножают на </w:t>
      </w:r>
      <w:r w:rsidR="007425B9" w:rsidRPr="007425B9">
        <w:rPr>
          <w:rFonts w:ascii="Times New Roman" w:hAnsi="Times New Roman"/>
          <w:color w:val="000000"/>
          <w:sz w:val="28"/>
          <w:szCs w:val="28"/>
        </w:rPr>
        <w:t>0,25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03FC7" w:rsidRPr="00CB1941" w:rsidRDefault="00403FC7" w:rsidP="00BD7B2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1941">
        <w:rPr>
          <w:rFonts w:ascii="Times New Roman" w:hAnsi="Times New Roman"/>
          <w:i/>
          <w:color w:val="000000"/>
          <w:sz w:val="28"/>
          <w:szCs w:val="28"/>
        </w:rPr>
        <w:t xml:space="preserve">Допустимое содержание примесей. </w:t>
      </w:r>
      <w:r w:rsidRPr="00CB1941">
        <w:rPr>
          <w:rFonts w:ascii="Times New Roman" w:hAnsi="Times New Roman"/>
          <w:color w:val="000000"/>
          <w:sz w:val="28"/>
          <w:szCs w:val="28"/>
        </w:rPr>
        <w:t>На хроматограмме испытуемого раствора:</w:t>
      </w:r>
    </w:p>
    <w:p w:rsidR="00403FC7" w:rsidRPr="00CB1941" w:rsidRDefault="00403FC7" w:rsidP="00BD7B2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1941">
        <w:rPr>
          <w:rFonts w:ascii="Times New Roman" w:hAnsi="Times New Roman"/>
          <w:color w:val="000000"/>
          <w:sz w:val="28"/>
          <w:szCs w:val="28"/>
        </w:rPr>
        <w:t xml:space="preserve">- площадь пика примеси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 не должна превышать площад</w:t>
      </w:r>
      <w:r w:rsidR="00ED4F65">
        <w:rPr>
          <w:rFonts w:ascii="Times New Roman" w:hAnsi="Times New Roman"/>
          <w:color w:val="000000"/>
          <w:sz w:val="28"/>
          <w:szCs w:val="28"/>
        </w:rPr>
        <w:t>ь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 пика </w:t>
      </w:r>
      <w:r>
        <w:rPr>
          <w:rFonts w:ascii="Times New Roman" w:hAnsi="Times New Roman"/>
          <w:color w:val="000000"/>
          <w:sz w:val="28"/>
          <w:szCs w:val="28"/>
        </w:rPr>
        <w:t>примеси А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 на хроматограмме </w:t>
      </w:r>
      <w:r>
        <w:rPr>
          <w:rFonts w:ascii="Times New Roman" w:hAnsi="Times New Roman"/>
          <w:color w:val="000000"/>
          <w:sz w:val="28"/>
          <w:szCs w:val="28"/>
        </w:rPr>
        <w:t xml:space="preserve">стандартного раствора 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(не более </w:t>
      </w:r>
      <w:r w:rsidRPr="00403FC7">
        <w:rPr>
          <w:rFonts w:ascii="Times New Roman" w:hAnsi="Times New Roman"/>
          <w:color w:val="000000"/>
          <w:sz w:val="28"/>
          <w:szCs w:val="28"/>
        </w:rPr>
        <w:t>0,15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403FC7">
        <w:rPr>
          <w:rFonts w:ascii="Times New Roman" w:hAnsi="Times New Roman"/>
          <w:color w:val="000000"/>
          <w:sz w:val="28"/>
          <w:szCs w:val="28"/>
        </w:rPr>
        <w:t>%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); </w:t>
      </w:r>
    </w:p>
    <w:p w:rsidR="00403FC7" w:rsidRPr="00CB1941" w:rsidRDefault="00403FC7" w:rsidP="00BD7B2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1941">
        <w:rPr>
          <w:rFonts w:ascii="Times New Roman" w:hAnsi="Times New Roman"/>
          <w:color w:val="000000"/>
          <w:sz w:val="28"/>
          <w:szCs w:val="28"/>
        </w:rPr>
        <w:t xml:space="preserve">- площадь пика примеси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 не должна превышать площад</w:t>
      </w:r>
      <w:r w:rsidR="00ED4F65">
        <w:rPr>
          <w:rFonts w:ascii="Times New Roman" w:hAnsi="Times New Roman"/>
          <w:color w:val="000000"/>
          <w:sz w:val="28"/>
          <w:szCs w:val="28"/>
        </w:rPr>
        <w:t>ь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 пика </w:t>
      </w:r>
      <w:r>
        <w:rPr>
          <w:rFonts w:ascii="Times New Roman" w:hAnsi="Times New Roman"/>
          <w:color w:val="000000"/>
          <w:sz w:val="28"/>
          <w:szCs w:val="28"/>
        </w:rPr>
        <w:t xml:space="preserve">примеси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 на хроматограмме </w:t>
      </w:r>
      <w:r>
        <w:rPr>
          <w:rFonts w:ascii="Times New Roman" w:hAnsi="Times New Roman"/>
          <w:color w:val="000000"/>
          <w:sz w:val="28"/>
          <w:szCs w:val="28"/>
        </w:rPr>
        <w:t xml:space="preserve">стандартного раствора 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(не более </w:t>
      </w:r>
      <w:r w:rsidRPr="00403FC7">
        <w:rPr>
          <w:rFonts w:ascii="Times New Roman" w:hAnsi="Times New Roman"/>
          <w:color w:val="000000"/>
          <w:sz w:val="28"/>
          <w:szCs w:val="28"/>
        </w:rPr>
        <w:t>0,10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403FC7">
        <w:rPr>
          <w:rFonts w:ascii="Times New Roman" w:hAnsi="Times New Roman"/>
          <w:color w:val="000000"/>
          <w:sz w:val="28"/>
          <w:szCs w:val="28"/>
        </w:rPr>
        <w:t>%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); </w:t>
      </w:r>
    </w:p>
    <w:p w:rsidR="00403FC7" w:rsidRDefault="00403FC7" w:rsidP="00BD7B2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1941">
        <w:rPr>
          <w:rFonts w:ascii="Times New Roman" w:hAnsi="Times New Roman"/>
          <w:color w:val="000000"/>
          <w:sz w:val="28"/>
          <w:szCs w:val="28"/>
        </w:rPr>
        <w:t xml:space="preserve">- площадь пика примеси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 не должна превышать площад</w:t>
      </w:r>
      <w:r w:rsidR="007425B9">
        <w:rPr>
          <w:rFonts w:ascii="Times New Roman" w:hAnsi="Times New Roman"/>
          <w:color w:val="000000"/>
          <w:sz w:val="28"/>
          <w:szCs w:val="28"/>
        </w:rPr>
        <w:t>ь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25B9">
        <w:rPr>
          <w:rFonts w:ascii="Times New Roman" w:hAnsi="Times New Roman"/>
          <w:color w:val="000000"/>
          <w:sz w:val="28"/>
          <w:szCs w:val="28"/>
        </w:rPr>
        <w:t xml:space="preserve">основного 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пика на хроматограмме </w:t>
      </w:r>
      <w:r>
        <w:rPr>
          <w:rFonts w:ascii="Times New Roman" w:hAnsi="Times New Roman"/>
          <w:color w:val="000000"/>
          <w:sz w:val="28"/>
          <w:szCs w:val="28"/>
        </w:rPr>
        <w:t>раствора</w:t>
      </w:r>
      <w:r w:rsidRPr="00403F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25B9">
        <w:rPr>
          <w:rFonts w:ascii="Times New Roman" w:hAnsi="Times New Roman"/>
          <w:color w:val="000000"/>
          <w:sz w:val="28"/>
          <w:szCs w:val="28"/>
        </w:rPr>
        <w:t>сравнения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(не более </w:t>
      </w:r>
      <w:r w:rsidRPr="00403FC7">
        <w:rPr>
          <w:rFonts w:ascii="Times New Roman" w:hAnsi="Times New Roman"/>
          <w:color w:val="000000"/>
          <w:sz w:val="28"/>
          <w:szCs w:val="28"/>
        </w:rPr>
        <w:t>0,10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403FC7">
        <w:rPr>
          <w:rFonts w:ascii="Times New Roman" w:hAnsi="Times New Roman"/>
          <w:color w:val="000000"/>
          <w:sz w:val="28"/>
          <w:szCs w:val="28"/>
        </w:rPr>
        <w:t>%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); </w:t>
      </w:r>
    </w:p>
    <w:p w:rsidR="00D810FA" w:rsidRDefault="006C58CC" w:rsidP="0058680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 </w:t>
      </w:r>
      <w:r w:rsidR="00D810FA">
        <w:rPr>
          <w:rFonts w:ascii="Times New Roman" w:hAnsi="Times New Roman"/>
          <w:color w:val="000000"/>
          <w:sz w:val="28"/>
          <w:szCs w:val="28"/>
        </w:rPr>
        <w:t xml:space="preserve">площадь пика любой другой примеси </w:t>
      </w:r>
      <w:r w:rsidR="00D810FA" w:rsidRPr="00CB1941">
        <w:rPr>
          <w:rFonts w:ascii="Times New Roman" w:hAnsi="Times New Roman"/>
          <w:color w:val="000000"/>
          <w:sz w:val="28"/>
          <w:szCs w:val="28"/>
        </w:rPr>
        <w:t>не должна превышать площад</w:t>
      </w:r>
      <w:r w:rsidR="00ED4F65">
        <w:rPr>
          <w:rFonts w:ascii="Times New Roman" w:hAnsi="Times New Roman"/>
          <w:color w:val="000000"/>
          <w:sz w:val="28"/>
          <w:szCs w:val="28"/>
        </w:rPr>
        <w:t>ь</w:t>
      </w:r>
      <w:r w:rsidR="00D810FA" w:rsidRPr="00CB19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10FA">
        <w:rPr>
          <w:rFonts w:ascii="Times New Roman" w:hAnsi="Times New Roman"/>
          <w:color w:val="000000"/>
          <w:sz w:val="28"/>
          <w:szCs w:val="28"/>
        </w:rPr>
        <w:t xml:space="preserve">основного </w:t>
      </w:r>
      <w:r w:rsidR="00D810FA" w:rsidRPr="00CB1941">
        <w:rPr>
          <w:rFonts w:ascii="Times New Roman" w:hAnsi="Times New Roman"/>
          <w:color w:val="000000"/>
          <w:sz w:val="28"/>
          <w:szCs w:val="28"/>
        </w:rPr>
        <w:t xml:space="preserve">пика на хроматограмме </w:t>
      </w:r>
      <w:r w:rsidR="00D810FA">
        <w:rPr>
          <w:rFonts w:ascii="Times New Roman" w:hAnsi="Times New Roman"/>
          <w:color w:val="000000"/>
          <w:sz w:val="28"/>
          <w:szCs w:val="28"/>
        </w:rPr>
        <w:t>раствора</w:t>
      </w:r>
      <w:r w:rsidR="00D810FA" w:rsidRPr="00403F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10FA">
        <w:rPr>
          <w:rFonts w:ascii="Times New Roman" w:hAnsi="Times New Roman"/>
          <w:color w:val="000000"/>
          <w:sz w:val="28"/>
          <w:szCs w:val="28"/>
        </w:rPr>
        <w:t xml:space="preserve">сравнения </w:t>
      </w:r>
      <w:r w:rsidR="00D810FA" w:rsidRPr="00CB1941">
        <w:rPr>
          <w:rFonts w:ascii="Times New Roman" w:hAnsi="Times New Roman"/>
          <w:color w:val="000000"/>
          <w:sz w:val="28"/>
          <w:szCs w:val="28"/>
        </w:rPr>
        <w:t xml:space="preserve">(не более </w:t>
      </w:r>
      <w:r w:rsidR="00D810FA" w:rsidRPr="00403FC7">
        <w:rPr>
          <w:rFonts w:ascii="Times New Roman" w:hAnsi="Times New Roman"/>
          <w:color w:val="000000"/>
          <w:sz w:val="28"/>
          <w:szCs w:val="28"/>
        </w:rPr>
        <w:t>0,10</w:t>
      </w:r>
      <w:r w:rsidR="00D810FA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D810FA" w:rsidRPr="00403FC7">
        <w:rPr>
          <w:rFonts w:ascii="Times New Roman" w:hAnsi="Times New Roman"/>
          <w:color w:val="000000"/>
          <w:sz w:val="28"/>
          <w:szCs w:val="28"/>
        </w:rPr>
        <w:t>%</w:t>
      </w:r>
      <w:r w:rsidR="00D810FA" w:rsidRPr="00CB1941">
        <w:rPr>
          <w:rFonts w:ascii="Times New Roman" w:hAnsi="Times New Roman"/>
          <w:color w:val="000000"/>
          <w:sz w:val="28"/>
          <w:szCs w:val="28"/>
        </w:rPr>
        <w:t>);</w:t>
      </w:r>
    </w:p>
    <w:p w:rsidR="00B32EEC" w:rsidRDefault="00B32EEC" w:rsidP="0058680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1941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сумма примесей </w:t>
      </w:r>
      <w:r>
        <w:rPr>
          <w:rFonts w:ascii="Times New Roman" w:hAnsi="Times New Roman"/>
          <w:color w:val="000000"/>
          <w:sz w:val="28"/>
          <w:szCs w:val="28"/>
        </w:rPr>
        <w:t>не должна превышать 0,3 %</w:t>
      </w:r>
      <w:r w:rsidRPr="00CB1941">
        <w:rPr>
          <w:rFonts w:ascii="Times New Roman" w:hAnsi="Times New Roman"/>
          <w:color w:val="000000"/>
          <w:sz w:val="28"/>
          <w:szCs w:val="28"/>
        </w:rPr>
        <w:t>.</w:t>
      </w:r>
    </w:p>
    <w:p w:rsidR="005C1B90" w:rsidRPr="00CB1941" w:rsidRDefault="005C1B90" w:rsidP="0058680E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CB1941">
        <w:rPr>
          <w:rFonts w:ascii="Times New Roman" w:hAnsi="Times New Roman"/>
          <w:b w:val="0"/>
          <w:color w:val="000000"/>
          <w:szCs w:val="28"/>
        </w:rPr>
        <w:t xml:space="preserve">Не учитывают пики, площадь которых менее </w:t>
      </w:r>
      <w:r>
        <w:rPr>
          <w:rFonts w:ascii="Times New Roman" w:hAnsi="Times New Roman"/>
          <w:b w:val="0"/>
          <w:color w:val="000000"/>
          <w:szCs w:val="28"/>
        </w:rPr>
        <w:t>0,5</w:t>
      </w:r>
      <w:r w:rsidRPr="00CB1941">
        <w:rPr>
          <w:rFonts w:ascii="Times New Roman" w:hAnsi="Times New Roman"/>
          <w:b w:val="0"/>
          <w:color w:val="000000"/>
          <w:szCs w:val="28"/>
        </w:rPr>
        <w:t xml:space="preserve"> площади основного пика на хроматограмме раствора</w:t>
      </w:r>
      <w:r w:rsidRPr="00CB1941">
        <w:rPr>
          <w:rFonts w:ascii="Times New Roman" w:hAnsi="Times New Roman"/>
          <w:b w:val="0"/>
          <w:i/>
          <w:color w:val="000000"/>
          <w:szCs w:val="28"/>
        </w:rPr>
        <w:t xml:space="preserve"> </w:t>
      </w:r>
      <w:r w:rsidRPr="005C1B90">
        <w:rPr>
          <w:rFonts w:ascii="Times New Roman" w:hAnsi="Times New Roman"/>
          <w:b w:val="0"/>
          <w:color w:val="000000"/>
          <w:szCs w:val="28"/>
        </w:rPr>
        <w:t>сравнения</w:t>
      </w:r>
      <w:r w:rsidRPr="00CB1941">
        <w:rPr>
          <w:rFonts w:ascii="Times New Roman" w:hAnsi="Times New Roman"/>
          <w:b w:val="0"/>
          <w:color w:val="000000"/>
          <w:szCs w:val="28"/>
        </w:rPr>
        <w:t xml:space="preserve"> (менее </w:t>
      </w:r>
      <w:r>
        <w:rPr>
          <w:rFonts w:ascii="Times New Roman" w:hAnsi="Times New Roman"/>
          <w:b w:val="0"/>
          <w:color w:val="000000"/>
          <w:szCs w:val="28"/>
        </w:rPr>
        <w:t>0,05</w:t>
      </w:r>
      <w:r w:rsidR="0009286E">
        <w:rPr>
          <w:rFonts w:ascii="Times New Roman" w:hAnsi="Times New Roman"/>
          <w:b w:val="0"/>
          <w:color w:val="000000"/>
          <w:szCs w:val="28"/>
        </w:rPr>
        <w:t> </w:t>
      </w:r>
      <w:r w:rsidRPr="00CB1941">
        <w:rPr>
          <w:rFonts w:ascii="Times New Roman" w:hAnsi="Times New Roman"/>
          <w:b w:val="0"/>
          <w:color w:val="000000"/>
          <w:szCs w:val="28"/>
        </w:rPr>
        <w:t>%).</w:t>
      </w:r>
    </w:p>
    <w:p w:rsidR="006E31E7" w:rsidRPr="006E31E7" w:rsidRDefault="006E31E7" w:rsidP="00586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8D6">
        <w:rPr>
          <w:rStyle w:val="8"/>
          <w:rFonts w:eastAsia="Courier New"/>
          <w:b/>
          <w:sz w:val="28"/>
          <w:szCs w:val="28"/>
        </w:rPr>
        <w:t>Вода.</w:t>
      </w:r>
      <w:r w:rsidRPr="006E31E7">
        <w:rPr>
          <w:rStyle w:val="8"/>
          <w:rFonts w:eastAsia="Courier New"/>
          <w:sz w:val="28"/>
          <w:szCs w:val="28"/>
        </w:rPr>
        <w:t xml:space="preserve"> </w:t>
      </w:r>
      <w:r w:rsidRPr="006E31E7">
        <w:rPr>
          <w:rFonts w:ascii="Times New Roman" w:hAnsi="Times New Roman" w:cs="Times New Roman"/>
          <w:sz w:val="28"/>
          <w:szCs w:val="28"/>
        </w:rPr>
        <w:t>Не менее 10,0 % и не более</w:t>
      </w:r>
      <w:r w:rsidR="00B02344">
        <w:rPr>
          <w:rFonts w:ascii="Times New Roman" w:hAnsi="Times New Roman" w:cs="Times New Roman"/>
          <w:sz w:val="28"/>
          <w:szCs w:val="28"/>
        </w:rPr>
        <w:t xml:space="preserve"> 12,0 % (ОФС «Определение воды»</w:t>
      </w:r>
      <w:r w:rsidR="00A20313">
        <w:rPr>
          <w:rFonts w:ascii="Times New Roman" w:hAnsi="Times New Roman" w:cs="Times New Roman"/>
          <w:sz w:val="28"/>
          <w:szCs w:val="28"/>
        </w:rPr>
        <w:t>,</w:t>
      </w:r>
      <w:r w:rsidRPr="006E31E7">
        <w:rPr>
          <w:rFonts w:ascii="Times New Roman" w:hAnsi="Times New Roman" w:cs="Times New Roman"/>
          <w:sz w:val="28"/>
          <w:szCs w:val="28"/>
        </w:rPr>
        <w:t xml:space="preserve"> метод 1). Для определения используют 0,1 г (точная навеска) субстанции.</w:t>
      </w:r>
    </w:p>
    <w:p w:rsidR="006E31E7" w:rsidRPr="006E31E7" w:rsidRDefault="006E31E7" w:rsidP="0058680E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b/>
          <w:sz w:val="28"/>
          <w:szCs w:val="28"/>
        </w:rPr>
      </w:pPr>
      <w:r w:rsidRPr="004C49D9">
        <w:rPr>
          <w:rStyle w:val="8"/>
          <w:b/>
          <w:sz w:val="28"/>
          <w:szCs w:val="28"/>
        </w:rPr>
        <w:t>Сульфатная зола.</w:t>
      </w:r>
      <w:r w:rsidRPr="006E31E7">
        <w:rPr>
          <w:rStyle w:val="8"/>
          <w:sz w:val="28"/>
          <w:szCs w:val="28"/>
        </w:rPr>
        <w:t xml:space="preserve"> Не более 0,1 %</w:t>
      </w:r>
      <w:r w:rsidR="004C49D9">
        <w:rPr>
          <w:rStyle w:val="8"/>
          <w:sz w:val="28"/>
          <w:szCs w:val="28"/>
        </w:rPr>
        <w:t xml:space="preserve"> </w:t>
      </w:r>
      <w:r w:rsidRPr="006E31E7">
        <w:rPr>
          <w:sz w:val="28"/>
          <w:szCs w:val="28"/>
        </w:rPr>
        <w:t>(ОФС «Сульфатная зола»). Для определения используют 1 г (точная навеска) субстанции.</w:t>
      </w:r>
    </w:p>
    <w:p w:rsidR="006E31E7" w:rsidRPr="006E31E7" w:rsidRDefault="006E31E7" w:rsidP="0058680E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6E31E7">
        <w:rPr>
          <w:rStyle w:val="8"/>
          <w:sz w:val="28"/>
          <w:szCs w:val="28"/>
        </w:rPr>
        <w:t xml:space="preserve">Тяжёлые металлы. </w:t>
      </w:r>
      <w:r w:rsidRPr="006E31E7">
        <w:rPr>
          <w:rFonts w:ascii="Times New Roman" w:hAnsi="Times New Roman"/>
          <w:b w:val="0"/>
          <w:szCs w:val="28"/>
        </w:rPr>
        <w:t>Не более 0,00</w:t>
      </w:r>
      <w:r w:rsidR="001404D2" w:rsidRPr="001A0AE4">
        <w:rPr>
          <w:rFonts w:ascii="Times New Roman" w:hAnsi="Times New Roman"/>
          <w:b w:val="0"/>
          <w:szCs w:val="28"/>
        </w:rPr>
        <w:t>2</w:t>
      </w:r>
      <w:r w:rsidRPr="006E31E7">
        <w:rPr>
          <w:rFonts w:ascii="Times New Roman" w:hAnsi="Times New Roman"/>
          <w:b w:val="0"/>
          <w:szCs w:val="28"/>
        </w:rPr>
        <w:t> %. Определение проводят в соотв</w:t>
      </w:r>
      <w:r w:rsidR="00B02344">
        <w:rPr>
          <w:rFonts w:ascii="Times New Roman" w:hAnsi="Times New Roman"/>
          <w:b w:val="0"/>
          <w:szCs w:val="28"/>
        </w:rPr>
        <w:t>етствии с ОФС «Тяжёлые металлы»</w:t>
      </w:r>
      <w:r w:rsidRPr="006E31E7">
        <w:rPr>
          <w:rFonts w:ascii="Times New Roman" w:hAnsi="Times New Roman"/>
          <w:b w:val="0"/>
          <w:szCs w:val="28"/>
        </w:rPr>
        <w:t xml:space="preserve"> </w:t>
      </w:r>
      <w:r w:rsidR="00B02344" w:rsidRPr="00B02344">
        <w:rPr>
          <w:rFonts w:ascii="Times New Roman" w:hAnsi="Times New Roman"/>
          <w:b w:val="0"/>
          <w:szCs w:val="28"/>
        </w:rPr>
        <w:t>(</w:t>
      </w:r>
      <w:r w:rsidRPr="006E31E7">
        <w:rPr>
          <w:rFonts w:ascii="Times New Roman" w:hAnsi="Times New Roman"/>
          <w:b w:val="0"/>
          <w:szCs w:val="28"/>
        </w:rPr>
        <w:t>метод</w:t>
      </w:r>
      <w:r w:rsidR="004C49D9">
        <w:rPr>
          <w:rFonts w:ascii="Times New Roman" w:hAnsi="Times New Roman"/>
          <w:b w:val="0"/>
          <w:szCs w:val="28"/>
        </w:rPr>
        <w:t xml:space="preserve"> 3А или 3Б</w:t>
      </w:r>
      <w:r w:rsidR="00B02344" w:rsidRPr="00B02344">
        <w:rPr>
          <w:rFonts w:ascii="Times New Roman" w:hAnsi="Times New Roman"/>
          <w:b w:val="0"/>
          <w:szCs w:val="28"/>
        </w:rPr>
        <w:t>)</w:t>
      </w:r>
      <w:r w:rsidRPr="006E31E7">
        <w:rPr>
          <w:rFonts w:ascii="Times New Roman" w:hAnsi="Times New Roman"/>
          <w:b w:val="0"/>
          <w:szCs w:val="28"/>
        </w:rPr>
        <w:t xml:space="preserve"> в зольном остатке, полученном </w:t>
      </w:r>
      <w:r w:rsidR="004C49D9">
        <w:rPr>
          <w:rFonts w:ascii="Times New Roman" w:hAnsi="Times New Roman"/>
          <w:b w:val="0"/>
          <w:szCs w:val="28"/>
        </w:rPr>
        <w:t>в испытании «Сульфатная зола»</w:t>
      </w:r>
      <w:r w:rsidRPr="006E31E7">
        <w:rPr>
          <w:rFonts w:ascii="Times New Roman" w:hAnsi="Times New Roman"/>
          <w:b w:val="0"/>
          <w:szCs w:val="28"/>
        </w:rPr>
        <w:t xml:space="preserve">, с использованием эталонного раствора </w:t>
      </w:r>
      <w:r w:rsidR="001404D2" w:rsidRPr="001404D2">
        <w:rPr>
          <w:rFonts w:ascii="Times New Roman" w:hAnsi="Times New Roman"/>
          <w:b w:val="0"/>
          <w:szCs w:val="28"/>
        </w:rPr>
        <w:t>2</w:t>
      </w:r>
      <w:r w:rsidRPr="006E31E7">
        <w:rPr>
          <w:rFonts w:ascii="Times New Roman" w:hAnsi="Times New Roman"/>
          <w:b w:val="0"/>
          <w:szCs w:val="28"/>
        </w:rPr>
        <w:t>.</w:t>
      </w:r>
    </w:p>
    <w:p w:rsidR="006E31E7" w:rsidRPr="006E31E7" w:rsidRDefault="006E31E7" w:rsidP="005868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1E7">
        <w:rPr>
          <w:rFonts w:ascii="Times New Roman" w:eastAsia="Times New Roman" w:hAnsi="Times New Roman" w:cs="Times New Roman"/>
          <w:b/>
          <w:sz w:val="28"/>
          <w:szCs w:val="28"/>
        </w:rPr>
        <w:t xml:space="preserve">Остаточные органические растворители. </w:t>
      </w:r>
      <w:r w:rsidRPr="006E31E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31E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95A53">
        <w:rPr>
          <w:rFonts w:ascii="Times New Roman" w:eastAsia="Times New Roman" w:hAnsi="Times New Roman" w:cs="Times New Roman"/>
          <w:sz w:val="28"/>
          <w:szCs w:val="28"/>
        </w:rPr>
        <w:t>соответствии с ОФС </w:t>
      </w:r>
      <w:r w:rsidRPr="006E31E7">
        <w:rPr>
          <w:rFonts w:ascii="Times New Roman" w:eastAsia="Times New Roman" w:hAnsi="Times New Roman" w:cs="Times New Roman"/>
          <w:sz w:val="28"/>
          <w:szCs w:val="28"/>
        </w:rPr>
        <w:t>«Остаточные органические растворители».</w:t>
      </w:r>
    </w:p>
    <w:p w:rsidR="006E31E7" w:rsidRDefault="006E31E7" w:rsidP="0058680E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6E31E7">
        <w:rPr>
          <w:b/>
          <w:sz w:val="28"/>
          <w:szCs w:val="28"/>
        </w:rPr>
        <w:t>Микробиологическая чистота</w:t>
      </w:r>
      <w:r w:rsidRPr="006E31E7">
        <w:rPr>
          <w:sz w:val="28"/>
          <w:szCs w:val="28"/>
        </w:rPr>
        <w:t>.</w:t>
      </w:r>
      <w:r w:rsidRPr="006E31E7">
        <w:rPr>
          <w:b/>
          <w:sz w:val="28"/>
          <w:szCs w:val="28"/>
        </w:rPr>
        <w:t xml:space="preserve"> </w:t>
      </w:r>
      <w:r w:rsidR="00695A53">
        <w:rPr>
          <w:sz w:val="28"/>
          <w:szCs w:val="28"/>
        </w:rPr>
        <w:t>В соответствии с ОФС </w:t>
      </w:r>
      <w:r w:rsidRPr="006E31E7">
        <w:rPr>
          <w:sz w:val="28"/>
          <w:szCs w:val="28"/>
        </w:rPr>
        <w:t>«Микробиологическая чистота».</w:t>
      </w:r>
    </w:p>
    <w:p w:rsidR="00AB0D33" w:rsidRPr="006E31E7" w:rsidRDefault="00AB0D33" w:rsidP="0058680E">
      <w:pPr>
        <w:pStyle w:val="37"/>
        <w:keepNext/>
        <w:widowControl/>
        <w:shd w:val="clear" w:color="auto" w:fill="FFFFFF" w:themeFill="background1"/>
        <w:spacing w:before="0" w:line="360" w:lineRule="auto"/>
        <w:ind w:firstLine="709"/>
        <w:rPr>
          <w:rStyle w:val="8"/>
          <w:b/>
          <w:sz w:val="28"/>
          <w:szCs w:val="28"/>
        </w:rPr>
      </w:pPr>
      <w:r w:rsidRPr="00AB0D33">
        <w:rPr>
          <w:rFonts w:eastAsia="Calibri"/>
          <w:sz w:val="28"/>
          <w:szCs w:val="28"/>
        </w:rPr>
        <w:t>КОЛИЧЕСТВЕННОЕ ОПРЕДЕЛЕНИЕ</w:t>
      </w:r>
    </w:p>
    <w:p w:rsidR="00ED4F65" w:rsidRDefault="00ED4F65" w:rsidP="00586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6DE">
        <w:rPr>
          <w:rFonts w:ascii="Times New Roman" w:hAnsi="Times New Roman" w:cs="Times New Roman"/>
          <w:sz w:val="28"/>
          <w:szCs w:val="28"/>
        </w:rPr>
        <w:t>Определение проводят методом титриметрии (ОФС «</w:t>
      </w:r>
      <w:r w:rsidRPr="00AD36DE">
        <w:rPr>
          <w:rFonts w:ascii="Times New Roman" w:hAnsi="Times New Roman" w:cs="Times New Roman"/>
          <w:color w:val="000000"/>
          <w:sz w:val="28"/>
          <w:szCs w:val="28"/>
        </w:rPr>
        <w:t>Титриметрия (титриметрические методы анализа)»</w:t>
      </w:r>
      <w:r w:rsidRPr="00AD36DE">
        <w:rPr>
          <w:rFonts w:ascii="Times New Roman" w:hAnsi="Times New Roman" w:cs="Times New Roman"/>
          <w:sz w:val="28"/>
          <w:szCs w:val="28"/>
        </w:rPr>
        <w:t>).</w:t>
      </w:r>
    </w:p>
    <w:p w:rsidR="006E31E7" w:rsidRPr="006E31E7" w:rsidRDefault="00315BDD" w:rsidP="0058680E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315BDD">
        <w:rPr>
          <w:rFonts w:ascii="Times New Roman" w:eastAsia="Calibri" w:hAnsi="Times New Roman" w:cs="Times New Roman"/>
          <w:sz w:val="28"/>
          <w:szCs w:val="28"/>
        </w:rPr>
        <w:t xml:space="preserve">астворяют </w:t>
      </w:r>
      <w:r w:rsidR="006E31E7" w:rsidRPr="006E31E7">
        <w:rPr>
          <w:rFonts w:ascii="Times New Roman" w:eastAsia="Calibri" w:hAnsi="Times New Roman" w:cs="Times New Roman"/>
          <w:sz w:val="28"/>
          <w:szCs w:val="28"/>
        </w:rPr>
        <w:t>0,1</w:t>
      </w:r>
      <w:r w:rsidR="00B836D4">
        <w:rPr>
          <w:rFonts w:ascii="Times New Roman" w:eastAsia="Calibri" w:hAnsi="Times New Roman" w:cs="Times New Roman"/>
          <w:sz w:val="28"/>
          <w:szCs w:val="28"/>
        </w:rPr>
        <w:t> </w:t>
      </w:r>
      <w:r w:rsidR="006E31E7" w:rsidRPr="006E31E7">
        <w:rPr>
          <w:rFonts w:ascii="Times New Roman" w:eastAsia="Calibri" w:hAnsi="Times New Roman" w:cs="Times New Roman"/>
          <w:sz w:val="28"/>
          <w:szCs w:val="28"/>
        </w:rPr>
        <w:t>г (точная навеска) субстанции в 50</w:t>
      </w:r>
      <w:r w:rsidR="00B836D4">
        <w:rPr>
          <w:rFonts w:ascii="Times New Roman" w:eastAsia="Calibri" w:hAnsi="Times New Roman" w:cs="Times New Roman"/>
          <w:sz w:val="28"/>
          <w:szCs w:val="28"/>
        </w:rPr>
        <w:t> </w:t>
      </w:r>
      <w:r w:rsidR="006E31E7" w:rsidRPr="006E31E7">
        <w:rPr>
          <w:rFonts w:ascii="Times New Roman" w:eastAsia="Calibri" w:hAnsi="Times New Roman" w:cs="Times New Roman"/>
          <w:sz w:val="28"/>
          <w:szCs w:val="28"/>
        </w:rPr>
        <w:t>мл диметилформамида и титруют 0,1</w:t>
      </w:r>
      <w:r w:rsidR="006B74BF">
        <w:rPr>
          <w:rFonts w:ascii="Times New Roman" w:eastAsia="Calibri" w:hAnsi="Times New Roman" w:cs="Times New Roman"/>
          <w:sz w:val="28"/>
          <w:szCs w:val="28"/>
        </w:rPr>
        <w:t> </w:t>
      </w:r>
      <w:r w:rsidR="006E31E7" w:rsidRPr="006E31E7">
        <w:rPr>
          <w:rFonts w:ascii="Times New Roman" w:eastAsia="Calibri" w:hAnsi="Times New Roman" w:cs="Times New Roman"/>
          <w:sz w:val="28"/>
          <w:szCs w:val="28"/>
        </w:rPr>
        <w:t>М</w:t>
      </w:r>
      <w:r w:rsidR="006E31E7" w:rsidRPr="006E31E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6E31E7" w:rsidRPr="006E31E7">
        <w:rPr>
          <w:rFonts w:ascii="Times New Roman" w:eastAsia="Calibri" w:hAnsi="Times New Roman" w:cs="Times New Roman"/>
          <w:sz w:val="28"/>
          <w:szCs w:val="28"/>
        </w:rPr>
        <w:t>раствором тетрабутиламмония гидроксида. Конечную точку титрования определяют потенциометрически (ОФС «Потенциометрическое титрование»).</w:t>
      </w:r>
    </w:p>
    <w:p w:rsidR="006E31E7" w:rsidRPr="006E31E7" w:rsidRDefault="006E31E7" w:rsidP="0058680E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1E7">
        <w:rPr>
          <w:rFonts w:ascii="Times New Roman" w:eastAsia="Calibri" w:hAnsi="Times New Roman" w:cs="Times New Roman"/>
          <w:sz w:val="28"/>
          <w:szCs w:val="28"/>
        </w:rPr>
        <w:t>Параллельно проводят контрольный опыт.</w:t>
      </w:r>
    </w:p>
    <w:p w:rsidR="006E31E7" w:rsidRDefault="006E31E7" w:rsidP="0058680E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  <w:lang w:bidi="en-US"/>
        </w:rPr>
      </w:pPr>
      <w:r w:rsidRPr="006E31E7">
        <w:rPr>
          <w:rStyle w:val="8"/>
          <w:sz w:val="28"/>
          <w:szCs w:val="28"/>
          <w:shd w:val="clear" w:color="auto" w:fill="FFFFFF" w:themeFill="background1"/>
        </w:rPr>
        <w:t>1</w:t>
      </w:r>
      <w:r w:rsidRPr="006E31E7">
        <w:rPr>
          <w:rStyle w:val="8"/>
          <w:sz w:val="28"/>
          <w:szCs w:val="28"/>
        </w:rPr>
        <w:t> </w:t>
      </w:r>
      <w:r w:rsidRPr="006B74BF">
        <w:rPr>
          <w:rStyle w:val="12"/>
          <w:i w:val="0"/>
          <w:sz w:val="28"/>
          <w:szCs w:val="28"/>
        </w:rPr>
        <w:t>мл</w:t>
      </w:r>
      <w:r w:rsidRPr="006E31E7">
        <w:rPr>
          <w:rStyle w:val="8"/>
          <w:i/>
          <w:sz w:val="28"/>
          <w:szCs w:val="28"/>
        </w:rPr>
        <w:t xml:space="preserve"> </w:t>
      </w:r>
      <w:r w:rsidRPr="006E31E7">
        <w:rPr>
          <w:rStyle w:val="8"/>
          <w:sz w:val="28"/>
          <w:szCs w:val="28"/>
        </w:rPr>
        <w:t>0,1 М раствора тетрабутиламмония гидроксида соответствует 15,22 м</w:t>
      </w:r>
      <w:r w:rsidRPr="00861057">
        <w:rPr>
          <w:rStyle w:val="12"/>
          <w:i w:val="0"/>
          <w:sz w:val="28"/>
          <w:szCs w:val="28"/>
        </w:rPr>
        <w:t>г</w:t>
      </w:r>
      <w:r w:rsidRPr="006E31E7">
        <w:rPr>
          <w:rStyle w:val="12"/>
          <w:sz w:val="28"/>
          <w:szCs w:val="28"/>
        </w:rPr>
        <w:t xml:space="preserve"> </w:t>
      </w:r>
      <w:r w:rsidRPr="006B74BF">
        <w:rPr>
          <w:rStyle w:val="12"/>
          <w:i w:val="0"/>
          <w:sz w:val="28"/>
          <w:szCs w:val="28"/>
        </w:rPr>
        <w:t>безводного меркаптопурина</w:t>
      </w:r>
      <w:r w:rsidRPr="006E31E7">
        <w:rPr>
          <w:rStyle w:val="12"/>
          <w:sz w:val="28"/>
          <w:szCs w:val="28"/>
        </w:rPr>
        <w:t xml:space="preserve"> </w:t>
      </w:r>
      <w:r w:rsidRPr="006E31E7">
        <w:rPr>
          <w:color w:val="000000"/>
          <w:sz w:val="28"/>
          <w:szCs w:val="28"/>
          <w:lang w:val="en-US" w:bidi="en-US"/>
        </w:rPr>
        <w:t>C</w:t>
      </w:r>
      <w:r w:rsidRPr="006E31E7">
        <w:rPr>
          <w:color w:val="000000"/>
          <w:sz w:val="28"/>
          <w:szCs w:val="28"/>
          <w:vertAlign w:val="subscript"/>
          <w:lang w:bidi="en-US"/>
        </w:rPr>
        <w:t>5</w:t>
      </w:r>
      <w:r w:rsidRPr="006E31E7">
        <w:rPr>
          <w:color w:val="000000"/>
          <w:sz w:val="28"/>
          <w:szCs w:val="28"/>
          <w:lang w:val="en-US" w:bidi="en-US"/>
        </w:rPr>
        <w:t>H</w:t>
      </w:r>
      <w:r w:rsidRPr="006E31E7">
        <w:rPr>
          <w:color w:val="000000"/>
          <w:sz w:val="28"/>
          <w:szCs w:val="28"/>
          <w:vertAlign w:val="subscript"/>
          <w:lang w:bidi="en-US"/>
        </w:rPr>
        <w:t>4</w:t>
      </w:r>
      <w:r w:rsidRPr="006E31E7">
        <w:rPr>
          <w:color w:val="000000"/>
          <w:sz w:val="28"/>
          <w:szCs w:val="28"/>
          <w:lang w:val="en-US" w:bidi="en-US"/>
        </w:rPr>
        <w:t>N</w:t>
      </w:r>
      <w:r w:rsidRPr="006E31E7">
        <w:rPr>
          <w:color w:val="000000"/>
          <w:sz w:val="28"/>
          <w:szCs w:val="28"/>
          <w:vertAlign w:val="subscript"/>
          <w:lang w:bidi="en-US"/>
        </w:rPr>
        <w:t>4</w:t>
      </w:r>
      <w:r w:rsidRPr="006E31E7">
        <w:rPr>
          <w:color w:val="000000"/>
          <w:sz w:val="28"/>
          <w:szCs w:val="28"/>
          <w:lang w:val="en-US" w:bidi="en-US"/>
        </w:rPr>
        <w:t>S</w:t>
      </w:r>
      <w:r w:rsidRPr="006E31E7">
        <w:rPr>
          <w:rStyle w:val="8"/>
          <w:sz w:val="28"/>
          <w:szCs w:val="28"/>
          <w:lang w:bidi="en-US"/>
        </w:rPr>
        <w:t>.</w:t>
      </w:r>
    </w:p>
    <w:p w:rsidR="00AB0D33" w:rsidRDefault="00AB0D33" w:rsidP="0058680E">
      <w:pPr>
        <w:pStyle w:val="37"/>
        <w:keepNext/>
        <w:widowControl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  <w:lang w:bidi="en-US"/>
        </w:rPr>
      </w:pPr>
      <w:r w:rsidRPr="00AB0D33">
        <w:rPr>
          <w:rFonts w:eastAsia="Calibri"/>
          <w:sz w:val="28"/>
          <w:szCs w:val="28"/>
        </w:rPr>
        <w:t>ХРАНЕНИЕ</w:t>
      </w:r>
    </w:p>
    <w:p w:rsidR="006E31E7" w:rsidRPr="006E31E7" w:rsidRDefault="006E31E7" w:rsidP="0058680E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6B74BF">
        <w:rPr>
          <w:rStyle w:val="8"/>
          <w:b/>
          <w:sz w:val="28"/>
          <w:szCs w:val="28"/>
        </w:rPr>
        <w:t>Хранение.</w:t>
      </w:r>
      <w:r w:rsidRPr="006E31E7">
        <w:rPr>
          <w:rStyle w:val="8"/>
          <w:sz w:val="28"/>
          <w:szCs w:val="28"/>
        </w:rPr>
        <w:t xml:space="preserve"> В </w:t>
      </w:r>
      <w:r w:rsidR="00F74E83">
        <w:rPr>
          <w:rStyle w:val="8"/>
          <w:sz w:val="28"/>
          <w:szCs w:val="28"/>
        </w:rPr>
        <w:t>герметично</w:t>
      </w:r>
      <w:r w:rsidRPr="006E31E7">
        <w:rPr>
          <w:rStyle w:val="8"/>
          <w:sz w:val="28"/>
          <w:szCs w:val="28"/>
        </w:rPr>
        <w:t xml:space="preserve"> закрытой упаковке в защищённом от света месте.</w:t>
      </w:r>
    </w:p>
    <w:sectPr w:rsidR="006E31E7" w:rsidRPr="006E31E7" w:rsidSect="006B74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8CB" w:rsidRDefault="00B338CB" w:rsidP="006F516A">
      <w:pPr>
        <w:spacing w:after="0" w:line="240" w:lineRule="auto"/>
      </w:pPr>
      <w:r>
        <w:separator/>
      </w:r>
    </w:p>
  </w:endnote>
  <w:endnote w:type="continuationSeparator" w:id="0">
    <w:p w:rsidR="00B338CB" w:rsidRDefault="00B338CB" w:rsidP="006F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515" w:rsidRDefault="007E051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020382"/>
      <w:docPartObj>
        <w:docPartGallery w:val="Page Numbers (Bottom of Page)"/>
        <w:docPartUnique/>
      </w:docPartObj>
    </w:sdtPr>
    <w:sdtEndPr/>
    <w:sdtContent>
      <w:p w:rsidR="00B338CB" w:rsidRDefault="00D200E9">
        <w:pPr>
          <w:pStyle w:val="aa"/>
          <w:jc w:val="center"/>
        </w:pPr>
        <w:r w:rsidRPr="006B74B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338CB" w:rsidRPr="006B74B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B74B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6563A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6B74B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515" w:rsidRPr="00A1194B" w:rsidRDefault="007E0515">
    <w:pPr>
      <w:pStyle w:val="aa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8CB" w:rsidRDefault="00B338CB" w:rsidP="006F516A">
      <w:pPr>
        <w:spacing w:after="0" w:line="240" w:lineRule="auto"/>
      </w:pPr>
      <w:r>
        <w:separator/>
      </w:r>
    </w:p>
  </w:footnote>
  <w:footnote w:type="continuationSeparator" w:id="0">
    <w:p w:rsidR="00B338CB" w:rsidRDefault="00B338CB" w:rsidP="006F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515" w:rsidRDefault="007E051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515" w:rsidRPr="00A1194B" w:rsidRDefault="007E0515">
    <w:pPr>
      <w:pStyle w:val="a8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8CB" w:rsidRPr="006B74BF" w:rsidRDefault="00B338CB" w:rsidP="006B74BF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449E4"/>
    <w:rsid w:val="00007EAD"/>
    <w:rsid w:val="0002018C"/>
    <w:rsid w:val="000247E0"/>
    <w:rsid w:val="00030E6F"/>
    <w:rsid w:val="00071692"/>
    <w:rsid w:val="00081E48"/>
    <w:rsid w:val="0009286E"/>
    <w:rsid w:val="000B3DA7"/>
    <w:rsid w:val="00121CB3"/>
    <w:rsid w:val="0012796D"/>
    <w:rsid w:val="001404D2"/>
    <w:rsid w:val="00166FE9"/>
    <w:rsid w:val="00193E1D"/>
    <w:rsid w:val="00196B5E"/>
    <w:rsid w:val="001A0AE4"/>
    <w:rsid w:val="001B3A7A"/>
    <w:rsid w:val="00205E9B"/>
    <w:rsid w:val="00251271"/>
    <w:rsid w:val="0028261C"/>
    <w:rsid w:val="00284838"/>
    <w:rsid w:val="002C2E11"/>
    <w:rsid w:val="002D7A4D"/>
    <w:rsid w:val="00315BDD"/>
    <w:rsid w:val="00336D97"/>
    <w:rsid w:val="00337E53"/>
    <w:rsid w:val="00361396"/>
    <w:rsid w:val="003640FB"/>
    <w:rsid w:val="003B2F84"/>
    <w:rsid w:val="003C2E29"/>
    <w:rsid w:val="003C52E2"/>
    <w:rsid w:val="003C6869"/>
    <w:rsid w:val="003D7E79"/>
    <w:rsid w:val="003F30F5"/>
    <w:rsid w:val="00403FC7"/>
    <w:rsid w:val="00423F94"/>
    <w:rsid w:val="0042534E"/>
    <w:rsid w:val="00453287"/>
    <w:rsid w:val="00457454"/>
    <w:rsid w:val="00464470"/>
    <w:rsid w:val="00476844"/>
    <w:rsid w:val="00486F85"/>
    <w:rsid w:val="00497927"/>
    <w:rsid w:val="004B18D6"/>
    <w:rsid w:val="004C0563"/>
    <w:rsid w:val="004C49D9"/>
    <w:rsid w:val="004C68CA"/>
    <w:rsid w:val="004F429A"/>
    <w:rsid w:val="00514FED"/>
    <w:rsid w:val="00541F50"/>
    <w:rsid w:val="0058680E"/>
    <w:rsid w:val="005C1B90"/>
    <w:rsid w:val="005C2380"/>
    <w:rsid w:val="005C53FE"/>
    <w:rsid w:val="005E7513"/>
    <w:rsid w:val="00626477"/>
    <w:rsid w:val="00634792"/>
    <w:rsid w:val="006441E9"/>
    <w:rsid w:val="0066435A"/>
    <w:rsid w:val="00695A53"/>
    <w:rsid w:val="006964A9"/>
    <w:rsid w:val="006B74BF"/>
    <w:rsid w:val="006C58CC"/>
    <w:rsid w:val="006E31E7"/>
    <w:rsid w:val="006F516A"/>
    <w:rsid w:val="007023EC"/>
    <w:rsid w:val="007258AD"/>
    <w:rsid w:val="007425B9"/>
    <w:rsid w:val="007449E4"/>
    <w:rsid w:val="007944E0"/>
    <w:rsid w:val="007E0515"/>
    <w:rsid w:val="00812912"/>
    <w:rsid w:val="00821469"/>
    <w:rsid w:val="0082496B"/>
    <w:rsid w:val="008375C5"/>
    <w:rsid w:val="00847B6F"/>
    <w:rsid w:val="00861057"/>
    <w:rsid w:val="0086563A"/>
    <w:rsid w:val="008C6783"/>
    <w:rsid w:val="008E576E"/>
    <w:rsid w:val="00921D0C"/>
    <w:rsid w:val="00933A3B"/>
    <w:rsid w:val="009404B4"/>
    <w:rsid w:val="00977197"/>
    <w:rsid w:val="0099122A"/>
    <w:rsid w:val="009A7B0E"/>
    <w:rsid w:val="009B5F43"/>
    <w:rsid w:val="009D541E"/>
    <w:rsid w:val="009D7AA2"/>
    <w:rsid w:val="009F1FCF"/>
    <w:rsid w:val="009F2C96"/>
    <w:rsid w:val="00A1194B"/>
    <w:rsid w:val="00A14F1B"/>
    <w:rsid w:val="00A20313"/>
    <w:rsid w:val="00A416B1"/>
    <w:rsid w:val="00A47E7A"/>
    <w:rsid w:val="00A70813"/>
    <w:rsid w:val="00A764D1"/>
    <w:rsid w:val="00AA2A94"/>
    <w:rsid w:val="00AB0D33"/>
    <w:rsid w:val="00AD17A8"/>
    <w:rsid w:val="00AF72FA"/>
    <w:rsid w:val="00B02344"/>
    <w:rsid w:val="00B32EEC"/>
    <w:rsid w:val="00B338CB"/>
    <w:rsid w:val="00B43905"/>
    <w:rsid w:val="00B6795F"/>
    <w:rsid w:val="00B71276"/>
    <w:rsid w:val="00B809E2"/>
    <w:rsid w:val="00B836D4"/>
    <w:rsid w:val="00BB1851"/>
    <w:rsid w:val="00BB6A3D"/>
    <w:rsid w:val="00BC2034"/>
    <w:rsid w:val="00BD7B2E"/>
    <w:rsid w:val="00C21CEE"/>
    <w:rsid w:val="00CA5734"/>
    <w:rsid w:val="00CD2F5D"/>
    <w:rsid w:val="00CF0947"/>
    <w:rsid w:val="00D042AC"/>
    <w:rsid w:val="00D200E9"/>
    <w:rsid w:val="00D2460E"/>
    <w:rsid w:val="00D302BC"/>
    <w:rsid w:val="00D44B5E"/>
    <w:rsid w:val="00D5112C"/>
    <w:rsid w:val="00D810FA"/>
    <w:rsid w:val="00D84430"/>
    <w:rsid w:val="00DF5262"/>
    <w:rsid w:val="00E74B9F"/>
    <w:rsid w:val="00E77E1B"/>
    <w:rsid w:val="00E963C6"/>
    <w:rsid w:val="00EB3955"/>
    <w:rsid w:val="00EB56CF"/>
    <w:rsid w:val="00EC08A1"/>
    <w:rsid w:val="00EC5784"/>
    <w:rsid w:val="00ED4F65"/>
    <w:rsid w:val="00ED6478"/>
    <w:rsid w:val="00F40735"/>
    <w:rsid w:val="00F57AED"/>
    <w:rsid w:val="00F615C3"/>
    <w:rsid w:val="00F63506"/>
    <w:rsid w:val="00F74E83"/>
    <w:rsid w:val="00F96F49"/>
    <w:rsid w:val="00FA6F91"/>
    <w:rsid w:val="00FB3982"/>
    <w:rsid w:val="00FB3C35"/>
    <w:rsid w:val="00FC21D4"/>
    <w:rsid w:val="00FC5D85"/>
    <w:rsid w:val="00FC72E7"/>
    <w:rsid w:val="00FC763E"/>
    <w:rsid w:val="00FE68D3"/>
    <w:rsid w:val="00FE6ED1"/>
    <w:rsid w:val="00FF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0EB167F-5CB8-439C-B824-2154DDF6B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character" w:customStyle="1" w:styleId="ac">
    <w:name w:val="Основной текст_"/>
    <w:basedOn w:val="a0"/>
    <w:link w:val="37"/>
    <w:rsid w:val="006E31E7"/>
    <w:rPr>
      <w:rFonts w:ascii="Times New Roman" w:eastAsia="Times New Roman" w:hAnsi="Times New Roman" w:cs="Times New Roman"/>
      <w:sz w:val="20"/>
      <w:szCs w:val="20"/>
    </w:rPr>
  </w:style>
  <w:style w:type="character" w:customStyle="1" w:styleId="8">
    <w:name w:val="Основной текст8"/>
    <w:basedOn w:val="ac"/>
    <w:rsid w:val="006E31E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2">
    <w:name w:val="Основной текст + Курсив12"/>
    <w:basedOn w:val="ac"/>
    <w:rsid w:val="006E31E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c"/>
    <w:rsid w:val="006E31E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7">
    <w:name w:val="Основной текст37"/>
    <w:basedOn w:val="a"/>
    <w:link w:val="ac"/>
    <w:rsid w:val="006E31E7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166FE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66FE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66FE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66FE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66F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6994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Болобан Екатерина Александровна</cp:lastModifiedBy>
  <cp:revision>14</cp:revision>
  <cp:lastPrinted>2019-01-17T07:08:00Z</cp:lastPrinted>
  <dcterms:created xsi:type="dcterms:W3CDTF">2023-06-01T06:04:00Z</dcterms:created>
  <dcterms:modified xsi:type="dcterms:W3CDTF">2023-07-03T13:51:00Z</dcterms:modified>
</cp:coreProperties>
</file>