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62" w:rsidRPr="00D912BE" w:rsidRDefault="006C0E62" w:rsidP="006C0E62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6C0E62" w:rsidRPr="00D912BE" w:rsidRDefault="006C0E62" w:rsidP="006C0E62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0E62" w:rsidRPr="00D912BE" w:rsidRDefault="006C0E62" w:rsidP="006C0E62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0E62" w:rsidRPr="00D912BE" w:rsidRDefault="006C0E62" w:rsidP="006C0E62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0E62" w:rsidRPr="00B022ED" w:rsidRDefault="006C0E62" w:rsidP="006C0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22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9354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4"/>
      </w:tblGrid>
      <w:tr w:rsidR="006C0E62" w:rsidRPr="00D912BE" w:rsidTr="00821098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E62" w:rsidRPr="00D912BE" w:rsidRDefault="006C0E62" w:rsidP="0082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0E62" w:rsidRPr="00D912BE" w:rsidRDefault="006C0E62" w:rsidP="006C0E62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60"/>
        <w:gridCol w:w="3191"/>
      </w:tblGrid>
      <w:tr w:rsidR="006C0E62" w:rsidRPr="00D912BE" w:rsidTr="006E51A8">
        <w:tc>
          <w:tcPr>
            <w:tcW w:w="5920" w:type="dxa"/>
          </w:tcPr>
          <w:p w:rsidR="006C0E62" w:rsidRPr="00D912BE" w:rsidRDefault="006C0E62" w:rsidP="00E046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Лития карбонат</w:t>
            </w:r>
          </w:p>
        </w:tc>
        <w:tc>
          <w:tcPr>
            <w:tcW w:w="460" w:type="dxa"/>
          </w:tcPr>
          <w:p w:rsidR="006C0E62" w:rsidRPr="00D912BE" w:rsidRDefault="006C0E62" w:rsidP="008210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C0E62" w:rsidRPr="00D912BE" w:rsidRDefault="006C0E62" w:rsidP="0082109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B639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.2.2.0042</w:t>
            </w:r>
          </w:p>
        </w:tc>
      </w:tr>
      <w:tr w:rsidR="006C0E62" w:rsidRPr="00D912BE" w:rsidTr="006E51A8">
        <w:tc>
          <w:tcPr>
            <w:tcW w:w="5920" w:type="dxa"/>
          </w:tcPr>
          <w:p w:rsidR="006C0E62" w:rsidRPr="00D912BE" w:rsidRDefault="006C0E62" w:rsidP="00E046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Лития карбонат</w:t>
            </w:r>
          </w:p>
        </w:tc>
        <w:tc>
          <w:tcPr>
            <w:tcW w:w="460" w:type="dxa"/>
          </w:tcPr>
          <w:p w:rsidR="006C0E62" w:rsidRPr="00D912BE" w:rsidRDefault="006C0E62" w:rsidP="008210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C0E62" w:rsidRPr="00D912BE" w:rsidRDefault="006C0E62" w:rsidP="0082109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E62" w:rsidRPr="00D912BE" w:rsidTr="006E51A8">
        <w:tc>
          <w:tcPr>
            <w:tcW w:w="5920" w:type="dxa"/>
          </w:tcPr>
          <w:p w:rsidR="006C0E62" w:rsidRPr="006C0E62" w:rsidRDefault="006C0E62" w:rsidP="00E046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Lithii carbonas</w:t>
            </w:r>
          </w:p>
        </w:tc>
        <w:tc>
          <w:tcPr>
            <w:tcW w:w="460" w:type="dxa"/>
          </w:tcPr>
          <w:p w:rsidR="006C0E62" w:rsidRPr="00D912BE" w:rsidRDefault="006C0E62" w:rsidP="008210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C0E62" w:rsidRPr="00D912BE" w:rsidRDefault="006C0E62" w:rsidP="0082109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C0E62" w:rsidRDefault="006C0E62" w:rsidP="00E32BEF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32BEF" w:rsidTr="00E32BEF">
        <w:tc>
          <w:tcPr>
            <w:tcW w:w="9571" w:type="dxa"/>
          </w:tcPr>
          <w:p w:rsidR="00E32BEF" w:rsidRDefault="00E32BEF" w:rsidP="00E32B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32BEF" w:rsidRPr="00D912BE" w:rsidRDefault="00E32BEF" w:rsidP="00E32BEF">
      <w:pPr>
        <w:spacing w:after="0" w:line="12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5217"/>
        <w:gridCol w:w="4354"/>
      </w:tblGrid>
      <w:tr w:rsidR="00E32BEF" w:rsidRPr="00566613" w:rsidTr="00E32BEF">
        <w:tc>
          <w:tcPr>
            <w:tcW w:w="5100" w:type="dxa"/>
          </w:tcPr>
          <w:p w:rsidR="00E32BEF" w:rsidRPr="00821098" w:rsidRDefault="00E32BEF" w:rsidP="00E3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82109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82109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256" w:type="dxa"/>
          </w:tcPr>
          <w:p w:rsidR="00E32BEF" w:rsidRPr="00821098" w:rsidRDefault="00E32BEF" w:rsidP="00E9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97E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821098">
              <w:rPr>
                <w:rFonts w:ascii="Times New Roman" w:eastAsia="Times New Roman" w:hAnsi="Times New Roman" w:cs="Times New Roman"/>
                <w:sz w:val="28"/>
                <w:szCs w:val="28"/>
              </w:rPr>
              <w:t>. 73,89</w:t>
            </w:r>
          </w:p>
        </w:tc>
      </w:tr>
      <w:tr w:rsidR="00E32BEF" w:rsidRPr="00566613" w:rsidTr="00E32BEF">
        <w:tc>
          <w:tcPr>
            <w:tcW w:w="5100" w:type="dxa"/>
          </w:tcPr>
          <w:p w:rsidR="00E32BEF" w:rsidRDefault="002C46B3" w:rsidP="00E3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C46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554-13-2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256" w:type="dxa"/>
          </w:tcPr>
          <w:p w:rsidR="00E32BEF" w:rsidRDefault="00E32BEF" w:rsidP="00E3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0E62" w:rsidRPr="00E32BEF" w:rsidRDefault="006C0E62" w:rsidP="00E046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2BEF" w:rsidRPr="00E32BEF" w:rsidRDefault="00815888" w:rsidP="008D63F4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888">
        <w:rPr>
          <w:rFonts w:ascii="Times New Roman" w:hAnsi="Times New Roman" w:cs="Times New Roman"/>
          <w:sz w:val="28"/>
          <w:szCs w:val="28"/>
        </w:rPr>
        <w:t>ОПРЕДЕЛЕНИЕ</w:t>
      </w:r>
    </w:p>
    <w:p w:rsidR="00E32BEF" w:rsidRPr="00821098" w:rsidRDefault="00E32BEF" w:rsidP="008D63F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Карбонат</w:t>
      </w:r>
      <w:r w:rsidRPr="00821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лития</w:t>
      </w:r>
      <w:r w:rsidR="008158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E62" w:rsidRPr="006C0E62" w:rsidRDefault="006C0E62" w:rsidP="008D6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C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одержит не менее 98,5 % и не более 100,5 % лития карбоната </w:t>
      </w:r>
      <w:r w:rsidRPr="006C0E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</w:t>
      </w:r>
      <w:r w:rsidRPr="006C0E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C0E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6C0E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2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пересчё</w:t>
      </w:r>
      <w:r w:rsidRPr="006C0E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на сухое вещество.</w:t>
      </w:r>
    </w:p>
    <w:p w:rsidR="006C0E62" w:rsidRPr="006C0E62" w:rsidRDefault="00A70DCD" w:rsidP="008D63F4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A70DCD">
        <w:rPr>
          <w:rFonts w:ascii="Times New Roman" w:eastAsia="Calibri" w:hAnsi="Times New Roman" w:cs="Times New Roman"/>
          <w:sz w:val="28"/>
          <w:szCs w:val="28"/>
        </w:rPr>
        <w:t>СВОЙСТВА</w:t>
      </w:r>
    </w:p>
    <w:p w:rsidR="006C0E62" w:rsidRPr="006C0E62" w:rsidRDefault="006C0E62" w:rsidP="008D6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C0E62">
        <w:rPr>
          <w:rFonts w:ascii="Times New Roman" w:eastAsia="Times New Roman" w:hAnsi="Times New Roman" w:cs="Times New Roman"/>
          <w:b/>
          <w:sz w:val="28"/>
          <w:lang w:eastAsia="ru-RU" w:bidi="ru-RU"/>
        </w:rPr>
        <w:t>Описание</w:t>
      </w:r>
      <w:r w:rsidRPr="006C0E62">
        <w:rPr>
          <w:rFonts w:ascii="Times New Roman" w:eastAsia="Times New Roman" w:hAnsi="Times New Roman" w:cs="Times New Roman"/>
          <w:sz w:val="28"/>
          <w:lang w:eastAsia="ru-RU" w:bidi="ru-RU"/>
        </w:rPr>
        <w:t>. Белый или почти белый мелкокристаллический порошок.</w:t>
      </w:r>
    </w:p>
    <w:p w:rsidR="006C0E62" w:rsidRPr="006C0E62" w:rsidRDefault="006C0E62" w:rsidP="008D6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C0E62">
        <w:rPr>
          <w:rFonts w:ascii="Times New Roman" w:eastAsia="Times New Roman" w:hAnsi="Times New Roman" w:cs="Times New Roman"/>
          <w:b/>
          <w:sz w:val="28"/>
          <w:lang w:eastAsia="ru-RU" w:bidi="ru-RU"/>
        </w:rPr>
        <w:t>Растворимость</w:t>
      </w:r>
      <w:r w:rsidRPr="006C0E62">
        <w:rPr>
          <w:rFonts w:ascii="Times New Roman" w:eastAsia="Times New Roman" w:hAnsi="Times New Roman" w:cs="Times New Roman"/>
          <w:sz w:val="28"/>
          <w:lang w:eastAsia="ru-RU" w:bidi="ru-RU"/>
        </w:rPr>
        <w:t>. Мало растворим в воде, пр</w:t>
      </w:r>
      <w:bookmarkStart w:id="0" w:name="_GoBack"/>
      <w:bookmarkEnd w:id="0"/>
      <w:r w:rsidRPr="006C0E6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актически не растворим в спирте 96 %. </w:t>
      </w:r>
    </w:p>
    <w:p w:rsidR="006C0E62" w:rsidRDefault="006C0E62" w:rsidP="008D6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C0E62">
        <w:rPr>
          <w:rFonts w:ascii="Times New Roman" w:eastAsia="Times New Roman" w:hAnsi="Times New Roman" w:cs="Times New Roman"/>
          <w:sz w:val="28"/>
          <w:lang w:eastAsia="ru-RU" w:bidi="ru-RU"/>
        </w:rPr>
        <w:t>*Растворяется в минеральных кислотах.</w:t>
      </w:r>
    </w:p>
    <w:p w:rsidR="00A70DCD" w:rsidRPr="006C0E62" w:rsidRDefault="00A70DCD" w:rsidP="008D63F4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DCD">
        <w:rPr>
          <w:rFonts w:ascii="Times New Roman" w:eastAsia="Times New Roman" w:hAnsi="Times New Roman" w:cs="Times New Roman"/>
          <w:sz w:val="28"/>
          <w:szCs w:val="28"/>
        </w:rPr>
        <w:t>ИДЕНТИФИКАЦИЯ</w:t>
      </w:r>
    </w:p>
    <w:p w:rsidR="006C0E62" w:rsidRPr="006C0E62" w:rsidRDefault="006C0E62" w:rsidP="008D6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C0E62">
        <w:rPr>
          <w:rFonts w:ascii="Times New Roman" w:eastAsia="Times New Roman" w:hAnsi="Times New Roman" w:cs="Times New Roman"/>
          <w:i/>
          <w:sz w:val="28"/>
          <w:lang w:eastAsia="ru-RU" w:bidi="ru-RU"/>
        </w:rPr>
        <w:t>1. Качественная реакция.</w:t>
      </w:r>
      <w:r w:rsidR="00E16D1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E16D19" w:rsidRPr="00DA62DD">
        <w:rPr>
          <w:rFonts w:ascii="Times New Roman" w:eastAsia="Times New Roman" w:hAnsi="Times New Roman" w:cs="Times New Roman"/>
          <w:sz w:val="28"/>
          <w:lang w:eastAsia="ru-RU" w:bidi="ru-RU"/>
        </w:rPr>
        <w:t>Субстанцию смачивают</w:t>
      </w:r>
      <w:r w:rsidRPr="00DA62D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хлористоводородной кислотой концентрированной и вн</w:t>
      </w:r>
      <w:r w:rsidR="002D4D04" w:rsidRPr="00DA62DD">
        <w:rPr>
          <w:rFonts w:ascii="Times New Roman" w:eastAsia="Times New Roman" w:hAnsi="Times New Roman" w:cs="Times New Roman"/>
          <w:sz w:val="28"/>
          <w:lang w:eastAsia="ru-RU" w:bidi="ru-RU"/>
        </w:rPr>
        <w:t>осят в бесцветное пламя; оно</w:t>
      </w:r>
      <w:r w:rsidR="00E16D19" w:rsidRPr="00DA62D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должно</w:t>
      </w:r>
      <w:r w:rsidRPr="00DA62D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окрашивать</w:t>
      </w:r>
      <w:r w:rsidR="00E16D19" w:rsidRPr="00DA62DD">
        <w:rPr>
          <w:rFonts w:ascii="Times New Roman" w:eastAsia="Times New Roman" w:hAnsi="Times New Roman" w:cs="Times New Roman"/>
          <w:sz w:val="28"/>
          <w:lang w:eastAsia="ru-RU" w:bidi="ru-RU"/>
        </w:rPr>
        <w:t>ся</w:t>
      </w:r>
      <w:r w:rsidRPr="00DA62D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в красный цвет.</w:t>
      </w:r>
    </w:p>
    <w:p w:rsidR="006C0E62" w:rsidRPr="006C0E62" w:rsidRDefault="006C0E62" w:rsidP="008D6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C0E62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2. Качественная реакция. </w:t>
      </w:r>
      <w:r w:rsidRPr="006C0E62">
        <w:rPr>
          <w:rFonts w:ascii="Times New Roman" w:eastAsia="Times New Roman" w:hAnsi="Times New Roman" w:cs="Times New Roman"/>
          <w:sz w:val="28"/>
          <w:lang w:eastAsia="ru-RU" w:bidi="ru-RU"/>
        </w:rPr>
        <w:t>Растворяют 0,2 г субстанции в 1 мл хлористоводор</w:t>
      </w:r>
      <w:r w:rsidR="008061E0">
        <w:rPr>
          <w:rFonts w:ascii="Times New Roman" w:eastAsia="Times New Roman" w:hAnsi="Times New Roman" w:cs="Times New Roman"/>
          <w:sz w:val="28"/>
          <w:lang w:eastAsia="ru-RU" w:bidi="ru-RU"/>
        </w:rPr>
        <w:t>одной кислоты концентрированной</w:t>
      </w:r>
      <w:r w:rsidR="0056661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и выпаривают </w:t>
      </w:r>
      <w:r w:rsidRPr="006C0E62">
        <w:rPr>
          <w:rFonts w:ascii="Times New Roman" w:eastAsia="Times New Roman" w:hAnsi="Times New Roman" w:cs="Times New Roman"/>
          <w:sz w:val="28"/>
          <w:lang w:eastAsia="ru-RU" w:bidi="ru-RU"/>
        </w:rPr>
        <w:t>на водяной бане</w:t>
      </w:r>
      <w:r w:rsidR="0056661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566613" w:rsidRPr="00DA62DD">
        <w:rPr>
          <w:rFonts w:ascii="Times New Roman" w:eastAsia="Times New Roman" w:hAnsi="Times New Roman" w:cs="Times New Roman"/>
          <w:sz w:val="28"/>
          <w:lang w:eastAsia="ru-RU" w:bidi="ru-RU"/>
        </w:rPr>
        <w:t>досуха</w:t>
      </w:r>
      <w:r w:rsidR="002D4D04" w:rsidRPr="00DA62DD">
        <w:rPr>
          <w:rFonts w:ascii="Times New Roman" w:eastAsia="Times New Roman" w:hAnsi="Times New Roman" w:cs="Times New Roman"/>
          <w:sz w:val="28"/>
          <w:lang w:eastAsia="ru-RU" w:bidi="ru-RU"/>
        </w:rPr>
        <w:t>;</w:t>
      </w:r>
      <w:r w:rsidRPr="00DA62D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2D4D04" w:rsidRPr="00DA62DD">
        <w:rPr>
          <w:rFonts w:ascii="Times New Roman" w:eastAsia="Times New Roman" w:hAnsi="Times New Roman" w:cs="Times New Roman"/>
          <w:sz w:val="28"/>
          <w:lang w:eastAsia="ru-RU" w:bidi="ru-RU"/>
        </w:rPr>
        <w:t>о</w:t>
      </w:r>
      <w:r w:rsidR="00714BB9" w:rsidRPr="00DA62DD">
        <w:rPr>
          <w:rFonts w:ascii="Times New Roman" w:eastAsia="Times New Roman" w:hAnsi="Times New Roman" w:cs="Times New Roman"/>
          <w:sz w:val="28"/>
          <w:lang w:eastAsia="ru-RU" w:bidi="ru-RU"/>
        </w:rPr>
        <w:t>статок должен растворяться в 3 мл спирта 96 </w:t>
      </w:r>
      <w:r w:rsidRPr="00DA62DD">
        <w:rPr>
          <w:rFonts w:ascii="Times New Roman" w:eastAsia="Times New Roman" w:hAnsi="Times New Roman" w:cs="Times New Roman"/>
          <w:sz w:val="28"/>
          <w:lang w:eastAsia="ru-RU" w:bidi="ru-RU"/>
        </w:rPr>
        <w:t>%.</w:t>
      </w:r>
      <w:r w:rsidRPr="006C0E62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 </w:t>
      </w:r>
    </w:p>
    <w:p w:rsidR="006C0E62" w:rsidRDefault="006C0E62" w:rsidP="008D6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C0E62">
        <w:rPr>
          <w:rFonts w:ascii="Times New Roman" w:eastAsia="Times New Roman" w:hAnsi="Times New Roman" w:cs="Times New Roman"/>
          <w:i/>
          <w:sz w:val="28"/>
          <w:lang w:eastAsia="ru-RU" w:bidi="ru-RU"/>
        </w:rPr>
        <w:lastRenderedPageBreak/>
        <w:t>3. Качественная реакция.</w:t>
      </w:r>
      <w:r w:rsidRPr="006C0E6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Субстанция </w:t>
      </w:r>
      <w:r w:rsidR="003B3F30">
        <w:rPr>
          <w:rFonts w:ascii="Times New Roman" w:eastAsia="Times New Roman" w:hAnsi="Times New Roman" w:cs="Times New Roman"/>
          <w:sz w:val="28"/>
          <w:lang w:eastAsia="ru-RU" w:bidi="ru-RU"/>
        </w:rPr>
        <w:t>должна давать</w:t>
      </w:r>
      <w:r w:rsidRPr="006C0E6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характерную реакцию А на карбонаты (гидрокарбонаты) (ОФС «Общие реакции на подлинность»).</w:t>
      </w:r>
    </w:p>
    <w:p w:rsidR="00A70DCD" w:rsidRPr="006C0E62" w:rsidRDefault="00A70DCD" w:rsidP="008D63F4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A70DCD">
        <w:rPr>
          <w:rFonts w:ascii="Times New Roman" w:eastAsia="Calibri" w:hAnsi="Times New Roman" w:cs="Times New Roman"/>
          <w:sz w:val="28"/>
          <w:szCs w:val="28"/>
        </w:rPr>
        <w:t>ИСПЫТАНИЯ</w:t>
      </w:r>
    </w:p>
    <w:p w:rsidR="006C0E62" w:rsidRPr="00F00940" w:rsidRDefault="006C0E62" w:rsidP="00F009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 w:bidi="ru-RU"/>
        </w:rPr>
      </w:pPr>
      <w:r w:rsidRPr="006C0E62">
        <w:rPr>
          <w:rFonts w:ascii="Times New Roman" w:eastAsia="Calibri" w:hAnsi="Times New Roman" w:cs="Times New Roman"/>
          <w:b/>
          <w:sz w:val="28"/>
          <w:lang w:eastAsia="ru-RU" w:bidi="ru-RU"/>
        </w:rPr>
        <w:t>Прозрачность раствора</w:t>
      </w:r>
      <w:r w:rsidRPr="006C0E62">
        <w:rPr>
          <w:rFonts w:ascii="Times New Roman" w:eastAsia="Calibri" w:hAnsi="Times New Roman" w:cs="Times New Roman"/>
          <w:sz w:val="28"/>
          <w:lang w:eastAsia="ru-RU" w:bidi="ru-RU"/>
        </w:rPr>
        <w:t xml:space="preserve">. </w:t>
      </w:r>
      <w:r w:rsidRPr="006C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химичес</w:t>
      </w:r>
      <w:r w:rsidR="00EE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стакан вместимостью 100 мл помещают 10 г субстанции, суспендируют в 30 </w:t>
      </w:r>
      <w:r w:rsidRPr="006C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 воды, раст</w:t>
      </w:r>
      <w:r w:rsidR="00EE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воряют при при</w:t>
      </w:r>
      <w:r w:rsidR="00EE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бавлении 22 </w:t>
      </w:r>
      <w:r w:rsidRPr="006C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 азотной кислоты конц</w:t>
      </w:r>
      <w:r w:rsidR="00EE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ентрированной и доводят</w:t>
      </w:r>
      <w:r w:rsidRPr="006C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рН</w:t>
      </w:r>
      <w:r w:rsidR="00EE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E7F" w:rsidRPr="006C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натр</w:t>
      </w:r>
      <w:r w:rsidR="00E7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гидроксида</w:t>
      </w:r>
      <w:r w:rsidR="00EE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раствором 8,5 % </w:t>
      </w:r>
      <w:r w:rsidR="00EE7E7F" w:rsidRPr="00C2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7,00</w:t>
      </w:r>
      <w:r w:rsidRPr="006C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Переносят полученный раствор в мерную колбу </w:t>
      </w:r>
      <w:r w:rsidR="00EE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вместимостью 100 </w:t>
      </w:r>
      <w:r w:rsidRPr="006C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 и доводят объём раствора водой до метки. </w:t>
      </w:r>
      <w:r w:rsidRPr="006C0E62">
        <w:rPr>
          <w:rFonts w:ascii="Times New Roman" w:eastAsia="Calibri" w:hAnsi="Times New Roman" w:cs="Times New Roman"/>
          <w:sz w:val="28"/>
          <w:lang w:eastAsia="ru-RU" w:bidi="ru-RU"/>
        </w:rPr>
        <w:t xml:space="preserve">Раствор должен быть прозрачным (ОФС «Прозрачность и степень </w:t>
      </w:r>
      <w:r w:rsidR="000635D3">
        <w:rPr>
          <w:rFonts w:ascii="Times New Roman" w:eastAsia="Calibri" w:hAnsi="Times New Roman" w:cs="Times New Roman"/>
          <w:sz w:val="28"/>
          <w:lang w:eastAsia="ru-RU" w:bidi="ru-RU"/>
        </w:rPr>
        <w:t>опалесценции (</w:t>
      </w:r>
      <w:r w:rsidRPr="006C0E62">
        <w:rPr>
          <w:rFonts w:ascii="Times New Roman" w:eastAsia="Calibri" w:hAnsi="Times New Roman" w:cs="Times New Roman"/>
          <w:sz w:val="28"/>
          <w:lang w:eastAsia="ru-RU" w:bidi="ru-RU"/>
        </w:rPr>
        <w:t>мутности</w:t>
      </w:r>
      <w:r w:rsidR="000635D3">
        <w:rPr>
          <w:rFonts w:ascii="Times New Roman" w:eastAsia="Calibri" w:hAnsi="Times New Roman" w:cs="Times New Roman"/>
          <w:sz w:val="28"/>
          <w:lang w:eastAsia="ru-RU" w:bidi="ru-RU"/>
        </w:rPr>
        <w:t>)</w:t>
      </w:r>
      <w:r w:rsidRPr="006C0E62">
        <w:rPr>
          <w:rFonts w:ascii="Times New Roman" w:eastAsia="Calibri" w:hAnsi="Times New Roman" w:cs="Times New Roman"/>
          <w:sz w:val="28"/>
          <w:lang w:eastAsia="ru-RU" w:bidi="ru-RU"/>
        </w:rPr>
        <w:t xml:space="preserve"> жидкостей»).</w:t>
      </w:r>
    </w:p>
    <w:p w:rsidR="006C0E62" w:rsidRPr="006C0E62" w:rsidRDefault="006C0E62" w:rsidP="008D6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62">
        <w:rPr>
          <w:rFonts w:ascii="Times New Roman" w:eastAsia="Times New Roman" w:hAnsi="Times New Roman" w:cs="Times New Roman"/>
          <w:b/>
          <w:sz w:val="28"/>
          <w:lang w:eastAsia="ru-RU" w:bidi="ru-RU"/>
        </w:rPr>
        <w:t>Цветность раствора.</w:t>
      </w:r>
      <w:r w:rsidRPr="006C0E6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6C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Раствор, полученный в испытании «Прозрачность раствора», должен быть бесцветным (</w:t>
      </w:r>
      <w:r w:rsidR="009F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ОФС «Степень окраски жидкостей»</w:t>
      </w:r>
      <w:r w:rsidR="00F0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C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 2).</w:t>
      </w:r>
    </w:p>
    <w:p w:rsidR="006C0E62" w:rsidRPr="006C0E62" w:rsidRDefault="006C0E62" w:rsidP="008D6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Железо. </w:t>
      </w:r>
      <w:r w:rsidR="00EE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0,002 </w:t>
      </w:r>
      <w:r w:rsidR="009F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(ОФС «Железо»</w:t>
      </w:r>
      <w:r w:rsidR="00DB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E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6C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 2). В мерную колбу </w:t>
      </w:r>
      <w:r w:rsidR="002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вместимостью 10 </w:t>
      </w:r>
      <w:r w:rsidR="00EE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 помещают 5,0 </w:t>
      </w:r>
      <w:r w:rsidRPr="006C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 </w:t>
      </w:r>
      <w:r w:rsidRPr="006C0E62">
        <w:rPr>
          <w:rFonts w:ascii="Times New Roman" w:eastAsia="Calibri" w:hAnsi="Times New Roman" w:cs="Times New Roman"/>
          <w:color w:val="000000"/>
          <w:sz w:val="28"/>
          <w:szCs w:val="28"/>
        </w:rPr>
        <w:t>раствора, полученного в испытании «Прозрачность раствора»,</w:t>
      </w:r>
      <w:r w:rsidRPr="006C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доводят объём раствора водой до метки.</w:t>
      </w:r>
    </w:p>
    <w:p w:rsidR="006C0E62" w:rsidRPr="006C0E62" w:rsidRDefault="006C0E62" w:rsidP="008D6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0E62">
        <w:rPr>
          <w:rFonts w:ascii="Times New Roman" w:eastAsia="Calibri" w:hAnsi="Times New Roman" w:cs="Times New Roman"/>
          <w:b/>
          <w:sz w:val="28"/>
          <w:lang w:eastAsia="ru-RU" w:bidi="ru-RU"/>
        </w:rPr>
        <w:t>Калий.</w:t>
      </w:r>
      <w:r w:rsidRPr="006C0E62">
        <w:rPr>
          <w:rFonts w:ascii="Times New Roman" w:eastAsia="Calibri" w:hAnsi="Times New Roman" w:cs="Times New Roman"/>
          <w:sz w:val="28"/>
          <w:lang w:eastAsia="ru-RU" w:bidi="ru-RU"/>
        </w:rPr>
        <w:t xml:space="preserve"> </w:t>
      </w:r>
      <w:r w:rsidRPr="006C0E62">
        <w:rPr>
          <w:rFonts w:ascii="Times New Roman" w:eastAsia="Calibri" w:hAnsi="Times New Roman" w:cs="Times New Roman"/>
          <w:sz w:val="28"/>
        </w:rPr>
        <w:t>Не более 0,03</w:t>
      </w:r>
      <w:r w:rsidRPr="006C0E62">
        <w:rPr>
          <w:rFonts w:ascii="Times New Roman" w:eastAsia="Calibri" w:hAnsi="Times New Roman" w:cs="Times New Roman"/>
          <w:sz w:val="28"/>
          <w:szCs w:val="20"/>
        </w:rPr>
        <w:t> </w:t>
      </w:r>
      <w:r w:rsidRPr="006C0E62">
        <w:rPr>
          <w:rFonts w:ascii="Times New Roman" w:eastAsia="Calibri" w:hAnsi="Times New Roman" w:cs="Times New Roman"/>
          <w:sz w:val="28"/>
        </w:rPr>
        <w:t xml:space="preserve">%. </w:t>
      </w:r>
      <w:r w:rsidRPr="006C0E62">
        <w:rPr>
          <w:rFonts w:ascii="Times New Roman" w:eastAsia="Calibri" w:hAnsi="Times New Roman" w:cs="Times New Roman"/>
          <w:sz w:val="28"/>
          <w:szCs w:val="28"/>
        </w:rPr>
        <w:t>Определение проводят методом атомно-эмиссионной спектрометрии (</w:t>
      </w:r>
      <w:r w:rsidRPr="006C0E62">
        <w:rPr>
          <w:rFonts w:ascii="Times New Roman" w:eastAsia="Calibri" w:hAnsi="Times New Roman" w:cs="Times New Roman"/>
          <w:sz w:val="28"/>
        </w:rPr>
        <w:t>ОФС «Атомно-эмиссионная спектромет</w:t>
      </w:r>
      <w:r w:rsidR="007E5A99">
        <w:rPr>
          <w:rFonts w:ascii="Times New Roman" w:eastAsia="Calibri" w:hAnsi="Times New Roman" w:cs="Times New Roman"/>
          <w:sz w:val="28"/>
        </w:rPr>
        <w:t>рия»</w:t>
      </w:r>
      <w:r w:rsidRPr="006C0E62">
        <w:rPr>
          <w:rFonts w:ascii="Times New Roman" w:eastAsia="Calibri" w:hAnsi="Times New Roman" w:cs="Times New Roman"/>
          <w:sz w:val="28"/>
        </w:rPr>
        <w:t>).</w:t>
      </w:r>
    </w:p>
    <w:p w:rsidR="00225F86" w:rsidRDefault="006C0E62" w:rsidP="008D6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E62">
        <w:rPr>
          <w:rFonts w:ascii="Times New Roman" w:eastAsia="Calibri" w:hAnsi="Times New Roman" w:cs="Times New Roman"/>
          <w:i/>
          <w:sz w:val="28"/>
          <w:szCs w:val="28"/>
        </w:rPr>
        <w:t>Испытуемый раствор</w:t>
      </w:r>
      <w:r w:rsidRPr="006C0E62">
        <w:rPr>
          <w:rFonts w:ascii="Times New Roman" w:eastAsia="Calibri" w:hAnsi="Times New Roman" w:cs="Times New Roman"/>
          <w:sz w:val="28"/>
          <w:szCs w:val="28"/>
        </w:rPr>
        <w:t>. В мерную кол</w:t>
      </w:r>
      <w:r w:rsidR="00EE14CE">
        <w:rPr>
          <w:rFonts w:ascii="Times New Roman" w:eastAsia="Calibri" w:hAnsi="Times New Roman" w:cs="Times New Roman"/>
          <w:sz w:val="28"/>
          <w:szCs w:val="28"/>
        </w:rPr>
        <w:t>бу вместимостью 50 мл помещают 1 г субстанции, растворяют в 10 </w:t>
      </w:r>
      <w:r w:rsidRPr="006C0E62">
        <w:rPr>
          <w:rFonts w:ascii="Times New Roman" w:eastAsia="Calibri" w:hAnsi="Times New Roman" w:cs="Times New Roman"/>
          <w:sz w:val="28"/>
          <w:szCs w:val="28"/>
        </w:rPr>
        <w:t>м</w:t>
      </w:r>
      <w:r w:rsidR="00EE14CE">
        <w:rPr>
          <w:rFonts w:ascii="Times New Roman" w:eastAsia="Calibri" w:hAnsi="Times New Roman" w:cs="Times New Roman"/>
          <w:sz w:val="28"/>
          <w:szCs w:val="28"/>
        </w:rPr>
        <w:t>л хлористоводородной кислоты 25 </w:t>
      </w:r>
      <w:r w:rsidRPr="006C0E62">
        <w:rPr>
          <w:rFonts w:ascii="Times New Roman" w:eastAsia="Calibri" w:hAnsi="Times New Roman" w:cs="Times New Roman"/>
          <w:sz w:val="28"/>
          <w:szCs w:val="28"/>
        </w:rPr>
        <w:t>% и доводят объём раствора водой до метки.</w:t>
      </w:r>
    </w:p>
    <w:p w:rsidR="006C0E62" w:rsidRPr="006C0E62" w:rsidRDefault="00225F86" w:rsidP="008D6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Контрольный раствор.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Готовят аналогично методике приготовления «Испытуемого раствора», но без навески испытуемой субстанции.</w:t>
      </w:r>
      <w:r w:rsidR="006C0E62" w:rsidRPr="006C0E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C0E62" w:rsidRPr="006C0E62" w:rsidRDefault="006C0E62" w:rsidP="008D6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E62">
        <w:rPr>
          <w:rFonts w:ascii="Times New Roman" w:eastAsia="Calibri" w:hAnsi="Times New Roman" w:cs="Times New Roman"/>
          <w:i/>
          <w:sz w:val="28"/>
          <w:szCs w:val="28"/>
        </w:rPr>
        <w:t xml:space="preserve">Калибровочные растворы. </w:t>
      </w:r>
      <w:r w:rsidR="00570FA5">
        <w:rPr>
          <w:rFonts w:ascii="Times New Roman" w:eastAsia="Calibri" w:hAnsi="Times New Roman" w:cs="Times New Roman"/>
          <w:sz w:val="28"/>
          <w:szCs w:val="28"/>
        </w:rPr>
        <w:t>Готовят серию (не менее 3</w:t>
      </w:r>
      <w:r w:rsidRPr="006C0E62">
        <w:rPr>
          <w:rFonts w:ascii="Times New Roman" w:eastAsia="Calibri" w:hAnsi="Times New Roman" w:cs="Times New Roman"/>
          <w:sz w:val="28"/>
          <w:szCs w:val="28"/>
        </w:rPr>
        <w:t>) калибровочных растворов с испол</w:t>
      </w:r>
      <w:r w:rsidR="00BE324A">
        <w:rPr>
          <w:rFonts w:ascii="Times New Roman" w:eastAsia="Calibri" w:hAnsi="Times New Roman" w:cs="Times New Roman"/>
          <w:sz w:val="28"/>
          <w:szCs w:val="28"/>
        </w:rPr>
        <w:t xml:space="preserve">ьзованием </w:t>
      </w:r>
      <w:r w:rsidRPr="006C0E62">
        <w:rPr>
          <w:rFonts w:ascii="Times New Roman" w:eastAsia="Calibri" w:hAnsi="Times New Roman" w:cs="Times New Roman"/>
          <w:sz w:val="28"/>
          <w:szCs w:val="28"/>
        </w:rPr>
        <w:t>кали</w:t>
      </w:r>
      <w:r w:rsidR="00BE324A">
        <w:rPr>
          <w:rFonts w:ascii="Times New Roman" w:eastAsia="Calibri" w:hAnsi="Times New Roman" w:cs="Times New Roman"/>
          <w:sz w:val="28"/>
          <w:szCs w:val="28"/>
        </w:rPr>
        <w:t>я стандартного раствора 600 мкг/мл</w:t>
      </w:r>
      <w:r w:rsidR="00B95572">
        <w:rPr>
          <w:rFonts w:ascii="Times New Roman" w:eastAsia="Calibri" w:hAnsi="Times New Roman" w:cs="Times New Roman"/>
          <w:sz w:val="28"/>
          <w:szCs w:val="28"/>
        </w:rPr>
        <w:t xml:space="preserve"> (ОФС </w:t>
      </w:r>
      <w:r w:rsidR="003751C6">
        <w:rPr>
          <w:rFonts w:ascii="Times New Roman" w:eastAsia="Calibri" w:hAnsi="Times New Roman" w:cs="Times New Roman"/>
          <w:sz w:val="28"/>
          <w:szCs w:val="28"/>
        </w:rPr>
        <w:t>«Стандартные р</w:t>
      </w:r>
      <w:r w:rsidR="00D75519">
        <w:rPr>
          <w:rFonts w:ascii="Times New Roman" w:eastAsia="Calibri" w:hAnsi="Times New Roman" w:cs="Times New Roman"/>
          <w:sz w:val="28"/>
          <w:szCs w:val="28"/>
        </w:rPr>
        <w:t>астворы</w:t>
      </w:r>
      <w:r w:rsidR="003751C6">
        <w:rPr>
          <w:rFonts w:ascii="Times New Roman" w:eastAsia="Calibri" w:hAnsi="Times New Roman" w:cs="Times New Roman"/>
          <w:sz w:val="28"/>
          <w:szCs w:val="28"/>
        </w:rPr>
        <w:t>»)</w:t>
      </w:r>
      <w:r w:rsidRPr="006C0E6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C0E62" w:rsidRPr="006C0E62" w:rsidRDefault="00570FA5" w:rsidP="00B95572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Измеряют величину эмиссии </w:t>
      </w:r>
      <w:r w:rsidR="009D4CFF">
        <w:rPr>
          <w:rFonts w:ascii="Times New Roman" w:eastAsia="Calibri" w:hAnsi="Times New Roman" w:cs="Times New Roman"/>
          <w:sz w:val="28"/>
          <w:szCs w:val="28"/>
        </w:rPr>
        <w:t xml:space="preserve">при длине волны 766,5 нм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контрольного, калибровочных и испытуемого растворов. Для каждого раствора проводят не менее 3 измерений. Строят калибровочную кривую зависимости </w:t>
      </w:r>
      <w:r w:rsidR="009D4CFF">
        <w:rPr>
          <w:rFonts w:ascii="Times New Roman" w:eastAsia="Calibri" w:hAnsi="Times New Roman" w:cs="Times New Roman"/>
          <w:sz w:val="28"/>
          <w:szCs w:val="28"/>
        </w:rPr>
        <w:t>средней величины эмиссии каждого калибровочного раствора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их концентрации. Содержание калия в испытуемом растворе определяют по калибровочному графику.</w:t>
      </w:r>
    </w:p>
    <w:p w:rsidR="006C0E62" w:rsidRPr="009B0CB0" w:rsidRDefault="006C0E62" w:rsidP="009B0C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cyan"/>
        </w:rPr>
      </w:pPr>
      <w:r w:rsidRPr="009B0CB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Кальций.</w:t>
      </w:r>
      <w:r w:rsidR="0028729A" w:rsidRPr="009B0C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более 0,02 </w:t>
      </w:r>
      <w:r w:rsidR="00BB537E" w:rsidRPr="009B0C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(ОФС «Кальций», </w:t>
      </w:r>
      <w:r w:rsidRPr="009B0C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 2). </w:t>
      </w:r>
      <w:r w:rsidR="0028729A" w:rsidRPr="009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мерную колбу вместимостью 15 мл помещают 5,0 </w:t>
      </w:r>
      <w:r w:rsidRPr="006C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 </w:t>
      </w:r>
      <w:r w:rsidRPr="006C0E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раствора, полученного в испытании «Прозрачность раствора», </w:t>
      </w:r>
      <w:r w:rsidRPr="006C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доводят объём раствора водой до метки.</w:t>
      </w:r>
    </w:p>
    <w:p w:rsidR="006C0E62" w:rsidRPr="006C0E62" w:rsidRDefault="00A01321" w:rsidP="009B0C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Магний и щё</w:t>
      </w:r>
      <w:r w:rsidR="006C0E62" w:rsidRPr="006C0E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лочноземельные металлы. </w:t>
      </w:r>
      <w:r w:rsidR="0028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0,015 </w:t>
      </w:r>
      <w:r w:rsidR="006C0E62" w:rsidRPr="006C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8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(ОФС</w:t>
      </w:r>
      <w:r w:rsidR="00B9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521AA" w:rsidRPr="009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Магний и щё</w:t>
      </w:r>
      <w:r w:rsidR="007F4516" w:rsidRPr="009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лочноземельные</w:t>
      </w:r>
      <w:r w:rsidR="007F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металлы»)</w:t>
      </w:r>
      <w:r w:rsidR="00EB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мерную колбу вместимостью 10 </w:t>
      </w:r>
      <w:r w:rsidR="006C0E62" w:rsidRPr="006C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 помещают 1,0 мл </w:t>
      </w:r>
      <w:r w:rsidR="006C0E62" w:rsidRPr="006C0E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раствора, полученного в испытании «Прозрачность раствора», </w:t>
      </w:r>
      <w:r w:rsidR="006C0E62" w:rsidRPr="006C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доводят объём раствора водой до метки.</w:t>
      </w:r>
      <w:r w:rsidR="0028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мерную колбу вместимостью 10 мл помещают 6,7 </w:t>
      </w:r>
      <w:r w:rsidR="006C0E62" w:rsidRPr="006C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 полученного раствора и доводят объём раствора водой до метки. </w:t>
      </w:r>
    </w:p>
    <w:p w:rsidR="006C0E62" w:rsidRPr="006C0E62" w:rsidRDefault="006C0E62" w:rsidP="00A756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0E62">
        <w:rPr>
          <w:rFonts w:ascii="Times New Roman" w:eastAsia="Calibri" w:hAnsi="Times New Roman" w:cs="Times New Roman"/>
          <w:b/>
          <w:sz w:val="28"/>
          <w:lang w:eastAsia="ru-RU" w:bidi="ru-RU"/>
        </w:rPr>
        <w:t>Мышьяк.</w:t>
      </w:r>
      <w:r w:rsidRPr="006C0E62">
        <w:rPr>
          <w:rFonts w:ascii="Times New Roman" w:eastAsia="Calibri" w:hAnsi="Times New Roman" w:cs="Times New Roman"/>
          <w:sz w:val="28"/>
          <w:lang w:eastAsia="ru-RU" w:bidi="ru-RU"/>
        </w:rPr>
        <w:t xml:space="preserve"> </w:t>
      </w:r>
      <w:r w:rsidR="00CC4FF1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более 0,0002 % (ОФС «Мышьяк»</w:t>
      </w:r>
      <w:r w:rsidR="005B40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6C0E62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 1). Для определения используют 0,25 г субстанции.</w:t>
      </w:r>
    </w:p>
    <w:p w:rsidR="006C0E62" w:rsidRPr="006C0E62" w:rsidRDefault="006C0E62" w:rsidP="00A756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62">
        <w:rPr>
          <w:rFonts w:ascii="Times New Roman" w:eastAsia="Calibri" w:hAnsi="Times New Roman" w:cs="Times New Roman"/>
          <w:b/>
          <w:sz w:val="28"/>
          <w:lang w:eastAsia="ru-RU" w:bidi="ru-RU"/>
        </w:rPr>
        <w:t>Натрий.</w:t>
      </w:r>
      <w:r w:rsidRPr="006C0E62">
        <w:rPr>
          <w:rFonts w:ascii="Times New Roman" w:eastAsia="Calibri" w:hAnsi="Times New Roman" w:cs="Times New Roman"/>
          <w:sz w:val="28"/>
          <w:lang w:eastAsia="ru-RU" w:bidi="ru-RU"/>
        </w:rPr>
        <w:t xml:space="preserve"> </w:t>
      </w:r>
      <w:r w:rsidRPr="006C0E62">
        <w:rPr>
          <w:rFonts w:ascii="Times New Roman" w:eastAsia="Calibri" w:hAnsi="Times New Roman" w:cs="Times New Roman"/>
          <w:sz w:val="28"/>
          <w:szCs w:val="28"/>
        </w:rPr>
        <w:t>Не более 0,03 %</w:t>
      </w:r>
      <w:r w:rsidR="009A45CB">
        <w:rPr>
          <w:rFonts w:ascii="Times New Roman" w:eastAsia="Calibri" w:hAnsi="Times New Roman" w:cs="Times New Roman"/>
          <w:sz w:val="28"/>
          <w:szCs w:val="28"/>
        </w:rPr>
        <w:t>.</w:t>
      </w:r>
      <w:r w:rsidRPr="006C0E62">
        <w:rPr>
          <w:rFonts w:ascii="Times New Roman" w:eastAsia="Calibri" w:hAnsi="Times New Roman" w:cs="Times New Roman"/>
          <w:sz w:val="28"/>
          <w:szCs w:val="28"/>
        </w:rPr>
        <w:t xml:space="preserve"> Определение проводят методом атомно-эмиссионной спектрометрии (</w:t>
      </w:r>
      <w:r w:rsidRPr="006C0E62">
        <w:rPr>
          <w:rFonts w:ascii="Times New Roman" w:eastAsia="Calibri" w:hAnsi="Times New Roman" w:cs="Times New Roman"/>
          <w:sz w:val="28"/>
          <w:szCs w:val="20"/>
        </w:rPr>
        <w:t>ОФС «Атомно-эмиссионная спектромет</w:t>
      </w:r>
      <w:r w:rsidR="009A45CB">
        <w:rPr>
          <w:rFonts w:ascii="Times New Roman" w:eastAsia="Calibri" w:hAnsi="Times New Roman" w:cs="Times New Roman"/>
          <w:sz w:val="28"/>
          <w:szCs w:val="20"/>
        </w:rPr>
        <w:t>рия»</w:t>
      </w:r>
      <w:r w:rsidRPr="006C0E62">
        <w:rPr>
          <w:rFonts w:ascii="Times New Roman" w:eastAsia="Calibri" w:hAnsi="Times New Roman" w:cs="Times New Roman"/>
          <w:sz w:val="28"/>
          <w:szCs w:val="20"/>
        </w:rPr>
        <w:t xml:space="preserve">). </w:t>
      </w:r>
    </w:p>
    <w:p w:rsidR="001F4D88" w:rsidRDefault="006C0E62" w:rsidP="00A756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E62">
        <w:rPr>
          <w:rFonts w:ascii="Times New Roman" w:eastAsia="Calibri" w:hAnsi="Times New Roman" w:cs="Times New Roman"/>
          <w:i/>
          <w:sz w:val="28"/>
          <w:szCs w:val="28"/>
        </w:rPr>
        <w:t>Испытуемый раствор</w:t>
      </w:r>
      <w:r w:rsidRPr="006C0E62">
        <w:rPr>
          <w:rFonts w:ascii="Times New Roman" w:eastAsia="Calibri" w:hAnsi="Times New Roman" w:cs="Times New Roman"/>
          <w:sz w:val="28"/>
          <w:szCs w:val="28"/>
        </w:rPr>
        <w:t>. В мерную колбу вместимостью 50 мл помещают 1 г субстанции, р</w:t>
      </w:r>
      <w:r w:rsidR="0028729A">
        <w:rPr>
          <w:rFonts w:ascii="Times New Roman" w:eastAsia="Calibri" w:hAnsi="Times New Roman" w:cs="Times New Roman"/>
          <w:sz w:val="28"/>
          <w:szCs w:val="28"/>
        </w:rPr>
        <w:t>астворяют в 10 </w:t>
      </w:r>
      <w:r w:rsidRPr="006C0E62">
        <w:rPr>
          <w:rFonts w:ascii="Times New Roman" w:eastAsia="Calibri" w:hAnsi="Times New Roman" w:cs="Times New Roman"/>
          <w:sz w:val="28"/>
          <w:szCs w:val="28"/>
        </w:rPr>
        <w:t>м</w:t>
      </w:r>
      <w:r w:rsidR="0028729A">
        <w:rPr>
          <w:rFonts w:ascii="Times New Roman" w:eastAsia="Calibri" w:hAnsi="Times New Roman" w:cs="Times New Roman"/>
          <w:sz w:val="28"/>
          <w:szCs w:val="28"/>
        </w:rPr>
        <w:t>л хлористоводородной кислоты 25 </w:t>
      </w:r>
      <w:r w:rsidRPr="006C0E62">
        <w:rPr>
          <w:rFonts w:ascii="Times New Roman" w:eastAsia="Calibri" w:hAnsi="Times New Roman" w:cs="Times New Roman"/>
          <w:sz w:val="28"/>
          <w:szCs w:val="28"/>
        </w:rPr>
        <w:t>% и доводят объём раствора водой до метки.</w:t>
      </w:r>
    </w:p>
    <w:p w:rsidR="006C0E62" w:rsidRPr="006C0E62" w:rsidRDefault="001F4D88" w:rsidP="00A756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Контрольный раствор.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Готовят аналогично методике приготовления «Испытуемого раствора», но без навески испытуемой субстанции.</w:t>
      </w:r>
    </w:p>
    <w:p w:rsidR="006C0E62" w:rsidRPr="006C0E62" w:rsidRDefault="001F4D88" w:rsidP="00A756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E62">
        <w:rPr>
          <w:rFonts w:ascii="Times New Roman" w:eastAsia="Calibri" w:hAnsi="Times New Roman" w:cs="Times New Roman"/>
          <w:i/>
          <w:sz w:val="28"/>
          <w:szCs w:val="28"/>
        </w:rPr>
        <w:t xml:space="preserve">Калибровочные растворы. </w:t>
      </w:r>
      <w:r>
        <w:rPr>
          <w:rFonts w:ascii="Times New Roman" w:eastAsia="Calibri" w:hAnsi="Times New Roman" w:cs="Times New Roman"/>
          <w:sz w:val="28"/>
          <w:szCs w:val="28"/>
        </w:rPr>
        <w:t>Готовят серию (не менее 3</w:t>
      </w:r>
      <w:r w:rsidRPr="006C0E62">
        <w:rPr>
          <w:rFonts w:ascii="Times New Roman" w:eastAsia="Calibri" w:hAnsi="Times New Roman" w:cs="Times New Roman"/>
          <w:sz w:val="28"/>
          <w:szCs w:val="28"/>
        </w:rPr>
        <w:t>) калибровочных растворов с испол</w:t>
      </w:r>
      <w:r w:rsidR="000B7C5F">
        <w:rPr>
          <w:rFonts w:ascii="Times New Roman" w:eastAsia="Calibri" w:hAnsi="Times New Roman" w:cs="Times New Roman"/>
          <w:sz w:val="28"/>
          <w:szCs w:val="28"/>
        </w:rPr>
        <w:t>ьзованием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натрия</w:t>
      </w:r>
      <w:r w:rsidR="000B7C5F">
        <w:rPr>
          <w:rFonts w:ascii="Times New Roman" w:eastAsia="Calibri" w:hAnsi="Times New Roman" w:cs="Times New Roman"/>
          <w:sz w:val="28"/>
          <w:szCs w:val="28"/>
        </w:rPr>
        <w:t xml:space="preserve"> стандартного раствора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500 мкг/мл.</w:t>
      </w:r>
      <w:r w:rsidR="006C0E62" w:rsidRPr="006C0E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4D88" w:rsidRPr="006C0E62" w:rsidRDefault="001F4D88" w:rsidP="00B95572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Измеряют величину эмиссии </w:t>
      </w:r>
      <w:r w:rsidR="00710EDC">
        <w:rPr>
          <w:rFonts w:ascii="Times New Roman" w:eastAsia="Calibri" w:hAnsi="Times New Roman" w:cs="Times New Roman"/>
          <w:sz w:val="28"/>
          <w:szCs w:val="28"/>
        </w:rPr>
        <w:t xml:space="preserve">при длине волны 589 нм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контрольного, калибровочных и испытуемого растворов. Для каждого раствора проводят не менее 3 измерений. Строят калибровочную кривую зависимости </w:t>
      </w:r>
      <w:r w:rsidR="00710EDC">
        <w:rPr>
          <w:rFonts w:ascii="Times New Roman" w:eastAsia="Calibri" w:hAnsi="Times New Roman" w:cs="Times New Roman"/>
          <w:sz w:val="28"/>
          <w:szCs w:val="28"/>
        </w:rPr>
        <w:t>средней величины эмиссии каждого калибровочного раствора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их концентрации. Содержание натрия в испытуемом растворе определяют по калибровочному графику.</w:t>
      </w:r>
    </w:p>
    <w:p w:rsidR="006C0E62" w:rsidRPr="00E937CF" w:rsidRDefault="006C0E62" w:rsidP="003247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93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Сульфаты. </w:t>
      </w:r>
      <w:r w:rsidR="0034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0,02 </w:t>
      </w:r>
      <w:r w:rsidR="00CC4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(ОФС «Сульфаты»</w:t>
      </w:r>
      <w:r w:rsidR="009B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93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1). В мерную колбу</w:t>
      </w:r>
      <w:r w:rsidR="0034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вместимостью 25 мл помещают 1,25 г субстанции, растворяют в 5 мл воды и 5 </w:t>
      </w:r>
      <w:r w:rsidRPr="00E93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4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хлористоводородной кислоты 25 %. Кипятят в течение 2 </w:t>
      </w:r>
      <w:r w:rsidRPr="00E93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 Охлаждают до комнатной температуры, нейтрализую</w:t>
      </w:r>
      <w:r w:rsidR="00AA1017" w:rsidRPr="00E93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натрия гидроксида</w:t>
      </w:r>
      <w:r w:rsidR="0034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раствором 8,5 </w:t>
      </w:r>
      <w:r w:rsidRPr="00E93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и доводят объём раствора водой до метки. </w:t>
      </w:r>
      <w:r w:rsidR="0034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используют 10,0 </w:t>
      </w:r>
      <w:r w:rsidRPr="00E93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 полученного раствора. </w:t>
      </w:r>
    </w:p>
    <w:p w:rsidR="006C0E62" w:rsidRPr="00E937CF" w:rsidRDefault="006C0E62" w:rsidP="003247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37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Хлориды. </w:t>
      </w:r>
      <w:r w:rsidR="00341393">
        <w:rPr>
          <w:rFonts w:ascii="Times New Roman" w:eastAsia="Calibri" w:hAnsi="Times New Roman" w:cs="Times New Roman"/>
          <w:color w:val="000000"/>
          <w:sz w:val="28"/>
          <w:szCs w:val="28"/>
        </w:rPr>
        <w:t>Не более 0,02 </w:t>
      </w:r>
      <w:r w:rsidRPr="00E937CF">
        <w:rPr>
          <w:rFonts w:ascii="Times New Roman" w:eastAsia="Calibri" w:hAnsi="Times New Roman" w:cs="Times New Roman"/>
          <w:color w:val="000000"/>
          <w:sz w:val="28"/>
          <w:szCs w:val="28"/>
        </w:rPr>
        <w:t>% (ОФС «Хлориды»).</w:t>
      </w:r>
      <w:r w:rsidR="003413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мерную колбу вместимостью 10 мл помещают 1,0 </w:t>
      </w:r>
      <w:r w:rsidRPr="00E937CF">
        <w:rPr>
          <w:rFonts w:ascii="Times New Roman" w:eastAsia="Calibri" w:hAnsi="Times New Roman" w:cs="Times New Roman"/>
          <w:color w:val="000000"/>
          <w:sz w:val="28"/>
          <w:szCs w:val="28"/>
        </w:rPr>
        <w:t>мл раствора, полученного в испытании «Прозрачность раствора», и доводят объём раствора водой до метки.</w:t>
      </w:r>
    </w:p>
    <w:p w:rsidR="006C0E62" w:rsidRPr="00E937CF" w:rsidRDefault="006C0E62" w:rsidP="003247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937CF">
        <w:rPr>
          <w:rFonts w:ascii="Times New Roman" w:eastAsia="Calibri" w:hAnsi="Times New Roman" w:cs="Times New Roman"/>
          <w:b/>
          <w:sz w:val="28"/>
          <w:szCs w:val="28"/>
        </w:rPr>
        <w:t>Потеря</w:t>
      </w:r>
      <w:r w:rsidRPr="00E937CF">
        <w:rPr>
          <w:rFonts w:ascii="Times New Roman" w:eastAsia="Calibri" w:hAnsi="Times New Roman" w:cs="Times New Roman"/>
          <w:b/>
          <w:sz w:val="28"/>
          <w:lang w:eastAsia="ru-RU" w:bidi="ru-RU"/>
        </w:rPr>
        <w:t xml:space="preserve"> в массе при высушивании. </w:t>
      </w:r>
      <w:r w:rsidRPr="00E937CF">
        <w:rPr>
          <w:rFonts w:ascii="Times New Roman" w:eastAsia="Calibri" w:hAnsi="Times New Roman" w:cs="Times New Roman"/>
          <w:color w:val="000000"/>
          <w:sz w:val="28"/>
        </w:rPr>
        <w:t>Не более 1,0 % (ОФС «Потеря в массе при высушивании»</w:t>
      </w:r>
      <w:r w:rsidR="009B0CB0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="00C003B3" w:rsidRPr="00E937CF">
        <w:rPr>
          <w:rFonts w:ascii="Times New Roman" w:eastAsia="Calibri" w:hAnsi="Times New Roman" w:cs="Times New Roman"/>
          <w:color w:val="000000"/>
          <w:sz w:val="28"/>
        </w:rPr>
        <w:t>способ 1</w:t>
      </w:r>
      <w:r w:rsidRPr="00E937CF">
        <w:rPr>
          <w:rFonts w:ascii="Times New Roman" w:eastAsia="Calibri" w:hAnsi="Times New Roman" w:cs="Times New Roman"/>
          <w:color w:val="000000"/>
          <w:sz w:val="28"/>
        </w:rPr>
        <w:t xml:space="preserve">). </w:t>
      </w:r>
      <w:r w:rsidR="008C033D">
        <w:rPr>
          <w:rFonts w:ascii="Times New Roman" w:eastAsia="Calibri" w:hAnsi="Times New Roman" w:cs="Times New Roman"/>
          <w:color w:val="000000"/>
          <w:sz w:val="28"/>
        </w:rPr>
        <w:t>В</w:t>
      </w:r>
      <w:r w:rsidR="008C033D" w:rsidRPr="008C033D">
        <w:rPr>
          <w:rFonts w:ascii="Times New Roman" w:eastAsia="Calibri" w:hAnsi="Times New Roman" w:cs="Times New Roman"/>
          <w:color w:val="000000"/>
          <w:sz w:val="28"/>
        </w:rPr>
        <w:t>ысушивают</w:t>
      </w:r>
      <w:r w:rsidR="009B0CB0" w:rsidRPr="009B0CB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9B0CB0" w:rsidRPr="00E937CF">
        <w:rPr>
          <w:rFonts w:ascii="Times New Roman" w:eastAsia="Calibri" w:hAnsi="Times New Roman" w:cs="Times New Roman"/>
          <w:color w:val="000000"/>
          <w:sz w:val="28"/>
        </w:rPr>
        <w:t>до посто</w:t>
      </w:r>
      <w:r w:rsidR="009B0CB0">
        <w:rPr>
          <w:rFonts w:ascii="Times New Roman" w:eastAsia="Calibri" w:hAnsi="Times New Roman" w:cs="Times New Roman"/>
          <w:color w:val="000000"/>
          <w:sz w:val="28"/>
        </w:rPr>
        <w:t xml:space="preserve">янной </w:t>
      </w:r>
      <w:r w:rsidR="009B0CB0" w:rsidRPr="00C27434">
        <w:rPr>
          <w:rFonts w:ascii="Times New Roman" w:eastAsia="Calibri" w:hAnsi="Times New Roman" w:cs="Times New Roman"/>
          <w:color w:val="000000"/>
          <w:sz w:val="28"/>
        </w:rPr>
        <w:t>массы</w:t>
      </w:r>
      <w:r w:rsidRPr="00C27434">
        <w:rPr>
          <w:rFonts w:ascii="Times New Roman" w:eastAsia="Calibri" w:hAnsi="Times New Roman" w:cs="Times New Roman"/>
          <w:color w:val="000000"/>
          <w:sz w:val="28"/>
        </w:rPr>
        <w:t xml:space="preserve"> 1</w:t>
      </w:r>
      <w:r w:rsidR="009B0CB0" w:rsidRPr="00C27434">
        <w:rPr>
          <w:rFonts w:ascii="Times New Roman" w:eastAsia="Calibri" w:hAnsi="Times New Roman" w:cs="Times New Roman"/>
          <w:color w:val="000000"/>
          <w:sz w:val="28"/>
        </w:rPr>
        <w:t> </w:t>
      </w:r>
      <w:r w:rsidRPr="00C27434">
        <w:rPr>
          <w:rFonts w:ascii="Times New Roman" w:eastAsia="Calibri" w:hAnsi="Times New Roman" w:cs="Times New Roman"/>
          <w:color w:val="000000"/>
          <w:sz w:val="28"/>
        </w:rPr>
        <w:t>г</w:t>
      </w:r>
      <w:r w:rsidRPr="00E937CF">
        <w:rPr>
          <w:rFonts w:ascii="Times New Roman" w:eastAsia="Calibri" w:hAnsi="Times New Roman" w:cs="Times New Roman"/>
          <w:color w:val="000000"/>
          <w:sz w:val="28"/>
        </w:rPr>
        <w:t xml:space="preserve"> (точная навеска) субстанции </w:t>
      </w:r>
      <w:r w:rsidR="00437D3C">
        <w:rPr>
          <w:rFonts w:ascii="Times New Roman" w:eastAsia="Calibri" w:hAnsi="Times New Roman" w:cs="Times New Roman"/>
          <w:color w:val="000000"/>
          <w:sz w:val="28"/>
        </w:rPr>
        <w:t>при температуре 200 </w:t>
      </w:r>
      <w:r w:rsidRPr="00E937CF">
        <w:rPr>
          <w:rFonts w:ascii="Times New Roman" w:eastAsia="Calibri" w:hAnsi="Times New Roman" w:cs="Times New Roman"/>
          <w:color w:val="000000"/>
          <w:sz w:val="28"/>
        </w:rPr>
        <w:t>°С.</w:t>
      </w:r>
    </w:p>
    <w:p w:rsidR="006C0E62" w:rsidRPr="00E937CF" w:rsidRDefault="00A9436D" w:rsidP="003247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lang w:eastAsia="ru-RU" w:bidi="ru-RU"/>
        </w:rPr>
        <w:t>Тяжё</w:t>
      </w:r>
      <w:r w:rsidR="006C0E62" w:rsidRPr="00E937CF">
        <w:rPr>
          <w:rFonts w:ascii="Times New Roman" w:eastAsia="Calibri" w:hAnsi="Times New Roman" w:cs="Times New Roman"/>
          <w:b/>
          <w:sz w:val="28"/>
          <w:lang w:eastAsia="ru-RU" w:bidi="ru-RU"/>
        </w:rPr>
        <w:t>лые металлы.</w:t>
      </w:r>
      <w:r w:rsidR="006C0E62" w:rsidRPr="00E937CF">
        <w:rPr>
          <w:rFonts w:ascii="Times New Roman" w:eastAsia="Calibri" w:hAnsi="Times New Roman" w:cs="Times New Roman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Не более 0,001 % (ОФС «Тяжё</w:t>
      </w:r>
      <w:r w:rsidR="00F40D25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лые металлы»</w:t>
      </w:r>
      <w:r w:rsidR="00750E37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, </w:t>
      </w:r>
      <w:r w:rsidR="006C0E62" w:rsidRPr="00E937CF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метод 1). </w:t>
      </w:r>
      <w:r w:rsidR="006C0E62" w:rsidRPr="00E93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 10,0 мл раствора, полученного в испытании «Прозрачность раствора». </w:t>
      </w:r>
    </w:p>
    <w:p w:rsidR="006C0E62" w:rsidRPr="00E937CF" w:rsidRDefault="006C0E62" w:rsidP="003247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E937CF">
        <w:rPr>
          <w:rFonts w:ascii="Times New Roman" w:eastAsia="Calibri" w:hAnsi="Times New Roman" w:cs="Times New Roman"/>
          <w:b/>
          <w:color w:val="000000"/>
          <w:sz w:val="28"/>
        </w:rPr>
        <w:t>Микробиологическая чистота.</w:t>
      </w:r>
      <w:r w:rsidR="00B95572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В соответствии с ОФС </w:t>
      </w:r>
      <w:r w:rsidRPr="00E937CF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«Микробиологическая чистота». </w:t>
      </w:r>
    </w:p>
    <w:p w:rsidR="00A70DCD" w:rsidRPr="00E937CF" w:rsidRDefault="00A70DCD" w:rsidP="00324705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E937CF">
        <w:rPr>
          <w:rFonts w:ascii="Times New Roman" w:eastAsia="Calibri" w:hAnsi="Times New Roman" w:cs="Times New Roman"/>
          <w:color w:val="000000"/>
          <w:sz w:val="28"/>
          <w:szCs w:val="20"/>
        </w:rPr>
        <w:t>КОЛИЧЕСТВЕННОЕ ОПРЕДЕЛЕНИЕ</w:t>
      </w:r>
    </w:p>
    <w:p w:rsidR="006C0E62" w:rsidRPr="00E937CF" w:rsidRDefault="006C0E62" w:rsidP="0032470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 w:bidi="ru-RU"/>
        </w:rPr>
      </w:pPr>
      <w:r w:rsidRPr="00E937CF">
        <w:rPr>
          <w:rFonts w:ascii="Times New Roman" w:eastAsia="Calibri" w:hAnsi="Times New Roman" w:cs="Times New Roman"/>
          <w:sz w:val="28"/>
          <w:lang w:eastAsia="ru-RU" w:bidi="ru-RU"/>
        </w:rPr>
        <w:t xml:space="preserve">Определение проводят методом </w:t>
      </w:r>
      <w:r w:rsidRPr="00C27434">
        <w:rPr>
          <w:rFonts w:ascii="Times New Roman" w:eastAsia="Calibri" w:hAnsi="Times New Roman" w:cs="Times New Roman"/>
          <w:sz w:val="28"/>
          <w:lang w:eastAsia="ru-RU" w:bidi="ru-RU"/>
        </w:rPr>
        <w:t>титриметрии</w:t>
      </w:r>
      <w:r w:rsidR="00750E37" w:rsidRPr="00C27434">
        <w:rPr>
          <w:rFonts w:ascii="Times New Roman" w:eastAsia="Calibri" w:hAnsi="Times New Roman" w:cs="Times New Roman"/>
          <w:sz w:val="28"/>
          <w:lang w:eastAsia="ru-RU" w:bidi="ru-RU"/>
        </w:rPr>
        <w:t xml:space="preserve"> (ОФС «Титриметрия (титриметрические методы анализа)»).</w:t>
      </w:r>
    </w:p>
    <w:p w:rsidR="006C0E62" w:rsidRPr="00C27434" w:rsidRDefault="00437D3C" w:rsidP="0032470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lang w:eastAsia="ru-RU" w:bidi="ru-RU"/>
        </w:rPr>
        <w:t>П</w:t>
      </w:r>
      <w:r w:rsidRPr="00437D3C">
        <w:rPr>
          <w:rFonts w:ascii="Times New Roman" w:eastAsia="Calibri" w:hAnsi="Times New Roman" w:cs="Times New Roman"/>
          <w:sz w:val="28"/>
          <w:lang w:eastAsia="ru-RU" w:bidi="ru-RU"/>
        </w:rPr>
        <w:t>омещают</w:t>
      </w:r>
      <w:r w:rsidR="006C0E62" w:rsidRPr="00E937CF">
        <w:rPr>
          <w:rFonts w:ascii="Times New Roman" w:eastAsia="Calibri" w:hAnsi="Times New Roman" w:cs="Times New Roman"/>
          <w:sz w:val="28"/>
          <w:lang w:eastAsia="ru-RU" w:bidi="ru-RU"/>
        </w:rPr>
        <w:t xml:space="preserve"> 0,5 </w:t>
      </w:r>
      <w:r w:rsidR="006C0E62" w:rsidRPr="00E937CF">
        <w:rPr>
          <w:rFonts w:ascii="Times New Roman" w:eastAsia="Calibri" w:hAnsi="Times New Roman" w:cs="Times New Roman"/>
          <w:iCs/>
          <w:color w:val="000000"/>
          <w:sz w:val="28"/>
          <w:lang w:eastAsia="ru-RU" w:bidi="ru-RU"/>
        </w:rPr>
        <w:t>г</w:t>
      </w:r>
      <w:r w:rsidR="006C0E62" w:rsidRPr="00E937CF">
        <w:rPr>
          <w:rFonts w:ascii="Times New Roman" w:eastAsia="Calibri" w:hAnsi="Times New Roman" w:cs="Times New Roman"/>
          <w:i/>
          <w:iCs/>
          <w:color w:val="000000"/>
          <w:sz w:val="28"/>
          <w:lang w:eastAsia="ru-RU" w:bidi="ru-RU"/>
        </w:rPr>
        <w:t xml:space="preserve"> (</w:t>
      </w:r>
      <w:r w:rsidR="006C0E62" w:rsidRPr="00E937CF">
        <w:rPr>
          <w:rFonts w:ascii="Times New Roman" w:eastAsia="Calibri" w:hAnsi="Times New Roman" w:cs="Times New Roman"/>
          <w:sz w:val="28"/>
          <w:lang w:eastAsia="ru-RU" w:bidi="ru-RU"/>
        </w:rPr>
        <w:t>точная навеска) субстанции в колбу вместимостью 50 мл, растворяют в 25 мл 1 М раствора хлористоводородной кислоты и титруют 1 </w:t>
      </w:r>
      <w:r w:rsidR="006C0E62" w:rsidRPr="00C27434">
        <w:rPr>
          <w:rFonts w:ascii="Times New Roman" w:eastAsia="Calibri" w:hAnsi="Times New Roman" w:cs="Times New Roman"/>
          <w:sz w:val="28"/>
          <w:lang w:eastAsia="ru-RU" w:bidi="ru-RU"/>
        </w:rPr>
        <w:t>М раствором натрия гид</w:t>
      </w:r>
      <w:r w:rsidR="00425C03" w:rsidRPr="00C27434">
        <w:rPr>
          <w:rFonts w:ascii="Times New Roman" w:eastAsia="Calibri" w:hAnsi="Times New Roman" w:cs="Times New Roman"/>
          <w:sz w:val="28"/>
          <w:lang w:eastAsia="ru-RU" w:bidi="ru-RU"/>
        </w:rPr>
        <w:t>роксида до перехода окраски в жё</w:t>
      </w:r>
      <w:r w:rsidR="006C0E62" w:rsidRPr="00C27434">
        <w:rPr>
          <w:rFonts w:ascii="Times New Roman" w:eastAsia="Calibri" w:hAnsi="Times New Roman" w:cs="Times New Roman"/>
          <w:sz w:val="28"/>
          <w:lang w:eastAsia="ru-RU" w:bidi="ru-RU"/>
        </w:rPr>
        <w:t>лтый (индикатор</w:t>
      </w:r>
      <w:r w:rsidR="00425C03" w:rsidRPr="00C27434">
        <w:rPr>
          <w:rFonts w:ascii="Times New Roman" w:eastAsia="Calibri" w:hAnsi="Times New Roman" w:cs="Times New Roman"/>
          <w:sz w:val="28"/>
          <w:lang w:eastAsia="ru-RU" w:bidi="ru-RU"/>
        </w:rPr>
        <w:t xml:space="preserve"> – </w:t>
      </w:r>
      <w:r w:rsidR="00750E37" w:rsidRPr="00C27434">
        <w:rPr>
          <w:rFonts w:ascii="Times New Roman" w:eastAsia="Calibri" w:hAnsi="Times New Roman" w:cs="Times New Roman"/>
          <w:sz w:val="28"/>
          <w:lang w:eastAsia="ru-RU" w:bidi="ru-RU"/>
        </w:rPr>
        <w:t xml:space="preserve">0,25 мл </w:t>
      </w:r>
      <w:r w:rsidR="00425C03" w:rsidRPr="00C27434">
        <w:rPr>
          <w:rFonts w:ascii="Times New Roman" w:eastAsia="Calibri" w:hAnsi="Times New Roman" w:cs="Times New Roman"/>
          <w:sz w:val="28"/>
          <w:lang w:eastAsia="ru-RU" w:bidi="ru-RU"/>
        </w:rPr>
        <w:t>метилового оранжевого</w:t>
      </w:r>
      <w:r w:rsidR="006C0E62" w:rsidRPr="00C27434">
        <w:rPr>
          <w:rFonts w:ascii="Times New Roman" w:eastAsia="Calibri" w:hAnsi="Times New Roman" w:cs="Times New Roman"/>
          <w:sz w:val="28"/>
          <w:lang w:eastAsia="ru-RU" w:bidi="ru-RU"/>
        </w:rPr>
        <w:t xml:space="preserve"> спиртовой раствор 0,1</w:t>
      </w:r>
      <w:r w:rsidR="00425C03" w:rsidRPr="00C27434">
        <w:rPr>
          <w:rFonts w:ascii="Times New Roman" w:eastAsia="Calibri" w:hAnsi="Times New Roman" w:cs="Times New Roman"/>
          <w:sz w:val="28"/>
          <w:lang w:eastAsia="ru-RU" w:bidi="ru-RU"/>
        </w:rPr>
        <w:t> </w:t>
      </w:r>
      <w:r w:rsidR="006C0E62" w:rsidRPr="00C27434">
        <w:rPr>
          <w:rFonts w:ascii="Times New Roman" w:eastAsia="Calibri" w:hAnsi="Times New Roman" w:cs="Times New Roman"/>
          <w:sz w:val="28"/>
          <w:lang w:eastAsia="ru-RU" w:bidi="ru-RU"/>
        </w:rPr>
        <w:t>%).</w:t>
      </w:r>
    </w:p>
    <w:p w:rsidR="006C0E62" w:rsidRPr="00E937CF" w:rsidRDefault="006C0E62" w:rsidP="0032470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434">
        <w:rPr>
          <w:rFonts w:ascii="Times New Roman" w:eastAsia="Calibri" w:hAnsi="Times New Roman" w:cs="Times New Roman"/>
          <w:sz w:val="28"/>
          <w:lang w:eastAsia="ru-RU" w:bidi="ru-RU"/>
        </w:rPr>
        <w:lastRenderedPageBreak/>
        <w:t>Параллельно проводят</w:t>
      </w:r>
      <w:r w:rsidRPr="00E937CF">
        <w:rPr>
          <w:rFonts w:ascii="Times New Roman" w:eastAsia="Calibri" w:hAnsi="Times New Roman" w:cs="Times New Roman"/>
          <w:sz w:val="28"/>
          <w:lang w:eastAsia="ru-RU" w:bidi="ru-RU"/>
        </w:rPr>
        <w:t xml:space="preserve"> контрольный опыт.</w:t>
      </w:r>
    </w:p>
    <w:p w:rsidR="006C0E62" w:rsidRPr="00E937CF" w:rsidRDefault="006C0E62" w:rsidP="003247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937CF">
        <w:rPr>
          <w:rFonts w:ascii="Times New Roman" w:eastAsia="Times New Roman" w:hAnsi="Times New Roman" w:cs="Times New Roman"/>
          <w:sz w:val="28"/>
          <w:lang w:eastAsia="ru-RU" w:bidi="ru-RU"/>
        </w:rPr>
        <w:t>1 </w:t>
      </w:r>
      <w:r w:rsidRPr="00E937CF">
        <w:rPr>
          <w:rFonts w:ascii="Times New Roman" w:eastAsia="Times New Roman" w:hAnsi="Times New Roman" w:cs="Times New Roman"/>
          <w:iCs/>
          <w:color w:val="000000"/>
          <w:sz w:val="28"/>
          <w:lang w:eastAsia="ru-RU" w:bidi="ru-RU"/>
        </w:rPr>
        <w:t>мл</w:t>
      </w:r>
      <w:r w:rsidR="00425C03" w:rsidRPr="00E937CF">
        <w:rPr>
          <w:rFonts w:ascii="Times New Roman" w:eastAsia="Times New Roman" w:hAnsi="Times New Roman" w:cs="Times New Roman"/>
          <w:iCs/>
          <w:color w:val="000000"/>
          <w:sz w:val="28"/>
          <w:lang w:eastAsia="ru-RU" w:bidi="ru-RU"/>
        </w:rPr>
        <w:t xml:space="preserve"> </w:t>
      </w:r>
      <w:r w:rsidRPr="00E937CF">
        <w:rPr>
          <w:rFonts w:ascii="Times New Roman" w:eastAsia="Times New Roman" w:hAnsi="Times New Roman" w:cs="Times New Roman"/>
          <w:iCs/>
          <w:color w:val="000000"/>
          <w:sz w:val="28"/>
          <w:lang w:eastAsia="ru-RU" w:bidi="ru-RU"/>
        </w:rPr>
        <w:t>1 М</w:t>
      </w:r>
      <w:r w:rsidRPr="00E937C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раствора хлористоводородной кислоты соответствует 36,95 м</w:t>
      </w:r>
      <w:r w:rsidRPr="00E937CF">
        <w:rPr>
          <w:rFonts w:ascii="Times New Roman" w:eastAsia="Times New Roman" w:hAnsi="Times New Roman" w:cs="Times New Roman"/>
          <w:iCs/>
          <w:color w:val="000000"/>
          <w:sz w:val="28"/>
          <w:lang w:eastAsia="ru-RU" w:bidi="ru-RU"/>
        </w:rPr>
        <w:t>г</w:t>
      </w:r>
      <w:r w:rsidRPr="00E937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 w:bidi="ru-RU"/>
        </w:rPr>
        <w:t xml:space="preserve"> </w:t>
      </w:r>
      <w:r w:rsidRPr="00E937C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лития карбоната </w:t>
      </w:r>
      <w:r w:rsidRPr="00E937C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/>
        </w:rPr>
        <w:t>Li</w:t>
      </w:r>
      <w:r w:rsidRPr="00E937C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vertAlign w:val="subscript"/>
        </w:rPr>
        <w:t>2</w:t>
      </w:r>
      <w:r w:rsidRPr="00E937C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/>
        </w:rPr>
        <w:t>CO</w:t>
      </w:r>
      <w:r w:rsidRPr="00E937C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vertAlign w:val="subscript"/>
        </w:rPr>
        <w:t>3</w:t>
      </w:r>
      <w:r w:rsidRPr="00E937CF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A70DCD" w:rsidRPr="00E937CF" w:rsidRDefault="00A70DCD" w:rsidP="00324705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937CF">
        <w:rPr>
          <w:rFonts w:ascii="Times New Roman" w:eastAsia="Calibri" w:hAnsi="Times New Roman" w:cs="Times New Roman"/>
          <w:sz w:val="28"/>
          <w:szCs w:val="28"/>
        </w:rPr>
        <w:t>ХРАНЕНИЕ</w:t>
      </w:r>
    </w:p>
    <w:p w:rsidR="006C0E62" w:rsidRPr="00E937CF" w:rsidRDefault="006C0E62" w:rsidP="003247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937C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В плотно </w:t>
      </w:r>
      <w:r w:rsidR="00425C03" w:rsidRPr="00E937CF">
        <w:rPr>
          <w:rFonts w:ascii="Times New Roman" w:eastAsia="Times New Roman" w:hAnsi="Times New Roman" w:cs="Times New Roman"/>
          <w:sz w:val="28"/>
          <w:lang w:eastAsia="ru-RU" w:bidi="ru-RU"/>
        </w:rPr>
        <w:t>укупоренной</w:t>
      </w:r>
      <w:r w:rsidRPr="00E937C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упаковке.</w:t>
      </w:r>
    </w:p>
    <w:p w:rsidR="006C0E62" w:rsidRPr="006C0E62" w:rsidRDefault="006C0E62" w:rsidP="003247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4412EB" w:rsidRPr="006C0E62" w:rsidRDefault="006C0E62" w:rsidP="00E93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62">
        <w:rPr>
          <w:rFonts w:ascii="Times New Roman" w:eastAsia="Calibri" w:hAnsi="Times New Roman" w:cs="Times New Roman"/>
          <w:sz w:val="28"/>
          <w:lang w:eastAsia="ru-RU" w:bidi="ru-RU"/>
        </w:rPr>
        <w:t>*Приводится для информации.</w:t>
      </w:r>
    </w:p>
    <w:sectPr w:rsidR="004412EB" w:rsidRPr="006C0E62" w:rsidSect="00024F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2DD" w:rsidRDefault="00DA62DD" w:rsidP="006C0E62">
      <w:pPr>
        <w:spacing w:after="0" w:line="240" w:lineRule="auto"/>
      </w:pPr>
      <w:r>
        <w:separator/>
      </w:r>
    </w:p>
  </w:endnote>
  <w:endnote w:type="continuationSeparator" w:id="0">
    <w:p w:rsidR="00DA62DD" w:rsidRDefault="00DA62DD" w:rsidP="006C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45" w:rsidRDefault="001E4E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9881"/>
      <w:docPartObj>
        <w:docPartGallery w:val="Page Numbers (Bottom of Page)"/>
        <w:docPartUnique/>
      </w:docPartObj>
    </w:sdtPr>
    <w:sdtEndPr/>
    <w:sdtContent>
      <w:p w:rsidR="00DA62DD" w:rsidRDefault="008A7F26" w:rsidP="005421AF">
        <w:pPr>
          <w:pStyle w:val="a5"/>
          <w:jc w:val="center"/>
        </w:pPr>
        <w:r w:rsidRPr="008F5A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A62DD" w:rsidRPr="008F5A8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F5A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39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F5A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45" w:rsidRPr="00676534" w:rsidRDefault="001E4E45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2DD" w:rsidRDefault="00DA62DD" w:rsidP="006C0E62">
      <w:pPr>
        <w:spacing w:after="0" w:line="240" w:lineRule="auto"/>
      </w:pPr>
      <w:r>
        <w:separator/>
      </w:r>
    </w:p>
  </w:footnote>
  <w:footnote w:type="continuationSeparator" w:id="0">
    <w:p w:rsidR="00DA62DD" w:rsidRDefault="00DA62DD" w:rsidP="006C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45" w:rsidRDefault="001E4E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45" w:rsidRPr="00676534" w:rsidRDefault="001E4E45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DD" w:rsidRPr="005421AF" w:rsidRDefault="00DA62DD" w:rsidP="005421AF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E62"/>
    <w:rsid w:val="00024F3F"/>
    <w:rsid w:val="000635D3"/>
    <w:rsid w:val="000B69FA"/>
    <w:rsid w:val="000B7C5F"/>
    <w:rsid w:val="00100668"/>
    <w:rsid w:val="001E4E45"/>
    <w:rsid w:val="001F4D88"/>
    <w:rsid w:val="00225F86"/>
    <w:rsid w:val="00283882"/>
    <w:rsid w:val="0028729A"/>
    <w:rsid w:val="002C46B3"/>
    <w:rsid w:val="002D4D04"/>
    <w:rsid w:val="002E2CA7"/>
    <w:rsid w:val="00324705"/>
    <w:rsid w:val="00341393"/>
    <w:rsid w:val="003635F5"/>
    <w:rsid w:val="003751C6"/>
    <w:rsid w:val="003B3F30"/>
    <w:rsid w:val="00425C03"/>
    <w:rsid w:val="00437D3C"/>
    <w:rsid w:val="004412EB"/>
    <w:rsid w:val="004F5EAE"/>
    <w:rsid w:val="005421AF"/>
    <w:rsid w:val="00566613"/>
    <w:rsid w:val="00570FA5"/>
    <w:rsid w:val="005B40D2"/>
    <w:rsid w:val="0061376D"/>
    <w:rsid w:val="00676534"/>
    <w:rsid w:val="006C0E62"/>
    <w:rsid w:val="006D24D6"/>
    <w:rsid w:val="006E51A8"/>
    <w:rsid w:val="006E6BBA"/>
    <w:rsid w:val="00710EDC"/>
    <w:rsid w:val="00714BB9"/>
    <w:rsid w:val="00750E37"/>
    <w:rsid w:val="007E4AB4"/>
    <w:rsid w:val="007E5A99"/>
    <w:rsid w:val="007F4516"/>
    <w:rsid w:val="00800A2E"/>
    <w:rsid w:val="008061E0"/>
    <w:rsid w:val="00815888"/>
    <w:rsid w:val="00821098"/>
    <w:rsid w:val="008521AA"/>
    <w:rsid w:val="008A7F26"/>
    <w:rsid w:val="008C033D"/>
    <w:rsid w:val="008D63F4"/>
    <w:rsid w:val="008F5A86"/>
    <w:rsid w:val="009A45CB"/>
    <w:rsid w:val="009B0CB0"/>
    <w:rsid w:val="009D4CFF"/>
    <w:rsid w:val="009E1E64"/>
    <w:rsid w:val="009F46EE"/>
    <w:rsid w:val="00A01321"/>
    <w:rsid w:val="00A32069"/>
    <w:rsid w:val="00A70DCD"/>
    <w:rsid w:val="00A74EA4"/>
    <w:rsid w:val="00A756A5"/>
    <w:rsid w:val="00A9436D"/>
    <w:rsid w:val="00AA1017"/>
    <w:rsid w:val="00B63949"/>
    <w:rsid w:val="00B86940"/>
    <w:rsid w:val="00B95572"/>
    <w:rsid w:val="00BB537E"/>
    <w:rsid w:val="00BE324A"/>
    <w:rsid w:val="00C003B3"/>
    <w:rsid w:val="00C268E4"/>
    <w:rsid w:val="00C27434"/>
    <w:rsid w:val="00C27436"/>
    <w:rsid w:val="00CC4FF1"/>
    <w:rsid w:val="00D21442"/>
    <w:rsid w:val="00D31353"/>
    <w:rsid w:val="00D75519"/>
    <w:rsid w:val="00D97E1C"/>
    <w:rsid w:val="00DA48A1"/>
    <w:rsid w:val="00DA62DD"/>
    <w:rsid w:val="00DA7142"/>
    <w:rsid w:val="00DB271E"/>
    <w:rsid w:val="00E0460D"/>
    <w:rsid w:val="00E16D19"/>
    <w:rsid w:val="00E27351"/>
    <w:rsid w:val="00E32BEF"/>
    <w:rsid w:val="00E566ED"/>
    <w:rsid w:val="00E70DC9"/>
    <w:rsid w:val="00E923D2"/>
    <w:rsid w:val="00E937CF"/>
    <w:rsid w:val="00EB11E2"/>
    <w:rsid w:val="00EC16D0"/>
    <w:rsid w:val="00EC5F3D"/>
    <w:rsid w:val="00ED187A"/>
    <w:rsid w:val="00EE14CE"/>
    <w:rsid w:val="00EE2A61"/>
    <w:rsid w:val="00EE7E7F"/>
    <w:rsid w:val="00EF300B"/>
    <w:rsid w:val="00F00940"/>
    <w:rsid w:val="00F40D25"/>
    <w:rsid w:val="00F504E4"/>
    <w:rsid w:val="00F5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D9A95-3490-4EC2-95BF-E033D149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E62"/>
  </w:style>
  <w:style w:type="paragraph" w:styleId="a5">
    <w:name w:val="footer"/>
    <w:basedOn w:val="a"/>
    <w:link w:val="a6"/>
    <w:uiPriority w:val="99"/>
    <w:unhideWhenUsed/>
    <w:rsid w:val="006C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E62"/>
  </w:style>
  <w:style w:type="table" w:styleId="a7">
    <w:name w:val="Table Grid"/>
    <w:basedOn w:val="a1"/>
    <w:uiPriority w:val="59"/>
    <w:rsid w:val="00E32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E4A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E4A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E4AB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4A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E4AB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E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4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10</cp:revision>
  <dcterms:created xsi:type="dcterms:W3CDTF">2023-06-02T09:15:00Z</dcterms:created>
  <dcterms:modified xsi:type="dcterms:W3CDTF">2023-07-03T12:24:00Z</dcterms:modified>
</cp:coreProperties>
</file>