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60" w:rsidRPr="002C180B" w:rsidRDefault="00C71960" w:rsidP="00580506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C180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71960" w:rsidRPr="00580506" w:rsidRDefault="00C71960" w:rsidP="005805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71960" w:rsidRPr="00580506" w:rsidRDefault="00C71960" w:rsidP="005805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71960" w:rsidRPr="00580506" w:rsidRDefault="00C71960" w:rsidP="005805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71960" w:rsidRPr="00231C17" w:rsidRDefault="00C71960" w:rsidP="00C7196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D4993" w:rsidTr="005D4993">
        <w:tc>
          <w:tcPr>
            <w:tcW w:w="9572" w:type="dxa"/>
            <w:tcBorders>
              <w:bottom w:val="single" w:sz="4" w:space="0" w:color="auto"/>
            </w:tcBorders>
          </w:tcPr>
          <w:p w:rsidR="005D4993" w:rsidRDefault="005D4993" w:rsidP="005D4993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</w:tr>
    </w:tbl>
    <w:p w:rsidR="005D4993" w:rsidRDefault="005D4993" w:rsidP="005D4993">
      <w:pPr>
        <w:pStyle w:val="a3"/>
        <w:widowControl/>
        <w:spacing w:after="0" w:line="40" w:lineRule="exact"/>
        <w:jc w:val="center"/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</w:pPr>
    </w:p>
    <w:tbl>
      <w:tblPr>
        <w:tblStyle w:val="af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5D4993" w:rsidTr="00C3075E">
        <w:trPr>
          <w:trHeight w:val="305"/>
        </w:trPr>
        <w:tc>
          <w:tcPr>
            <w:tcW w:w="591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  <w:r w:rsidRPr="00737934">
              <w:rPr>
                <w:rFonts w:ascii="Times New Roman" w:hAnsi="Times New Roman"/>
                <w:b/>
                <w:sz w:val="28"/>
                <w:szCs w:val="28"/>
              </w:rPr>
              <w:t>Лидокаина гидрохлорид</w:t>
            </w:r>
          </w:p>
        </w:tc>
        <w:tc>
          <w:tcPr>
            <w:tcW w:w="45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</w:tcPr>
          <w:p w:rsidR="005D4993" w:rsidRPr="005D4993" w:rsidRDefault="005D4993" w:rsidP="00C3075E">
            <w:pPr>
              <w:pStyle w:val="ae"/>
              <w:tabs>
                <w:tab w:val="left" w:pos="482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01446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45450F">
              <w:rPr>
                <w:rFonts w:ascii="Times New Roman" w:hAnsi="Times New Roman"/>
                <w:b/>
                <w:sz w:val="28"/>
                <w:szCs w:val="28"/>
              </w:rPr>
              <w:t>.2.1.0123</w:t>
            </w:r>
          </w:p>
        </w:tc>
      </w:tr>
      <w:tr w:rsidR="005D4993" w:rsidTr="005D4993">
        <w:tc>
          <w:tcPr>
            <w:tcW w:w="591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  <w:r w:rsidRPr="00737934">
              <w:rPr>
                <w:rFonts w:ascii="Times New Roman" w:hAnsi="Times New Roman"/>
                <w:b/>
                <w:sz w:val="28"/>
                <w:szCs w:val="28"/>
              </w:rPr>
              <w:t>Лидокаин</w:t>
            </w:r>
          </w:p>
        </w:tc>
        <w:tc>
          <w:tcPr>
            <w:tcW w:w="45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</w:tr>
      <w:tr w:rsidR="005D4993" w:rsidTr="005D4993">
        <w:tc>
          <w:tcPr>
            <w:tcW w:w="591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  <w:r w:rsidRPr="00737934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L</w:t>
            </w:r>
            <w:r w:rsidRPr="0073793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idocaini hydrochloridum</w:t>
            </w:r>
          </w:p>
        </w:tc>
        <w:tc>
          <w:tcPr>
            <w:tcW w:w="459" w:type="dxa"/>
          </w:tcPr>
          <w:p w:rsidR="005D4993" w:rsidRDefault="005D4993" w:rsidP="00C3075E">
            <w:pPr>
              <w:pStyle w:val="a3"/>
              <w:widowControl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3192" w:type="dxa"/>
          </w:tcPr>
          <w:p w:rsidR="005D4993" w:rsidRPr="005D4993" w:rsidRDefault="005D4993" w:rsidP="00C3075E">
            <w:pPr>
              <w:pStyle w:val="BodyText1"/>
              <w:tabs>
                <w:tab w:val="left" w:pos="48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37934"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801446">
              <w:rPr>
                <w:rFonts w:ascii="Times New Roman" w:hAnsi="Times New Roman"/>
                <w:b/>
                <w:sz w:val="28"/>
                <w:szCs w:val="28"/>
              </w:rPr>
              <w:t>ФС.2.1.0123.18</w:t>
            </w:r>
          </w:p>
        </w:tc>
      </w:tr>
    </w:tbl>
    <w:p w:rsidR="005D4993" w:rsidRDefault="00737934" w:rsidP="005D4993">
      <w:pPr>
        <w:pStyle w:val="a3"/>
        <w:widowControl/>
        <w:spacing w:after="0" w:line="40" w:lineRule="exact"/>
        <w:jc w:val="center"/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</w:pPr>
      <w:r w:rsidRPr="00801446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ЙСКО</w:t>
      </w: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5D4993" w:rsidTr="005D4993">
        <w:tc>
          <w:tcPr>
            <w:tcW w:w="9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93" w:rsidRDefault="005D4993" w:rsidP="005D4993">
            <w:pPr>
              <w:pStyle w:val="a3"/>
              <w:widowControl/>
              <w:spacing w:after="0"/>
              <w:jc w:val="center"/>
              <w:rPr>
                <w:rFonts w:ascii="Times New Roman" w:hAnsi="Times New Roman"/>
                <w:color w:val="FFFFFF" w:themeColor="background1"/>
                <w:spacing w:val="-10"/>
                <w:sz w:val="28"/>
                <w:szCs w:val="28"/>
                <w:lang w:val="ru-RU"/>
              </w:rPr>
            </w:pPr>
          </w:p>
        </w:tc>
      </w:tr>
    </w:tbl>
    <w:p w:rsidR="00DA4777" w:rsidRPr="00CA4EB3" w:rsidRDefault="00DA4777" w:rsidP="00C67A32">
      <w:pPr>
        <w:widowControl/>
        <w:spacing w:line="120" w:lineRule="exact"/>
        <w:jc w:val="center"/>
        <w:rPr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5D4993" w:rsidRPr="00737934" w:rsidTr="00206273">
        <w:tc>
          <w:tcPr>
            <w:tcW w:w="9571" w:type="dxa"/>
            <w:gridSpan w:val="2"/>
          </w:tcPr>
          <w:bookmarkStart w:id="0" w:name="_GoBack"/>
          <w:bookmarkEnd w:id="0"/>
          <w:p w:rsidR="005D4993" w:rsidRDefault="005D4993" w:rsidP="00C3075E">
            <w:pPr>
              <w:widowControl/>
              <w:jc w:val="center"/>
              <w:rPr>
                <w:sz w:val="28"/>
                <w:szCs w:val="28"/>
              </w:rPr>
            </w:pPr>
            <w:r w:rsidRPr="00737934">
              <w:rPr>
                <w:sz w:val="28"/>
                <w:szCs w:val="28"/>
              </w:rPr>
              <w:object w:dxaOrig="44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78pt" o:ole="">
                  <v:imagedata r:id="rId8" o:title=""/>
                </v:shape>
                <o:OLEObject Type="Embed" ProgID="ChemWindow.Document" ShapeID="_x0000_i1025" DrawAspect="Content" ObjectID="_1749901866" r:id="rId9"/>
              </w:object>
            </w:r>
          </w:p>
          <w:p w:rsidR="00580506" w:rsidRPr="00737934" w:rsidRDefault="00580506" w:rsidP="00C3075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A4777" w:rsidRPr="00712914" w:rsidTr="005D4993">
        <w:tc>
          <w:tcPr>
            <w:tcW w:w="5075" w:type="dxa"/>
          </w:tcPr>
          <w:p w:rsidR="00DA4777" w:rsidRPr="00712914" w:rsidRDefault="00DA4777" w:rsidP="00C3075E">
            <w:pPr>
              <w:widowControl/>
              <w:rPr>
                <w:sz w:val="28"/>
                <w:szCs w:val="28"/>
                <w:lang w:val="en-US"/>
              </w:rPr>
            </w:pPr>
            <w:r w:rsidRPr="00712914">
              <w:rPr>
                <w:sz w:val="28"/>
                <w:szCs w:val="28"/>
              </w:rPr>
              <w:t>C</w:t>
            </w:r>
            <w:r w:rsidRPr="00712914">
              <w:rPr>
                <w:sz w:val="28"/>
                <w:szCs w:val="28"/>
                <w:vertAlign w:val="subscript"/>
              </w:rPr>
              <w:t>14</w:t>
            </w:r>
            <w:r w:rsidRPr="00712914">
              <w:rPr>
                <w:sz w:val="28"/>
                <w:szCs w:val="28"/>
              </w:rPr>
              <w:t>H</w:t>
            </w:r>
            <w:r w:rsidRPr="00712914">
              <w:rPr>
                <w:sz w:val="28"/>
                <w:szCs w:val="28"/>
                <w:vertAlign w:val="subscript"/>
              </w:rPr>
              <w:t>22</w:t>
            </w:r>
            <w:r w:rsidRPr="00712914">
              <w:rPr>
                <w:sz w:val="28"/>
                <w:szCs w:val="28"/>
              </w:rPr>
              <w:t>N</w:t>
            </w:r>
            <w:r w:rsidRPr="00712914">
              <w:rPr>
                <w:sz w:val="28"/>
                <w:szCs w:val="28"/>
                <w:vertAlign w:val="subscript"/>
              </w:rPr>
              <w:t>2</w:t>
            </w:r>
            <w:r w:rsidRPr="00712914">
              <w:rPr>
                <w:sz w:val="28"/>
                <w:szCs w:val="28"/>
              </w:rPr>
              <w:t>O</w:t>
            </w:r>
            <w:r w:rsidRPr="00712914">
              <w:rPr>
                <w:sz w:val="28"/>
                <w:szCs w:val="28"/>
                <w:lang w:val="en-US"/>
              </w:rPr>
              <w:t>·HCl·H</w:t>
            </w:r>
            <w:r w:rsidRPr="0071291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12914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496" w:type="dxa"/>
          </w:tcPr>
          <w:p w:rsidR="00DA4777" w:rsidRPr="00712914" w:rsidRDefault="00DA4777" w:rsidP="00C3075E">
            <w:pPr>
              <w:widowControl/>
              <w:jc w:val="right"/>
              <w:rPr>
                <w:sz w:val="28"/>
                <w:szCs w:val="28"/>
              </w:rPr>
            </w:pPr>
            <w:r w:rsidRPr="00712914">
              <w:rPr>
                <w:sz w:val="28"/>
                <w:szCs w:val="28"/>
              </w:rPr>
              <w:t>М.м. 288,8</w:t>
            </w:r>
            <w:r w:rsidR="00206273" w:rsidRPr="00712914">
              <w:rPr>
                <w:sz w:val="28"/>
                <w:szCs w:val="28"/>
              </w:rPr>
              <w:t>2</w:t>
            </w:r>
          </w:p>
        </w:tc>
      </w:tr>
      <w:tr w:rsidR="005D4993" w:rsidRPr="00712914" w:rsidTr="005D4993">
        <w:tc>
          <w:tcPr>
            <w:tcW w:w="5075" w:type="dxa"/>
          </w:tcPr>
          <w:p w:rsidR="005D4993" w:rsidRPr="00712914" w:rsidRDefault="00C67A32" w:rsidP="00C3075E">
            <w:pPr>
              <w:widowControl/>
              <w:rPr>
                <w:sz w:val="28"/>
                <w:szCs w:val="28"/>
              </w:rPr>
            </w:pPr>
            <w:r w:rsidRPr="00712914">
              <w:rPr>
                <w:sz w:val="28"/>
                <w:szCs w:val="28"/>
              </w:rPr>
              <w:t>[</w:t>
            </w:r>
            <w:r w:rsidR="00206273" w:rsidRPr="00712914">
              <w:rPr>
                <w:sz w:val="28"/>
                <w:szCs w:val="28"/>
              </w:rPr>
              <w:t>6108-05-0</w:t>
            </w:r>
            <w:r w:rsidRPr="00712914">
              <w:rPr>
                <w:sz w:val="28"/>
                <w:szCs w:val="28"/>
              </w:rPr>
              <w:t>]</w:t>
            </w:r>
          </w:p>
        </w:tc>
        <w:tc>
          <w:tcPr>
            <w:tcW w:w="4496" w:type="dxa"/>
          </w:tcPr>
          <w:p w:rsidR="005D4993" w:rsidRPr="00712914" w:rsidRDefault="005D4993" w:rsidP="00C3075E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CA4EB3" w:rsidRDefault="00CA4EB3" w:rsidP="00580506">
      <w:pPr>
        <w:pStyle w:val="14"/>
        <w:tabs>
          <w:tab w:val="left" w:pos="6237"/>
        </w:tabs>
        <w:spacing w:line="360" w:lineRule="auto"/>
        <w:ind w:firstLine="709"/>
        <w:rPr>
          <w:rFonts w:ascii="Times New Roman" w:hAnsi="Times New Roman"/>
          <w:sz w:val="28"/>
        </w:rPr>
      </w:pPr>
    </w:p>
    <w:p w:rsidR="00C67A32" w:rsidRPr="00C67A32" w:rsidRDefault="00C67A32" w:rsidP="00580506">
      <w:pPr>
        <w:pStyle w:val="14"/>
        <w:keepNext/>
        <w:tabs>
          <w:tab w:val="left" w:pos="6237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C67A32">
        <w:rPr>
          <w:rFonts w:ascii="Times New Roman" w:eastAsia="Calibri" w:hAnsi="Times New Roman"/>
          <w:snapToGrid/>
          <w:sz w:val="28"/>
          <w:szCs w:val="28"/>
          <w:lang w:eastAsia="en-US"/>
        </w:rPr>
        <w:t>ОПРЕДЕЛЕНИЕ</w:t>
      </w:r>
    </w:p>
    <w:p w:rsidR="00467420" w:rsidRPr="00737934" w:rsidRDefault="00467420" w:rsidP="00580506">
      <w:pPr>
        <w:widowControl/>
        <w:spacing w:line="360" w:lineRule="auto"/>
        <w:ind w:firstLine="709"/>
        <w:rPr>
          <w:sz w:val="28"/>
          <w:szCs w:val="28"/>
        </w:rPr>
      </w:pPr>
      <w:r w:rsidRPr="00737934">
        <w:rPr>
          <w:i/>
          <w:sz w:val="28"/>
          <w:szCs w:val="28"/>
          <w:lang w:val="en-US"/>
        </w:rPr>
        <w:t>N</w:t>
      </w:r>
      <w:r w:rsidRPr="00737934">
        <w:rPr>
          <w:sz w:val="28"/>
          <w:szCs w:val="28"/>
        </w:rPr>
        <w:t>-(2,6-Диметилфенил)-2-(диэтиламино)ацетамида гидрохлорид моногидрат</w:t>
      </w:r>
      <w:r w:rsidR="00C67A32">
        <w:rPr>
          <w:sz w:val="28"/>
          <w:szCs w:val="28"/>
        </w:rPr>
        <w:t>.</w:t>
      </w:r>
    </w:p>
    <w:p w:rsidR="00D04855" w:rsidRPr="002416FB" w:rsidRDefault="008E2D24" w:rsidP="00580506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416FB">
        <w:rPr>
          <w:rFonts w:ascii="Times New Roman" w:hAnsi="Times New Roman"/>
          <w:sz w:val="28"/>
          <w:lang w:val="en-US"/>
        </w:rPr>
        <w:t>C</w:t>
      </w:r>
      <w:r w:rsidR="00D46BA3">
        <w:rPr>
          <w:rFonts w:ascii="Times New Roman" w:hAnsi="Times New Roman"/>
          <w:sz w:val="28"/>
        </w:rPr>
        <w:t>одержит не менее 99,0 </w:t>
      </w:r>
      <w:r w:rsidR="002B032B">
        <w:rPr>
          <w:rFonts w:ascii="Times New Roman" w:hAnsi="Times New Roman"/>
          <w:sz w:val="28"/>
        </w:rPr>
        <w:t>% и не более 101,0 </w:t>
      </w:r>
      <w:r w:rsidR="00D04855" w:rsidRPr="002416FB">
        <w:rPr>
          <w:rFonts w:ascii="Times New Roman" w:hAnsi="Times New Roman"/>
          <w:sz w:val="28"/>
        </w:rPr>
        <w:t xml:space="preserve">% </w:t>
      </w:r>
      <w:r w:rsidR="00D04855" w:rsidRPr="002416FB">
        <w:rPr>
          <w:rFonts w:ascii="Times New Roman" w:hAnsi="Times New Roman"/>
          <w:sz w:val="28"/>
          <w:lang w:val="en-US"/>
        </w:rPr>
        <w:t>C</w:t>
      </w:r>
      <w:r w:rsidR="00D04855" w:rsidRPr="002416FB">
        <w:rPr>
          <w:rFonts w:ascii="Times New Roman" w:hAnsi="Times New Roman"/>
          <w:sz w:val="28"/>
          <w:vertAlign w:val="subscript"/>
        </w:rPr>
        <w:t>14</w:t>
      </w:r>
      <w:r w:rsidR="00D04855" w:rsidRPr="002416FB">
        <w:rPr>
          <w:rFonts w:ascii="Times New Roman" w:hAnsi="Times New Roman"/>
          <w:sz w:val="28"/>
          <w:lang w:val="en-US"/>
        </w:rPr>
        <w:t>H</w:t>
      </w:r>
      <w:r w:rsidR="00D04855" w:rsidRPr="002416FB">
        <w:rPr>
          <w:rFonts w:ascii="Times New Roman" w:hAnsi="Times New Roman"/>
          <w:sz w:val="28"/>
          <w:vertAlign w:val="subscript"/>
        </w:rPr>
        <w:t>22</w:t>
      </w:r>
      <w:r w:rsidR="00D04855" w:rsidRPr="002416FB">
        <w:rPr>
          <w:rFonts w:ascii="Times New Roman" w:hAnsi="Times New Roman"/>
          <w:sz w:val="28"/>
          <w:lang w:val="en-US"/>
        </w:rPr>
        <w:t>N</w:t>
      </w:r>
      <w:r w:rsidR="00D04855" w:rsidRPr="002416FB">
        <w:rPr>
          <w:rFonts w:ascii="Times New Roman" w:hAnsi="Times New Roman"/>
          <w:sz w:val="28"/>
          <w:vertAlign w:val="subscript"/>
        </w:rPr>
        <w:t>2</w:t>
      </w:r>
      <w:r w:rsidR="00D04855" w:rsidRPr="002416FB">
        <w:rPr>
          <w:rFonts w:ascii="Times New Roman" w:hAnsi="Times New Roman"/>
          <w:sz w:val="28"/>
          <w:lang w:val="en-US"/>
        </w:rPr>
        <w:t>O</w:t>
      </w:r>
      <w:r w:rsidR="00D04855" w:rsidRPr="002416FB">
        <w:rPr>
          <w:rFonts w:ascii="Times New Roman" w:hAnsi="Times New Roman"/>
          <w:b/>
          <w:sz w:val="28"/>
          <w:vertAlign w:val="superscript"/>
        </w:rPr>
        <w:t>.</w:t>
      </w:r>
      <w:r w:rsidR="00D04855" w:rsidRPr="002416FB">
        <w:rPr>
          <w:rFonts w:ascii="Times New Roman" w:hAnsi="Times New Roman"/>
          <w:sz w:val="28"/>
          <w:lang w:val="en-US"/>
        </w:rPr>
        <w:t>HCl</w:t>
      </w:r>
      <w:r w:rsidR="00D46BA3">
        <w:rPr>
          <w:rFonts w:ascii="Times New Roman" w:hAnsi="Times New Roman"/>
          <w:sz w:val="28"/>
        </w:rPr>
        <w:t xml:space="preserve"> в пересчё</w:t>
      </w:r>
      <w:r w:rsidR="00D04855" w:rsidRPr="002416FB">
        <w:rPr>
          <w:rFonts w:ascii="Times New Roman" w:hAnsi="Times New Roman"/>
          <w:sz w:val="28"/>
        </w:rPr>
        <w:t xml:space="preserve">те на безводное, </w:t>
      </w:r>
      <w:r w:rsidR="00D04855" w:rsidRPr="00CA4EB3">
        <w:rPr>
          <w:rFonts w:ascii="Times New Roman" w:hAnsi="Times New Roman"/>
          <w:sz w:val="28"/>
        </w:rPr>
        <w:t>свободное от остаточных органических растворителей вещество.</w:t>
      </w:r>
    </w:p>
    <w:p w:rsidR="00D04855" w:rsidRPr="002416FB" w:rsidRDefault="00D46BA3" w:rsidP="00580506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6BA3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D04855" w:rsidRPr="00DA070B" w:rsidRDefault="00D04855" w:rsidP="0058050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A070B">
        <w:rPr>
          <w:rFonts w:ascii="Times New Roman" w:hAnsi="Times New Roman"/>
          <w:b/>
          <w:sz w:val="28"/>
        </w:rPr>
        <w:t>Описание</w:t>
      </w:r>
      <w:r w:rsidRPr="00DA070B">
        <w:rPr>
          <w:rFonts w:ascii="Times New Roman" w:hAnsi="Times New Roman"/>
          <w:sz w:val="28"/>
        </w:rPr>
        <w:t xml:space="preserve">. Белый </w:t>
      </w:r>
      <w:r w:rsidR="00B4348C" w:rsidRPr="00DA070B">
        <w:rPr>
          <w:rFonts w:ascii="Times New Roman" w:hAnsi="Times New Roman"/>
          <w:sz w:val="28"/>
        </w:rPr>
        <w:t xml:space="preserve">или почти белый </w:t>
      </w:r>
      <w:r w:rsidRPr="00DA070B">
        <w:rPr>
          <w:rFonts w:ascii="Times New Roman" w:hAnsi="Times New Roman"/>
          <w:sz w:val="28"/>
        </w:rPr>
        <w:t>кристаллический порошок.</w:t>
      </w:r>
    </w:p>
    <w:p w:rsidR="00D04855" w:rsidRDefault="00D04855" w:rsidP="00580506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DA070B">
        <w:rPr>
          <w:rFonts w:ascii="Times New Roman" w:hAnsi="Times New Roman"/>
          <w:b/>
        </w:rPr>
        <w:t>Растворимость</w:t>
      </w:r>
      <w:r w:rsidRPr="00DA070B">
        <w:rPr>
          <w:rFonts w:ascii="Times New Roman" w:hAnsi="Times New Roman"/>
        </w:rPr>
        <w:t>. Очень легко растворим в во</w:t>
      </w:r>
      <w:r w:rsidR="00B00260">
        <w:rPr>
          <w:rFonts w:ascii="Times New Roman" w:hAnsi="Times New Roman"/>
        </w:rPr>
        <w:t>де, легко растворим в спирте 96 </w:t>
      </w:r>
      <w:r w:rsidRPr="00DA070B">
        <w:rPr>
          <w:rFonts w:ascii="Times New Roman" w:hAnsi="Times New Roman"/>
        </w:rPr>
        <w:t>%</w:t>
      </w:r>
      <w:r w:rsidR="00B4348C" w:rsidRPr="00DA070B">
        <w:rPr>
          <w:rFonts w:ascii="Times New Roman" w:hAnsi="Times New Roman"/>
        </w:rPr>
        <w:t>, растворим в хлороформе</w:t>
      </w:r>
      <w:r w:rsidRPr="00DA070B">
        <w:rPr>
          <w:rFonts w:ascii="Times New Roman" w:hAnsi="Times New Roman"/>
        </w:rPr>
        <w:t>.</w:t>
      </w:r>
    </w:p>
    <w:p w:rsidR="00D46BA3" w:rsidRPr="00DA070B" w:rsidRDefault="00D46BA3" w:rsidP="00580506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</w:rPr>
      </w:pPr>
      <w:r w:rsidRPr="00D46BA3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D04855" w:rsidRPr="00DA070B" w:rsidRDefault="00D46BA3" w:rsidP="00A323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1. </w:t>
      </w:r>
      <w:r w:rsidR="00943231" w:rsidRPr="00DA070B">
        <w:rPr>
          <w:rFonts w:ascii="Times New Roman" w:hAnsi="Times New Roman"/>
          <w:i/>
          <w:sz w:val="28"/>
          <w:lang w:val="ru-RU"/>
        </w:rPr>
        <w:t>ИК-спектр</w:t>
      </w:r>
      <w:r w:rsidR="009A260C" w:rsidRPr="00DA070B">
        <w:rPr>
          <w:rFonts w:ascii="Times New Roman" w:hAnsi="Times New Roman"/>
          <w:i/>
          <w:sz w:val="28"/>
          <w:lang w:val="ru-RU"/>
        </w:rPr>
        <w:t>ометрия</w:t>
      </w:r>
      <w:r w:rsidR="00943231" w:rsidRPr="00DA070B">
        <w:rPr>
          <w:rFonts w:ascii="Times New Roman" w:hAnsi="Times New Roman"/>
          <w:i/>
          <w:sz w:val="28"/>
          <w:lang w:val="ru-RU"/>
        </w:rPr>
        <w:t>.</w:t>
      </w:r>
      <w:r w:rsidR="00943231" w:rsidRPr="00DA070B">
        <w:rPr>
          <w:rFonts w:ascii="Times New Roman" w:hAnsi="Times New Roman"/>
          <w:sz w:val="28"/>
          <w:lang w:val="ru-RU"/>
        </w:rPr>
        <w:t xml:space="preserve"> </w:t>
      </w:r>
      <w:r w:rsidR="00D43893" w:rsidRPr="00DA070B">
        <w:rPr>
          <w:rFonts w:ascii="Times New Roman" w:hAnsi="Times New Roman"/>
          <w:sz w:val="28"/>
          <w:szCs w:val="28"/>
          <w:lang w:val="ru-RU"/>
        </w:rPr>
        <w:t>(</w:t>
      </w:r>
      <w:r w:rsidR="00D43893" w:rsidRPr="00DA070B">
        <w:rPr>
          <w:rFonts w:ascii="Times New Roman" w:eastAsia="TimesNewRoman" w:hAnsi="Times New Roman"/>
          <w:sz w:val="28"/>
          <w:szCs w:val="28"/>
          <w:lang w:val="ru-RU"/>
        </w:rPr>
        <w:t xml:space="preserve">ОФС </w:t>
      </w:r>
      <w:r w:rsidR="00D43893" w:rsidRPr="00DA070B">
        <w:rPr>
          <w:rFonts w:ascii="Times New Roman" w:hAnsi="Times New Roman"/>
          <w:sz w:val="28"/>
          <w:szCs w:val="28"/>
          <w:lang w:val="ru-RU"/>
        </w:rPr>
        <w:t>«</w:t>
      </w:r>
      <w:r w:rsidR="002577BD" w:rsidRPr="002577BD">
        <w:rPr>
          <w:rFonts w:ascii="Times New Roman" w:hAnsi="Times New Roman"/>
          <w:sz w:val="28"/>
          <w:szCs w:val="28"/>
          <w:lang w:val="ru-RU"/>
        </w:rPr>
        <w:t>Спектрометрия в средней инфракрасной области</w:t>
      </w:r>
      <w:r w:rsidR="00D43893" w:rsidRPr="00DA070B">
        <w:rPr>
          <w:rFonts w:ascii="Times New Roman" w:hAnsi="Times New Roman"/>
          <w:sz w:val="28"/>
          <w:szCs w:val="28"/>
          <w:lang w:val="ru-RU"/>
        </w:rPr>
        <w:t>»)</w:t>
      </w:r>
      <w:r w:rsidR="00D43893" w:rsidRPr="00DA070B">
        <w:rPr>
          <w:rFonts w:ascii="Times New Roman" w:hAnsi="Times New Roman"/>
          <w:i/>
          <w:sz w:val="28"/>
          <w:szCs w:val="28"/>
          <w:lang w:val="ru-RU"/>
        </w:rPr>
        <w:t>.</w:t>
      </w:r>
      <w:r w:rsidR="00234924" w:rsidRPr="002349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855" w:rsidRPr="00DA070B">
        <w:rPr>
          <w:rFonts w:ascii="Times New Roman" w:hAnsi="Times New Roman"/>
          <w:sz w:val="28"/>
          <w:lang w:val="ru-RU"/>
        </w:rPr>
        <w:t xml:space="preserve">Инфракрасный спектр </w:t>
      </w:r>
      <w:r w:rsidR="008E2D24" w:rsidRPr="00DA070B">
        <w:rPr>
          <w:rFonts w:ascii="Times New Roman" w:hAnsi="Times New Roman"/>
          <w:sz w:val="28"/>
          <w:lang w:val="ru-RU"/>
        </w:rPr>
        <w:t>субстанции</w:t>
      </w:r>
      <w:r w:rsidR="00712914">
        <w:rPr>
          <w:rFonts w:ascii="Times New Roman" w:hAnsi="Times New Roman"/>
          <w:sz w:val="28"/>
          <w:lang w:val="ru-RU"/>
        </w:rPr>
        <w:t xml:space="preserve"> </w:t>
      </w:r>
      <w:r w:rsidR="00943231" w:rsidRPr="00DA070B">
        <w:rPr>
          <w:rFonts w:ascii="Times New Roman" w:hAnsi="Times New Roman"/>
          <w:sz w:val="28"/>
          <w:szCs w:val="28"/>
          <w:lang w:val="ru-RU"/>
        </w:rPr>
        <w:t>в области от 4000 до 400 см</w:t>
      </w:r>
      <w:r w:rsidR="00F07465" w:rsidRPr="00F07465">
        <w:rPr>
          <w:rFonts w:ascii="Times New Roman" w:hAnsi="Times New Roman"/>
          <w:sz w:val="28"/>
          <w:szCs w:val="28"/>
          <w:vertAlign w:val="superscript"/>
          <w:lang w:val="ru-RU"/>
        </w:rPr>
        <w:t>–</w:t>
      </w:r>
      <w:r w:rsidR="00943231" w:rsidRPr="00DA070B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943231" w:rsidRPr="00DA07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855" w:rsidRPr="00DA070B">
        <w:rPr>
          <w:rFonts w:ascii="Times New Roman" w:hAnsi="Times New Roman"/>
          <w:sz w:val="28"/>
          <w:szCs w:val="28"/>
          <w:lang w:val="ru-RU"/>
        </w:rPr>
        <w:lastRenderedPageBreak/>
        <w:t>по</w:t>
      </w:r>
      <w:r w:rsidR="00D04855" w:rsidRPr="00DA070B">
        <w:rPr>
          <w:rFonts w:ascii="Times New Roman" w:hAnsi="Times New Roman"/>
          <w:sz w:val="28"/>
          <w:lang w:val="ru-RU"/>
        </w:rPr>
        <w:t xml:space="preserve"> положению полос поглощения </w:t>
      </w:r>
      <w:r w:rsidR="00AC23F6" w:rsidRPr="00DA070B">
        <w:rPr>
          <w:rFonts w:ascii="Times New Roman" w:hAnsi="Times New Roman"/>
          <w:sz w:val="28"/>
          <w:lang w:val="ru-RU"/>
        </w:rPr>
        <w:t xml:space="preserve">должен </w:t>
      </w:r>
      <w:r w:rsidR="000959C0" w:rsidRPr="00DA070B">
        <w:rPr>
          <w:rFonts w:ascii="Times New Roman" w:hAnsi="Times New Roman"/>
          <w:sz w:val="28"/>
          <w:lang w:val="ru-RU"/>
        </w:rPr>
        <w:t>соответств</w:t>
      </w:r>
      <w:r w:rsidR="00AC23F6" w:rsidRPr="00DA070B">
        <w:rPr>
          <w:rFonts w:ascii="Times New Roman" w:hAnsi="Times New Roman"/>
          <w:sz w:val="28"/>
          <w:lang w:val="ru-RU"/>
        </w:rPr>
        <w:t>овать</w:t>
      </w:r>
      <w:r w:rsidR="000959C0" w:rsidRPr="00DA070B">
        <w:rPr>
          <w:rFonts w:ascii="Times New Roman" w:hAnsi="Times New Roman"/>
          <w:sz w:val="28"/>
          <w:lang w:val="ru-RU"/>
        </w:rPr>
        <w:t xml:space="preserve"> </w:t>
      </w:r>
      <w:r w:rsidR="00D04855" w:rsidRPr="00DA070B">
        <w:rPr>
          <w:rFonts w:ascii="Times New Roman" w:hAnsi="Times New Roman"/>
          <w:sz w:val="28"/>
          <w:lang w:val="ru-RU"/>
        </w:rPr>
        <w:t xml:space="preserve">спектру </w:t>
      </w:r>
      <w:r w:rsidR="006F0CDB" w:rsidRPr="00DA070B">
        <w:rPr>
          <w:rFonts w:ascii="Times New Roman" w:hAnsi="Times New Roman"/>
          <w:sz w:val="28"/>
          <w:lang w:val="ru-RU"/>
        </w:rPr>
        <w:t xml:space="preserve">фармакопейного </w:t>
      </w:r>
      <w:r w:rsidR="00D04855" w:rsidRPr="00DA070B">
        <w:rPr>
          <w:rFonts w:ascii="Times New Roman" w:hAnsi="Times New Roman"/>
          <w:sz w:val="28"/>
          <w:lang w:val="ru-RU"/>
        </w:rPr>
        <w:t xml:space="preserve">стандартного образца лидокаина гидрохлорида. </w:t>
      </w:r>
    </w:p>
    <w:p w:rsidR="00EA25F8" w:rsidRPr="003C4CE9" w:rsidRDefault="00451157" w:rsidP="00A323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A070B">
        <w:rPr>
          <w:rFonts w:ascii="Times New Roman" w:hAnsi="Times New Roman"/>
          <w:i/>
          <w:sz w:val="28"/>
          <w:lang w:val="ru-RU"/>
        </w:rPr>
        <w:t>2</w:t>
      </w:r>
      <w:r w:rsidR="00D46BA3">
        <w:rPr>
          <w:rFonts w:ascii="Times New Roman" w:hAnsi="Times New Roman"/>
          <w:i/>
          <w:sz w:val="28"/>
          <w:lang w:val="ru-RU"/>
        </w:rPr>
        <w:t>. </w:t>
      </w:r>
      <w:r w:rsidR="00943231" w:rsidRPr="00DA070B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943231" w:rsidRPr="00DA070B">
        <w:rPr>
          <w:rFonts w:ascii="Times New Roman" w:hAnsi="Times New Roman"/>
          <w:sz w:val="28"/>
          <w:lang w:val="ru-RU"/>
        </w:rPr>
        <w:t xml:space="preserve"> </w:t>
      </w:r>
      <w:r w:rsidR="00712914" w:rsidRPr="00712914">
        <w:rPr>
          <w:rFonts w:ascii="Times New Roman" w:hAnsi="Times New Roman"/>
          <w:sz w:val="28"/>
          <w:lang w:val="ru-RU"/>
        </w:rPr>
        <w:t>Прибавляют к</w:t>
      </w:r>
      <w:r w:rsidR="006264F1" w:rsidRPr="00712914">
        <w:rPr>
          <w:rFonts w:ascii="Times New Roman" w:hAnsi="Times New Roman"/>
          <w:sz w:val="28"/>
          <w:lang w:val="ru-RU"/>
        </w:rPr>
        <w:t xml:space="preserve"> 0,25 </w:t>
      </w:r>
      <w:r w:rsidR="00EA25F8" w:rsidRPr="00712914">
        <w:rPr>
          <w:rFonts w:ascii="Times New Roman" w:hAnsi="Times New Roman"/>
          <w:sz w:val="28"/>
          <w:lang w:val="ru-RU"/>
        </w:rPr>
        <w:t>г</w:t>
      </w:r>
      <w:r w:rsidR="00EA25F8" w:rsidRPr="00DA070B">
        <w:rPr>
          <w:rFonts w:ascii="Times New Roman" w:hAnsi="Times New Roman"/>
          <w:sz w:val="28"/>
          <w:lang w:val="ru-RU"/>
        </w:rPr>
        <w:t xml:space="preserve"> субстанции </w:t>
      </w:r>
      <w:r w:rsidR="006264F1">
        <w:rPr>
          <w:rFonts w:ascii="Times New Roman" w:hAnsi="Times New Roman"/>
          <w:sz w:val="28"/>
          <w:lang w:val="ru-RU"/>
        </w:rPr>
        <w:t>10,0 мл</w:t>
      </w:r>
      <w:r w:rsidR="00EA25F8" w:rsidRPr="00DA070B">
        <w:rPr>
          <w:rFonts w:ascii="Times New Roman" w:hAnsi="Times New Roman"/>
          <w:sz w:val="28"/>
          <w:lang w:val="ru-RU"/>
        </w:rPr>
        <w:t xml:space="preserve"> воды, подщелачивают п</w:t>
      </w:r>
      <w:r w:rsidR="006264F1">
        <w:rPr>
          <w:rFonts w:ascii="Times New Roman" w:hAnsi="Times New Roman"/>
          <w:sz w:val="28"/>
          <w:lang w:val="ru-RU"/>
        </w:rPr>
        <w:t>о красной лакмусовой бумаге 8,5 </w:t>
      </w:r>
      <w:r w:rsidR="00EA25F8" w:rsidRPr="00DA070B">
        <w:rPr>
          <w:rFonts w:ascii="Times New Roman" w:hAnsi="Times New Roman"/>
          <w:sz w:val="28"/>
          <w:lang w:val="ru-RU"/>
        </w:rPr>
        <w:t>% раствором натрия гидроксида. Выпавший осадок фильтруют и промывают на фильтре водой. П</w:t>
      </w:r>
      <w:r w:rsidR="006264F1">
        <w:rPr>
          <w:rFonts w:ascii="Times New Roman" w:hAnsi="Times New Roman"/>
          <w:sz w:val="28"/>
          <w:lang w:val="ru-RU"/>
        </w:rPr>
        <w:t>оловину осадка растворяют в 1,0 мл спирта 96 % и прибавляют 0,5 мл 5 </w:t>
      </w:r>
      <w:r w:rsidR="00EA25F8" w:rsidRPr="00DA070B">
        <w:rPr>
          <w:rFonts w:ascii="Times New Roman" w:hAnsi="Times New Roman"/>
          <w:sz w:val="28"/>
          <w:lang w:val="ru-RU"/>
        </w:rPr>
        <w:t>% раствора кобальта нитрата; должен о</w:t>
      </w:r>
      <w:r w:rsidR="006264F1">
        <w:rPr>
          <w:rFonts w:ascii="Times New Roman" w:hAnsi="Times New Roman"/>
          <w:sz w:val="28"/>
          <w:lang w:val="ru-RU"/>
        </w:rPr>
        <w:t>бразоваться голубовато-зелё</w:t>
      </w:r>
      <w:r w:rsidR="00EA25F8" w:rsidRPr="00DA070B">
        <w:rPr>
          <w:rFonts w:ascii="Times New Roman" w:hAnsi="Times New Roman"/>
          <w:sz w:val="28"/>
          <w:lang w:val="ru-RU"/>
        </w:rPr>
        <w:t>ный осадок.</w:t>
      </w:r>
      <w:r w:rsidR="006264F1">
        <w:rPr>
          <w:rFonts w:ascii="Times New Roman" w:hAnsi="Times New Roman"/>
          <w:sz w:val="28"/>
          <w:lang w:val="ru-RU"/>
        </w:rPr>
        <w:t xml:space="preserve"> </w:t>
      </w:r>
      <w:r w:rsidR="00EA25F8" w:rsidRPr="003C4CE9">
        <w:rPr>
          <w:rFonts w:ascii="Times New Roman" w:hAnsi="Times New Roman"/>
          <w:sz w:val="28"/>
          <w:lang w:val="ru-RU"/>
        </w:rPr>
        <w:t xml:space="preserve">(ОФС </w:t>
      </w:r>
      <w:r w:rsidR="00EA25F8" w:rsidRPr="003C4CE9">
        <w:rPr>
          <w:rFonts w:ascii="Times New Roman" w:hAnsi="Times New Roman"/>
          <w:color w:val="000000"/>
          <w:sz w:val="28"/>
          <w:szCs w:val="28"/>
          <w:lang w:val="ru-RU"/>
        </w:rPr>
        <w:t>«Общие реакции на подлинность»)</w:t>
      </w:r>
      <w:r w:rsidR="00EA25F8" w:rsidRPr="003C4CE9">
        <w:rPr>
          <w:rFonts w:ascii="Times New Roman" w:hAnsi="Times New Roman"/>
          <w:sz w:val="28"/>
          <w:szCs w:val="28"/>
          <w:lang w:val="ru-RU"/>
        </w:rPr>
        <w:t>.</w:t>
      </w:r>
    </w:p>
    <w:p w:rsidR="00D04855" w:rsidRDefault="0085644F" w:rsidP="00A323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3</w:t>
      </w:r>
      <w:r w:rsidR="00D46BA3">
        <w:rPr>
          <w:rFonts w:ascii="Times New Roman" w:hAnsi="Times New Roman"/>
          <w:i/>
          <w:sz w:val="28"/>
          <w:lang w:val="ru-RU"/>
        </w:rPr>
        <w:t>. </w:t>
      </w:r>
      <w:r w:rsidR="00943231" w:rsidRPr="00943231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943231">
        <w:rPr>
          <w:rFonts w:ascii="Times New Roman" w:hAnsi="Times New Roman"/>
          <w:sz w:val="28"/>
          <w:lang w:val="ru-RU"/>
        </w:rPr>
        <w:t xml:space="preserve"> </w:t>
      </w:r>
      <w:r w:rsidR="00967B5F" w:rsidRPr="002416FB">
        <w:rPr>
          <w:rFonts w:ascii="Times New Roman" w:hAnsi="Times New Roman"/>
          <w:sz w:val="28"/>
          <w:lang w:val="ru-RU"/>
        </w:rPr>
        <w:t>Субстанция</w:t>
      </w:r>
      <w:r w:rsidR="00D04855" w:rsidRPr="002416FB">
        <w:rPr>
          <w:rFonts w:ascii="Times New Roman" w:hAnsi="Times New Roman"/>
          <w:sz w:val="28"/>
          <w:lang w:val="ru-RU"/>
        </w:rPr>
        <w:t xml:space="preserve"> </w:t>
      </w:r>
      <w:r w:rsidR="00943231">
        <w:rPr>
          <w:rFonts w:ascii="Times New Roman" w:hAnsi="Times New Roman"/>
          <w:sz w:val="28"/>
          <w:lang w:val="ru-RU"/>
        </w:rPr>
        <w:t xml:space="preserve">должна давать </w:t>
      </w:r>
      <w:r w:rsidR="00D04855" w:rsidRPr="002416FB">
        <w:rPr>
          <w:rFonts w:ascii="Times New Roman" w:hAnsi="Times New Roman"/>
          <w:sz w:val="28"/>
          <w:lang w:val="ru-RU"/>
        </w:rPr>
        <w:t xml:space="preserve">характерную реакцию на </w:t>
      </w:r>
      <w:r w:rsidR="00D04855" w:rsidRPr="003C4CE9">
        <w:rPr>
          <w:rFonts w:ascii="Times New Roman" w:hAnsi="Times New Roman"/>
          <w:sz w:val="28"/>
          <w:lang w:val="ru-RU"/>
        </w:rPr>
        <w:t>хлориды</w:t>
      </w:r>
      <w:r w:rsidR="00DB426D" w:rsidRPr="003C4CE9">
        <w:rPr>
          <w:rFonts w:ascii="Times New Roman" w:hAnsi="Times New Roman"/>
          <w:sz w:val="28"/>
          <w:lang w:val="ru-RU"/>
        </w:rPr>
        <w:t xml:space="preserve"> (ОФС </w:t>
      </w:r>
      <w:r w:rsidR="00DB426D" w:rsidRPr="003C4CE9">
        <w:rPr>
          <w:rFonts w:ascii="Times New Roman" w:hAnsi="Times New Roman"/>
          <w:color w:val="000000"/>
          <w:sz w:val="28"/>
          <w:szCs w:val="28"/>
          <w:lang w:val="ru-RU"/>
        </w:rPr>
        <w:t>«Общие реакции на подлинность»)</w:t>
      </w:r>
      <w:r w:rsidR="00DB426D" w:rsidRPr="003C4CE9">
        <w:rPr>
          <w:rFonts w:ascii="Times New Roman" w:hAnsi="Times New Roman"/>
          <w:sz w:val="28"/>
          <w:szCs w:val="28"/>
          <w:lang w:val="ru-RU"/>
        </w:rPr>
        <w:t>.</w:t>
      </w:r>
    </w:p>
    <w:p w:rsidR="00D46BA3" w:rsidRPr="003C4CE9" w:rsidRDefault="00D46BA3" w:rsidP="00A32398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46BA3">
        <w:rPr>
          <w:rFonts w:ascii="Times New Roman" w:eastAsia="Calibri" w:hAnsi="Times New Roman"/>
          <w:sz w:val="28"/>
          <w:szCs w:val="28"/>
          <w:lang w:val="ru-RU" w:eastAsia="en-US"/>
        </w:rPr>
        <w:t>ИСПЫТАНИЯ</w:t>
      </w:r>
    </w:p>
    <w:p w:rsidR="00D04855" w:rsidRPr="00445982" w:rsidRDefault="00D04855" w:rsidP="00A3239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3C4CE9">
        <w:rPr>
          <w:b/>
          <w:sz w:val="28"/>
        </w:rPr>
        <w:t>Температура плавления</w:t>
      </w:r>
      <w:r w:rsidR="005F7F61">
        <w:rPr>
          <w:sz w:val="28"/>
        </w:rPr>
        <w:t>. От 74 до 79 </w:t>
      </w:r>
      <w:r w:rsidR="00D46BA3">
        <w:rPr>
          <w:sz w:val="28"/>
          <w:szCs w:val="28"/>
        </w:rPr>
        <w:t>°</w:t>
      </w:r>
      <w:r w:rsidR="003C7EF2" w:rsidRPr="003C4CE9">
        <w:rPr>
          <w:sz w:val="28"/>
          <w:szCs w:val="28"/>
        </w:rPr>
        <w:t>С</w:t>
      </w:r>
      <w:r w:rsidRPr="003C4CE9">
        <w:rPr>
          <w:sz w:val="28"/>
          <w:szCs w:val="28"/>
        </w:rPr>
        <w:t xml:space="preserve"> (</w:t>
      </w:r>
      <w:r w:rsidR="00943231" w:rsidRPr="003C4CE9">
        <w:rPr>
          <w:sz w:val="28"/>
          <w:szCs w:val="28"/>
        </w:rPr>
        <w:t>ОФС «Температура</w:t>
      </w:r>
      <w:r w:rsidR="00943231" w:rsidRPr="00943231">
        <w:rPr>
          <w:sz w:val="28"/>
          <w:szCs w:val="28"/>
        </w:rPr>
        <w:t xml:space="preserve"> </w:t>
      </w:r>
      <w:r w:rsidR="00F07465">
        <w:rPr>
          <w:sz w:val="28"/>
          <w:szCs w:val="28"/>
        </w:rPr>
        <w:t>плавления»</w:t>
      </w:r>
      <w:r w:rsidR="00BB0C29">
        <w:rPr>
          <w:sz w:val="28"/>
          <w:szCs w:val="28"/>
        </w:rPr>
        <w:t xml:space="preserve">, </w:t>
      </w:r>
      <w:r w:rsidRPr="00445982">
        <w:rPr>
          <w:color w:val="000000"/>
          <w:sz w:val="28"/>
          <w:szCs w:val="28"/>
        </w:rPr>
        <w:t>метод 1</w:t>
      </w:r>
      <w:r w:rsidR="00BB0C29" w:rsidRPr="00712914">
        <w:rPr>
          <w:color w:val="000000"/>
          <w:sz w:val="28"/>
          <w:szCs w:val="28"/>
        </w:rPr>
        <w:t>). Субстанцию предварительно не высушивают</w:t>
      </w:r>
      <w:r w:rsidR="00BB0C29">
        <w:rPr>
          <w:color w:val="000000"/>
          <w:sz w:val="28"/>
          <w:szCs w:val="28"/>
        </w:rPr>
        <w:t>.</w:t>
      </w:r>
    </w:p>
    <w:p w:rsidR="00D04855" w:rsidRPr="00D86D43" w:rsidRDefault="00D04855" w:rsidP="00A32398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5982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="009301CA">
        <w:rPr>
          <w:rFonts w:ascii="Times New Roman" w:hAnsi="Times New Roman"/>
          <w:sz w:val="28"/>
          <w:szCs w:val="28"/>
          <w:lang w:val="ru-RU"/>
        </w:rPr>
        <w:t>. Раствор 0,5 </w:t>
      </w:r>
      <w:r w:rsidRPr="00445982">
        <w:rPr>
          <w:rFonts w:ascii="Times New Roman" w:hAnsi="Times New Roman"/>
          <w:sz w:val="28"/>
          <w:szCs w:val="28"/>
          <w:lang w:val="ru-RU"/>
        </w:rPr>
        <w:t xml:space="preserve">г </w:t>
      </w:r>
      <w:r w:rsidR="008E2D24" w:rsidRPr="00445982">
        <w:rPr>
          <w:rFonts w:ascii="Times New Roman" w:hAnsi="Times New Roman"/>
          <w:sz w:val="28"/>
          <w:szCs w:val="28"/>
          <w:lang w:val="ru-RU"/>
        </w:rPr>
        <w:t>субстанции</w:t>
      </w:r>
      <w:r w:rsidRPr="00445982">
        <w:rPr>
          <w:rFonts w:ascii="Times New Roman" w:hAnsi="Times New Roman"/>
          <w:sz w:val="28"/>
          <w:szCs w:val="28"/>
          <w:lang w:val="ru-RU"/>
        </w:rPr>
        <w:t xml:space="preserve"> в 10</w:t>
      </w:r>
      <w:r w:rsidR="00552A1E">
        <w:rPr>
          <w:rFonts w:ascii="Times New Roman" w:hAnsi="Times New Roman"/>
          <w:sz w:val="28"/>
          <w:szCs w:val="28"/>
          <w:lang w:val="ru-RU"/>
        </w:rPr>
        <w:t>,0</w:t>
      </w:r>
      <w:r w:rsidR="009301CA">
        <w:rPr>
          <w:rFonts w:ascii="Times New Roman" w:hAnsi="Times New Roman"/>
          <w:sz w:val="28"/>
          <w:szCs w:val="28"/>
          <w:lang w:val="ru-RU"/>
        </w:rPr>
        <w:t> </w:t>
      </w:r>
      <w:r w:rsidRPr="00445982">
        <w:rPr>
          <w:rFonts w:ascii="Times New Roman" w:hAnsi="Times New Roman"/>
          <w:sz w:val="28"/>
          <w:szCs w:val="28"/>
          <w:lang w:val="ru-RU"/>
        </w:rPr>
        <w:t>мл воды должен быть прозрачным</w:t>
      </w:r>
      <w:r w:rsidR="00445982" w:rsidRPr="004459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982" w:rsidRPr="00D86D43">
        <w:rPr>
          <w:rFonts w:ascii="Times New Roman" w:hAnsi="Times New Roman"/>
          <w:sz w:val="28"/>
          <w:szCs w:val="28"/>
          <w:lang w:val="ru-RU"/>
        </w:rPr>
        <w:t>(ОФС «</w:t>
      </w:r>
      <w:r w:rsidR="00F07465" w:rsidRPr="00F07465">
        <w:rPr>
          <w:rFonts w:ascii="Times New Roman" w:hAnsi="Times New Roman"/>
          <w:sz w:val="28"/>
          <w:szCs w:val="28"/>
          <w:lang w:val="ru-RU"/>
        </w:rPr>
        <w:t>Прозрачность и степень опалесценции (мутности) жидкостей</w:t>
      </w:r>
      <w:r w:rsidR="00445982" w:rsidRPr="00D86D43">
        <w:rPr>
          <w:rFonts w:ascii="Times New Roman" w:hAnsi="Times New Roman"/>
          <w:sz w:val="28"/>
          <w:szCs w:val="28"/>
          <w:lang w:val="ru-RU"/>
        </w:rPr>
        <w:t>»).</w:t>
      </w:r>
      <w:r w:rsidR="005F7F61" w:rsidRPr="00D86D43">
        <w:rPr>
          <w:sz w:val="28"/>
          <w:szCs w:val="28"/>
          <w:lang w:val="ru-RU"/>
        </w:rPr>
        <w:t xml:space="preserve"> </w:t>
      </w:r>
    </w:p>
    <w:p w:rsidR="00D04855" w:rsidRPr="00445982" w:rsidRDefault="00D04855" w:rsidP="00A32398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5982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445982">
        <w:rPr>
          <w:rFonts w:ascii="Times New Roman" w:hAnsi="Times New Roman"/>
          <w:sz w:val="28"/>
          <w:szCs w:val="28"/>
        </w:rPr>
        <w:t xml:space="preserve"> Раствор, полученный в испытании </w:t>
      </w:r>
      <w:r w:rsidR="000959C0" w:rsidRPr="00445982">
        <w:rPr>
          <w:rFonts w:ascii="Times New Roman" w:hAnsi="Times New Roman"/>
          <w:sz w:val="28"/>
          <w:szCs w:val="28"/>
        </w:rPr>
        <w:t>«</w:t>
      </w:r>
      <w:r w:rsidRPr="00445982">
        <w:rPr>
          <w:rFonts w:ascii="Times New Roman" w:hAnsi="Times New Roman"/>
          <w:sz w:val="28"/>
          <w:szCs w:val="28"/>
        </w:rPr>
        <w:t>Прозрачность раствора</w:t>
      </w:r>
      <w:r w:rsidR="000959C0" w:rsidRPr="00445982">
        <w:rPr>
          <w:rFonts w:ascii="Times New Roman" w:hAnsi="Times New Roman"/>
          <w:sz w:val="28"/>
          <w:szCs w:val="28"/>
        </w:rPr>
        <w:t>»</w:t>
      </w:r>
      <w:r w:rsidRPr="00445982">
        <w:rPr>
          <w:rFonts w:ascii="Times New Roman" w:hAnsi="Times New Roman"/>
          <w:sz w:val="28"/>
          <w:szCs w:val="28"/>
        </w:rPr>
        <w:t>, должен</w:t>
      </w:r>
      <w:r w:rsidRPr="002416FB">
        <w:rPr>
          <w:rFonts w:ascii="Times New Roman" w:hAnsi="Times New Roman"/>
          <w:sz w:val="28"/>
        </w:rPr>
        <w:t xml:space="preserve"> быть </w:t>
      </w:r>
      <w:r w:rsidRPr="00445982">
        <w:rPr>
          <w:rFonts w:ascii="Times New Roman" w:hAnsi="Times New Roman"/>
          <w:sz w:val="28"/>
          <w:szCs w:val="28"/>
        </w:rPr>
        <w:t>бесцветным</w:t>
      </w:r>
      <w:r w:rsidR="00445982" w:rsidRPr="00445982">
        <w:rPr>
          <w:rFonts w:ascii="Times New Roman" w:hAnsi="Times New Roman"/>
          <w:sz w:val="28"/>
          <w:szCs w:val="28"/>
        </w:rPr>
        <w:t xml:space="preserve"> (</w:t>
      </w:r>
      <w:r w:rsidR="00D91655">
        <w:rPr>
          <w:rFonts w:ascii="Times New Roman" w:hAnsi="Times New Roman"/>
          <w:sz w:val="28"/>
          <w:szCs w:val="28"/>
        </w:rPr>
        <w:t xml:space="preserve">ОФС «Степень окраски </w:t>
      </w:r>
      <w:r w:rsidR="00D91655" w:rsidRPr="00712914">
        <w:rPr>
          <w:rFonts w:ascii="Times New Roman" w:hAnsi="Times New Roman"/>
          <w:sz w:val="28"/>
          <w:szCs w:val="28"/>
        </w:rPr>
        <w:t>жидкостей»</w:t>
      </w:r>
      <w:r w:rsidR="00BB0C29" w:rsidRPr="00712914">
        <w:rPr>
          <w:rFonts w:ascii="Times New Roman" w:hAnsi="Times New Roman"/>
          <w:sz w:val="28"/>
          <w:szCs w:val="28"/>
        </w:rPr>
        <w:t xml:space="preserve">, </w:t>
      </w:r>
      <w:r w:rsidR="00445982" w:rsidRPr="00712914">
        <w:rPr>
          <w:rFonts w:ascii="Times New Roman" w:hAnsi="Times New Roman"/>
          <w:sz w:val="28"/>
          <w:szCs w:val="28"/>
        </w:rPr>
        <w:t>метод 2)</w:t>
      </w:r>
      <w:r w:rsidRPr="00712914">
        <w:rPr>
          <w:rFonts w:ascii="Times New Roman" w:hAnsi="Times New Roman"/>
          <w:sz w:val="28"/>
          <w:szCs w:val="28"/>
        </w:rPr>
        <w:t>.</w:t>
      </w:r>
      <w:r w:rsidR="00445982" w:rsidRPr="00445982">
        <w:rPr>
          <w:rFonts w:ascii="Times New Roman" w:hAnsi="Times New Roman"/>
          <w:sz w:val="28"/>
          <w:szCs w:val="28"/>
        </w:rPr>
        <w:t xml:space="preserve"> </w:t>
      </w:r>
    </w:p>
    <w:p w:rsidR="00D04855" w:rsidRPr="002416FB" w:rsidRDefault="00D04855" w:rsidP="00A32398">
      <w:pPr>
        <w:widowControl/>
        <w:spacing w:line="360" w:lineRule="auto"/>
        <w:ind w:firstLine="709"/>
        <w:jc w:val="both"/>
        <w:rPr>
          <w:b/>
          <w:sz w:val="28"/>
        </w:rPr>
      </w:pPr>
      <w:r w:rsidRPr="00712914">
        <w:rPr>
          <w:b/>
          <w:sz w:val="28"/>
        </w:rPr>
        <w:t>рН</w:t>
      </w:r>
      <w:r w:rsidR="00BB0C29" w:rsidRPr="00712914">
        <w:rPr>
          <w:b/>
          <w:sz w:val="28"/>
        </w:rPr>
        <w:t xml:space="preserve"> раствора</w:t>
      </w:r>
      <w:r w:rsidRPr="00712914">
        <w:rPr>
          <w:b/>
          <w:sz w:val="28"/>
        </w:rPr>
        <w:t>.</w:t>
      </w:r>
      <w:r w:rsidRPr="002416FB">
        <w:rPr>
          <w:b/>
          <w:sz w:val="28"/>
        </w:rPr>
        <w:t xml:space="preserve"> </w:t>
      </w:r>
      <w:r w:rsidRPr="002416FB">
        <w:rPr>
          <w:sz w:val="28"/>
        </w:rPr>
        <w:t>От 4,</w:t>
      </w:r>
      <w:r w:rsidR="00C52614">
        <w:rPr>
          <w:sz w:val="28"/>
        </w:rPr>
        <w:t>0</w:t>
      </w:r>
      <w:r w:rsidR="009301CA">
        <w:rPr>
          <w:sz w:val="28"/>
        </w:rPr>
        <w:t xml:space="preserve"> до 5,5 (0,5 </w:t>
      </w:r>
      <w:r w:rsidRPr="002416FB">
        <w:rPr>
          <w:sz w:val="28"/>
        </w:rPr>
        <w:t>% раство</w:t>
      </w:r>
      <w:r w:rsidRPr="00386169">
        <w:rPr>
          <w:sz w:val="28"/>
          <w:szCs w:val="28"/>
        </w:rPr>
        <w:t>р</w:t>
      </w:r>
      <w:r w:rsidR="006847CE">
        <w:rPr>
          <w:sz w:val="28"/>
          <w:szCs w:val="28"/>
        </w:rPr>
        <w:t xml:space="preserve">, ОФС «Ионометрия», </w:t>
      </w:r>
      <w:r w:rsidR="0012620F">
        <w:rPr>
          <w:sz w:val="28"/>
          <w:szCs w:val="28"/>
        </w:rPr>
        <w:br w:type="textWrapping" w:clear="all"/>
      </w:r>
      <w:r w:rsidR="00386169" w:rsidRPr="00386169">
        <w:rPr>
          <w:sz w:val="28"/>
          <w:szCs w:val="28"/>
        </w:rPr>
        <w:t>метод 3</w:t>
      </w:r>
      <w:r w:rsidRPr="00386169">
        <w:rPr>
          <w:sz w:val="28"/>
          <w:szCs w:val="28"/>
        </w:rPr>
        <w:t>)</w:t>
      </w:r>
      <w:r w:rsidRPr="002416FB">
        <w:rPr>
          <w:sz w:val="28"/>
        </w:rPr>
        <w:t xml:space="preserve">. </w:t>
      </w:r>
    </w:p>
    <w:p w:rsidR="004A29AC" w:rsidRDefault="004A29AC" w:rsidP="00A323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A29AC">
        <w:rPr>
          <w:b/>
          <w:sz w:val="28"/>
          <w:szCs w:val="28"/>
        </w:rPr>
        <w:t xml:space="preserve">Родственные примеси. </w:t>
      </w:r>
      <w:r w:rsidRPr="004A29AC">
        <w:rPr>
          <w:sz w:val="28"/>
          <w:szCs w:val="28"/>
        </w:rPr>
        <w:t>Определение проводят методом ВЭЖХ</w:t>
      </w:r>
      <w:r w:rsidR="009A260C">
        <w:rPr>
          <w:sz w:val="28"/>
          <w:szCs w:val="28"/>
        </w:rPr>
        <w:t xml:space="preserve"> </w:t>
      </w:r>
      <w:r w:rsidR="0012620F">
        <w:rPr>
          <w:sz w:val="28"/>
          <w:szCs w:val="28"/>
        </w:rPr>
        <w:br w:type="textWrapping" w:clear="all"/>
      </w:r>
      <w:r w:rsidR="009A260C">
        <w:rPr>
          <w:sz w:val="28"/>
          <w:szCs w:val="28"/>
        </w:rPr>
        <w:t>(ОФС «Высокоэффективная жидкостная хроматография»).</w:t>
      </w:r>
    </w:p>
    <w:p w:rsidR="009C6B8E" w:rsidRPr="00DA070B" w:rsidRDefault="009C6B8E" w:rsidP="00A323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>Буферный раствор.</w:t>
      </w:r>
      <w:r w:rsidRPr="00DA070B">
        <w:rPr>
          <w:sz w:val="28"/>
          <w:szCs w:val="28"/>
        </w:rPr>
        <w:t xml:space="preserve"> </w:t>
      </w:r>
      <w:r w:rsidR="00B722FA" w:rsidRPr="00DA070B">
        <w:rPr>
          <w:sz w:val="28"/>
          <w:szCs w:val="28"/>
        </w:rPr>
        <w:t>Р</w:t>
      </w:r>
      <w:r w:rsidRPr="00DA070B">
        <w:rPr>
          <w:sz w:val="28"/>
          <w:szCs w:val="28"/>
        </w:rPr>
        <w:t>астворяют</w:t>
      </w:r>
      <w:r w:rsidR="005E45EA">
        <w:rPr>
          <w:sz w:val="28"/>
          <w:szCs w:val="28"/>
        </w:rPr>
        <w:t xml:space="preserve"> 4,85 </w:t>
      </w:r>
      <w:r w:rsidR="00B722FA" w:rsidRPr="00DA070B">
        <w:rPr>
          <w:sz w:val="28"/>
          <w:szCs w:val="28"/>
        </w:rPr>
        <w:t xml:space="preserve">г калия дигидрофосфата в </w:t>
      </w:r>
      <w:r w:rsidR="005E45EA">
        <w:rPr>
          <w:sz w:val="28"/>
          <w:szCs w:val="28"/>
        </w:rPr>
        <w:t>800 </w:t>
      </w:r>
      <w:r w:rsidR="00EB5BEE" w:rsidRPr="00DA070B">
        <w:rPr>
          <w:sz w:val="28"/>
          <w:szCs w:val="28"/>
        </w:rPr>
        <w:t>мл воды</w:t>
      </w:r>
      <w:r w:rsidR="00B722FA" w:rsidRPr="00DA070B">
        <w:rPr>
          <w:sz w:val="28"/>
          <w:szCs w:val="28"/>
        </w:rPr>
        <w:t xml:space="preserve"> и</w:t>
      </w:r>
      <w:r w:rsidRPr="00DA070B">
        <w:rPr>
          <w:sz w:val="28"/>
          <w:szCs w:val="28"/>
        </w:rPr>
        <w:t xml:space="preserve"> дов</w:t>
      </w:r>
      <w:r w:rsidR="00A0653A" w:rsidRPr="00DA070B">
        <w:rPr>
          <w:sz w:val="28"/>
          <w:szCs w:val="28"/>
        </w:rPr>
        <w:t xml:space="preserve">одят рН раствора натрия гидроксида </w:t>
      </w:r>
      <w:r w:rsidR="00A0653A" w:rsidRPr="00712914">
        <w:rPr>
          <w:sz w:val="28"/>
          <w:szCs w:val="28"/>
        </w:rPr>
        <w:t>раствором 30</w:t>
      </w:r>
      <w:r w:rsidR="005E45EA" w:rsidRPr="00712914">
        <w:rPr>
          <w:sz w:val="28"/>
          <w:szCs w:val="28"/>
        </w:rPr>
        <w:t> % до 8,0</w:t>
      </w:r>
      <w:r w:rsidR="00EB5BEE" w:rsidRPr="00712914">
        <w:rPr>
          <w:sz w:val="28"/>
          <w:szCs w:val="28"/>
        </w:rPr>
        <w:t xml:space="preserve">, </w:t>
      </w:r>
      <w:r w:rsidR="00172B4C" w:rsidRPr="00712914">
        <w:rPr>
          <w:sz w:val="28"/>
          <w:szCs w:val="28"/>
        </w:rPr>
        <w:t xml:space="preserve">количественно </w:t>
      </w:r>
      <w:r w:rsidR="00EB5BEE" w:rsidRPr="00712914">
        <w:rPr>
          <w:sz w:val="28"/>
          <w:szCs w:val="28"/>
        </w:rPr>
        <w:t>переносят полученный раствор в</w:t>
      </w:r>
      <w:r w:rsidR="005E45EA" w:rsidRPr="00712914">
        <w:rPr>
          <w:sz w:val="28"/>
          <w:szCs w:val="28"/>
        </w:rPr>
        <w:t xml:space="preserve"> мерную колбу вместимостью 1000 </w:t>
      </w:r>
      <w:r w:rsidR="00EB5BEE" w:rsidRPr="00712914">
        <w:rPr>
          <w:sz w:val="28"/>
          <w:szCs w:val="28"/>
        </w:rPr>
        <w:t>мл и</w:t>
      </w:r>
      <w:r w:rsidR="006264F1" w:rsidRPr="00712914">
        <w:rPr>
          <w:sz w:val="28"/>
          <w:szCs w:val="28"/>
        </w:rPr>
        <w:t xml:space="preserve"> доводят объё</w:t>
      </w:r>
      <w:r w:rsidRPr="00712914">
        <w:rPr>
          <w:sz w:val="28"/>
          <w:szCs w:val="28"/>
        </w:rPr>
        <w:t xml:space="preserve">м раствора </w:t>
      </w:r>
      <w:r w:rsidR="00EB5BEE" w:rsidRPr="00712914">
        <w:rPr>
          <w:sz w:val="28"/>
          <w:szCs w:val="28"/>
        </w:rPr>
        <w:t>водой до метки</w:t>
      </w:r>
      <w:r w:rsidR="00EB5BEE" w:rsidRPr="00DA070B">
        <w:rPr>
          <w:sz w:val="28"/>
          <w:szCs w:val="28"/>
        </w:rPr>
        <w:t>.</w:t>
      </w:r>
    </w:p>
    <w:p w:rsidR="009C6B8E" w:rsidRPr="00DA070B" w:rsidRDefault="009C6B8E" w:rsidP="00A3239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 xml:space="preserve">Подвижная фаза (ПФ). </w:t>
      </w:r>
      <w:r w:rsidRPr="00DA070B">
        <w:rPr>
          <w:sz w:val="28"/>
          <w:szCs w:val="28"/>
        </w:rPr>
        <w:t>Ацетонитрил—</w:t>
      </w:r>
      <w:r w:rsidRPr="00712914">
        <w:rPr>
          <w:sz w:val="28"/>
          <w:szCs w:val="28"/>
        </w:rPr>
        <w:t>буферный раствор 30</w:t>
      </w:r>
      <w:r w:rsidR="006847CE" w:rsidRPr="00712914">
        <w:rPr>
          <w:sz w:val="28"/>
          <w:szCs w:val="28"/>
        </w:rPr>
        <w:t>0</w:t>
      </w:r>
      <w:r w:rsidRPr="00712914">
        <w:rPr>
          <w:sz w:val="28"/>
          <w:szCs w:val="28"/>
        </w:rPr>
        <w:t>:70</w:t>
      </w:r>
      <w:r w:rsidR="006847CE" w:rsidRPr="00712914">
        <w:rPr>
          <w:sz w:val="28"/>
          <w:szCs w:val="28"/>
        </w:rPr>
        <w:t>0</w:t>
      </w:r>
      <w:r w:rsidRPr="00712914">
        <w:rPr>
          <w:sz w:val="28"/>
          <w:szCs w:val="28"/>
        </w:rPr>
        <w:t>.</w:t>
      </w:r>
    </w:p>
    <w:p w:rsidR="002745D9" w:rsidRPr="00DA070B" w:rsidRDefault="009C6B8E" w:rsidP="00A32398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DA070B">
        <w:rPr>
          <w:i/>
          <w:sz w:val="28"/>
          <w:szCs w:val="28"/>
        </w:rPr>
        <w:lastRenderedPageBreak/>
        <w:t xml:space="preserve">Испытуемый раствор. </w:t>
      </w:r>
      <w:r w:rsidR="005E45EA">
        <w:rPr>
          <w:sz w:val="28"/>
          <w:szCs w:val="28"/>
        </w:rPr>
        <w:t>В мерную колбу вместимостью 20 </w:t>
      </w:r>
      <w:r w:rsidR="002745D9" w:rsidRPr="00DA070B">
        <w:rPr>
          <w:sz w:val="28"/>
          <w:szCs w:val="28"/>
        </w:rPr>
        <w:t xml:space="preserve">мл помещают </w:t>
      </w:r>
      <w:r w:rsidR="005E45EA">
        <w:rPr>
          <w:sz w:val="28"/>
          <w:szCs w:val="28"/>
        </w:rPr>
        <w:t>100 </w:t>
      </w:r>
      <w:r w:rsidR="00A054B5">
        <w:rPr>
          <w:sz w:val="28"/>
          <w:szCs w:val="28"/>
        </w:rPr>
        <w:t>мг</w:t>
      </w:r>
      <w:r w:rsidR="002745D9" w:rsidRPr="00DA070B">
        <w:rPr>
          <w:sz w:val="28"/>
          <w:szCs w:val="28"/>
        </w:rPr>
        <w:t xml:space="preserve"> субстанции</w:t>
      </w:r>
      <w:r w:rsidR="00E92C08">
        <w:rPr>
          <w:sz w:val="28"/>
          <w:szCs w:val="28"/>
        </w:rPr>
        <w:t>, растворяют в ПФ и доводят объё</w:t>
      </w:r>
      <w:r w:rsidR="002745D9" w:rsidRPr="00DA070B">
        <w:rPr>
          <w:sz w:val="28"/>
          <w:szCs w:val="28"/>
        </w:rPr>
        <w:t>м раствора ПФ до метки.</w:t>
      </w:r>
    </w:p>
    <w:p w:rsidR="002745D9" w:rsidRPr="00DA070B" w:rsidRDefault="004A29AC" w:rsidP="00172B4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 xml:space="preserve">Раствор </w:t>
      </w:r>
      <w:r w:rsidR="00CC3791">
        <w:rPr>
          <w:i/>
          <w:sz w:val="28"/>
          <w:szCs w:val="28"/>
        </w:rPr>
        <w:t>примеси</w:t>
      </w:r>
      <w:r w:rsidRPr="00DA070B">
        <w:rPr>
          <w:i/>
          <w:sz w:val="28"/>
          <w:szCs w:val="28"/>
        </w:rPr>
        <w:t xml:space="preserve"> А</w:t>
      </w:r>
      <w:r w:rsidR="000F1EF1" w:rsidRPr="00DA070B">
        <w:rPr>
          <w:i/>
          <w:sz w:val="28"/>
          <w:szCs w:val="28"/>
        </w:rPr>
        <w:t xml:space="preserve">. </w:t>
      </w:r>
      <w:r w:rsidR="004624C0">
        <w:rPr>
          <w:sz w:val="28"/>
          <w:szCs w:val="28"/>
        </w:rPr>
        <w:t>В мерную колбу вместимостью 100 </w:t>
      </w:r>
      <w:r w:rsidR="002745D9" w:rsidRPr="00DA070B">
        <w:rPr>
          <w:sz w:val="28"/>
          <w:szCs w:val="28"/>
        </w:rPr>
        <w:t xml:space="preserve">мл помещают </w:t>
      </w:r>
      <w:r w:rsidR="005E45EA">
        <w:rPr>
          <w:sz w:val="28"/>
          <w:szCs w:val="28"/>
        </w:rPr>
        <w:t>50 </w:t>
      </w:r>
      <w:r w:rsidR="00FE154C" w:rsidRPr="00DA070B">
        <w:rPr>
          <w:sz w:val="28"/>
          <w:szCs w:val="28"/>
        </w:rPr>
        <w:t>мг</w:t>
      </w:r>
      <w:r w:rsidR="002745D9" w:rsidRPr="00DA070B">
        <w:rPr>
          <w:sz w:val="28"/>
          <w:szCs w:val="28"/>
        </w:rPr>
        <w:t xml:space="preserve"> </w:t>
      </w:r>
      <w:r w:rsidR="00AA5BBF">
        <w:rPr>
          <w:sz w:val="28"/>
          <w:szCs w:val="28"/>
        </w:rPr>
        <w:t xml:space="preserve">фармакопейного стандартного образца </w:t>
      </w:r>
      <w:r w:rsidR="002745D9" w:rsidRPr="00DA070B">
        <w:rPr>
          <w:sz w:val="28"/>
          <w:szCs w:val="28"/>
        </w:rPr>
        <w:t>примеси А</w:t>
      </w:r>
      <w:r w:rsidR="00A054B5">
        <w:rPr>
          <w:sz w:val="28"/>
          <w:szCs w:val="28"/>
        </w:rPr>
        <w:t>, растворяют в ПФ</w:t>
      </w:r>
      <w:r w:rsidR="005D4805" w:rsidRPr="00DA070B">
        <w:rPr>
          <w:sz w:val="28"/>
          <w:szCs w:val="28"/>
        </w:rPr>
        <w:t xml:space="preserve"> </w:t>
      </w:r>
      <w:r w:rsidR="004624C0">
        <w:rPr>
          <w:sz w:val="28"/>
          <w:szCs w:val="28"/>
        </w:rPr>
        <w:t>и доводят объё</w:t>
      </w:r>
      <w:r w:rsidR="002745D9" w:rsidRPr="00DA070B">
        <w:rPr>
          <w:sz w:val="28"/>
          <w:szCs w:val="28"/>
        </w:rPr>
        <w:t xml:space="preserve">м </w:t>
      </w:r>
      <w:r w:rsidR="00A054B5">
        <w:rPr>
          <w:sz w:val="28"/>
          <w:szCs w:val="28"/>
        </w:rPr>
        <w:t xml:space="preserve">раствора </w:t>
      </w:r>
      <w:r w:rsidR="002745D9" w:rsidRPr="00DA070B">
        <w:rPr>
          <w:sz w:val="28"/>
          <w:szCs w:val="28"/>
        </w:rPr>
        <w:t>ПФ до метки.</w:t>
      </w:r>
      <w:r w:rsidR="00172B4C">
        <w:rPr>
          <w:sz w:val="28"/>
          <w:szCs w:val="28"/>
        </w:rPr>
        <w:t xml:space="preserve"> </w:t>
      </w:r>
      <w:r w:rsidR="002745D9" w:rsidRPr="003C67E1">
        <w:rPr>
          <w:sz w:val="28"/>
          <w:szCs w:val="28"/>
        </w:rPr>
        <w:t>В мерную колбу вместимостью 100</w:t>
      </w:r>
      <w:r w:rsidR="005D4805" w:rsidRPr="003C67E1">
        <w:rPr>
          <w:sz w:val="28"/>
          <w:szCs w:val="28"/>
        </w:rPr>
        <w:t> </w:t>
      </w:r>
      <w:r w:rsidR="002745D9" w:rsidRPr="003C67E1">
        <w:rPr>
          <w:sz w:val="28"/>
          <w:szCs w:val="28"/>
        </w:rPr>
        <w:t>мл помещают 10</w:t>
      </w:r>
      <w:r w:rsidR="005D4805" w:rsidRPr="003C67E1">
        <w:rPr>
          <w:sz w:val="28"/>
          <w:szCs w:val="28"/>
        </w:rPr>
        <w:t>,0</w:t>
      </w:r>
      <w:r w:rsidR="00F210F9" w:rsidRPr="003C67E1">
        <w:rPr>
          <w:sz w:val="28"/>
          <w:szCs w:val="28"/>
        </w:rPr>
        <w:t> </w:t>
      </w:r>
      <w:r w:rsidR="002745D9" w:rsidRPr="003C67E1">
        <w:rPr>
          <w:sz w:val="28"/>
          <w:szCs w:val="28"/>
        </w:rPr>
        <w:t>мл полученного раствора и доводят</w:t>
      </w:r>
      <w:r w:rsidR="002745D9" w:rsidRPr="00DA070B">
        <w:rPr>
          <w:sz w:val="28"/>
          <w:szCs w:val="28"/>
        </w:rPr>
        <w:t xml:space="preserve"> </w:t>
      </w:r>
      <w:r w:rsidR="00F210F9">
        <w:rPr>
          <w:sz w:val="28"/>
          <w:szCs w:val="28"/>
        </w:rPr>
        <w:t>объё</w:t>
      </w:r>
      <w:r w:rsidR="00434339" w:rsidRPr="00DA070B">
        <w:rPr>
          <w:sz w:val="28"/>
          <w:szCs w:val="28"/>
        </w:rPr>
        <w:t xml:space="preserve">м раствора </w:t>
      </w:r>
      <w:r w:rsidR="002745D9" w:rsidRPr="00DA070B">
        <w:rPr>
          <w:sz w:val="28"/>
          <w:szCs w:val="28"/>
        </w:rPr>
        <w:t>ПФ до метки.</w:t>
      </w:r>
    </w:p>
    <w:p w:rsidR="005D4805" w:rsidRPr="00DA070B" w:rsidRDefault="00F352F2" w:rsidP="00C4437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 xml:space="preserve">Раствор </w:t>
      </w:r>
      <w:r w:rsidR="00CC3791">
        <w:rPr>
          <w:i/>
          <w:sz w:val="28"/>
          <w:szCs w:val="28"/>
        </w:rPr>
        <w:t>примеси</w:t>
      </w:r>
      <w:r w:rsidRPr="00DA070B">
        <w:rPr>
          <w:i/>
          <w:sz w:val="28"/>
          <w:szCs w:val="28"/>
        </w:rPr>
        <w:t xml:space="preserve"> </w:t>
      </w:r>
      <w:r w:rsidR="00CC3791">
        <w:rPr>
          <w:i/>
          <w:sz w:val="28"/>
          <w:szCs w:val="28"/>
        </w:rPr>
        <w:t>Н</w:t>
      </w:r>
      <w:r w:rsidRPr="00DA070B">
        <w:rPr>
          <w:i/>
          <w:sz w:val="28"/>
          <w:szCs w:val="28"/>
        </w:rPr>
        <w:t>.</w:t>
      </w:r>
      <w:r w:rsidRPr="00DA070B">
        <w:rPr>
          <w:sz w:val="28"/>
          <w:szCs w:val="28"/>
        </w:rPr>
        <w:t xml:space="preserve"> </w:t>
      </w:r>
      <w:r w:rsidR="005D4805" w:rsidRPr="00DA070B">
        <w:rPr>
          <w:sz w:val="28"/>
          <w:szCs w:val="28"/>
        </w:rPr>
        <w:t xml:space="preserve">В мерную колбу вместимостью 10 мл помещают </w:t>
      </w:r>
      <w:r w:rsidR="00AA5BBF">
        <w:rPr>
          <w:sz w:val="28"/>
          <w:szCs w:val="28"/>
        </w:rPr>
        <w:t>5 </w:t>
      </w:r>
      <w:r w:rsidR="00FE154C" w:rsidRPr="00DA070B">
        <w:rPr>
          <w:sz w:val="28"/>
          <w:szCs w:val="28"/>
        </w:rPr>
        <w:t>мг</w:t>
      </w:r>
      <w:r w:rsidR="005D4805" w:rsidRPr="00DA070B">
        <w:rPr>
          <w:sz w:val="28"/>
          <w:szCs w:val="28"/>
        </w:rPr>
        <w:t xml:space="preserve"> </w:t>
      </w:r>
      <w:r w:rsidR="00AA5BBF">
        <w:rPr>
          <w:sz w:val="28"/>
          <w:szCs w:val="28"/>
        </w:rPr>
        <w:t xml:space="preserve">фармакопейного стандартного образца </w:t>
      </w:r>
      <w:r w:rsidR="00113790">
        <w:rPr>
          <w:sz w:val="28"/>
          <w:szCs w:val="28"/>
        </w:rPr>
        <w:t>примеси Н и доводят объё</w:t>
      </w:r>
      <w:r w:rsidR="005D4805" w:rsidRPr="00DA070B">
        <w:rPr>
          <w:sz w:val="28"/>
          <w:szCs w:val="28"/>
        </w:rPr>
        <w:t xml:space="preserve">м </w:t>
      </w:r>
      <w:r w:rsidR="00434339" w:rsidRPr="00DA070B">
        <w:rPr>
          <w:sz w:val="28"/>
          <w:szCs w:val="28"/>
        </w:rPr>
        <w:t xml:space="preserve">раствора </w:t>
      </w:r>
      <w:r w:rsidR="005D4805" w:rsidRPr="00DA070B">
        <w:rPr>
          <w:sz w:val="28"/>
          <w:szCs w:val="28"/>
        </w:rPr>
        <w:t>ПФ до метки.</w:t>
      </w:r>
    </w:p>
    <w:p w:rsidR="005D4805" w:rsidRPr="00DA070B" w:rsidRDefault="00F352F2" w:rsidP="00C4437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>Раствор сравнения</w:t>
      </w:r>
      <w:r w:rsidR="00FB44CC">
        <w:rPr>
          <w:i/>
          <w:sz w:val="28"/>
          <w:szCs w:val="28"/>
        </w:rPr>
        <w:t>.</w:t>
      </w:r>
      <w:r w:rsidRPr="00DA070B">
        <w:rPr>
          <w:sz w:val="28"/>
          <w:szCs w:val="28"/>
        </w:rPr>
        <w:t xml:space="preserve"> </w:t>
      </w:r>
      <w:r w:rsidR="005D4805" w:rsidRPr="00DA070B">
        <w:rPr>
          <w:sz w:val="28"/>
          <w:szCs w:val="28"/>
        </w:rPr>
        <w:t xml:space="preserve">В мерную колбу </w:t>
      </w:r>
      <w:r w:rsidR="00301859">
        <w:rPr>
          <w:sz w:val="28"/>
          <w:szCs w:val="28"/>
        </w:rPr>
        <w:t>вместимостью 20 мл помещают 2,0 </w:t>
      </w:r>
      <w:r w:rsidR="005D4805" w:rsidRPr="00DA070B">
        <w:rPr>
          <w:sz w:val="28"/>
          <w:szCs w:val="28"/>
        </w:rPr>
        <w:t xml:space="preserve">мл испытуемого раствора и </w:t>
      </w:r>
      <w:r w:rsidR="001C6F8C">
        <w:rPr>
          <w:sz w:val="28"/>
          <w:szCs w:val="28"/>
        </w:rPr>
        <w:t>доводят объё</w:t>
      </w:r>
      <w:r w:rsidR="005D4805" w:rsidRPr="00DA070B">
        <w:rPr>
          <w:sz w:val="28"/>
          <w:szCs w:val="28"/>
        </w:rPr>
        <w:t>м</w:t>
      </w:r>
      <w:r w:rsidR="00434339" w:rsidRPr="00DA070B">
        <w:rPr>
          <w:sz w:val="28"/>
          <w:szCs w:val="28"/>
        </w:rPr>
        <w:t xml:space="preserve"> раствора</w:t>
      </w:r>
      <w:r w:rsidR="005D4805" w:rsidRPr="00DA070B">
        <w:rPr>
          <w:sz w:val="28"/>
          <w:szCs w:val="28"/>
        </w:rPr>
        <w:t xml:space="preserve"> ПФ до метки.</w:t>
      </w:r>
    </w:p>
    <w:p w:rsidR="005D4805" w:rsidRPr="00DA070B" w:rsidRDefault="00586722" w:rsidP="00C4437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 xml:space="preserve">Раствор </w:t>
      </w:r>
      <w:r w:rsidR="00CC3791">
        <w:rPr>
          <w:i/>
          <w:sz w:val="28"/>
          <w:szCs w:val="28"/>
        </w:rPr>
        <w:t>для проверки разделительной способности хроматографической системы.</w:t>
      </w:r>
      <w:r w:rsidRPr="00DA070B">
        <w:rPr>
          <w:sz w:val="28"/>
          <w:szCs w:val="28"/>
        </w:rPr>
        <w:t xml:space="preserve"> </w:t>
      </w:r>
      <w:r w:rsidR="005D4805" w:rsidRPr="00DA070B">
        <w:rPr>
          <w:sz w:val="28"/>
          <w:szCs w:val="28"/>
        </w:rPr>
        <w:t>В мерную колбу вместимостью 100 мл помещают</w:t>
      </w:r>
      <w:r w:rsidR="00CC3791">
        <w:rPr>
          <w:sz w:val="28"/>
          <w:szCs w:val="28"/>
        </w:rPr>
        <w:t xml:space="preserve"> </w:t>
      </w:r>
      <w:r w:rsidR="001C6F8C">
        <w:rPr>
          <w:sz w:val="28"/>
          <w:szCs w:val="28"/>
        </w:rPr>
        <w:t>1,0 </w:t>
      </w:r>
      <w:r w:rsidR="005D4805" w:rsidRPr="00DA070B">
        <w:rPr>
          <w:sz w:val="28"/>
          <w:szCs w:val="28"/>
        </w:rPr>
        <w:t>мл раствор</w:t>
      </w:r>
      <w:r w:rsidR="00FB44CC">
        <w:rPr>
          <w:sz w:val="28"/>
          <w:szCs w:val="28"/>
        </w:rPr>
        <w:t>а</w:t>
      </w:r>
      <w:r w:rsidR="005D4805" w:rsidRPr="00DA070B">
        <w:rPr>
          <w:sz w:val="28"/>
          <w:szCs w:val="28"/>
        </w:rPr>
        <w:t xml:space="preserve"> </w:t>
      </w:r>
      <w:r w:rsidR="00CC3791">
        <w:rPr>
          <w:sz w:val="28"/>
          <w:szCs w:val="28"/>
        </w:rPr>
        <w:t>примеси А,</w:t>
      </w:r>
      <w:r w:rsidR="00FB44CC" w:rsidRPr="00FB44CC">
        <w:rPr>
          <w:sz w:val="28"/>
          <w:szCs w:val="28"/>
        </w:rPr>
        <w:t xml:space="preserve"> </w:t>
      </w:r>
      <w:r w:rsidR="001C6F8C">
        <w:rPr>
          <w:sz w:val="28"/>
          <w:szCs w:val="28"/>
        </w:rPr>
        <w:t>1,0 </w:t>
      </w:r>
      <w:r w:rsidR="00FB44CC" w:rsidRPr="00DA070B">
        <w:rPr>
          <w:sz w:val="28"/>
          <w:szCs w:val="28"/>
        </w:rPr>
        <w:t xml:space="preserve">мл </w:t>
      </w:r>
      <w:r w:rsidR="00CC3791">
        <w:rPr>
          <w:sz w:val="28"/>
          <w:szCs w:val="28"/>
        </w:rPr>
        <w:t>раствор</w:t>
      </w:r>
      <w:r w:rsidR="00FB44CC">
        <w:rPr>
          <w:sz w:val="28"/>
          <w:szCs w:val="28"/>
        </w:rPr>
        <w:t>а</w:t>
      </w:r>
      <w:r w:rsidR="00CC3791">
        <w:rPr>
          <w:sz w:val="28"/>
          <w:szCs w:val="28"/>
        </w:rPr>
        <w:t xml:space="preserve"> примеси Н</w:t>
      </w:r>
      <w:r w:rsidR="005D4805" w:rsidRPr="00DA070B">
        <w:rPr>
          <w:sz w:val="28"/>
          <w:szCs w:val="28"/>
        </w:rPr>
        <w:t xml:space="preserve"> и </w:t>
      </w:r>
      <w:r w:rsidR="001C6F8C">
        <w:rPr>
          <w:sz w:val="28"/>
          <w:szCs w:val="28"/>
        </w:rPr>
        <w:t>1,0 </w:t>
      </w:r>
      <w:r w:rsidR="00FB44CC" w:rsidRPr="00DA070B">
        <w:rPr>
          <w:sz w:val="28"/>
          <w:szCs w:val="28"/>
        </w:rPr>
        <w:t xml:space="preserve">мл </w:t>
      </w:r>
      <w:r w:rsidR="00FB44CC">
        <w:rPr>
          <w:sz w:val="28"/>
          <w:szCs w:val="28"/>
        </w:rPr>
        <w:t>раствора</w:t>
      </w:r>
      <w:r w:rsidR="00CC3791" w:rsidRPr="00CC3791">
        <w:rPr>
          <w:sz w:val="28"/>
          <w:szCs w:val="28"/>
        </w:rPr>
        <w:t xml:space="preserve"> </w:t>
      </w:r>
      <w:r w:rsidR="00CC3791" w:rsidRPr="00FB44CC">
        <w:rPr>
          <w:sz w:val="28"/>
          <w:szCs w:val="28"/>
        </w:rPr>
        <w:t>сравнения</w:t>
      </w:r>
      <w:r w:rsidR="00FB44CC">
        <w:rPr>
          <w:sz w:val="28"/>
          <w:szCs w:val="28"/>
        </w:rPr>
        <w:t xml:space="preserve">, </w:t>
      </w:r>
      <w:r w:rsidR="001C6F8C">
        <w:rPr>
          <w:sz w:val="28"/>
          <w:szCs w:val="28"/>
        </w:rPr>
        <w:t>доводят объё</w:t>
      </w:r>
      <w:r w:rsidR="005D4805" w:rsidRPr="00DA070B">
        <w:rPr>
          <w:sz w:val="28"/>
          <w:szCs w:val="28"/>
        </w:rPr>
        <w:t xml:space="preserve">м </w:t>
      </w:r>
      <w:r w:rsidR="00FB44CC">
        <w:rPr>
          <w:sz w:val="28"/>
          <w:szCs w:val="28"/>
        </w:rPr>
        <w:t xml:space="preserve">полученного </w:t>
      </w:r>
      <w:r w:rsidR="00434339" w:rsidRPr="00DA070B">
        <w:rPr>
          <w:sz w:val="28"/>
          <w:szCs w:val="28"/>
        </w:rPr>
        <w:t xml:space="preserve">раствора </w:t>
      </w:r>
      <w:r w:rsidR="005D4805" w:rsidRPr="00DA070B">
        <w:rPr>
          <w:sz w:val="28"/>
          <w:szCs w:val="28"/>
        </w:rPr>
        <w:t>ПФ до метки.</w:t>
      </w:r>
    </w:p>
    <w:p w:rsidR="008D61B5" w:rsidRPr="00DA070B" w:rsidRDefault="001B1B34" w:rsidP="004E7915">
      <w:pPr>
        <w:keepNext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8D61B5" w:rsidRPr="00DA070B" w:rsidRDefault="008D61B5" w:rsidP="004E7915">
      <w:pPr>
        <w:widowControl/>
        <w:ind w:firstLine="709"/>
        <w:jc w:val="both"/>
        <w:rPr>
          <w:sz w:val="28"/>
          <w:szCs w:val="28"/>
        </w:rPr>
      </w:pPr>
      <w:r w:rsidRPr="00DA070B">
        <w:rPr>
          <w:sz w:val="28"/>
          <w:szCs w:val="28"/>
        </w:rPr>
        <w:t xml:space="preserve">Примесь </w:t>
      </w:r>
      <w:r w:rsidRPr="00DA070B">
        <w:rPr>
          <w:sz w:val="28"/>
          <w:szCs w:val="28"/>
          <w:lang w:val="en-US"/>
        </w:rPr>
        <w:t>A</w:t>
      </w:r>
      <w:r w:rsidRPr="00DA070B">
        <w:rPr>
          <w:sz w:val="28"/>
          <w:szCs w:val="28"/>
        </w:rPr>
        <w:t>: 2,6-диметиланилин</w:t>
      </w:r>
      <w:r w:rsidR="005E45EA">
        <w:rPr>
          <w:sz w:val="28"/>
          <w:szCs w:val="28"/>
        </w:rPr>
        <w:t xml:space="preserve"> </w:t>
      </w:r>
      <w:r w:rsidR="005426B2">
        <w:rPr>
          <w:sz w:val="28"/>
          <w:szCs w:val="28"/>
        </w:rPr>
        <w:t>[</w:t>
      </w:r>
      <w:r w:rsidR="005E45EA">
        <w:rPr>
          <w:sz w:val="28"/>
          <w:szCs w:val="28"/>
        </w:rPr>
        <w:t>87-62-7</w:t>
      </w:r>
      <w:r w:rsidR="005426B2">
        <w:rPr>
          <w:sz w:val="28"/>
          <w:szCs w:val="28"/>
        </w:rPr>
        <w:t>]</w:t>
      </w:r>
      <w:r w:rsidR="005E45EA">
        <w:rPr>
          <w:sz w:val="28"/>
          <w:szCs w:val="28"/>
        </w:rPr>
        <w:t>.</w:t>
      </w:r>
    </w:p>
    <w:p w:rsidR="008D61B5" w:rsidRPr="00DA070B" w:rsidRDefault="005E45EA" w:rsidP="004E7915">
      <w:pPr>
        <w:widowControl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8D61B5" w:rsidRPr="00DA070B">
        <w:rPr>
          <w:sz w:val="28"/>
          <w:szCs w:val="28"/>
        </w:rPr>
        <w:t xml:space="preserve">римесь Н: </w:t>
      </w:r>
      <w:r w:rsidR="008D61B5" w:rsidRPr="00DA070B">
        <w:rPr>
          <w:i/>
          <w:sz w:val="28"/>
          <w:szCs w:val="28"/>
          <w:lang w:val="en-US"/>
        </w:rPr>
        <w:t>N</w:t>
      </w:r>
      <w:r w:rsidR="008D61B5" w:rsidRPr="00DA070B">
        <w:rPr>
          <w:sz w:val="28"/>
          <w:szCs w:val="28"/>
        </w:rPr>
        <w:t xml:space="preserve">-(2,6-диметилфенил)-2-хлорацетамид </w:t>
      </w:r>
      <w:r w:rsidR="005426B2">
        <w:rPr>
          <w:sz w:val="28"/>
          <w:szCs w:val="28"/>
        </w:rPr>
        <w:t>[</w:t>
      </w:r>
      <w:r w:rsidR="008D61B5" w:rsidRPr="00DA070B">
        <w:rPr>
          <w:sz w:val="28"/>
          <w:szCs w:val="28"/>
        </w:rPr>
        <w:t>1131-01-7</w:t>
      </w:r>
      <w:r w:rsidR="005426B2">
        <w:rPr>
          <w:sz w:val="28"/>
          <w:szCs w:val="28"/>
        </w:rPr>
        <w:t>]</w:t>
      </w:r>
      <w:r w:rsidR="008D61B5" w:rsidRPr="00DA070B">
        <w:rPr>
          <w:sz w:val="28"/>
          <w:szCs w:val="28"/>
        </w:rPr>
        <w:t>.</w:t>
      </w:r>
    </w:p>
    <w:p w:rsidR="004A29AC" w:rsidRPr="00DA070B" w:rsidRDefault="004A29AC" w:rsidP="005426B2">
      <w:pPr>
        <w:keepNext/>
        <w:widowControl/>
        <w:spacing w:before="120" w:after="120"/>
        <w:ind w:firstLine="709"/>
        <w:rPr>
          <w:i/>
          <w:sz w:val="28"/>
          <w:szCs w:val="28"/>
        </w:rPr>
      </w:pPr>
      <w:r w:rsidRPr="00DA070B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4A29AC" w:rsidRPr="00DA070B" w:rsidTr="00A32398">
        <w:tc>
          <w:tcPr>
            <w:tcW w:w="2943" w:type="dxa"/>
          </w:tcPr>
          <w:p w:rsidR="004A29AC" w:rsidRPr="00DA070B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DA070B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628" w:type="dxa"/>
          </w:tcPr>
          <w:p w:rsidR="004A29AC" w:rsidRPr="00665049" w:rsidRDefault="00D72315" w:rsidP="00BB0E56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473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A0653A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A29AC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36647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653A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6647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A0653A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мм</w:t>
            </w:r>
            <w:r w:rsidR="004A29AC" w:rsidRPr="003664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72B4C" w:rsidRPr="003C67E1">
              <w:rPr>
                <w:rFonts w:ascii="Times New Roman" w:hAnsi="Times New Roman"/>
                <w:sz w:val="28"/>
                <w:szCs w:val="28"/>
                <w:lang w:val="ru-RU"/>
              </w:rPr>
              <w:t>кремнийорганический полимер, аморфный, октадецилсилильный с полярными мостиками, эндкепированный</w:t>
            </w:r>
            <w:r w:rsidR="004A29AC" w:rsidRPr="003C67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4A29AC" w:rsidRPr="003664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71D6B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A29AC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мкм</w:t>
            </w:r>
            <w:r w:rsidR="009A260C" w:rsidRPr="0036647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A29AC" w:rsidRPr="00DA070B" w:rsidTr="00A32398">
        <w:tc>
          <w:tcPr>
            <w:tcW w:w="2943" w:type="dxa"/>
          </w:tcPr>
          <w:p w:rsidR="004A29AC" w:rsidRPr="00665049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6628" w:type="dxa"/>
          </w:tcPr>
          <w:p w:rsidR="004A29AC" w:rsidRPr="00DA070B" w:rsidRDefault="00971D6B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°</w:t>
            </w:r>
            <w:r w:rsidR="004A29AC" w:rsidRPr="0066504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A29AC" w:rsidRPr="00DA070B" w:rsidTr="00A32398">
        <w:tc>
          <w:tcPr>
            <w:tcW w:w="2943" w:type="dxa"/>
          </w:tcPr>
          <w:p w:rsidR="004A29AC" w:rsidRPr="00665049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628" w:type="dxa"/>
          </w:tcPr>
          <w:p w:rsidR="004A29AC" w:rsidRPr="00DA070B" w:rsidRDefault="00971D6B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A29AC"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мл/мин</w:t>
            </w: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A29AC" w:rsidRPr="00DA070B" w:rsidTr="00A32398">
        <w:tc>
          <w:tcPr>
            <w:tcW w:w="2943" w:type="dxa"/>
          </w:tcPr>
          <w:p w:rsidR="004A29AC" w:rsidRPr="00665049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628" w:type="dxa"/>
          </w:tcPr>
          <w:p w:rsidR="004A29AC" w:rsidRPr="00DA070B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спектрофотометрический, </w:t>
            </w:r>
            <w:r w:rsidR="00971D6B" w:rsidRPr="00DA070B">
              <w:rPr>
                <w:rFonts w:ascii="Times New Roman" w:hAnsi="Times New Roman"/>
                <w:sz w:val="28"/>
                <w:szCs w:val="28"/>
                <w:lang w:val="ru-RU"/>
              </w:rPr>
              <w:t>230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нм</w:t>
            </w:r>
            <w:r w:rsidR="00971D6B" w:rsidRPr="00DA070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A29AC" w:rsidRPr="00DA070B" w:rsidTr="00A32398">
        <w:tc>
          <w:tcPr>
            <w:tcW w:w="2943" w:type="dxa"/>
          </w:tcPr>
          <w:p w:rsidR="004A29AC" w:rsidRPr="00665049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6628" w:type="dxa"/>
          </w:tcPr>
          <w:p w:rsidR="004A29AC" w:rsidRPr="00DA070B" w:rsidRDefault="00971D6B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E79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4A29AC"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мкл</w:t>
            </w: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4A29AC" w:rsidRPr="00DA070B" w:rsidTr="00A32398">
        <w:tc>
          <w:tcPr>
            <w:tcW w:w="2943" w:type="dxa"/>
          </w:tcPr>
          <w:p w:rsidR="004A29AC" w:rsidRPr="00DA070B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665049">
              <w:rPr>
                <w:rFonts w:ascii="Times New Roman" w:hAnsi="Times New Roman"/>
                <w:sz w:val="28"/>
                <w:szCs w:val="28"/>
                <w:lang w:val="ru-RU"/>
              </w:rPr>
              <w:t>Время х</w:t>
            </w:r>
            <w:r w:rsidRPr="00DA070B">
              <w:rPr>
                <w:rFonts w:ascii="Times New Roman" w:hAnsi="Times New Roman"/>
                <w:sz w:val="28"/>
                <w:szCs w:val="28"/>
              </w:rPr>
              <w:t>роматографирования</w:t>
            </w:r>
          </w:p>
        </w:tc>
        <w:tc>
          <w:tcPr>
            <w:tcW w:w="6628" w:type="dxa"/>
          </w:tcPr>
          <w:p w:rsidR="004A29AC" w:rsidRPr="00DA070B" w:rsidRDefault="004A29AC" w:rsidP="00BB0E56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71D6B" w:rsidRPr="00DA070B">
              <w:rPr>
                <w:rFonts w:ascii="Times New Roman" w:hAnsi="Times New Roman"/>
                <w:sz w:val="28"/>
                <w:szCs w:val="28"/>
                <w:lang w:val="ru-RU"/>
              </w:rPr>
              <w:t>,5</w:t>
            </w:r>
            <w:r w:rsidRPr="00DA070B">
              <w:rPr>
                <w:rFonts w:ascii="Times New Roman" w:hAnsi="Times New Roman"/>
                <w:sz w:val="28"/>
                <w:szCs w:val="28"/>
                <w:lang w:val="ru-RU"/>
              </w:rPr>
              <w:t>-кратное от времени удерживания основного пика</w:t>
            </w:r>
            <w:r w:rsidR="00971D6B" w:rsidRPr="00DA07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71D6B" w:rsidRDefault="00971D6B" w:rsidP="00A32398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FB44CC">
        <w:rPr>
          <w:sz w:val="28"/>
          <w:szCs w:val="28"/>
        </w:rPr>
        <w:lastRenderedPageBreak/>
        <w:t xml:space="preserve">Хроматографируют </w:t>
      </w:r>
      <w:r w:rsidR="00FB44CC" w:rsidRPr="00FB44CC">
        <w:rPr>
          <w:sz w:val="28"/>
          <w:szCs w:val="28"/>
        </w:rPr>
        <w:t xml:space="preserve">раствор </w:t>
      </w:r>
      <w:r w:rsidR="00FB44CC" w:rsidRPr="003C67E1">
        <w:rPr>
          <w:sz w:val="28"/>
          <w:szCs w:val="28"/>
        </w:rPr>
        <w:t>для проверки разделительной способности хроматографической системы</w:t>
      </w:r>
      <w:r w:rsidR="00665049" w:rsidRPr="003C67E1">
        <w:rPr>
          <w:sz w:val="28"/>
          <w:szCs w:val="28"/>
        </w:rPr>
        <w:t>, раствор примеси А, раствор примеси Н и испытуемый раствор</w:t>
      </w:r>
      <w:r w:rsidR="00FB44CC" w:rsidRPr="003C67E1">
        <w:rPr>
          <w:sz w:val="28"/>
          <w:szCs w:val="28"/>
        </w:rPr>
        <w:t>.</w:t>
      </w:r>
    </w:p>
    <w:p w:rsidR="004E38CB" w:rsidRPr="00FB44CC" w:rsidRDefault="004E38CB" w:rsidP="00A32398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3C67E1">
        <w:rPr>
          <w:i/>
          <w:sz w:val="28"/>
          <w:szCs w:val="28"/>
        </w:rPr>
        <w:t>Относительное время удерживания соединений.</w:t>
      </w:r>
      <w:r w:rsidRPr="003C67E1">
        <w:rPr>
          <w:sz w:val="28"/>
          <w:szCs w:val="28"/>
        </w:rPr>
        <w:t xml:space="preserve"> Лидокаин</w:t>
      </w:r>
      <w:r w:rsidR="00FC5692">
        <w:rPr>
          <w:sz w:val="28"/>
          <w:szCs w:val="28"/>
        </w:rPr>
        <w:t xml:space="preserve"> – 1 (около 17 </w:t>
      </w:r>
      <w:r w:rsidRPr="004E38CB">
        <w:rPr>
          <w:sz w:val="28"/>
          <w:szCs w:val="28"/>
        </w:rPr>
        <w:t>мин); примесь H – около 0,37; примесь А – около 0,40.</w:t>
      </w:r>
    </w:p>
    <w:p w:rsidR="002E17C0" w:rsidRPr="004D2E30" w:rsidRDefault="002E17C0" w:rsidP="00A80D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70B">
        <w:rPr>
          <w:i/>
          <w:sz w:val="28"/>
          <w:szCs w:val="28"/>
        </w:rPr>
        <w:t xml:space="preserve">Пригодность хроматографической системы. </w:t>
      </w:r>
      <w:r w:rsidRPr="00DA070B">
        <w:rPr>
          <w:sz w:val="28"/>
          <w:szCs w:val="28"/>
        </w:rPr>
        <w:t>На хроматограмме</w:t>
      </w:r>
      <w:r w:rsidRPr="00306D33">
        <w:rPr>
          <w:sz w:val="28"/>
          <w:szCs w:val="28"/>
        </w:rPr>
        <w:t xml:space="preserve"> </w:t>
      </w:r>
      <w:r w:rsidR="00FB44CC" w:rsidRPr="00FB44CC">
        <w:rPr>
          <w:sz w:val="28"/>
          <w:szCs w:val="28"/>
        </w:rPr>
        <w:t>раствор</w:t>
      </w:r>
      <w:r w:rsidR="00FB44CC">
        <w:rPr>
          <w:sz w:val="28"/>
          <w:szCs w:val="28"/>
        </w:rPr>
        <w:t>а</w:t>
      </w:r>
      <w:r w:rsidR="00FB44CC" w:rsidRPr="00FB44CC">
        <w:rPr>
          <w:sz w:val="28"/>
          <w:szCs w:val="28"/>
        </w:rPr>
        <w:t xml:space="preserve"> для проверки разделительной способности хроматографической </w:t>
      </w:r>
      <w:r w:rsidR="00FB44CC" w:rsidRPr="004D2E30">
        <w:rPr>
          <w:sz w:val="28"/>
          <w:szCs w:val="28"/>
        </w:rPr>
        <w:t>системы</w:t>
      </w:r>
      <w:r w:rsidR="00FB44CC" w:rsidRPr="004D2E30">
        <w:rPr>
          <w:i/>
          <w:sz w:val="28"/>
          <w:szCs w:val="28"/>
        </w:rPr>
        <w:t xml:space="preserve"> </w:t>
      </w:r>
      <w:r w:rsidRPr="004D2E30">
        <w:rPr>
          <w:i/>
          <w:sz w:val="28"/>
          <w:szCs w:val="28"/>
        </w:rPr>
        <w:t xml:space="preserve">разрешение </w:t>
      </w:r>
      <w:r w:rsidR="004E38CB" w:rsidRPr="006368F7">
        <w:rPr>
          <w:i/>
          <w:color w:val="000000"/>
          <w:sz w:val="28"/>
          <w:szCs w:val="28"/>
        </w:rPr>
        <w:t>(</w:t>
      </w:r>
      <w:r w:rsidR="004E38CB" w:rsidRPr="006368F7">
        <w:rPr>
          <w:i/>
          <w:color w:val="000000"/>
          <w:sz w:val="28"/>
          <w:szCs w:val="28"/>
          <w:lang w:val="en-US"/>
        </w:rPr>
        <w:t>R</w:t>
      </w:r>
      <w:r w:rsidR="004E38CB" w:rsidRPr="006368F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E38CB" w:rsidRPr="006368F7">
        <w:rPr>
          <w:i/>
          <w:color w:val="000000"/>
          <w:sz w:val="28"/>
          <w:szCs w:val="28"/>
        </w:rPr>
        <w:t>)</w:t>
      </w:r>
      <w:r w:rsidR="004E38CB" w:rsidRPr="006368F7">
        <w:rPr>
          <w:color w:val="000000"/>
          <w:sz w:val="28"/>
          <w:szCs w:val="28"/>
        </w:rPr>
        <w:t xml:space="preserve"> </w:t>
      </w:r>
      <w:r w:rsidRPr="004D2E30">
        <w:rPr>
          <w:sz w:val="28"/>
          <w:szCs w:val="28"/>
        </w:rPr>
        <w:t>между пиками примесей Н и А должно быть не менее 1,5.</w:t>
      </w:r>
    </w:p>
    <w:p w:rsidR="002E17C0" w:rsidRPr="004D2E30" w:rsidRDefault="002E17C0" w:rsidP="00A80D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2E30">
        <w:rPr>
          <w:i/>
          <w:sz w:val="28"/>
          <w:szCs w:val="28"/>
        </w:rPr>
        <w:t>Допустимое содержание примесей.</w:t>
      </w:r>
      <w:r w:rsidRPr="00A80D4E">
        <w:rPr>
          <w:sz w:val="28"/>
          <w:szCs w:val="28"/>
        </w:rPr>
        <w:t xml:space="preserve"> </w:t>
      </w:r>
      <w:r w:rsidRPr="004D2E30">
        <w:rPr>
          <w:sz w:val="28"/>
          <w:szCs w:val="28"/>
        </w:rPr>
        <w:t>На хроматограмме испытуемого раствора:</w:t>
      </w:r>
    </w:p>
    <w:p w:rsidR="002E17C0" w:rsidRPr="004D2E30" w:rsidRDefault="005E45EA" w:rsidP="00A80D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2E30">
        <w:rPr>
          <w:sz w:val="28"/>
          <w:szCs w:val="28"/>
        </w:rPr>
        <w:t>- </w:t>
      </w:r>
      <w:r w:rsidR="002E17C0" w:rsidRPr="004D2E30">
        <w:rPr>
          <w:sz w:val="28"/>
          <w:szCs w:val="28"/>
        </w:rPr>
        <w:t xml:space="preserve">площадь пика примеси А </w:t>
      </w:r>
      <w:r w:rsidR="005B42C4" w:rsidRPr="004D2E30">
        <w:rPr>
          <w:sz w:val="28"/>
          <w:szCs w:val="28"/>
        </w:rPr>
        <w:t>не должна превышать</w:t>
      </w:r>
      <w:r w:rsidR="002E17C0" w:rsidRPr="004D2E30">
        <w:rPr>
          <w:sz w:val="28"/>
          <w:szCs w:val="28"/>
        </w:rPr>
        <w:t xml:space="preserve"> площад</w:t>
      </w:r>
      <w:r w:rsidR="005B42C4" w:rsidRPr="004D2E30">
        <w:rPr>
          <w:sz w:val="28"/>
          <w:szCs w:val="28"/>
        </w:rPr>
        <w:t>ь</w:t>
      </w:r>
      <w:r w:rsidR="002E17C0" w:rsidRPr="004D2E30">
        <w:rPr>
          <w:sz w:val="28"/>
          <w:szCs w:val="28"/>
        </w:rPr>
        <w:t xml:space="preserve"> соответствующего пика на хроматограмме </w:t>
      </w:r>
      <w:r w:rsidR="0094642B" w:rsidRPr="004D2E30">
        <w:rPr>
          <w:sz w:val="28"/>
          <w:szCs w:val="28"/>
        </w:rPr>
        <w:t xml:space="preserve">раствора для проверки разделительной способности хроматографической системы  </w:t>
      </w:r>
      <w:r w:rsidR="002E17C0" w:rsidRPr="004D2E30">
        <w:rPr>
          <w:sz w:val="28"/>
          <w:szCs w:val="28"/>
        </w:rPr>
        <w:t xml:space="preserve">(не более </w:t>
      </w:r>
      <w:r w:rsidR="0094642B" w:rsidRPr="004D2E30">
        <w:rPr>
          <w:sz w:val="28"/>
          <w:szCs w:val="28"/>
        </w:rPr>
        <w:t>0,01 </w:t>
      </w:r>
      <w:r w:rsidR="002E17C0" w:rsidRPr="004D2E30">
        <w:rPr>
          <w:sz w:val="28"/>
          <w:szCs w:val="28"/>
        </w:rPr>
        <w:t>%);</w:t>
      </w:r>
    </w:p>
    <w:p w:rsidR="002E17C0" w:rsidRPr="004D2E30" w:rsidRDefault="005E45EA" w:rsidP="00A80D4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E30">
        <w:rPr>
          <w:rFonts w:ascii="Times New Roman" w:hAnsi="Times New Roman"/>
          <w:sz w:val="28"/>
          <w:szCs w:val="28"/>
          <w:lang w:val="ru-RU"/>
        </w:rPr>
        <w:t>- 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площадь пика любой другой примеси </w:t>
      </w:r>
      <w:r w:rsidR="005B42C4" w:rsidRPr="004D2E30">
        <w:rPr>
          <w:rFonts w:ascii="Times New Roman" w:hAnsi="Times New Roman"/>
          <w:sz w:val="28"/>
          <w:szCs w:val="28"/>
          <w:lang w:val="ru-RU"/>
        </w:rPr>
        <w:t>не должна превышать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 площад</w:t>
      </w:r>
      <w:r w:rsidR="005B42C4" w:rsidRPr="004D2E30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>лидокаина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 на хроматограмме </w:t>
      </w:r>
      <w:r w:rsidR="0094642B" w:rsidRPr="004D2E30">
        <w:rPr>
          <w:rFonts w:ascii="Times New Roman" w:hAnsi="Times New Roman"/>
          <w:sz w:val="28"/>
          <w:szCs w:val="28"/>
          <w:lang w:val="ru-RU"/>
        </w:rPr>
        <w:t xml:space="preserve">раствора для проверки разделительной способности хроматографической системы 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(не более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>0,1</w:t>
      </w:r>
      <w:r w:rsidR="00C218D4">
        <w:rPr>
          <w:rFonts w:ascii="Times New Roman" w:hAnsi="Times New Roman"/>
          <w:sz w:val="28"/>
          <w:szCs w:val="28"/>
          <w:lang w:val="ru-RU"/>
        </w:rPr>
        <w:t> 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>%);</w:t>
      </w:r>
    </w:p>
    <w:p w:rsidR="002E17C0" w:rsidRPr="004D2E30" w:rsidRDefault="005E45EA" w:rsidP="00A80D4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E30">
        <w:rPr>
          <w:rFonts w:ascii="Times New Roman" w:hAnsi="Times New Roman"/>
          <w:sz w:val="28"/>
          <w:szCs w:val="28"/>
          <w:lang w:val="ru-RU"/>
        </w:rPr>
        <w:t>- </w:t>
      </w:r>
      <w:r w:rsidR="005B42C4" w:rsidRPr="004D2E30">
        <w:rPr>
          <w:rFonts w:ascii="Times New Roman" w:hAnsi="Times New Roman"/>
          <w:sz w:val="28"/>
          <w:szCs w:val="28"/>
          <w:lang w:val="ru-RU"/>
        </w:rPr>
        <w:t>сумма площадей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 пиков всех примесей не должна превышать </w:t>
      </w:r>
      <w:r w:rsidR="005B42C4" w:rsidRPr="004D2E30">
        <w:rPr>
          <w:rFonts w:ascii="Times New Roman" w:hAnsi="Times New Roman"/>
          <w:sz w:val="28"/>
          <w:szCs w:val="28"/>
          <w:lang w:val="ru-RU"/>
        </w:rPr>
        <w:t xml:space="preserve">пятикратную 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площадь пика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 xml:space="preserve">лидокаина 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>на хроматограмме раствора</w:t>
      </w:r>
      <w:r w:rsidR="00F746ED" w:rsidRPr="004D2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642B" w:rsidRPr="004D2E30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>0,5</w:t>
      </w:r>
      <w:r w:rsidR="00C218D4">
        <w:rPr>
          <w:rFonts w:ascii="Times New Roman" w:hAnsi="Times New Roman"/>
          <w:sz w:val="28"/>
          <w:szCs w:val="28"/>
          <w:lang w:val="ru-RU"/>
        </w:rPr>
        <w:t> </w:t>
      </w:r>
      <w:r w:rsidR="002E17C0" w:rsidRPr="004D2E30">
        <w:rPr>
          <w:rFonts w:ascii="Times New Roman" w:hAnsi="Times New Roman"/>
          <w:sz w:val="28"/>
          <w:szCs w:val="28"/>
          <w:lang w:val="ru-RU"/>
        </w:rPr>
        <w:t>%)</w:t>
      </w:r>
      <w:r w:rsidR="0094642B" w:rsidRPr="004D2E30">
        <w:rPr>
          <w:rFonts w:ascii="Times New Roman" w:hAnsi="Times New Roman"/>
          <w:sz w:val="28"/>
          <w:szCs w:val="28"/>
          <w:lang w:val="ru-RU"/>
        </w:rPr>
        <w:t>;</w:t>
      </w:r>
    </w:p>
    <w:p w:rsidR="002E17C0" w:rsidRPr="004D2E30" w:rsidRDefault="002E17C0" w:rsidP="00A80D4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D2E30">
        <w:rPr>
          <w:rFonts w:ascii="Times New Roman" w:hAnsi="Times New Roman"/>
          <w:sz w:val="28"/>
          <w:szCs w:val="28"/>
          <w:lang w:val="ru-RU"/>
        </w:rPr>
        <w:t xml:space="preserve">Не учитывают пики, площадь которых менее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>0,5</w:t>
      </w:r>
      <w:r w:rsidRPr="004D2E30">
        <w:rPr>
          <w:rFonts w:ascii="Times New Roman" w:hAnsi="Times New Roman"/>
          <w:sz w:val="28"/>
          <w:szCs w:val="28"/>
          <w:lang w:val="ru-RU"/>
        </w:rPr>
        <w:t xml:space="preserve"> площади пика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 xml:space="preserve">лидокаина </w:t>
      </w:r>
      <w:r w:rsidRPr="004D2E30">
        <w:rPr>
          <w:rFonts w:ascii="Times New Roman" w:hAnsi="Times New Roman"/>
          <w:sz w:val="28"/>
          <w:szCs w:val="28"/>
          <w:lang w:val="ru-RU"/>
        </w:rPr>
        <w:t xml:space="preserve">на хроматограмме </w:t>
      </w:r>
      <w:r w:rsidR="0094642B" w:rsidRPr="004D2E30">
        <w:rPr>
          <w:rFonts w:ascii="Times New Roman" w:hAnsi="Times New Roman"/>
          <w:sz w:val="28"/>
          <w:szCs w:val="28"/>
          <w:lang w:val="ru-RU"/>
        </w:rPr>
        <w:t>раствора для проверки разделительной способности хроматографической с</w:t>
      </w:r>
      <w:r w:rsidR="00190FEB">
        <w:rPr>
          <w:rFonts w:ascii="Times New Roman" w:hAnsi="Times New Roman"/>
          <w:sz w:val="28"/>
          <w:szCs w:val="28"/>
          <w:lang w:val="ru-RU"/>
        </w:rPr>
        <w:t>истемы</w:t>
      </w:r>
      <w:r w:rsidR="0094642B" w:rsidRPr="004D2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E30">
        <w:rPr>
          <w:rFonts w:ascii="Times New Roman" w:hAnsi="Times New Roman"/>
          <w:sz w:val="28"/>
          <w:szCs w:val="28"/>
          <w:lang w:val="ru-RU"/>
        </w:rPr>
        <w:t xml:space="preserve">(менее </w:t>
      </w:r>
      <w:r w:rsidR="00306D33" w:rsidRPr="004D2E30">
        <w:rPr>
          <w:rFonts w:ascii="Times New Roman" w:hAnsi="Times New Roman"/>
          <w:sz w:val="28"/>
          <w:szCs w:val="28"/>
          <w:lang w:val="ru-RU"/>
        </w:rPr>
        <w:t>0,05</w:t>
      </w:r>
      <w:r w:rsidR="000B7E63">
        <w:rPr>
          <w:rFonts w:ascii="Times New Roman" w:hAnsi="Times New Roman"/>
          <w:sz w:val="28"/>
          <w:szCs w:val="28"/>
          <w:lang w:val="ru-RU"/>
        </w:rPr>
        <w:t> </w:t>
      </w:r>
      <w:r w:rsidRPr="004D2E30">
        <w:rPr>
          <w:rFonts w:ascii="Times New Roman" w:hAnsi="Times New Roman"/>
          <w:sz w:val="28"/>
          <w:szCs w:val="28"/>
          <w:lang w:val="ru-RU"/>
        </w:rPr>
        <w:t>%).</w:t>
      </w:r>
    </w:p>
    <w:p w:rsidR="001F4E4A" w:rsidRPr="004D2E30" w:rsidRDefault="00D04855" w:rsidP="002E5E5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2E30">
        <w:rPr>
          <w:b/>
          <w:sz w:val="28"/>
          <w:szCs w:val="28"/>
        </w:rPr>
        <w:t>Вода.</w:t>
      </w:r>
      <w:r w:rsidRPr="004D2E30">
        <w:rPr>
          <w:b/>
          <w:i/>
          <w:sz w:val="28"/>
          <w:szCs w:val="28"/>
        </w:rPr>
        <w:t xml:space="preserve"> </w:t>
      </w:r>
      <w:r w:rsidR="002E5E56" w:rsidRPr="003C67E1">
        <w:rPr>
          <w:sz w:val="28"/>
          <w:szCs w:val="28"/>
        </w:rPr>
        <w:t xml:space="preserve">От </w:t>
      </w:r>
      <w:r w:rsidRPr="003C67E1">
        <w:rPr>
          <w:sz w:val="28"/>
          <w:szCs w:val="28"/>
        </w:rPr>
        <w:t>5,</w:t>
      </w:r>
      <w:r w:rsidR="000F0B75" w:rsidRPr="003C67E1">
        <w:rPr>
          <w:sz w:val="28"/>
          <w:szCs w:val="28"/>
        </w:rPr>
        <w:t>5</w:t>
      </w:r>
      <w:r w:rsidR="002E5E56" w:rsidRPr="003C67E1">
        <w:rPr>
          <w:sz w:val="28"/>
          <w:szCs w:val="28"/>
        </w:rPr>
        <w:t> % до</w:t>
      </w:r>
      <w:r w:rsidR="000B7E63" w:rsidRPr="003C67E1">
        <w:rPr>
          <w:sz w:val="28"/>
          <w:szCs w:val="28"/>
        </w:rPr>
        <w:t xml:space="preserve"> 7,0 </w:t>
      </w:r>
      <w:r w:rsidRPr="003C67E1">
        <w:rPr>
          <w:sz w:val="28"/>
          <w:szCs w:val="28"/>
        </w:rPr>
        <w:t>%</w:t>
      </w:r>
      <w:r w:rsidR="005D362B">
        <w:rPr>
          <w:sz w:val="28"/>
          <w:szCs w:val="28"/>
        </w:rPr>
        <w:t xml:space="preserve"> (ОФС «Определение воды»</w:t>
      </w:r>
      <w:r w:rsidR="002E5E56">
        <w:rPr>
          <w:sz w:val="28"/>
          <w:szCs w:val="28"/>
        </w:rPr>
        <w:t xml:space="preserve">, </w:t>
      </w:r>
      <w:r w:rsidR="001F4E4A" w:rsidRPr="004D2E30">
        <w:rPr>
          <w:sz w:val="28"/>
          <w:szCs w:val="28"/>
        </w:rPr>
        <w:t>метод 1). Для определения используют 0,</w:t>
      </w:r>
      <w:r w:rsidR="000F0B75" w:rsidRPr="004D2E30">
        <w:rPr>
          <w:sz w:val="28"/>
          <w:szCs w:val="28"/>
        </w:rPr>
        <w:t>25</w:t>
      </w:r>
      <w:r w:rsidR="000B7E63">
        <w:rPr>
          <w:sz w:val="28"/>
          <w:szCs w:val="28"/>
        </w:rPr>
        <w:t> </w:t>
      </w:r>
      <w:r w:rsidR="001F4E4A" w:rsidRPr="004D2E30">
        <w:rPr>
          <w:sz w:val="28"/>
          <w:szCs w:val="28"/>
        </w:rPr>
        <w:t>г (точная навеска) субстанции.</w:t>
      </w:r>
    </w:p>
    <w:p w:rsidR="001F4E4A" w:rsidRPr="004D2E30" w:rsidRDefault="00D04855" w:rsidP="00A80D4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D2E30">
        <w:rPr>
          <w:b/>
          <w:sz w:val="28"/>
          <w:szCs w:val="28"/>
        </w:rPr>
        <w:t>Сульфатная зола</w:t>
      </w:r>
      <w:r w:rsidR="001F4E4A" w:rsidRPr="004D2E30">
        <w:rPr>
          <w:b/>
          <w:sz w:val="28"/>
          <w:szCs w:val="28"/>
        </w:rPr>
        <w:t xml:space="preserve">. </w:t>
      </w:r>
      <w:r w:rsidR="000B7E63">
        <w:rPr>
          <w:sz w:val="28"/>
          <w:szCs w:val="28"/>
        </w:rPr>
        <w:t>Не более 0,1 </w:t>
      </w:r>
      <w:r w:rsidR="001F4E4A" w:rsidRPr="004D2E30">
        <w:rPr>
          <w:sz w:val="28"/>
          <w:szCs w:val="28"/>
        </w:rPr>
        <w:t>%</w:t>
      </w:r>
      <w:r w:rsidR="001F4E4A" w:rsidRPr="004D2E30">
        <w:rPr>
          <w:b/>
          <w:sz w:val="28"/>
          <w:szCs w:val="28"/>
        </w:rPr>
        <w:t xml:space="preserve"> </w:t>
      </w:r>
      <w:r w:rsidR="001F4E4A" w:rsidRPr="004D2E30">
        <w:rPr>
          <w:sz w:val="28"/>
          <w:szCs w:val="28"/>
        </w:rPr>
        <w:t xml:space="preserve">(ОФС «Сульфатная зола»). Для определения используют </w:t>
      </w:r>
      <w:r w:rsidR="002D7DD9" w:rsidRPr="004D2E30">
        <w:rPr>
          <w:sz w:val="28"/>
          <w:szCs w:val="28"/>
        </w:rPr>
        <w:t>1</w:t>
      </w:r>
      <w:r w:rsidR="00F370CA" w:rsidRPr="004D2E30">
        <w:rPr>
          <w:sz w:val="28"/>
          <w:szCs w:val="28"/>
        </w:rPr>
        <w:t> </w:t>
      </w:r>
      <w:r w:rsidR="001F4E4A" w:rsidRPr="004D2E30">
        <w:rPr>
          <w:sz w:val="28"/>
          <w:szCs w:val="28"/>
        </w:rPr>
        <w:t>г (точная навеска) субстанции.</w:t>
      </w:r>
    </w:p>
    <w:p w:rsidR="00D04855" w:rsidRPr="004D2E30" w:rsidRDefault="001F4E4A" w:rsidP="00A80D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D2E30">
        <w:rPr>
          <w:b/>
          <w:sz w:val="28"/>
          <w:szCs w:val="28"/>
        </w:rPr>
        <w:lastRenderedPageBreak/>
        <w:t>Т</w:t>
      </w:r>
      <w:r w:rsidR="009A260C" w:rsidRPr="004D2E30">
        <w:rPr>
          <w:b/>
          <w:sz w:val="28"/>
          <w:szCs w:val="28"/>
        </w:rPr>
        <w:t>яжё</w:t>
      </w:r>
      <w:r w:rsidR="00D04855" w:rsidRPr="004D2E30">
        <w:rPr>
          <w:b/>
          <w:sz w:val="28"/>
          <w:szCs w:val="28"/>
        </w:rPr>
        <w:t>лые металлы</w:t>
      </w:r>
      <w:r w:rsidR="00D04855" w:rsidRPr="004D2E30">
        <w:rPr>
          <w:sz w:val="28"/>
          <w:szCs w:val="28"/>
        </w:rPr>
        <w:t xml:space="preserve">. </w:t>
      </w:r>
      <w:r w:rsidRPr="004D2E30">
        <w:rPr>
          <w:sz w:val="28"/>
          <w:szCs w:val="28"/>
        </w:rPr>
        <w:t>Не более 0,002</w:t>
      </w:r>
      <w:r w:rsidR="000B7E63">
        <w:rPr>
          <w:sz w:val="28"/>
          <w:szCs w:val="28"/>
        </w:rPr>
        <w:t> </w:t>
      </w:r>
      <w:r w:rsidR="00FE154C" w:rsidRPr="004D2E30">
        <w:rPr>
          <w:sz w:val="28"/>
          <w:szCs w:val="28"/>
        </w:rPr>
        <w:t>%</w:t>
      </w:r>
      <w:r w:rsidR="002E5E56">
        <w:rPr>
          <w:sz w:val="28"/>
          <w:szCs w:val="28"/>
        </w:rPr>
        <w:t xml:space="preserve"> (</w:t>
      </w:r>
      <w:r w:rsidR="002E5E56" w:rsidRPr="003C67E1">
        <w:rPr>
          <w:sz w:val="28"/>
          <w:szCs w:val="28"/>
        </w:rPr>
        <w:t>ОФС «Тяжёлые металлы», метод 3Б)</w:t>
      </w:r>
      <w:r w:rsidR="00FE154C" w:rsidRPr="003C67E1">
        <w:rPr>
          <w:sz w:val="28"/>
          <w:szCs w:val="28"/>
        </w:rPr>
        <w:t>.</w:t>
      </w:r>
      <w:r w:rsidRPr="004D2E30">
        <w:rPr>
          <w:sz w:val="28"/>
          <w:szCs w:val="28"/>
        </w:rPr>
        <w:t xml:space="preserve"> </w:t>
      </w:r>
    </w:p>
    <w:p w:rsidR="008D61B5" w:rsidRPr="000B7E63" w:rsidRDefault="008D61B5" w:rsidP="000B7E63">
      <w:pPr>
        <w:widowControl/>
        <w:spacing w:line="360" w:lineRule="auto"/>
        <w:ind w:firstLine="709"/>
        <w:jc w:val="both"/>
        <w:rPr>
          <w:sz w:val="28"/>
        </w:rPr>
      </w:pPr>
      <w:r w:rsidRPr="000B7E63">
        <w:rPr>
          <w:b/>
          <w:sz w:val="28"/>
        </w:rPr>
        <w:t xml:space="preserve">Остаточные органические растворители. </w:t>
      </w:r>
      <w:r w:rsidRPr="000B7E63">
        <w:rPr>
          <w:sz w:val="28"/>
        </w:rPr>
        <w:t>В</w:t>
      </w:r>
      <w:r w:rsidRPr="000B7E63">
        <w:rPr>
          <w:b/>
          <w:sz w:val="28"/>
        </w:rPr>
        <w:t xml:space="preserve"> </w:t>
      </w:r>
      <w:r w:rsidRPr="000B7E63">
        <w:rPr>
          <w:sz w:val="28"/>
        </w:rPr>
        <w:t>соответствии с ОФС</w:t>
      </w:r>
      <w:r w:rsidR="0012620F">
        <w:rPr>
          <w:sz w:val="28"/>
        </w:rPr>
        <w:t> </w:t>
      </w:r>
      <w:r w:rsidRPr="000B7E63">
        <w:rPr>
          <w:sz w:val="28"/>
        </w:rPr>
        <w:t>«Остаточные органические растворители».</w:t>
      </w:r>
    </w:p>
    <w:p w:rsidR="00D04855" w:rsidRPr="000B7E63" w:rsidRDefault="00DA4777" w:rsidP="000B7E6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7E1">
        <w:rPr>
          <w:rFonts w:ascii="Times New Roman" w:hAnsi="Times New Roman"/>
          <w:sz w:val="28"/>
          <w:szCs w:val="28"/>
        </w:rPr>
        <w:t>*</w:t>
      </w:r>
      <w:r w:rsidR="00D04855" w:rsidRPr="003C67E1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D04855" w:rsidRPr="003C67E1">
        <w:rPr>
          <w:rFonts w:ascii="Times New Roman" w:hAnsi="Times New Roman"/>
          <w:sz w:val="28"/>
          <w:szCs w:val="28"/>
        </w:rPr>
        <w:t xml:space="preserve">Не более </w:t>
      </w:r>
      <w:r w:rsidR="00451157" w:rsidRPr="003C67E1">
        <w:rPr>
          <w:rFonts w:ascii="Times New Roman" w:hAnsi="Times New Roman"/>
          <w:sz w:val="28"/>
          <w:szCs w:val="28"/>
        </w:rPr>
        <w:t xml:space="preserve"> 0,58</w:t>
      </w:r>
      <w:r w:rsidR="00B77B82" w:rsidRPr="003C67E1">
        <w:rPr>
          <w:rFonts w:ascii="Times New Roman" w:hAnsi="Times New Roman"/>
          <w:sz w:val="28"/>
          <w:szCs w:val="28"/>
        </w:rPr>
        <w:t> </w:t>
      </w:r>
      <w:r w:rsidR="000E29D8" w:rsidRPr="003C67E1">
        <w:rPr>
          <w:rFonts w:ascii="Times New Roman" w:hAnsi="Times New Roman"/>
          <w:sz w:val="28"/>
          <w:szCs w:val="28"/>
        </w:rPr>
        <w:t>ЕЭ на 1 </w:t>
      </w:r>
      <w:r w:rsidR="00D04855" w:rsidRPr="003C67E1">
        <w:rPr>
          <w:rFonts w:ascii="Times New Roman" w:hAnsi="Times New Roman"/>
          <w:sz w:val="28"/>
          <w:szCs w:val="28"/>
        </w:rPr>
        <w:t xml:space="preserve">мг </w:t>
      </w:r>
      <w:r w:rsidR="008E2D24" w:rsidRPr="003C67E1">
        <w:rPr>
          <w:rFonts w:ascii="Times New Roman" w:hAnsi="Times New Roman"/>
          <w:sz w:val="28"/>
          <w:szCs w:val="28"/>
        </w:rPr>
        <w:t>субстанции</w:t>
      </w:r>
      <w:r w:rsidR="000E29D8" w:rsidRPr="003C67E1">
        <w:rPr>
          <w:rFonts w:ascii="Times New Roman" w:hAnsi="Times New Roman"/>
          <w:sz w:val="28"/>
          <w:szCs w:val="28"/>
        </w:rPr>
        <w:t xml:space="preserve"> </w:t>
      </w:r>
      <w:r w:rsidR="00184FC9" w:rsidRPr="003C67E1">
        <w:rPr>
          <w:rFonts w:ascii="Times New Roman" w:hAnsi="Times New Roman"/>
          <w:sz w:val="28"/>
          <w:szCs w:val="28"/>
        </w:rPr>
        <w:t>(ОФС «Бактериальные эндотоксины»)</w:t>
      </w:r>
      <w:r w:rsidR="000E29D8" w:rsidRPr="003C67E1">
        <w:rPr>
          <w:rFonts w:ascii="Times New Roman" w:hAnsi="Times New Roman"/>
          <w:sz w:val="28"/>
          <w:szCs w:val="28"/>
        </w:rPr>
        <w:t>.</w:t>
      </w:r>
    </w:p>
    <w:p w:rsidR="00AD1878" w:rsidRPr="000B7E63" w:rsidRDefault="00AD1878" w:rsidP="000B7E63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E63">
        <w:rPr>
          <w:rFonts w:ascii="Times New Roman" w:hAnsi="Times New Roman"/>
          <w:b/>
          <w:sz w:val="28"/>
        </w:rPr>
        <w:t>Микробиологическая чистота</w:t>
      </w:r>
      <w:r w:rsidRPr="000B7E63">
        <w:rPr>
          <w:rFonts w:ascii="Times New Roman" w:hAnsi="Times New Roman"/>
          <w:sz w:val="28"/>
        </w:rPr>
        <w:t>.</w:t>
      </w:r>
      <w:r w:rsidRPr="000B7E63">
        <w:rPr>
          <w:rFonts w:ascii="Times New Roman" w:hAnsi="Times New Roman"/>
          <w:b/>
          <w:sz w:val="28"/>
        </w:rPr>
        <w:t xml:space="preserve"> </w:t>
      </w:r>
      <w:r w:rsidRPr="000B7E63">
        <w:rPr>
          <w:rFonts w:ascii="Times New Roman" w:hAnsi="Times New Roman"/>
          <w:sz w:val="28"/>
        </w:rPr>
        <w:t>В соответствии с ОФС</w:t>
      </w:r>
      <w:r w:rsidR="0012620F">
        <w:rPr>
          <w:rFonts w:ascii="Times New Roman" w:hAnsi="Times New Roman"/>
          <w:sz w:val="28"/>
        </w:rPr>
        <w:t> </w:t>
      </w:r>
      <w:r w:rsidRPr="000B7E63">
        <w:rPr>
          <w:rFonts w:ascii="Times New Roman" w:hAnsi="Times New Roman"/>
          <w:sz w:val="28"/>
        </w:rPr>
        <w:t>«Микробиологическая чистота».</w:t>
      </w:r>
    </w:p>
    <w:p w:rsidR="005E45EA" w:rsidRPr="000B7E63" w:rsidRDefault="005E45EA" w:rsidP="005426B2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E63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9A260C" w:rsidRPr="003C67E1" w:rsidRDefault="009A260C" w:rsidP="000B7E6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63">
        <w:rPr>
          <w:rFonts w:ascii="Times New Roman" w:hAnsi="Times New Roman"/>
          <w:sz w:val="28"/>
          <w:szCs w:val="28"/>
        </w:rPr>
        <w:t xml:space="preserve">Определение проводят </w:t>
      </w:r>
      <w:r w:rsidRPr="003C67E1">
        <w:rPr>
          <w:rFonts w:ascii="Times New Roman" w:hAnsi="Times New Roman"/>
          <w:sz w:val="28"/>
          <w:szCs w:val="28"/>
        </w:rPr>
        <w:t>методом титриметрии</w:t>
      </w:r>
      <w:r w:rsidR="002E5E56" w:rsidRPr="003C67E1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анализа)»).</w:t>
      </w:r>
    </w:p>
    <w:p w:rsidR="00CA5872" w:rsidRPr="000B7E63" w:rsidRDefault="00727F28" w:rsidP="000B7E6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7E1">
        <w:rPr>
          <w:rFonts w:ascii="Times New Roman" w:hAnsi="Times New Roman"/>
          <w:sz w:val="28"/>
          <w:szCs w:val="28"/>
        </w:rPr>
        <w:t>Р</w:t>
      </w:r>
      <w:r w:rsidR="00A65245" w:rsidRPr="003C67E1">
        <w:rPr>
          <w:rFonts w:ascii="Times New Roman" w:hAnsi="Times New Roman"/>
          <w:sz w:val="28"/>
          <w:szCs w:val="28"/>
        </w:rPr>
        <w:t>астворяют</w:t>
      </w:r>
      <w:r w:rsidR="00CA5872" w:rsidRPr="003C67E1">
        <w:rPr>
          <w:rFonts w:ascii="Times New Roman" w:hAnsi="Times New Roman"/>
          <w:sz w:val="28"/>
          <w:szCs w:val="28"/>
        </w:rPr>
        <w:t xml:space="preserve"> 0,2 г (точная навеска) субстанции в 1</w:t>
      </w:r>
      <w:r w:rsidR="005E45EA" w:rsidRPr="003C67E1">
        <w:rPr>
          <w:rFonts w:ascii="Times New Roman" w:hAnsi="Times New Roman"/>
          <w:sz w:val="28"/>
          <w:szCs w:val="28"/>
        </w:rPr>
        <w:t> </w:t>
      </w:r>
      <w:r w:rsidR="00CA5872" w:rsidRPr="003C67E1">
        <w:rPr>
          <w:rFonts w:ascii="Times New Roman" w:hAnsi="Times New Roman"/>
          <w:sz w:val="28"/>
          <w:szCs w:val="28"/>
        </w:rPr>
        <w:t>мл муравьиной кислоты 99,7 % на магнитной мешалке, п</w:t>
      </w:r>
      <w:r w:rsidR="005E45EA" w:rsidRPr="003C67E1">
        <w:rPr>
          <w:rFonts w:ascii="Times New Roman" w:hAnsi="Times New Roman"/>
          <w:sz w:val="28"/>
          <w:szCs w:val="28"/>
        </w:rPr>
        <w:t>рибавляют</w:t>
      </w:r>
      <w:r w:rsidR="005E45EA" w:rsidRPr="000B7E63">
        <w:rPr>
          <w:rFonts w:ascii="Times New Roman" w:hAnsi="Times New Roman"/>
          <w:sz w:val="28"/>
          <w:szCs w:val="28"/>
        </w:rPr>
        <w:t xml:space="preserve"> 50 </w:t>
      </w:r>
      <w:r w:rsidR="00CA5872" w:rsidRPr="000B7E63">
        <w:rPr>
          <w:rFonts w:ascii="Times New Roman" w:hAnsi="Times New Roman"/>
          <w:sz w:val="28"/>
          <w:szCs w:val="28"/>
        </w:rPr>
        <w:t xml:space="preserve">мл уксусного ангидрида и </w:t>
      </w:r>
      <w:r w:rsidR="000E29D8">
        <w:rPr>
          <w:rFonts w:ascii="Times New Roman" w:hAnsi="Times New Roman"/>
          <w:sz w:val="28"/>
          <w:szCs w:val="28"/>
        </w:rPr>
        <w:t>титруют 0,1 </w:t>
      </w:r>
      <w:r w:rsidR="00CA5872" w:rsidRPr="000B7E63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F760F8" w:rsidRPr="000B7E63" w:rsidRDefault="00F760F8" w:rsidP="000B7E6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E6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605F4" w:rsidRPr="000B7E63" w:rsidRDefault="000E29D8" w:rsidP="000B7E63">
      <w:pPr>
        <w:pStyle w:val="aa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</w:t>
      </w:r>
      <w:r w:rsidR="001F7521" w:rsidRPr="000B7E63">
        <w:rPr>
          <w:rFonts w:ascii="Times New Roman" w:hAnsi="Times New Roman"/>
          <w:sz w:val="28"/>
          <w:szCs w:val="28"/>
        </w:rPr>
        <w:t xml:space="preserve">М раствора </w:t>
      </w:r>
      <w:r w:rsidR="00A10518" w:rsidRPr="000B7E63">
        <w:rPr>
          <w:rFonts w:ascii="Times New Roman" w:hAnsi="Times New Roman"/>
          <w:sz w:val="28"/>
          <w:szCs w:val="28"/>
        </w:rPr>
        <w:t>натрия гидроксида</w:t>
      </w:r>
      <w:r w:rsidR="005E45EA" w:rsidRPr="000B7E63">
        <w:rPr>
          <w:rFonts w:ascii="Times New Roman" w:hAnsi="Times New Roman"/>
          <w:sz w:val="28"/>
          <w:szCs w:val="28"/>
        </w:rPr>
        <w:t xml:space="preserve"> соответствует 27,08 </w:t>
      </w:r>
      <w:r w:rsidR="001F7521" w:rsidRPr="000B7E63">
        <w:rPr>
          <w:rFonts w:ascii="Times New Roman" w:hAnsi="Times New Roman"/>
          <w:sz w:val="28"/>
          <w:szCs w:val="28"/>
        </w:rPr>
        <w:t>мг лидокаина гидрохлорида C</w:t>
      </w:r>
      <w:r w:rsidR="001F7521" w:rsidRPr="000B7E63">
        <w:rPr>
          <w:rFonts w:ascii="Times New Roman" w:hAnsi="Times New Roman"/>
          <w:sz w:val="28"/>
          <w:szCs w:val="28"/>
          <w:vertAlign w:val="subscript"/>
        </w:rPr>
        <w:t>14</w:t>
      </w:r>
      <w:r w:rsidR="001F7521" w:rsidRPr="000B7E63">
        <w:rPr>
          <w:rFonts w:ascii="Times New Roman" w:hAnsi="Times New Roman"/>
          <w:sz w:val="28"/>
          <w:szCs w:val="28"/>
        </w:rPr>
        <w:t>H</w:t>
      </w:r>
      <w:r w:rsidR="001F7521" w:rsidRPr="000B7E63">
        <w:rPr>
          <w:rFonts w:ascii="Times New Roman" w:hAnsi="Times New Roman"/>
          <w:sz w:val="28"/>
          <w:szCs w:val="28"/>
          <w:vertAlign w:val="subscript"/>
        </w:rPr>
        <w:t>22</w:t>
      </w:r>
      <w:r w:rsidR="001F7521" w:rsidRPr="000B7E63">
        <w:rPr>
          <w:rFonts w:ascii="Times New Roman" w:hAnsi="Times New Roman"/>
          <w:sz w:val="28"/>
          <w:szCs w:val="28"/>
        </w:rPr>
        <w:t>N</w:t>
      </w:r>
      <w:r w:rsidR="001F7521" w:rsidRPr="000B7E63">
        <w:rPr>
          <w:rFonts w:ascii="Times New Roman" w:hAnsi="Times New Roman"/>
          <w:sz w:val="28"/>
          <w:szCs w:val="28"/>
          <w:vertAlign w:val="subscript"/>
        </w:rPr>
        <w:t>2</w:t>
      </w:r>
      <w:r w:rsidR="001F7521" w:rsidRPr="000B7E63">
        <w:rPr>
          <w:rFonts w:ascii="Times New Roman" w:hAnsi="Times New Roman"/>
          <w:sz w:val="28"/>
          <w:szCs w:val="28"/>
        </w:rPr>
        <w:t>O·</w:t>
      </w:r>
      <w:r w:rsidR="001F7521" w:rsidRPr="000B7E63">
        <w:rPr>
          <w:rFonts w:ascii="Times New Roman" w:hAnsi="Times New Roman"/>
          <w:sz w:val="28"/>
          <w:szCs w:val="28"/>
          <w:lang w:val="en-US"/>
        </w:rPr>
        <w:t>HCl</w:t>
      </w:r>
      <w:r w:rsidR="003C4CE9" w:rsidRPr="000B7E63">
        <w:rPr>
          <w:rFonts w:ascii="Times New Roman" w:hAnsi="Times New Roman"/>
          <w:sz w:val="28"/>
          <w:szCs w:val="28"/>
        </w:rPr>
        <w:t>.</w:t>
      </w:r>
    </w:p>
    <w:p w:rsidR="005E45EA" w:rsidRPr="000B7E63" w:rsidRDefault="005E45EA" w:rsidP="009C5E42">
      <w:pPr>
        <w:pStyle w:val="aa"/>
        <w:keepNext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7E63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D04855" w:rsidRPr="003C67E1" w:rsidRDefault="00712914" w:rsidP="000B7E63">
      <w:pPr>
        <w:widowControl/>
        <w:spacing w:line="360" w:lineRule="auto"/>
        <w:ind w:firstLine="709"/>
        <w:jc w:val="both"/>
        <w:rPr>
          <w:spacing w:val="-4"/>
          <w:sz w:val="28"/>
        </w:rPr>
      </w:pPr>
      <w:r w:rsidRPr="003C67E1">
        <w:rPr>
          <w:spacing w:val="-4"/>
          <w:sz w:val="28"/>
        </w:rPr>
        <w:t>В</w:t>
      </w:r>
      <w:r w:rsidR="00F33F4D" w:rsidRPr="003C67E1">
        <w:rPr>
          <w:spacing w:val="-4"/>
          <w:sz w:val="28"/>
        </w:rPr>
        <w:t xml:space="preserve"> защищё</w:t>
      </w:r>
      <w:r w:rsidR="00366473" w:rsidRPr="003C67E1">
        <w:rPr>
          <w:spacing w:val="-4"/>
          <w:sz w:val="28"/>
        </w:rPr>
        <w:t>нном от света месте.</w:t>
      </w:r>
    </w:p>
    <w:p w:rsidR="00954174" w:rsidRPr="003C67E1" w:rsidRDefault="00954174" w:rsidP="00CC6440">
      <w:pPr>
        <w:widowControl/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BA7880" w:rsidRPr="00383DF0" w:rsidRDefault="00712914" w:rsidP="009901EC">
      <w:pPr>
        <w:pStyle w:val="a3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C67E1">
        <w:rPr>
          <w:rFonts w:ascii="Times New Roman" w:hAnsi="Times New Roman"/>
          <w:sz w:val="28"/>
          <w:szCs w:val="28"/>
          <w:lang w:val="ru-RU"/>
        </w:rPr>
        <w:t>*</w:t>
      </w:r>
      <w:r w:rsidR="00BA7880" w:rsidRPr="003C67E1">
        <w:rPr>
          <w:rFonts w:ascii="Times New Roman" w:hAnsi="Times New Roman"/>
          <w:sz w:val="28"/>
          <w:szCs w:val="28"/>
          <w:lang w:val="ru-RU"/>
        </w:rPr>
        <w:t>Испытание проводят для субстанции, предназначенной для производства лекарственных</w:t>
      </w:r>
      <w:r w:rsidR="00BA7880" w:rsidRPr="00383DF0">
        <w:rPr>
          <w:rFonts w:ascii="Times New Roman" w:hAnsi="Times New Roman"/>
          <w:sz w:val="28"/>
          <w:szCs w:val="28"/>
          <w:lang w:val="ru-RU"/>
        </w:rPr>
        <w:t xml:space="preserve"> препаратов для парентерального применения.</w:t>
      </w:r>
    </w:p>
    <w:p w:rsidR="00954174" w:rsidRPr="00BA7880" w:rsidRDefault="00954174" w:rsidP="00CC6440">
      <w:pPr>
        <w:widowControl/>
        <w:spacing w:line="360" w:lineRule="auto"/>
        <w:ind w:firstLine="720"/>
        <w:jc w:val="both"/>
        <w:rPr>
          <w:b/>
          <w:spacing w:val="-4"/>
          <w:sz w:val="28"/>
          <w:szCs w:val="28"/>
        </w:rPr>
      </w:pPr>
    </w:p>
    <w:sectPr w:rsidR="00954174" w:rsidRPr="00BA7880" w:rsidSect="00FD2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14" w:rsidRDefault="00712914">
      <w:r>
        <w:separator/>
      </w:r>
    </w:p>
  </w:endnote>
  <w:endnote w:type="continuationSeparator" w:id="0">
    <w:p w:rsidR="00712914" w:rsidRDefault="007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29" w:rsidRDefault="00CD30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2223"/>
      <w:docPartObj>
        <w:docPartGallery w:val="Page Numbers (Bottom of Page)"/>
        <w:docPartUnique/>
      </w:docPartObj>
    </w:sdtPr>
    <w:sdtEndPr/>
    <w:sdtContent>
      <w:p w:rsidR="00712914" w:rsidRDefault="00096FBA" w:rsidP="008A55F3">
        <w:pPr>
          <w:pStyle w:val="a6"/>
          <w:jc w:val="center"/>
        </w:pPr>
        <w:r w:rsidRPr="00EC6F51">
          <w:rPr>
            <w:sz w:val="28"/>
            <w:szCs w:val="28"/>
          </w:rPr>
          <w:fldChar w:fldCharType="begin"/>
        </w:r>
        <w:r w:rsidR="00712914" w:rsidRPr="00EC6F51">
          <w:rPr>
            <w:sz w:val="28"/>
            <w:szCs w:val="28"/>
          </w:rPr>
          <w:instrText xml:space="preserve"> PAGE   \* MERGEFORMAT </w:instrText>
        </w:r>
        <w:r w:rsidRPr="00EC6F51">
          <w:rPr>
            <w:sz w:val="28"/>
            <w:szCs w:val="28"/>
          </w:rPr>
          <w:fldChar w:fldCharType="separate"/>
        </w:r>
        <w:r w:rsidR="0045450F">
          <w:rPr>
            <w:noProof/>
            <w:sz w:val="28"/>
            <w:szCs w:val="28"/>
          </w:rPr>
          <w:t>3</w:t>
        </w:r>
        <w:r w:rsidRPr="00EC6F5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29" w:rsidRPr="009D7044" w:rsidRDefault="00CD3029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14" w:rsidRDefault="00712914">
      <w:r>
        <w:separator/>
      </w:r>
    </w:p>
  </w:footnote>
  <w:footnote w:type="continuationSeparator" w:id="0">
    <w:p w:rsidR="00712914" w:rsidRDefault="0071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14" w:rsidRDefault="00096FB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29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914" w:rsidRDefault="007129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14" w:rsidRDefault="00712914" w:rsidP="00D26D46">
    <w:pPr>
      <w:pStyle w:val="a8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14" w:rsidRPr="009E5A39" w:rsidRDefault="00712914" w:rsidP="00CA4E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48C"/>
    <w:rsid w:val="00001762"/>
    <w:rsid w:val="0001477F"/>
    <w:rsid w:val="000416BE"/>
    <w:rsid w:val="00046799"/>
    <w:rsid w:val="00083220"/>
    <w:rsid w:val="00083942"/>
    <w:rsid w:val="000959C0"/>
    <w:rsid w:val="00096FBA"/>
    <w:rsid w:val="000B7E63"/>
    <w:rsid w:val="000C3EA7"/>
    <w:rsid w:val="000C5EAB"/>
    <w:rsid w:val="000E29D8"/>
    <w:rsid w:val="000E6FA4"/>
    <w:rsid w:val="000F0B75"/>
    <w:rsid w:val="000F1EF1"/>
    <w:rsid w:val="000F3064"/>
    <w:rsid w:val="00103102"/>
    <w:rsid w:val="00113790"/>
    <w:rsid w:val="00125DB9"/>
    <w:rsid w:val="0012620F"/>
    <w:rsid w:val="00131E09"/>
    <w:rsid w:val="0016040C"/>
    <w:rsid w:val="00172B4C"/>
    <w:rsid w:val="001751A4"/>
    <w:rsid w:val="001761DC"/>
    <w:rsid w:val="00177491"/>
    <w:rsid w:val="00180027"/>
    <w:rsid w:val="00184FC9"/>
    <w:rsid w:val="00187EA0"/>
    <w:rsid w:val="00190FEB"/>
    <w:rsid w:val="001A09F1"/>
    <w:rsid w:val="001A2ED5"/>
    <w:rsid w:val="001B1B34"/>
    <w:rsid w:val="001B2530"/>
    <w:rsid w:val="001B6D65"/>
    <w:rsid w:val="001C5738"/>
    <w:rsid w:val="001C5896"/>
    <w:rsid w:val="001C6F8C"/>
    <w:rsid w:val="001F4E4A"/>
    <w:rsid w:val="001F5B92"/>
    <w:rsid w:val="001F7521"/>
    <w:rsid w:val="00200BBA"/>
    <w:rsid w:val="00206273"/>
    <w:rsid w:val="00207B02"/>
    <w:rsid w:val="0022689B"/>
    <w:rsid w:val="00234924"/>
    <w:rsid w:val="002360C0"/>
    <w:rsid w:val="002416FB"/>
    <w:rsid w:val="00241DF5"/>
    <w:rsid w:val="0024442B"/>
    <w:rsid w:val="00245449"/>
    <w:rsid w:val="00245817"/>
    <w:rsid w:val="002577BD"/>
    <w:rsid w:val="002745D9"/>
    <w:rsid w:val="00284EED"/>
    <w:rsid w:val="00286014"/>
    <w:rsid w:val="00286E8E"/>
    <w:rsid w:val="002A2845"/>
    <w:rsid w:val="002A3857"/>
    <w:rsid w:val="002A3D63"/>
    <w:rsid w:val="002B032B"/>
    <w:rsid w:val="002B4CBC"/>
    <w:rsid w:val="002C48F7"/>
    <w:rsid w:val="002D7DD9"/>
    <w:rsid w:val="002E17C0"/>
    <w:rsid w:val="002E3BFD"/>
    <w:rsid w:val="002E5E56"/>
    <w:rsid w:val="002F6C88"/>
    <w:rsid w:val="00301859"/>
    <w:rsid w:val="00306D33"/>
    <w:rsid w:val="0031712B"/>
    <w:rsid w:val="00332ED3"/>
    <w:rsid w:val="003378AD"/>
    <w:rsid w:val="00366473"/>
    <w:rsid w:val="00375F3E"/>
    <w:rsid w:val="00376D19"/>
    <w:rsid w:val="00377EC3"/>
    <w:rsid w:val="00383DF0"/>
    <w:rsid w:val="00386169"/>
    <w:rsid w:val="00391AA8"/>
    <w:rsid w:val="0039322A"/>
    <w:rsid w:val="00394C29"/>
    <w:rsid w:val="003B196A"/>
    <w:rsid w:val="003B29C6"/>
    <w:rsid w:val="003B3E5E"/>
    <w:rsid w:val="003C283E"/>
    <w:rsid w:val="003C4CE9"/>
    <w:rsid w:val="003C67E1"/>
    <w:rsid w:val="003C7EF2"/>
    <w:rsid w:val="003D3AF2"/>
    <w:rsid w:val="003E6282"/>
    <w:rsid w:val="003E7D77"/>
    <w:rsid w:val="003F4247"/>
    <w:rsid w:val="00424FBF"/>
    <w:rsid w:val="00434339"/>
    <w:rsid w:val="00445982"/>
    <w:rsid w:val="00451157"/>
    <w:rsid w:val="00452243"/>
    <w:rsid w:val="0045450F"/>
    <w:rsid w:val="004624C0"/>
    <w:rsid w:val="00467420"/>
    <w:rsid w:val="0047446E"/>
    <w:rsid w:val="004A2167"/>
    <w:rsid w:val="004A29AC"/>
    <w:rsid w:val="004B0B48"/>
    <w:rsid w:val="004D217A"/>
    <w:rsid w:val="004D2E30"/>
    <w:rsid w:val="004D3D58"/>
    <w:rsid w:val="004D652B"/>
    <w:rsid w:val="004D7C7E"/>
    <w:rsid w:val="004E283B"/>
    <w:rsid w:val="004E38CB"/>
    <w:rsid w:val="004E7915"/>
    <w:rsid w:val="004F13DF"/>
    <w:rsid w:val="00526408"/>
    <w:rsid w:val="005426B2"/>
    <w:rsid w:val="00552A1E"/>
    <w:rsid w:val="00577351"/>
    <w:rsid w:val="00580506"/>
    <w:rsid w:val="00586722"/>
    <w:rsid w:val="005B299A"/>
    <w:rsid w:val="005B3D76"/>
    <w:rsid w:val="005B42C4"/>
    <w:rsid w:val="005C2E57"/>
    <w:rsid w:val="005D362B"/>
    <w:rsid w:val="005D4805"/>
    <w:rsid w:val="005D4993"/>
    <w:rsid w:val="005E45EA"/>
    <w:rsid w:val="005F7F61"/>
    <w:rsid w:val="006264F1"/>
    <w:rsid w:val="00627B93"/>
    <w:rsid w:val="00635A41"/>
    <w:rsid w:val="00652433"/>
    <w:rsid w:val="0066119D"/>
    <w:rsid w:val="00665049"/>
    <w:rsid w:val="006847CE"/>
    <w:rsid w:val="00686E96"/>
    <w:rsid w:val="006A050F"/>
    <w:rsid w:val="006C1459"/>
    <w:rsid w:val="006F0CDB"/>
    <w:rsid w:val="006F5739"/>
    <w:rsid w:val="0071248C"/>
    <w:rsid w:val="00712914"/>
    <w:rsid w:val="0071768C"/>
    <w:rsid w:val="00720309"/>
    <w:rsid w:val="00727F28"/>
    <w:rsid w:val="00736BBD"/>
    <w:rsid w:val="00737934"/>
    <w:rsid w:val="00742385"/>
    <w:rsid w:val="00755B55"/>
    <w:rsid w:val="007860C3"/>
    <w:rsid w:val="007A0223"/>
    <w:rsid w:val="007A3D4D"/>
    <w:rsid w:val="007C299A"/>
    <w:rsid w:val="007D0908"/>
    <w:rsid w:val="00801446"/>
    <w:rsid w:val="00805C67"/>
    <w:rsid w:val="00816272"/>
    <w:rsid w:val="008211AB"/>
    <w:rsid w:val="00840CC7"/>
    <w:rsid w:val="00851B53"/>
    <w:rsid w:val="0085644F"/>
    <w:rsid w:val="0086289D"/>
    <w:rsid w:val="00883243"/>
    <w:rsid w:val="00893DA8"/>
    <w:rsid w:val="008A2F97"/>
    <w:rsid w:val="008A2FBE"/>
    <w:rsid w:val="008A55F3"/>
    <w:rsid w:val="008D61B5"/>
    <w:rsid w:val="008E2D24"/>
    <w:rsid w:val="008E3EF0"/>
    <w:rsid w:val="008F2E81"/>
    <w:rsid w:val="00913A1A"/>
    <w:rsid w:val="009301CA"/>
    <w:rsid w:val="009363CF"/>
    <w:rsid w:val="00937956"/>
    <w:rsid w:val="00943231"/>
    <w:rsid w:val="0094642B"/>
    <w:rsid w:val="00954174"/>
    <w:rsid w:val="00955816"/>
    <w:rsid w:val="00965194"/>
    <w:rsid w:val="00967B5F"/>
    <w:rsid w:val="00971D6B"/>
    <w:rsid w:val="009901EC"/>
    <w:rsid w:val="009A260C"/>
    <w:rsid w:val="009C2EEA"/>
    <w:rsid w:val="009C5E42"/>
    <w:rsid w:val="009C6B8E"/>
    <w:rsid w:val="009D7044"/>
    <w:rsid w:val="009E1324"/>
    <w:rsid w:val="009E2C0C"/>
    <w:rsid w:val="009E5A39"/>
    <w:rsid w:val="00A0470F"/>
    <w:rsid w:val="00A054B5"/>
    <w:rsid w:val="00A0653A"/>
    <w:rsid w:val="00A10518"/>
    <w:rsid w:val="00A15C63"/>
    <w:rsid w:val="00A32398"/>
    <w:rsid w:val="00A605F4"/>
    <w:rsid w:val="00A65245"/>
    <w:rsid w:val="00A670B8"/>
    <w:rsid w:val="00A80D4E"/>
    <w:rsid w:val="00AA00A6"/>
    <w:rsid w:val="00AA06F9"/>
    <w:rsid w:val="00AA30F1"/>
    <w:rsid w:val="00AA4887"/>
    <w:rsid w:val="00AA5BBF"/>
    <w:rsid w:val="00AB5FCF"/>
    <w:rsid w:val="00AC119A"/>
    <w:rsid w:val="00AC23F6"/>
    <w:rsid w:val="00AD1878"/>
    <w:rsid w:val="00AD3AAB"/>
    <w:rsid w:val="00AE2C74"/>
    <w:rsid w:val="00AE453E"/>
    <w:rsid w:val="00B00260"/>
    <w:rsid w:val="00B204C1"/>
    <w:rsid w:val="00B4348C"/>
    <w:rsid w:val="00B530FF"/>
    <w:rsid w:val="00B54EC7"/>
    <w:rsid w:val="00B67539"/>
    <w:rsid w:val="00B67D5C"/>
    <w:rsid w:val="00B722FA"/>
    <w:rsid w:val="00B747DA"/>
    <w:rsid w:val="00B771CA"/>
    <w:rsid w:val="00B77B82"/>
    <w:rsid w:val="00B90339"/>
    <w:rsid w:val="00BA1896"/>
    <w:rsid w:val="00BA7880"/>
    <w:rsid w:val="00BB0C29"/>
    <w:rsid w:val="00BB0E56"/>
    <w:rsid w:val="00BB7ED5"/>
    <w:rsid w:val="00BE3A29"/>
    <w:rsid w:val="00BF35AA"/>
    <w:rsid w:val="00C041E1"/>
    <w:rsid w:val="00C218D4"/>
    <w:rsid w:val="00C3075E"/>
    <w:rsid w:val="00C422B7"/>
    <w:rsid w:val="00C44371"/>
    <w:rsid w:val="00C522A5"/>
    <w:rsid w:val="00C52614"/>
    <w:rsid w:val="00C67A32"/>
    <w:rsid w:val="00C71960"/>
    <w:rsid w:val="00C77ED8"/>
    <w:rsid w:val="00C81CA0"/>
    <w:rsid w:val="00C82E22"/>
    <w:rsid w:val="00C90EBB"/>
    <w:rsid w:val="00C91431"/>
    <w:rsid w:val="00C97F9C"/>
    <w:rsid w:val="00CA4EB3"/>
    <w:rsid w:val="00CA5872"/>
    <w:rsid w:val="00CC1455"/>
    <w:rsid w:val="00CC3791"/>
    <w:rsid w:val="00CC6440"/>
    <w:rsid w:val="00CD3029"/>
    <w:rsid w:val="00D04855"/>
    <w:rsid w:val="00D17386"/>
    <w:rsid w:val="00D26D46"/>
    <w:rsid w:val="00D43893"/>
    <w:rsid w:val="00D46BA3"/>
    <w:rsid w:val="00D555BF"/>
    <w:rsid w:val="00D72315"/>
    <w:rsid w:val="00D81FA7"/>
    <w:rsid w:val="00D86D43"/>
    <w:rsid w:val="00D91655"/>
    <w:rsid w:val="00DA070B"/>
    <w:rsid w:val="00DA4777"/>
    <w:rsid w:val="00DA5E4E"/>
    <w:rsid w:val="00DB23CA"/>
    <w:rsid w:val="00DB426D"/>
    <w:rsid w:val="00DD4337"/>
    <w:rsid w:val="00DE1C67"/>
    <w:rsid w:val="00DE5486"/>
    <w:rsid w:val="00DF7706"/>
    <w:rsid w:val="00E01350"/>
    <w:rsid w:val="00E24E36"/>
    <w:rsid w:val="00E42064"/>
    <w:rsid w:val="00E6454F"/>
    <w:rsid w:val="00E92C08"/>
    <w:rsid w:val="00EA25F8"/>
    <w:rsid w:val="00EB5BEE"/>
    <w:rsid w:val="00EC6F51"/>
    <w:rsid w:val="00ED7972"/>
    <w:rsid w:val="00EE3E9E"/>
    <w:rsid w:val="00F0420C"/>
    <w:rsid w:val="00F07465"/>
    <w:rsid w:val="00F13426"/>
    <w:rsid w:val="00F210F9"/>
    <w:rsid w:val="00F22CAA"/>
    <w:rsid w:val="00F24DEE"/>
    <w:rsid w:val="00F3057E"/>
    <w:rsid w:val="00F33F4D"/>
    <w:rsid w:val="00F352F2"/>
    <w:rsid w:val="00F370CA"/>
    <w:rsid w:val="00F45673"/>
    <w:rsid w:val="00F60DDA"/>
    <w:rsid w:val="00F729EE"/>
    <w:rsid w:val="00F746ED"/>
    <w:rsid w:val="00F760F8"/>
    <w:rsid w:val="00F81DCF"/>
    <w:rsid w:val="00FB44CC"/>
    <w:rsid w:val="00FC5692"/>
    <w:rsid w:val="00FD2B32"/>
    <w:rsid w:val="00FE154C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4EB60D3-91B0-46D0-9034-710AD6DF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A0"/>
    <w:pPr>
      <w:widowControl w:val="0"/>
    </w:pPr>
  </w:style>
  <w:style w:type="paragraph" w:styleId="1">
    <w:name w:val="heading 1"/>
    <w:basedOn w:val="a"/>
    <w:next w:val="a"/>
    <w:qFormat/>
    <w:rsid w:val="00C81CA0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1CA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81CA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81CA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81CA0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81CA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81CA0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C81CA0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81CA0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81CA0"/>
    <w:rPr>
      <w:sz w:val="20"/>
    </w:rPr>
  </w:style>
  <w:style w:type="character" w:customStyle="1" w:styleId="10">
    <w:name w:val="Основной шрифт абзаца1"/>
    <w:rsid w:val="00C81CA0"/>
    <w:rPr>
      <w:sz w:val="20"/>
    </w:rPr>
  </w:style>
  <w:style w:type="paragraph" w:styleId="a3">
    <w:name w:val="Body Text"/>
    <w:basedOn w:val="a"/>
    <w:link w:val="a4"/>
    <w:rsid w:val="00C81CA0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81CA0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81CA0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C81CA0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81CA0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81CA0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81CA0"/>
    <w:rPr>
      <w:sz w:val="20"/>
    </w:rPr>
  </w:style>
  <w:style w:type="paragraph" w:customStyle="1" w:styleId="11">
    <w:name w:val="Верхний колонтитул1"/>
    <w:basedOn w:val="a"/>
    <w:rsid w:val="00C81CA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81CA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81CA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81CA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C81CA0"/>
    <w:rPr>
      <w:rFonts w:ascii="Arial" w:hAnsi="Arial"/>
    </w:rPr>
  </w:style>
  <w:style w:type="paragraph" w:styleId="ac">
    <w:name w:val="List"/>
    <w:basedOn w:val="a"/>
    <w:rsid w:val="00C81CA0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C81CA0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81CA0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C81CA0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C81CA0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C81CA0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C81CA0"/>
    <w:pPr>
      <w:jc w:val="both"/>
    </w:pPr>
    <w:rPr>
      <w:sz w:val="28"/>
    </w:rPr>
  </w:style>
  <w:style w:type="paragraph" w:customStyle="1" w:styleId="15">
    <w:name w:val="Список1"/>
    <w:basedOn w:val="14"/>
    <w:rsid w:val="00C81CA0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C81CA0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C81CA0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C81CA0"/>
    <w:rPr>
      <w:b/>
    </w:rPr>
  </w:style>
  <w:style w:type="paragraph" w:customStyle="1" w:styleId="31">
    <w:name w:val="Заголовок 31"/>
    <w:basedOn w:val="14"/>
    <w:next w:val="14"/>
    <w:rsid w:val="00C81CA0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C81CA0"/>
    <w:pPr>
      <w:widowControl/>
      <w:jc w:val="both"/>
    </w:pPr>
    <w:rPr>
      <w:sz w:val="28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73793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3793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73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EC6F51"/>
  </w:style>
  <w:style w:type="character" w:customStyle="1" w:styleId="a4">
    <w:name w:val="Основной текст Знак"/>
    <w:basedOn w:val="a0"/>
    <w:link w:val="a3"/>
    <w:rsid w:val="00954174"/>
    <w:rPr>
      <w:rFonts w:ascii="NTHarmonica" w:hAnsi="NTHarmonica"/>
      <w:sz w:val="24"/>
      <w:lang w:val="en-GB"/>
    </w:rPr>
  </w:style>
  <w:style w:type="character" w:styleId="af3">
    <w:name w:val="annotation reference"/>
    <w:basedOn w:val="a0"/>
    <w:rsid w:val="002A2845"/>
    <w:rPr>
      <w:sz w:val="16"/>
      <w:szCs w:val="16"/>
    </w:rPr>
  </w:style>
  <w:style w:type="paragraph" w:styleId="af4">
    <w:name w:val="annotation subject"/>
    <w:basedOn w:val="aa"/>
    <w:next w:val="aa"/>
    <w:link w:val="af5"/>
    <w:rsid w:val="002A2845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2A2845"/>
    <w:rPr>
      <w:rFonts w:ascii="Arial" w:hAnsi="Arial"/>
    </w:rPr>
  </w:style>
  <w:style w:type="character" w:customStyle="1" w:styleId="af5">
    <w:name w:val="Тема примечания Знак"/>
    <w:basedOn w:val="ab"/>
    <w:link w:val="af4"/>
    <w:rsid w:val="002A2845"/>
    <w:rPr>
      <w:rFonts w:ascii="Arial" w:hAnsi="Arial"/>
    </w:rPr>
  </w:style>
  <w:style w:type="paragraph" w:styleId="af6">
    <w:name w:val="Balloon Text"/>
    <w:basedOn w:val="a"/>
    <w:link w:val="af7"/>
    <w:rsid w:val="002A284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A2845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971D6B"/>
    <w:rPr>
      <w:color w:val="0000FF"/>
      <w:u w:val="single"/>
    </w:rPr>
  </w:style>
  <w:style w:type="character" w:styleId="af9">
    <w:name w:val="Strong"/>
    <w:basedOn w:val="a0"/>
    <w:uiPriority w:val="22"/>
    <w:qFormat/>
    <w:rsid w:val="00B722FA"/>
    <w:rPr>
      <w:b/>
      <w:bCs/>
    </w:rPr>
  </w:style>
  <w:style w:type="paragraph" w:styleId="afa">
    <w:name w:val="No Spacing"/>
    <w:uiPriority w:val="1"/>
    <w:qFormat/>
    <w:rsid w:val="004A216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68DB-1FEC-4857-8335-E94B3B11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2022-09-28T14:11:00Z</cp:lastPrinted>
  <dcterms:created xsi:type="dcterms:W3CDTF">2023-06-01T12:42:00Z</dcterms:created>
  <dcterms:modified xsi:type="dcterms:W3CDTF">2023-07-03T12:05:00Z</dcterms:modified>
</cp:coreProperties>
</file>