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90" w:rsidRPr="00A23590" w:rsidRDefault="00A23590" w:rsidP="007731D5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A23590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23590" w:rsidRPr="00D25884" w:rsidRDefault="00A23590" w:rsidP="007731D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3590" w:rsidRPr="00D25884" w:rsidRDefault="00A23590" w:rsidP="007731D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3590" w:rsidRPr="00D25884" w:rsidRDefault="00A23590" w:rsidP="007731D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3590" w:rsidRPr="00231C17" w:rsidRDefault="00A23590" w:rsidP="00A2359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3590" w:rsidTr="007731D5">
        <w:tc>
          <w:tcPr>
            <w:tcW w:w="9356" w:type="dxa"/>
          </w:tcPr>
          <w:p w:rsidR="00A23590" w:rsidRDefault="00A23590" w:rsidP="007731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3590" w:rsidRDefault="00A23590" w:rsidP="00A23590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23590" w:rsidRPr="00F57AED" w:rsidTr="007731D5">
        <w:tc>
          <w:tcPr>
            <w:tcW w:w="5920" w:type="dxa"/>
          </w:tcPr>
          <w:p w:rsidR="00A23590" w:rsidRPr="00121CB3" w:rsidRDefault="00A23590" w:rsidP="00D2588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Ибупрофен</w:t>
            </w:r>
          </w:p>
        </w:tc>
        <w:tc>
          <w:tcPr>
            <w:tcW w:w="460" w:type="dxa"/>
          </w:tcPr>
          <w:p w:rsidR="00A23590" w:rsidRPr="00121CB3" w:rsidRDefault="00A23590" w:rsidP="00D2588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590" w:rsidRPr="00F57AED" w:rsidRDefault="00A23590" w:rsidP="00D2588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81307">
              <w:rPr>
                <w:b/>
                <w:sz w:val="28"/>
                <w:szCs w:val="28"/>
              </w:rPr>
              <w:t>.2.1.0100</w:t>
            </w:r>
            <w:bookmarkStart w:id="0" w:name="_GoBack"/>
            <w:bookmarkEnd w:id="0"/>
          </w:p>
        </w:tc>
      </w:tr>
      <w:tr w:rsidR="00A23590" w:rsidRPr="00121CB3" w:rsidTr="007731D5">
        <w:tc>
          <w:tcPr>
            <w:tcW w:w="5920" w:type="dxa"/>
          </w:tcPr>
          <w:p w:rsidR="00A23590" w:rsidRPr="007731D5" w:rsidRDefault="00A23590" w:rsidP="00D25884">
            <w:pPr>
              <w:pStyle w:val="ae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B531B">
              <w:rPr>
                <w:rFonts w:ascii="Times New Roman" w:hAnsi="Times New Roman"/>
                <w:b/>
                <w:sz w:val="28"/>
                <w:szCs w:val="28"/>
              </w:rPr>
              <w:t>Ибупрофен</w:t>
            </w:r>
          </w:p>
        </w:tc>
        <w:tc>
          <w:tcPr>
            <w:tcW w:w="460" w:type="dxa"/>
          </w:tcPr>
          <w:p w:rsidR="00A23590" w:rsidRPr="00121CB3" w:rsidRDefault="00A23590" w:rsidP="00D2588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590" w:rsidRPr="00092BDB" w:rsidRDefault="00A23590" w:rsidP="00D25884">
            <w:pPr>
              <w:spacing w:after="120"/>
              <w:rPr>
                <w:sz w:val="28"/>
                <w:szCs w:val="28"/>
              </w:rPr>
            </w:pPr>
          </w:p>
        </w:tc>
      </w:tr>
      <w:tr w:rsidR="00A23590" w:rsidRPr="00A70813" w:rsidTr="00092BDB">
        <w:trPr>
          <w:trHeight w:val="84"/>
        </w:trPr>
        <w:tc>
          <w:tcPr>
            <w:tcW w:w="5920" w:type="dxa"/>
          </w:tcPr>
          <w:p w:rsidR="00A23590" w:rsidRPr="00121CB3" w:rsidRDefault="007731D5" w:rsidP="00D2588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0B531B">
              <w:rPr>
                <w:b/>
                <w:sz w:val="28"/>
                <w:szCs w:val="28"/>
                <w:lang w:val="en-US"/>
              </w:rPr>
              <w:t>Ibuprofenum</w:t>
            </w:r>
          </w:p>
        </w:tc>
        <w:tc>
          <w:tcPr>
            <w:tcW w:w="460" w:type="dxa"/>
          </w:tcPr>
          <w:p w:rsidR="00A23590" w:rsidRPr="00121CB3" w:rsidRDefault="00A23590" w:rsidP="00D25884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23590" w:rsidRPr="00A70813" w:rsidRDefault="007731D5" w:rsidP="00D2588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ФС.2.1.0100.18</w:t>
            </w:r>
          </w:p>
        </w:tc>
      </w:tr>
    </w:tbl>
    <w:p w:rsidR="00A23590" w:rsidRDefault="00A23590" w:rsidP="00A23590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3590" w:rsidTr="007731D5">
        <w:tc>
          <w:tcPr>
            <w:tcW w:w="9356" w:type="dxa"/>
          </w:tcPr>
          <w:p w:rsidR="00A23590" w:rsidRDefault="00A23590" w:rsidP="007731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31B" w:rsidRPr="002C407E" w:rsidRDefault="000B531B" w:rsidP="007731D5">
      <w:pPr>
        <w:widowControl/>
        <w:spacing w:line="120" w:lineRule="exact"/>
        <w:rPr>
          <w:sz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7731D5" w:rsidTr="001C1F99">
        <w:tc>
          <w:tcPr>
            <w:tcW w:w="9464" w:type="dxa"/>
            <w:gridSpan w:val="2"/>
            <w:vAlign w:val="center"/>
          </w:tcPr>
          <w:bookmarkStart w:id="1" w:name="OLE_LINK1"/>
          <w:p w:rsidR="007731D5" w:rsidRDefault="007731D5" w:rsidP="007731D5">
            <w:pPr>
              <w:widowControl/>
              <w:jc w:val="center"/>
              <w:rPr>
                <w:sz w:val="28"/>
              </w:rPr>
            </w:pPr>
            <w:r w:rsidRPr="002C407E">
              <w:rPr>
                <w:sz w:val="28"/>
              </w:rPr>
              <w:object w:dxaOrig="328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78pt" o:ole="">
                  <v:imagedata r:id="rId8" o:title=""/>
                </v:shape>
                <o:OLEObject Type="Embed" ProgID="ChemWindow.Document" ShapeID="_x0000_i1025" DrawAspect="Content" ObjectID="_1749890775" r:id="rId9"/>
              </w:object>
            </w:r>
            <w:bookmarkEnd w:id="1"/>
          </w:p>
          <w:p w:rsidR="007731D5" w:rsidRDefault="007731D5" w:rsidP="007731D5">
            <w:pPr>
              <w:widowControl/>
              <w:jc w:val="center"/>
              <w:rPr>
                <w:sz w:val="28"/>
              </w:rPr>
            </w:pPr>
          </w:p>
        </w:tc>
      </w:tr>
      <w:tr w:rsidR="00EC7B1F" w:rsidTr="001C1F99">
        <w:tc>
          <w:tcPr>
            <w:tcW w:w="5069" w:type="dxa"/>
          </w:tcPr>
          <w:p w:rsidR="00EC7B1F" w:rsidRDefault="00EC7B1F" w:rsidP="00A92B83">
            <w:pPr>
              <w:widowControl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13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18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</w:tcPr>
          <w:p w:rsidR="00EC7B1F" w:rsidRDefault="00EC7B1F" w:rsidP="00A92B83">
            <w:pPr>
              <w:widowControl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М.м.</w:t>
            </w:r>
            <w:r>
              <w:rPr>
                <w:sz w:val="28"/>
                <w:lang w:val="en-US"/>
              </w:rPr>
              <w:t xml:space="preserve"> 206,2</w:t>
            </w:r>
            <w:r w:rsidR="00FC07C4">
              <w:rPr>
                <w:sz w:val="28"/>
                <w:lang w:val="en-US"/>
              </w:rPr>
              <w:t>8</w:t>
            </w:r>
          </w:p>
        </w:tc>
      </w:tr>
      <w:tr w:rsidR="00A941EA" w:rsidTr="001C1F99">
        <w:tc>
          <w:tcPr>
            <w:tcW w:w="5069" w:type="dxa"/>
          </w:tcPr>
          <w:p w:rsidR="00A941EA" w:rsidRPr="00A941EA" w:rsidRDefault="00A941EA" w:rsidP="00A92B83">
            <w:pPr>
              <w:widowControl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[15687-27-1]</w:t>
            </w:r>
          </w:p>
        </w:tc>
        <w:tc>
          <w:tcPr>
            <w:tcW w:w="4395" w:type="dxa"/>
          </w:tcPr>
          <w:p w:rsidR="00A941EA" w:rsidRDefault="00A941EA" w:rsidP="00A92B83">
            <w:pPr>
              <w:widowControl/>
              <w:jc w:val="right"/>
              <w:rPr>
                <w:sz w:val="28"/>
              </w:rPr>
            </w:pPr>
          </w:p>
        </w:tc>
      </w:tr>
    </w:tbl>
    <w:p w:rsidR="00EC7B1F" w:rsidRPr="007731D5" w:rsidRDefault="00EC7B1F" w:rsidP="00D2588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731D5" w:rsidRPr="007731D5" w:rsidRDefault="007731D5" w:rsidP="00D2588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31D5">
        <w:rPr>
          <w:sz w:val="28"/>
          <w:szCs w:val="28"/>
        </w:rPr>
        <w:t>ОПРЕДЕЛЕНИЕ</w:t>
      </w:r>
    </w:p>
    <w:p w:rsidR="007731D5" w:rsidRPr="007731D5" w:rsidRDefault="007731D5" w:rsidP="00D25884">
      <w:pPr>
        <w:pStyle w:val="a3"/>
        <w:widowControl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31D5">
        <w:rPr>
          <w:rFonts w:ascii="Times New Roman" w:hAnsi="Times New Roman"/>
          <w:sz w:val="28"/>
          <w:szCs w:val="28"/>
          <w:lang w:val="ru-RU"/>
        </w:rPr>
        <w:t>(2</w:t>
      </w:r>
      <w:r w:rsidRPr="007731D5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7731D5">
        <w:rPr>
          <w:rFonts w:ascii="Times New Roman" w:hAnsi="Times New Roman"/>
          <w:sz w:val="28"/>
          <w:szCs w:val="28"/>
          <w:lang w:val="ru-RU"/>
        </w:rPr>
        <w:t>)-2-[4-(2-Метилпропил)фенил]пропановая кислота.</w:t>
      </w:r>
    </w:p>
    <w:p w:rsidR="00A42D50" w:rsidRPr="002E14AD" w:rsidRDefault="00306C8E" w:rsidP="00D25884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731D5">
        <w:rPr>
          <w:rFonts w:ascii="Times New Roman" w:hAnsi="Times New Roman"/>
          <w:sz w:val="28"/>
          <w:szCs w:val="28"/>
          <w:lang w:val="en-US"/>
        </w:rPr>
        <w:t>C</w:t>
      </w:r>
      <w:r w:rsidR="00A36191">
        <w:rPr>
          <w:rFonts w:ascii="Times New Roman" w:hAnsi="Times New Roman"/>
          <w:sz w:val="28"/>
          <w:szCs w:val="28"/>
        </w:rPr>
        <w:t>одержит не менее 99,0 % и не более 101,0 </w:t>
      </w:r>
      <w:r w:rsidR="00A42D50" w:rsidRPr="007731D5">
        <w:rPr>
          <w:rFonts w:ascii="Times New Roman" w:hAnsi="Times New Roman"/>
          <w:sz w:val="28"/>
          <w:szCs w:val="28"/>
        </w:rPr>
        <w:t xml:space="preserve">% </w:t>
      </w:r>
      <w:r w:rsidR="000B531B" w:rsidRPr="007731D5">
        <w:rPr>
          <w:rFonts w:ascii="Times New Roman" w:hAnsi="Times New Roman"/>
          <w:sz w:val="28"/>
          <w:szCs w:val="28"/>
        </w:rPr>
        <w:t xml:space="preserve">ибупрофена </w:t>
      </w:r>
      <w:r w:rsidR="00C519FB" w:rsidRPr="007731D5">
        <w:rPr>
          <w:rFonts w:ascii="Times New Roman" w:hAnsi="Times New Roman"/>
          <w:sz w:val="28"/>
          <w:szCs w:val="28"/>
          <w:lang w:val="en-US"/>
        </w:rPr>
        <w:t>C</w:t>
      </w:r>
      <w:r w:rsidR="00C519FB" w:rsidRPr="007731D5">
        <w:rPr>
          <w:rFonts w:ascii="Times New Roman" w:hAnsi="Times New Roman"/>
          <w:sz w:val="28"/>
          <w:szCs w:val="28"/>
          <w:vertAlign w:val="subscript"/>
        </w:rPr>
        <w:t>13</w:t>
      </w:r>
      <w:r w:rsidR="00C519FB" w:rsidRPr="007731D5">
        <w:rPr>
          <w:rFonts w:ascii="Times New Roman" w:hAnsi="Times New Roman"/>
          <w:sz w:val="28"/>
          <w:szCs w:val="28"/>
          <w:lang w:val="en-US"/>
        </w:rPr>
        <w:t>H</w:t>
      </w:r>
      <w:r w:rsidR="00C519FB" w:rsidRPr="007731D5">
        <w:rPr>
          <w:rFonts w:ascii="Times New Roman" w:hAnsi="Times New Roman"/>
          <w:sz w:val="28"/>
          <w:szCs w:val="28"/>
          <w:vertAlign w:val="subscript"/>
        </w:rPr>
        <w:t>18</w:t>
      </w:r>
      <w:r w:rsidR="00C519FB" w:rsidRPr="007731D5">
        <w:rPr>
          <w:rFonts w:ascii="Times New Roman" w:hAnsi="Times New Roman"/>
          <w:sz w:val="28"/>
          <w:szCs w:val="28"/>
          <w:lang w:val="en-US"/>
        </w:rPr>
        <w:t>O</w:t>
      </w:r>
      <w:r w:rsidR="00C519FB" w:rsidRPr="007731D5">
        <w:rPr>
          <w:rFonts w:ascii="Times New Roman" w:hAnsi="Times New Roman"/>
          <w:sz w:val="28"/>
          <w:szCs w:val="28"/>
          <w:vertAlign w:val="subscript"/>
        </w:rPr>
        <w:t>2</w:t>
      </w:r>
      <w:r w:rsidR="00A42D50" w:rsidRPr="007731D5">
        <w:rPr>
          <w:rFonts w:ascii="Times New Roman" w:hAnsi="Times New Roman"/>
          <w:sz w:val="28"/>
          <w:szCs w:val="28"/>
        </w:rPr>
        <w:t xml:space="preserve"> в пересч</w:t>
      </w:r>
      <w:r w:rsidR="00A36191">
        <w:rPr>
          <w:rFonts w:ascii="Times New Roman" w:hAnsi="Times New Roman"/>
          <w:sz w:val="28"/>
          <w:szCs w:val="28"/>
        </w:rPr>
        <w:t>ё</w:t>
      </w:r>
      <w:r w:rsidR="00A42D50" w:rsidRPr="007731D5">
        <w:rPr>
          <w:rFonts w:ascii="Times New Roman" w:hAnsi="Times New Roman"/>
          <w:sz w:val="28"/>
          <w:szCs w:val="28"/>
        </w:rPr>
        <w:t>те на сухое вещество</w:t>
      </w:r>
      <w:r w:rsidR="00A42D50" w:rsidRPr="002E14AD">
        <w:rPr>
          <w:rFonts w:ascii="Times New Roman" w:hAnsi="Times New Roman"/>
          <w:sz w:val="28"/>
        </w:rPr>
        <w:t>.</w:t>
      </w:r>
    </w:p>
    <w:p w:rsidR="002E14AD" w:rsidRPr="002E14AD" w:rsidRDefault="007731D5" w:rsidP="00D25884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A42D50" w:rsidRPr="009E0D08" w:rsidRDefault="00A42D50" w:rsidP="00D25884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E14AD">
        <w:rPr>
          <w:rFonts w:ascii="Times New Roman" w:hAnsi="Times New Roman"/>
          <w:b/>
          <w:sz w:val="28"/>
        </w:rPr>
        <w:t>Описание</w:t>
      </w:r>
      <w:r w:rsidRPr="002E14AD">
        <w:rPr>
          <w:rFonts w:ascii="Times New Roman" w:hAnsi="Times New Roman"/>
          <w:sz w:val="28"/>
        </w:rPr>
        <w:t xml:space="preserve">. Белый или почти белый </w:t>
      </w:r>
      <w:r w:rsidR="005F4815" w:rsidRPr="002E14AD">
        <w:rPr>
          <w:rFonts w:ascii="Times New Roman" w:hAnsi="Times New Roman"/>
          <w:sz w:val="28"/>
        </w:rPr>
        <w:t>кристаллический порошок или бесцветные кристаллы</w:t>
      </w:r>
      <w:r w:rsidRPr="009E0D08">
        <w:rPr>
          <w:rFonts w:ascii="Times New Roman" w:hAnsi="Times New Roman"/>
          <w:sz w:val="28"/>
        </w:rPr>
        <w:t>.</w:t>
      </w:r>
    </w:p>
    <w:p w:rsidR="00A42D50" w:rsidRDefault="00A42D50" w:rsidP="00D25884">
      <w:pPr>
        <w:pStyle w:val="BodyText21"/>
        <w:spacing w:line="360" w:lineRule="auto"/>
        <w:ind w:firstLine="709"/>
        <w:rPr>
          <w:rFonts w:ascii="Times New Roman" w:hAnsi="Times New Roman"/>
          <w:i/>
        </w:rPr>
      </w:pPr>
      <w:r w:rsidRPr="009E0D08">
        <w:rPr>
          <w:rFonts w:ascii="Times New Roman" w:hAnsi="Times New Roman"/>
          <w:b/>
        </w:rPr>
        <w:t>Растворимость</w:t>
      </w:r>
      <w:r w:rsidRPr="009E0D08">
        <w:rPr>
          <w:rFonts w:ascii="Times New Roman" w:hAnsi="Times New Roman"/>
        </w:rPr>
        <w:t xml:space="preserve">. </w:t>
      </w:r>
      <w:r w:rsidR="00E76DFE">
        <w:rPr>
          <w:rFonts w:ascii="Times New Roman" w:hAnsi="Times New Roman"/>
        </w:rPr>
        <w:t>Легко</w:t>
      </w:r>
      <w:r w:rsidRPr="009E0D08">
        <w:rPr>
          <w:rFonts w:ascii="Times New Roman" w:hAnsi="Times New Roman"/>
        </w:rPr>
        <w:t xml:space="preserve"> растворим в </w:t>
      </w:r>
      <w:r w:rsidR="005F4815">
        <w:rPr>
          <w:rFonts w:ascii="Times New Roman" w:hAnsi="Times New Roman"/>
        </w:rPr>
        <w:t>ацетоне, метаноле, метиленхлориде, практически не</w:t>
      </w:r>
      <w:r w:rsidRPr="009E0D08">
        <w:rPr>
          <w:rFonts w:ascii="Times New Roman" w:hAnsi="Times New Roman"/>
        </w:rPr>
        <w:t xml:space="preserve">растворим в </w:t>
      </w:r>
      <w:r w:rsidR="005F4815">
        <w:rPr>
          <w:rFonts w:ascii="Times New Roman" w:hAnsi="Times New Roman"/>
        </w:rPr>
        <w:t>воде</w:t>
      </w:r>
      <w:r w:rsidRPr="009E0D08">
        <w:rPr>
          <w:rFonts w:ascii="Times New Roman" w:hAnsi="Times New Roman"/>
          <w:i/>
        </w:rPr>
        <w:t>.</w:t>
      </w:r>
    </w:p>
    <w:p w:rsidR="001B1D62" w:rsidRPr="007731D5" w:rsidRDefault="007731D5" w:rsidP="00D2588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31D5">
        <w:rPr>
          <w:sz w:val="28"/>
          <w:szCs w:val="28"/>
        </w:rPr>
        <w:t>ИДЕНТИФИКАЦИЯ</w:t>
      </w:r>
    </w:p>
    <w:p w:rsidR="00A42D50" w:rsidRPr="00552A65" w:rsidRDefault="00A55E14" w:rsidP="00D2588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5E14">
        <w:rPr>
          <w:i/>
          <w:sz w:val="28"/>
          <w:szCs w:val="28"/>
        </w:rPr>
        <w:t>1.</w:t>
      </w:r>
      <w:r w:rsidR="00D50CAF">
        <w:rPr>
          <w:sz w:val="28"/>
          <w:szCs w:val="28"/>
        </w:rPr>
        <w:t> </w:t>
      </w:r>
      <w:r w:rsidR="000B531B" w:rsidRPr="000B531B">
        <w:rPr>
          <w:i/>
          <w:sz w:val="28"/>
          <w:szCs w:val="28"/>
        </w:rPr>
        <w:t>ИК-спектр</w:t>
      </w:r>
      <w:r w:rsidR="001B1D62">
        <w:rPr>
          <w:i/>
          <w:sz w:val="28"/>
          <w:szCs w:val="28"/>
        </w:rPr>
        <w:t>ометрия</w:t>
      </w:r>
      <w:r w:rsidR="000B531B" w:rsidRPr="000B531B">
        <w:rPr>
          <w:i/>
          <w:sz w:val="28"/>
          <w:szCs w:val="28"/>
        </w:rPr>
        <w:t>.</w:t>
      </w:r>
      <w:r w:rsidR="000B531B">
        <w:rPr>
          <w:sz w:val="28"/>
          <w:szCs w:val="28"/>
        </w:rPr>
        <w:t xml:space="preserve"> </w:t>
      </w:r>
      <w:r w:rsidR="00324967" w:rsidRPr="00131854">
        <w:rPr>
          <w:color w:val="000000"/>
          <w:sz w:val="28"/>
          <w:szCs w:val="28"/>
        </w:rPr>
        <w:t xml:space="preserve">(ОФС «Спектрометрия в </w:t>
      </w:r>
      <w:r w:rsidR="006B775A">
        <w:rPr>
          <w:color w:val="000000"/>
          <w:sz w:val="28"/>
          <w:szCs w:val="28"/>
        </w:rPr>
        <w:t xml:space="preserve">средней </w:t>
      </w:r>
      <w:r w:rsidR="00324967" w:rsidRPr="00131854">
        <w:rPr>
          <w:color w:val="000000"/>
          <w:sz w:val="28"/>
          <w:szCs w:val="28"/>
        </w:rPr>
        <w:t xml:space="preserve">инфракрасной области»). </w:t>
      </w:r>
      <w:r w:rsidR="00A42D50" w:rsidRPr="00552A65">
        <w:rPr>
          <w:sz w:val="28"/>
          <w:szCs w:val="28"/>
        </w:rPr>
        <w:t xml:space="preserve">Инфракрасный спектр </w:t>
      </w:r>
      <w:r w:rsidR="00306C8E" w:rsidRPr="00552A65">
        <w:rPr>
          <w:sz w:val="28"/>
          <w:szCs w:val="28"/>
        </w:rPr>
        <w:t>субстанции</w:t>
      </w:r>
      <w:r w:rsidR="00E42810" w:rsidRPr="00E42810">
        <w:rPr>
          <w:sz w:val="28"/>
          <w:szCs w:val="28"/>
        </w:rPr>
        <w:t xml:space="preserve"> </w:t>
      </w:r>
      <w:r w:rsidR="008853F6" w:rsidRPr="008853F6">
        <w:rPr>
          <w:sz w:val="28"/>
          <w:szCs w:val="28"/>
        </w:rPr>
        <w:t>в области от 4000 до 400</w:t>
      </w:r>
      <w:r w:rsidR="00A36191">
        <w:rPr>
          <w:sz w:val="28"/>
          <w:szCs w:val="28"/>
        </w:rPr>
        <w:t> </w:t>
      </w:r>
      <w:r w:rsidR="00E42810" w:rsidRPr="00E42810">
        <w:rPr>
          <w:sz w:val="28"/>
          <w:szCs w:val="28"/>
        </w:rPr>
        <w:t>см</w:t>
      </w:r>
      <w:r w:rsidR="00E42810" w:rsidRPr="00E42810">
        <w:rPr>
          <w:sz w:val="28"/>
          <w:szCs w:val="28"/>
          <w:vertAlign w:val="superscript"/>
        </w:rPr>
        <w:t>−1</w:t>
      </w:r>
      <w:r w:rsidR="00E42810" w:rsidRPr="00E42810">
        <w:rPr>
          <w:sz w:val="28"/>
          <w:szCs w:val="28"/>
        </w:rPr>
        <w:t xml:space="preserve"> </w:t>
      </w:r>
      <w:r w:rsidR="00A42D50" w:rsidRPr="008853F6">
        <w:rPr>
          <w:sz w:val="28"/>
          <w:szCs w:val="28"/>
        </w:rPr>
        <w:t>по положению</w:t>
      </w:r>
      <w:r w:rsidR="00A42D50" w:rsidRPr="00552A65">
        <w:rPr>
          <w:sz w:val="28"/>
          <w:szCs w:val="28"/>
        </w:rPr>
        <w:t xml:space="preserve"> полос поглощения соответств</w:t>
      </w:r>
      <w:r w:rsidR="008C35E4" w:rsidRPr="00552A65">
        <w:rPr>
          <w:sz w:val="28"/>
          <w:szCs w:val="28"/>
        </w:rPr>
        <w:t xml:space="preserve">ует </w:t>
      </w:r>
      <w:r w:rsidR="00A42D50" w:rsidRPr="00552A65">
        <w:rPr>
          <w:sz w:val="28"/>
          <w:szCs w:val="28"/>
        </w:rPr>
        <w:t>спектр</w:t>
      </w:r>
      <w:r w:rsidR="00552A65" w:rsidRPr="00552A65">
        <w:rPr>
          <w:sz w:val="28"/>
          <w:szCs w:val="28"/>
        </w:rPr>
        <w:t>у</w:t>
      </w:r>
      <w:r w:rsidR="00A42D50" w:rsidRPr="00552A65">
        <w:rPr>
          <w:sz w:val="28"/>
          <w:szCs w:val="28"/>
        </w:rPr>
        <w:t xml:space="preserve"> </w:t>
      </w:r>
      <w:r w:rsidR="00CE5534">
        <w:rPr>
          <w:sz w:val="28"/>
          <w:szCs w:val="28"/>
        </w:rPr>
        <w:t xml:space="preserve">фармакопейного </w:t>
      </w:r>
      <w:r w:rsidR="00552A65" w:rsidRPr="00552A65">
        <w:rPr>
          <w:sz w:val="28"/>
          <w:szCs w:val="28"/>
        </w:rPr>
        <w:t xml:space="preserve">стандартного образца </w:t>
      </w:r>
      <w:r w:rsidR="00552A65">
        <w:rPr>
          <w:sz w:val="28"/>
          <w:szCs w:val="28"/>
        </w:rPr>
        <w:t>ибупрофена</w:t>
      </w:r>
      <w:r w:rsidR="00A42D50" w:rsidRPr="00552A65">
        <w:rPr>
          <w:sz w:val="28"/>
          <w:szCs w:val="28"/>
        </w:rPr>
        <w:t>.</w:t>
      </w:r>
    </w:p>
    <w:p w:rsidR="00227D05" w:rsidRDefault="00EC03CF" w:rsidP="00A3619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A55E14">
        <w:rPr>
          <w:rFonts w:ascii="Times New Roman" w:hAnsi="Times New Roman"/>
          <w:i/>
          <w:sz w:val="28"/>
          <w:lang w:val="ru-RU"/>
        </w:rPr>
        <w:lastRenderedPageBreak/>
        <w:t>2.</w:t>
      </w:r>
      <w:r w:rsidR="00D50CAF">
        <w:rPr>
          <w:rFonts w:ascii="Times New Roman" w:hAnsi="Times New Roman"/>
          <w:sz w:val="28"/>
          <w:lang w:val="ru-RU"/>
        </w:rPr>
        <w:t> </w:t>
      </w:r>
      <w:r w:rsidR="001B1D62">
        <w:rPr>
          <w:rFonts w:ascii="Times New Roman" w:hAnsi="Times New Roman"/>
          <w:i/>
          <w:sz w:val="28"/>
          <w:lang w:val="ru-RU"/>
        </w:rPr>
        <w:t>Спектрофотометрия</w:t>
      </w:r>
      <w:r w:rsidR="000B531B" w:rsidRPr="008853F6">
        <w:rPr>
          <w:rFonts w:ascii="Times New Roman" w:hAnsi="Times New Roman"/>
          <w:i/>
          <w:sz w:val="28"/>
          <w:lang w:val="ru-RU"/>
        </w:rPr>
        <w:t>.</w:t>
      </w:r>
      <w:r w:rsidR="000B531B">
        <w:rPr>
          <w:rFonts w:ascii="Times New Roman" w:hAnsi="Times New Roman"/>
          <w:sz w:val="28"/>
          <w:lang w:val="ru-RU"/>
        </w:rPr>
        <w:t xml:space="preserve"> </w:t>
      </w:r>
      <w:r w:rsidR="00391EEE" w:rsidRPr="00391EEE">
        <w:rPr>
          <w:rFonts w:ascii="Times New Roman" w:hAnsi="Times New Roman"/>
          <w:sz w:val="28"/>
          <w:lang w:val="ru-RU"/>
        </w:rPr>
        <w:t>(ОФС «Спектрофотометрия в ультрафиолетовой и видимой областях»).</w:t>
      </w:r>
    </w:p>
    <w:p w:rsidR="00227D05" w:rsidRPr="00227D05" w:rsidRDefault="00227D05" w:rsidP="00A3619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27D05">
        <w:rPr>
          <w:rFonts w:ascii="Times New Roman" w:hAnsi="Times New Roman"/>
          <w:i/>
          <w:sz w:val="28"/>
          <w:lang w:val="ru-RU"/>
        </w:rPr>
        <w:t>Испытуемый раствор.</w:t>
      </w:r>
      <w:r w:rsidR="00391EEE" w:rsidRPr="00227D05">
        <w:rPr>
          <w:rFonts w:ascii="Times New Roman" w:hAnsi="Times New Roman"/>
          <w:i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мерную колбу вместимостью 10</w:t>
      </w:r>
      <w:r w:rsidR="00A36191">
        <w:rPr>
          <w:rFonts w:ascii="Times New Roman" w:hAnsi="Times New Roman"/>
          <w:sz w:val="28"/>
          <w:lang w:val="ru-RU"/>
        </w:rPr>
        <w:t> мл помещают 5 </w:t>
      </w:r>
      <w:r>
        <w:rPr>
          <w:rFonts w:ascii="Times New Roman" w:hAnsi="Times New Roman"/>
          <w:sz w:val="28"/>
          <w:lang w:val="ru-RU"/>
        </w:rPr>
        <w:t xml:space="preserve">мг субстанции, растворяют в натрия </w:t>
      </w:r>
      <w:r w:rsidR="00A36191">
        <w:rPr>
          <w:rFonts w:ascii="Times New Roman" w:hAnsi="Times New Roman"/>
          <w:sz w:val="28"/>
          <w:lang w:val="ru-RU"/>
        </w:rPr>
        <w:t>гидроксида растворе 0,1 </w:t>
      </w:r>
      <w:r w:rsidRPr="00324967">
        <w:rPr>
          <w:rFonts w:ascii="Times New Roman" w:hAnsi="Times New Roman"/>
          <w:sz w:val="28"/>
          <w:lang w:val="ru-RU"/>
        </w:rPr>
        <w:t>М</w:t>
      </w:r>
      <w:r>
        <w:rPr>
          <w:rFonts w:ascii="Times New Roman" w:hAnsi="Times New Roman"/>
          <w:sz w:val="28"/>
          <w:lang w:val="ru-RU"/>
        </w:rPr>
        <w:t xml:space="preserve"> и доводят объ</w:t>
      </w:r>
      <w:r w:rsidR="00A36191">
        <w:rPr>
          <w:rFonts w:ascii="Times New Roman" w:hAnsi="Times New Roman"/>
          <w:sz w:val="28"/>
          <w:lang w:val="ru-RU"/>
        </w:rPr>
        <w:t>ё</w:t>
      </w:r>
      <w:r>
        <w:rPr>
          <w:rFonts w:ascii="Times New Roman" w:hAnsi="Times New Roman"/>
          <w:sz w:val="28"/>
          <w:lang w:val="ru-RU"/>
        </w:rPr>
        <w:t>м раствора тем же растворителем до метки.</w:t>
      </w:r>
    </w:p>
    <w:p w:rsidR="00A42D50" w:rsidRDefault="0029074D" w:rsidP="00A3619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9074D">
        <w:rPr>
          <w:rFonts w:ascii="Times New Roman" w:hAnsi="Times New Roman"/>
          <w:sz w:val="28"/>
          <w:lang w:val="ru-RU"/>
        </w:rPr>
        <w:t xml:space="preserve">Спектр поглощения </w:t>
      </w:r>
      <w:r w:rsidR="00227D05">
        <w:rPr>
          <w:rFonts w:ascii="Times New Roman" w:hAnsi="Times New Roman"/>
          <w:sz w:val="28"/>
          <w:lang w:val="ru-RU"/>
        </w:rPr>
        <w:t>испытуемого раствора</w:t>
      </w:r>
      <w:r w:rsidRPr="0029074D">
        <w:rPr>
          <w:rFonts w:ascii="Times New Roman" w:hAnsi="Times New Roman"/>
          <w:sz w:val="28"/>
          <w:lang w:val="ru-RU"/>
        </w:rPr>
        <w:t xml:space="preserve"> </w:t>
      </w:r>
      <w:r w:rsidRPr="00324967">
        <w:rPr>
          <w:rFonts w:ascii="Times New Roman" w:hAnsi="Times New Roman"/>
          <w:sz w:val="28"/>
          <w:lang w:val="ru-RU"/>
        </w:rPr>
        <w:t>в области длин волн от 240</w:t>
      </w:r>
      <w:r w:rsidR="009E401D">
        <w:rPr>
          <w:rFonts w:ascii="Times New Roman" w:hAnsi="Times New Roman"/>
          <w:sz w:val="28"/>
          <w:lang w:val="ru-RU"/>
        </w:rPr>
        <w:t> </w:t>
      </w:r>
      <w:r w:rsidRPr="00324967">
        <w:rPr>
          <w:rFonts w:ascii="Times New Roman" w:hAnsi="Times New Roman"/>
          <w:sz w:val="28"/>
          <w:lang w:val="ru-RU"/>
        </w:rPr>
        <w:t xml:space="preserve"> до 300</w:t>
      </w:r>
      <w:r w:rsidR="009E401D">
        <w:rPr>
          <w:rFonts w:ascii="Times New Roman" w:hAnsi="Times New Roman"/>
          <w:sz w:val="28"/>
          <w:lang w:val="ru-RU"/>
        </w:rPr>
        <w:t> </w:t>
      </w:r>
      <w:r w:rsidRPr="00324967">
        <w:rPr>
          <w:rFonts w:ascii="Times New Roman" w:hAnsi="Times New Roman"/>
          <w:sz w:val="28"/>
          <w:lang w:val="ru-RU"/>
        </w:rPr>
        <w:t>нм должен иметь максимумы при 264</w:t>
      </w:r>
      <w:r w:rsidR="0024020E">
        <w:rPr>
          <w:rFonts w:ascii="Times New Roman" w:hAnsi="Times New Roman"/>
          <w:sz w:val="28"/>
          <w:lang w:val="ru-RU"/>
        </w:rPr>
        <w:t> </w:t>
      </w:r>
      <w:r w:rsidRPr="00324967">
        <w:rPr>
          <w:rFonts w:ascii="Times New Roman" w:hAnsi="Times New Roman"/>
          <w:sz w:val="28"/>
          <w:lang w:val="ru-RU"/>
        </w:rPr>
        <w:t>нм, 272</w:t>
      </w:r>
      <w:r w:rsidR="0024020E">
        <w:rPr>
          <w:rFonts w:ascii="Times New Roman" w:hAnsi="Times New Roman"/>
          <w:sz w:val="28"/>
          <w:lang w:val="ru-RU"/>
        </w:rPr>
        <w:t> </w:t>
      </w:r>
      <w:r w:rsidRPr="00324967">
        <w:rPr>
          <w:rFonts w:ascii="Times New Roman" w:hAnsi="Times New Roman"/>
          <w:sz w:val="28"/>
          <w:lang w:val="ru-RU"/>
        </w:rPr>
        <w:t>нм и плечо при 258</w:t>
      </w:r>
      <w:r w:rsidR="0024020E">
        <w:rPr>
          <w:rFonts w:ascii="Times New Roman" w:hAnsi="Times New Roman"/>
          <w:sz w:val="28"/>
          <w:lang w:val="ru-RU"/>
        </w:rPr>
        <w:t> </w:t>
      </w:r>
      <w:r w:rsidRPr="00324967">
        <w:rPr>
          <w:rFonts w:ascii="Times New Roman" w:hAnsi="Times New Roman"/>
          <w:sz w:val="28"/>
          <w:lang w:val="ru-RU"/>
        </w:rPr>
        <w:t>нм.</w:t>
      </w:r>
      <w:r w:rsidR="00A2320A" w:rsidRPr="00324967">
        <w:rPr>
          <w:rFonts w:ascii="Times New Roman" w:hAnsi="Times New Roman"/>
          <w:sz w:val="28"/>
          <w:lang w:val="ru-RU"/>
        </w:rPr>
        <w:t xml:space="preserve"> О</w:t>
      </w:r>
      <w:r w:rsidR="00A42D50" w:rsidRPr="00324967">
        <w:rPr>
          <w:rFonts w:ascii="Times New Roman" w:hAnsi="Times New Roman"/>
          <w:sz w:val="28"/>
          <w:lang w:val="ru-RU"/>
        </w:rPr>
        <w:t>тношение оптических</w:t>
      </w:r>
      <w:r w:rsidR="00A42D50" w:rsidRPr="009E0D08">
        <w:rPr>
          <w:rFonts w:ascii="Times New Roman" w:hAnsi="Times New Roman"/>
          <w:sz w:val="28"/>
          <w:lang w:val="ru-RU"/>
        </w:rPr>
        <w:t xml:space="preserve"> плотностей </w:t>
      </w:r>
      <w:r w:rsidR="00CA6410" w:rsidRPr="009E0D08">
        <w:rPr>
          <w:rFonts w:ascii="Times New Roman" w:hAnsi="Times New Roman"/>
          <w:sz w:val="28"/>
          <w:lang w:val="ru-RU"/>
        </w:rPr>
        <w:t>А</w:t>
      </w:r>
      <w:r w:rsidR="00A42D50" w:rsidRPr="009E0D08">
        <w:rPr>
          <w:rFonts w:ascii="Times New Roman" w:hAnsi="Times New Roman"/>
          <w:sz w:val="28"/>
          <w:vertAlign w:val="subscript"/>
          <w:lang w:val="ru-RU"/>
        </w:rPr>
        <w:t>2</w:t>
      </w:r>
      <w:r w:rsidR="00FF58C6">
        <w:rPr>
          <w:rFonts w:ascii="Times New Roman" w:hAnsi="Times New Roman"/>
          <w:sz w:val="28"/>
          <w:vertAlign w:val="subscript"/>
          <w:lang w:val="ru-RU"/>
        </w:rPr>
        <w:t>64</w:t>
      </w:r>
      <w:r w:rsidR="00A42D50" w:rsidRPr="009E0D08">
        <w:rPr>
          <w:rFonts w:ascii="Times New Roman" w:hAnsi="Times New Roman"/>
          <w:sz w:val="28"/>
          <w:lang w:val="ru-RU"/>
        </w:rPr>
        <w:t>/</w:t>
      </w:r>
      <w:r w:rsidR="00CA6410" w:rsidRPr="009E0D08">
        <w:rPr>
          <w:rFonts w:ascii="Times New Roman" w:hAnsi="Times New Roman"/>
          <w:sz w:val="28"/>
          <w:lang w:val="ru-RU"/>
        </w:rPr>
        <w:t>А</w:t>
      </w:r>
      <w:r w:rsidR="00A42D50" w:rsidRPr="009E0D08">
        <w:rPr>
          <w:rFonts w:ascii="Times New Roman" w:hAnsi="Times New Roman"/>
          <w:sz w:val="28"/>
          <w:vertAlign w:val="subscript"/>
          <w:lang w:val="ru-RU"/>
        </w:rPr>
        <w:t>2</w:t>
      </w:r>
      <w:r w:rsidR="00FF58C6">
        <w:rPr>
          <w:rFonts w:ascii="Times New Roman" w:hAnsi="Times New Roman"/>
          <w:sz w:val="28"/>
          <w:vertAlign w:val="subscript"/>
          <w:lang w:val="ru-RU"/>
        </w:rPr>
        <w:t>5</w:t>
      </w:r>
      <w:r w:rsidR="00A42D50" w:rsidRPr="009E0D08">
        <w:rPr>
          <w:rFonts w:ascii="Times New Roman" w:hAnsi="Times New Roman"/>
          <w:sz w:val="28"/>
          <w:vertAlign w:val="subscript"/>
          <w:lang w:val="ru-RU"/>
        </w:rPr>
        <w:t>8</w:t>
      </w:r>
      <w:r w:rsidR="00A42D50" w:rsidRPr="009E0D08">
        <w:rPr>
          <w:rFonts w:ascii="Times New Roman" w:hAnsi="Times New Roman"/>
          <w:sz w:val="28"/>
          <w:lang w:val="ru-RU"/>
        </w:rPr>
        <w:t xml:space="preserve"> от 1,</w:t>
      </w:r>
      <w:r w:rsidR="00FF58C6">
        <w:rPr>
          <w:rFonts w:ascii="Times New Roman" w:hAnsi="Times New Roman"/>
          <w:sz w:val="28"/>
          <w:lang w:val="ru-RU"/>
        </w:rPr>
        <w:t>20</w:t>
      </w:r>
      <w:r w:rsidR="009E401D">
        <w:rPr>
          <w:rFonts w:ascii="Times New Roman" w:hAnsi="Times New Roman"/>
          <w:sz w:val="28"/>
          <w:lang w:val="ru-RU"/>
        </w:rPr>
        <w:t> </w:t>
      </w:r>
      <w:r w:rsidR="00FF58C6">
        <w:rPr>
          <w:rFonts w:ascii="Times New Roman" w:hAnsi="Times New Roman"/>
          <w:sz w:val="28"/>
          <w:lang w:val="ru-RU"/>
        </w:rPr>
        <w:t xml:space="preserve"> до 1,3</w:t>
      </w:r>
      <w:r w:rsidR="00A42D50" w:rsidRPr="009E0D08">
        <w:rPr>
          <w:rFonts w:ascii="Times New Roman" w:hAnsi="Times New Roman"/>
          <w:sz w:val="28"/>
          <w:lang w:val="ru-RU"/>
        </w:rPr>
        <w:t>0</w:t>
      </w:r>
      <w:r w:rsidR="009E401D">
        <w:rPr>
          <w:rFonts w:ascii="Times New Roman" w:hAnsi="Times New Roman"/>
          <w:sz w:val="28"/>
          <w:lang w:val="ru-RU"/>
        </w:rPr>
        <w:t> </w:t>
      </w:r>
      <w:r w:rsidR="00FF58C6">
        <w:rPr>
          <w:rFonts w:ascii="Times New Roman" w:hAnsi="Times New Roman"/>
          <w:sz w:val="28"/>
          <w:lang w:val="ru-RU"/>
        </w:rPr>
        <w:t xml:space="preserve"> и </w:t>
      </w:r>
      <w:r w:rsidR="00FF58C6" w:rsidRPr="009E0D08">
        <w:rPr>
          <w:rFonts w:ascii="Times New Roman" w:hAnsi="Times New Roman"/>
          <w:sz w:val="28"/>
          <w:lang w:val="ru-RU"/>
        </w:rPr>
        <w:t>А</w:t>
      </w:r>
      <w:r w:rsidR="00FF58C6" w:rsidRPr="009E0D08">
        <w:rPr>
          <w:rFonts w:ascii="Times New Roman" w:hAnsi="Times New Roman"/>
          <w:sz w:val="28"/>
          <w:vertAlign w:val="subscript"/>
          <w:lang w:val="ru-RU"/>
        </w:rPr>
        <w:t>2</w:t>
      </w:r>
      <w:r w:rsidR="00FF58C6">
        <w:rPr>
          <w:rFonts w:ascii="Times New Roman" w:hAnsi="Times New Roman"/>
          <w:sz w:val="28"/>
          <w:vertAlign w:val="subscript"/>
          <w:lang w:val="ru-RU"/>
        </w:rPr>
        <w:t>72</w:t>
      </w:r>
      <w:r w:rsidR="00FF58C6" w:rsidRPr="009E0D08">
        <w:rPr>
          <w:rFonts w:ascii="Times New Roman" w:hAnsi="Times New Roman"/>
          <w:sz w:val="28"/>
          <w:lang w:val="ru-RU"/>
        </w:rPr>
        <w:t>/А</w:t>
      </w:r>
      <w:r w:rsidR="00FF58C6" w:rsidRPr="009E0D08">
        <w:rPr>
          <w:rFonts w:ascii="Times New Roman" w:hAnsi="Times New Roman"/>
          <w:sz w:val="28"/>
          <w:vertAlign w:val="subscript"/>
          <w:lang w:val="ru-RU"/>
        </w:rPr>
        <w:t>2</w:t>
      </w:r>
      <w:r w:rsidR="00FF58C6">
        <w:rPr>
          <w:rFonts w:ascii="Times New Roman" w:hAnsi="Times New Roman"/>
          <w:sz w:val="28"/>
          <w:vertAlign w:val="subscript"/>
          <w:lang w:val="ru-RU"/>
        </w:rPr>
        <w:t>5</w:t>
      </w:r>
      <w:r w:rsidR="00FF58C6" w:rsidRPr="009E0D08">
        <w:rPr>
          <w:rFonts w:ascii="Times New Roman" w:hAnsi="Times New Roman"/>
          <w:sz w:val="28"/>
          <w:vertAlign w:val="subscript"/>
          <w:lang w:val="ru-RU"/>
        </w:rPr>
        <w:t>8</w:t>
      </w:r>
      <w:r w:rsidR="00FF58C6" w:rsidRPr="009E0D08">
        <w:rPr>
          <w:rFonts w:ascii="Times New Roman" w:hAnsi="Times New Roman"/>
          <w:sz w:val="28"/>
          <w:lang w:val="ru-RU"/>
        </w:rPr>
        <w:t xml:space="preserve"> от 1,</w:t>
      </w:r>
      <w:r w:rsidR="00FF58C6">
        <w:rPr>
          <w:rFonts w:ascii="Times New Roman" w:hAnsi="Times New Roman"/>
          <w:sz w:val="28"/>
          <w:lang w:val="ru-RU"/>
        </w:rPr>
        <w:t>00 до 1,1</w:t>
      </w:r>
      <w:r w:rsidR="00FF58C6" w:rsidRPr="009E0D08">
        <w:rPr>
          <w:rFonts w:ascii="Times New Roman" w:hAnsi="Times New Roman"/>
          <w:sz w:val="28"/>
          <w:lang w:val="ru-RU"/>
        </w:rPr>
        <w:t>0</w:t>
      </w:r>
      <w:r w:rsidR="00D25884">
        <w:rPr>
          <w:rFonts w:ascii="Times New Roman" w:hAnsi="Times New Roman"/>
          <w:sz w:val="28"/>
          <w:lang w:val="ru-RU"/>
        </w:rPr>
        <w:t>.</w:t>
      </w:r>
    </w:p>
    <w:p w:rsidR="007731D5" w:rsidRPr="009E0D08" w:rsidRDefault="00AF6437" w:rsidP="00A3619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ИСПЫТАНИЯ</w:t>
      </w:r>
    </w:p>
    <w:p w:rsidR="00A42D50" w:rsidRPr="008853F6" w:rsidRDefault="00A42D50" w:rsidP="00A3619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E0D08">
        <w:rPr>
          <w:b/>
          <w:sz w:val="28"/>
        </w:rPr>
        <w:t>Температура плавления</w:t>
      </w:r>
      <w:r w:rsidRPr="009E0D08">
        <w:rPr>
          <w:sz w:val="28"/>
        </w:rPr>
        <w:t xml:space="preserve">. От </w:t>
      </w:r>
      <w:r w:rsidR="00552A65">
        <w:rPr>
          <w:sz w:val="28"/>
        </w:rPr>
        <w:t>75</w:t>
      </w:r>
      <w:r w:rsidRPr="009E0D08">
        <w:rPr>
          <w:sz w:val="28"/>
        </w:rPr>
        <w:t xml:space="preserve"> до </w:t>
      </w:r>
      <w:r w:rsidR="00552A65" w:rsidRPr="008853F6">
        <w:rPr>
          <w:sz w:val="28"/>
          <w:szCs w:val="28"/>
        </w:rPr>
        <w:t>78</w:t>
      </w:r>
      <w:r w:rsidR="003F02C5">
        <w:rPr>
          <w:sz w:val="28"/>
          <w:szCs w:val="28"/>
        </w:rPr>
        <w:t> </w:t>
      </w:r>
      <w:r w:rsidR="00BB3A06" w:rsidRPr="008853F6">
        <w:rPr>
          <w:sz w:val="28"/>
          <w:szCs w:val="28"/>
        </w:rPr>
        <w:t>ºС</w:t>
      </w:r>
      <w:r w:rsidRPr="008853F6">
        <w:rPr>
          <w:sz w:val="28"/>
          <w:szCs w:val="28"/>
        </w:rPr>
        <w:t xml:space="preserve"> </w:t>
      </w:r>
      <w:r w:rsidRPr="008853F6">
        <w:rPr>
          <w:color w:val="000000"/>
          <w:sz w:val="28"/>
          <w:szCs w:val="28"/>
        </w:rPr>
        <w:t>(</w:t>
      </w:r>
      <w:r w:rsidR="00B94C94">
        <w:rPr>
          <w:sz w:val="28"/>
          <w:szCs w:val="28"/>
        </w:rPr>
        <w:t>ОФС «Температура плавления»</w:t>
      </w:r>
      <w:r w:rsidR="007E2170" w:rsidRPr="007E2170">
        <w:rPr>
          <w:sz w:val="28"/>
          <w:szCs w:val="28"/>
        </w:rPr>
        <w:t xml:space="preserve">, </w:t>
      </w:r>
      <w:r w:rsidR="007E2170">
        <w:rPr>
          <w:color w:val="000000"/>
          <w:sz w:val="28"/>
          <w:szCs w:val="28"/>
        </w:rPr>
        <w:t>метод 1</w:t>
      </w:r>
      <w:r w:rsidR="00B94C94">
        <w:rPr>
          <w:color w:val="000000"/>
          <w:sz w:val="28"/>
          <w:szCs w:val="28"/>
        </w:rPr>
        <w:t>)</w:t>
      </w:r>
      <w:r w:rsidRPr="008853F6">
        <w:rPr>
          <w:sz w:val="28"/>
          <w:szCs w:val="28"/>
        </w:rPr>
        <w:t>.</w:t>
      </w:r>
    </w:p>
    <w:p w:rsidR="00A42D50" w:rsidRPr="008853F6" w:rsidRDefault="00A42D50" w:rsidP="00A3619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E0D08">
        <w:rPr>
          <w:b/>
          <w:sz w:val="28"/>
        </w:rPr>
        <w:t>Прозрачность раствора</w:t>
      </w:r>
      <w:r w:rsidR="003F2F9C">
        <w:rPr>
          <w:sz w:val="28"/>
        </w:rPr>
        <w:t>. Раствор 2</w:t>
      </w:r>
      <w:r w:rsidRPr="009E0D08">
        <w:rPr>
          <w:sz w:val="28"/>
        </w:rPr>
        <w:t>,</w:t>
      </w:r>
      <w:r w:rsidR="003F2F9C">
        <w:rPr>
          <w:sz w:val="28"/>
        </w:rPr>
        <w:t>0</w:t>
      </w:r>
      <w:r w:rsidR="009E401D">
        <w:rPr>
          <w:sz w:val="28"/>
        </w:rPr>
        <w:t> </w:t>
      </w:r>
      <w:r w:rsidRPr="009E0D08">
        <w:rPr>
          <w:sz w:val="28"/>
        </w:rPr>
        <w:t xml:space="preserve">г </w:t>
      </w:r>
      <w:r w:rsidR="00306C8E" w:rsidRPr="009E0D08">
        <w:rPr>
          <w:sz w:val="28"/>
        </w:rPr>
        <w:t>субстанции</w:t>
      </w:r>
      <w:r w:rsidR="003F2F9C">
        <w:rPr>
          <w:sz w:val="28"/>
        </w:rPr>
        <w:t xml:space="preserve"> в 2</w:t>
      </w:r>
      <w:r w:rsidRPr="009E0D08">
        <w:rPr>
          <w:sz w:val="28"/>
        </w:rPr>
        <w:t>0</w:t>
      </w:r>
      <w:r w:rsidR="009E401D">
        <w:rPr>
          <w:sz w:val="28"/>
        </w:rPr>
        <w:t> </w:t>
      </w:r>
      <w:r w:rsidRPr="009E0D08">
        <w:rPr>
          <w:sz w:val="28"/>
        </w:rPr>
        <w:t xml:space="preserve">мл </w:t>
      </w:r>
      <w:r w:rsidR="003F2F9C">
        <w:rPr>
          <w:sz w:val="28"/>
        </w:rPr>
        <w:t>метанола</w:t>
      </w:r>
      <w:r w:rsidRPr="009E0D08">
        <w:rPr>
          <w:sz w:val="28"/>
        </w:rPr>
        <w:t xml:space="preserve"> должен быть </w:t>
      </w:r>
      <w:r w:rsidRPr="008853F6">
        <w:rPr>
          <w:sz w:val="28"/>
          <w:szCs w:val="28"/>
        </w:rPr>
        <w:t>прозрачным</w:t>
      </w:r>
      <w:r w:rsidR="008853F6" w:rsidRPr="008853F6">
        <w:rPr>
          <w:sz w:val="28"/>
          <w:szCs w:val="28"/>
        </w:rPr>
        <w:t xml:space="preserve"> (ОФС «Прозрачность и степень </w:t>
      </w:r>
      <w:r w:rsidR="006B775A">
        <w:rPr>
          <w:sz w:val="28"/>
          <w:szCs w:val="28"/>
        </w:rPr>
        <w:t>опалесценции (</w:t>
      </w:r>
      <w:r w:rsidR="008853F6" w:rsidRPr="008853F6">
        <w:rPr>
          <w:sz w:val="28"/>
          <w:szCs w:val="28"/>
        </w:rPr>
        <w:t>мутности</w:t>
      </w:r>
      <w:r w:rsidR="006B775A">
        <w:rPr>
          <w:sz w:val="28"/>
          <w:szCs w:val="28"/>
        </w:rPr>
        <w:t>)</w:t>
      </w:r>
      <w:r w:rsidR="008853F6" w:rsidRPr="008853F6">
        <w:rPr>
          <w:sz w:val="28"/>
          <w:szCs w:val="28"/>
        </w:rPr>
        <w:t xml:space="preserve"> жидкостей»).</w:t>
      </w:r>
    </w:p>
    <w:p w:rsidR="00A42D50" w:rsidRPr="008853F6" w:rsidRDefault="00A42D50" w:rsidP="00A36191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0D08">
        <w:rPr>
          <w:rFonts w:ascii="Times New Roman" w:hAnsi="Times New Roman"/>
          <w:b/>
          <w:sz w:val="28"/>
        </w:rPr>
        <w:t>Цветность раствора</w:t>
      </w:r>
      <w:r w:rsidRPr="009E0D08">
        <w:rPr>
          <w:rFonts w:ascii="Times New Roman" w:hAnsi="Times New Roman"/>
          <w:sz w:val="28"/>
        </w:rPr>
        <w:t xml:space="preserve">. </w:t>
      </w:r>
      <w:r w:rsidR="003F2F9C">
        <w:rPr>
          <w:rFonts w:ascii="Times New Roman" w:hAnsi="Times New Roman"/>
          <w:bCs/>
          <w:color w:val="000000"/>
          <w:spacing w:val="-6"/>
          <w:sz w:val="28"/>
          <w:szCs w:val="28"/>
        </w:rPr>
        <w:t>Р</w:t>
      </w:r>
      <w:r w:rsidR="00D6415B" w:rsidRPr="00341AF6">
        <w:rPr>
          <w:rFonts w:ascii="Times New Roman" w:hAnsi="Times New Roman"/>
          <w:sz w:val="28"/>
        </w:rPr>
        <w:t>аствор, полученн</w:t>
      </w:r>
      <w:r w:rsidR="003F2F9C">
        <w:rPr>
          <w:rFonts w:ascii="Times New Roman" w:hAnsi="Times New Roman"/>
          <w:sz w:val="28"/>
        </w:rPr>
        <w:t>ый</w:t>
      </w:r>
      <w:r w:rsidR="00D6415B" w:rsidRPr="00341AF6">
        <w:rPr>
          <w:rFonts w:ascii="Times New Roman" w:hAnsi="Times New Roman"/>
          <w:sz w:val="28"/>
        </w:rPr>
        <w:t xml:space="preserve"> в испытании «Прозрачность раствора», </w:t>
      </w:r>
      <w:r w:rsidR="00D6415B" w:rsidRPr="00341AF6">
        <w:rPr>
          <w:rFonts w:ascii="Times New Roman" w:hAnsi="Times New Roman"/>
          <w:color w:val="000000"/>
          <w:spacing w:val="-6"/>
          <w:sz w:val="28"/>
          <w:szCs w:val="28"/>
        </w:rPr>
        <w:t>долж</w:t>
      </w:r>
      <w:r w:rsidR="003F2F9C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="00D6415B" w:rsidRPr="00341AF6">
        <w:rPr>
          <w:rFonts w:ascii="Times New Roman" w:hAnsi="Times New Roman"/>
          <w:color w:val="000000"/>
          <w:spacing w:val="-6"/>
          <w:sz w:val="28"/>
          <w:szCs w:val="28"/>
        </w:rPr>
        <w:t xml:space="preserve">н </w:t>
      </w:r>
      <w:r w:rsidR="003F2F9C">
        <w:rPr>
          <w:rFonts w:ascii="Times New Roman" w:hAnsi="Times New Roman"/>
          <w:color w:val="000000"/>
          <w:spacing w:val="-6"/>
          <w:sz w:val="28"/>
          <w:szCs w:val="28"/>
        </w:rPr>
        <w:t xml:space="preserve">быть </w:t>
      </w:r>
      <w:r w:rsidR="003F2F9C" w:rsidRPr="008853F6">
        <w:rPr>
          <w:rFonts w:ascii="Times New Roman" w:hAnsi="Times New Roman"/>
          <w:color w:val="000000"/>
          <w:spacing w:val="-6"/>
          <w:sz w:val="28"/>
          <w:szCs w:val="28"/>
        </w:rPr>
        <w:t>бесцветным</w:t>
      </w:r>
      <w:r w:rsidR="008853F6" w:rsidRPr="008853F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8853F6" w:rsidRPr="008853F6">
        <w:rPr>
          <w:rFonts w:ascii="Times New Roman" w:hAnsi="Times New Roman"/>
          <w:sz w:val="28"/>
          <w:szCs w:val="28"/>
        </w:rPr>
        <w:t>(ОФС «Степень окраски жидкостей»).</w:t>
      </w:r>
    </w:p>
    <w:p w:rsidR="003D3293" w:rsidRPr="00DE7A6F" w:rsidRDefault="003D3293" w:rsidP="00A3619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7A6F">
        <w:rPr>
          <w:rFonts w:ascii="Times New Roman" w:hAnsi="Times New Roman"/>
          <w:b/>
          <w:sz w:val="28"/>
          <w:szCs w:val="28"/>
          <w:lang w:val="ru-RU"/>
        </w:rPr>
        <w:t>У</w:t>
      </w:r>
      <w:r w:rsidR="005E2CCE">
        <w:rPr>
          <w:rFonts w:ascii="Times New Roman" w:hAnsi="Times New Roman"/>
          <w:b/>
          <w:sz w:val="28"/>
          <w:szCs w:val="28"/>
          <w:lang w:val="ru-RU"/>
        </w:rPr>
        <w:t>гол вращения</w:t>
      </w:r>
      <w:r w:rsidRPr="00DE7A6F">
        <w:rPr>
          <w:rFonts w:ascii="Times New Roman" w:hAnsi="Times New Roman"/>
          <w:sz w:val="28"/>
          <w:szCs w:val="28"/>
          <w:lang w:val="ru-RU"/>
        </w:rPr>
        <w:t xml:space="preserve">. От </w:t>
      </w:r>
      <w:r w:rsidR="00A92B83">
        <w:rPr>
          <w:rFonts w:ascii="Times New Roman" w:hAnsi="Times New Roman"/>
          <w:sz w:val="28"/>
          <w:szCs w:val="28"/>
          <w:lang w:val="ru-RU"/>
        </w:rPr>
        <w:t>–</w:t>
      </w:r>
      <w:r w:rsidRPr="00DE7A6F">
        <w:rPr>
          <w:rFonts w:ascii="Times New Roman" w:hAnsi="Times New Roman"/>
          <w:sz w:val="28"/>
          <w:szCs w:val="28"/>
          <w:lang w:val="ru-RU"/>
        </w:rPr>
        <w:t>0,05</w:t>
      </w:r>
      <w:r w:rsidR="00201009" w:rsidRPr="00201009">
        <w:rPr>
          <w:rFonts w:ascii="Times New Roman" w:hAnsi="Times New Roman"/>
          <w:sz w:val="28"/>
          <w:szCs w:val="28"/>
          <w:lang w:val="ru-RU"/>
        </w:rPr>
        <w:t>°</w:t>
      </w:r>
      <w:r w:rsidRPr="00DE7A6F">
        <w:rPr>
          <w:rFonts w:ascii="Times New Roman" w:hAnsi="Times New Roman"/>
          <w:sz w:val="28"/>
          <w:szCs w:val="28"/>
          <w:lang w:val="ru-RU"/>
        </w:rPr>
        <w:t xml:space="preserve"> до +0,05</w:t>
      </w:r>
      <w:r w:rsidR="00C16CDA">
        <w:rPr>
          <w:rFonts w:ascii="Times New Roman" w:hAnsi="Times New Roman"/>
          <w:sz w:val="28"/>
          <w:szCs w:val="28"/>
          <w:lang w:val="ru-RU"/>
        </w:rPr>
        <w:t>°</w:t>
      </w:r>
      <w:r w:rsidRPr="00DE7A6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15D9F">
        <w:rPr>
          <w:rFonts w:ascii="Times New Roman" w:hAnsi="Times New Roman"/>
          <w:sz w:val="28"/>
          <w:szCs w:val="28"/>
          <w:lang w:val="ru-RU"/>
        </w:rPr>
        <w:t>2,5</w:t>
      </w:r>
      <w:r w:rsidR="00A36191">
        <w:rPr>
          <w:rFonts w:ascii="Times New Roman" w:hAnsi="Times New Roman"/>
          <w:sz w:val="28"/>
          <w:szCs w:val="28"/>
          <w:lang w:val="ru-RU"/>
        </w:rPr>
        <w:t> </w:t>
      </w:r>
      <w:r w:rsidRPr="00DE7A6F">
        <w:rPr>
          <w:rFonts w:ascii="Times New Roman" w:hAnsi="Times New Roman"/>
          <w:sz w:val="28"/>
          <w:szCs w:val="28"/>
          <w:lang w:val="ru-RU"/>
        </w:rPr>
        <w:t>% раствор субстанции в мет</w:t>
      </w:r>
      <w:r w:rsidRPr="009A0AB2">
        <w:rPr>
          <w:rFonts w:ascii="Times New Roman" w:hAnsi="Times New Roman"/>
          <w:sz w:val="28"/>
          <w:szCs w:val="28"/>
          <w:lang w:val="ru-RU"/>
        </w:rPr>
        <w:t>аноле</w:t>
      </w:r>
      <w:r w:rsidR="00201009" w:rsidRPr="002010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1009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C16CDA" w:rsidRPr="007714C8">
        <w:rPr>
          <w:rFonts w:ascii="Times New Roman" w:hAnsi="Times New Roman"/>
          <w:sz w:val="28"/>
          <w:szCs w:val="28"/>
          <w:lang w:val="ru-RU"/>
        </w:rPr>
        <w:t>длин</w:t>
      </w:r>
      <w:r w:rsidR="00201009">
        <w:rPr>
          <w:rFonts w:ascii="Times New Roman" w:hAnsi="Times New Roman"/>
          <w:sz w:val="28"/>
          <w:szCs w:val="28"/>
          <w:lang w:val="ru-RU"/>
        </w:rPr>
        <w:t>е</w:t>
      </w:r>
      <w:r w:rsidR="00C16CDA" w:rsidRPr="007714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1009">
        <w:rPr>
          <w:rFonts w:ascii="Times New Roman" w:hAnsi="Times New Roman"/>
          <w:sz w:val="28"/>
          <w:szCs w:val="28"/>
          <w:lang w:val="ru-RU"/>
        </w:rPr>
        <w:t>кюветы</w:t>
      </w:r>
      <w:r w:rsidR="002B15E7" w:rsidRPr="007714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6CDA" w:rsidRPr="007714C8">
        <w:rPr>
          <w:rFonts w:ascii="Times New Roman" w:hAnsi="Times New Roman"/>
          <w:sz w:val="28"/>
          <w:szCs w:val="28"/>
          <w:lang w:val="ru-RU"/>
        </w:rPr>
        <w:t>1</w:t>
      </w:r>
      <w:r w:rsidR="00C16CDA">
        <w:rPr>
          <w:rFonts w:ascii="Times New Roman" w:hAnsi="Times New Roman"/>
          <w:sz w:val="28"/>
          <w:szCs w:val="28"/>
          <w:lang w:val="ru-RU"/>
        </w:rPr>
        <w:t> дм,</w:t>
      </w:r>
      <w:r w:rsidR="009A0A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0AB2" w:rsidRPr="009A0AB2">
        <w:rPr>
          <w:rFonts w:ascii="Times New Roman" w:hAnsi="Times New Roman"/>
          <w:sz w:val="28"/>
          <w:szCs w:val="28"/>
          <w:lang w:val="ru-RU"/>
        </w:rPr>
        <w:t>ОФС «</w:t>
      </w:r>
      <w:r w:rsidR="006B775A">
        <w:rPr>
          <w:rFonts w:ascii="Times New Roman" w:hAnsi="Times New Roman"/>
          <w:sz w:val="28"/>
          <w:szCs w:val="28"/>
          <w:lang w:val="ru-RU"/>
        </w:rPr>
        <w:t>Оптическое вращение</w:t>
      </w:r>
      <w:r w:rsidR="009A0AB2" w:rsidRPr="009A0AB2">
        <w:rPr>
          <w:rFonts w:ascii="Times New Roman" w:hAnsi="Times New Roman"/>
          <w:sz w:val="28"/>
          <w:szCs w:val="28"/>
          <w:lang w:val="ru-RU"/>
        </w:rPr>
        <w:t>»</w:t>
      </w:r>
      <w:r w:rsidRPr="00DE7A6F">
        <w:rPr>
          <w:rFonts w:ascii="Times New Roman" w:hAnsi="Times New Roman"/>
          <w:sz w:val="28"/>
          <w:szCs w:val="28"/>
          <w:lang w:val="ru-RU"/>
        </w:rPr>
        <w:t>).</w:t>
      </w:r>
    </w:p>
    <w:p w:rsidR="002652EA" w:rsidRPr="00D25884" w:rsidRDefault="00D6415B" w:rsidP="00A3619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A0AB2">
        <w:rPr>
          <w:rFonts w:ascii="Times New Roman" w:hAnsi="Times New Roman"/>
          <w:b/>
          <w:sz w:val="28"/>
        </w:rPr>
        <w:t xml:space="preserve">Родственные </w:t>
      </w:r>
      <w:r w:rsidR="00B7058C">
        <w:rPr>
          <w:rFonts w:ascii="Times New Roman" w:hAnsi="Times New Roman"/>
          <w:b/>
          <w:sz w:val="28"/>
        </w:rPr>
        <w:t>примеси</w:t>
      </w:r>
      <w:r w:rsidR="00A42D50" w:rsidRPr="009A0AB2">
        <w:rPr>
          <w:rFonts w:ascii="Times New Roman" w:hAnsi="Times New Roman"/>
          <w:b/>
          <w:sz w:val="28"/>
        </w:rPr>
        <w:t>.</w:t>
      </w:r>
      <w:r w:rsidR="002652EA">
        <w:rPr>
          <w:rFonts w:ascii="Times New Roman" w:hAnsi="Times New Roman"/>
          <w:b/>
          <w:sz w:val="28"/>
        </w:rPr>
        <w:t xml:space="preserve"> </w:t>
      </w:r>
      <w:r w:rsidR="009A0AB2" w:rsidRPr="009A0AB2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733573">
        <w:rPr>
          <w:rFonts w:ascii="Times New Roman" w:hAnsi="Times New Roman"/>
          <w:sz w:val="28"/>
          <w:szCs w:val="28"/>
        </w:rPr>
        <w:t xml:space="preserve"> (</w:t>
      </w:r>
      <w:r w:rsidR="00733573" w:rsidRPr="009A0AB2">
        <w:rPr>
          <w:rFonts w:ascii="Times New Roman" w:hAnsi="Times New Roman"/>
          <w:sz w:val="28"/>
          <w:szCs w:val="28"/>
        </w:rPr>
        <w:t>ОФС</w:t>
      </w:r>
      <w:r w:rsidR="00B303EF">
        <w:rPr>
          <w:rFonts w:ascii="Times New Roman" w:hAnsi="Times New Roman"/>
          <w:sz w:val="28"/>
          <w:szCs w:val="28"/>
        </w:rPr>
        <w:t> </w:t>
      </w:r>
      <w:r w:rsidR="00733573" w:rsidRPr="009A0AB2">
        <w:rPr>
          <w:rFonts w:ascii="Times New Roman" w:hAnsi="Times New Roman"/>
          <w:sz w:val="28"/>
          <w:szCs w:val="28"/>
        </w:rPr>
        <w:t>«</w:t>
      </w:r>
      <w:r w:rsidR="00733573">
        <w:rPr>
          <w:rFonts w:ascii="Times New Roman" w:hAnsi="Times New Roman"/>
          <w:sz w:val="28"/>
          <w:szCs w:val="28"/>
        </w:rPr>
        <w:t>Высокоэффективная жидкостная хроматография</w:t>
      </w:r>
      <w:r w:rsidR="00733573" w:rsidRPr="009A0AB2">
        <w:rPr>
          <w:rFonts w:ascii="Times New Roman" w:hAnsi="Times New Roman"/>
          <w:sz w:val="28"/>
          <w:szCs w:val="28"/>
        </w:rPr>
        <w:t>»</w:t>
      </w:r>
      <w:r w:rsidR="00733573">
        <w:rPr>
          <w:rFonts w:ascii="Times New Roman" w:hAnsi="Times New Roman"/>
          <w:sz w:val="28"/>
          <w:szCs w:val="28"/>
        </w:rPr>
        <w:t>)</w:t>
      </w:r>
      <w:r w:rsidR="009A0AB2" w:rsidRPr="009A0AB2">
        <w:rPr>
          <w:rFonts w:ascii="Times New Roman" w:hAnsi="Times New Roman"/>
          <w:sz w:val="28"/>
          <w:szCs w:val="28"/>
        </w:rPr>
        <w:t>.</w:t>
      </w:r>
    </w:p>
    <w:p w:rsidR="00D865E6" w:rsidRDefault="00A42D50" w:rsidP="00D153C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E0D08">
        <w:rPr>
          <w:rFonts w:ascii="Times New Roman" w:hAnsi="Times New Roman"/>
          <w:i/>
          <w:sz w:val="28"/>
        </w:rPr>
        <w:t>Подвижная фаза</w:t>
      </w:r>
      <w:r w:rsidR="00D50CAF">
        <w:rPr>
          <w:rFonts w:ascii="Times New Roman" w:hAnsi="Times New Roman"/>
          <w:i/>
          <w:sz w:val="28"/>
        </w:rPr>
        <w:t> </w:t>
      </w:r>
      <w:r w:rsidR="008D36D6">
        <w:rPr>
          <w:rFonts w:ascii="Times New Roman" w:hAnsi="Times New Roman"/>
          <w:i/>
          <w:sz w:val="28"/>
        </w:rPr>
        <w:t>А</w:t>
      </w:r>
      <w:r w:rsidRPr="009E0D08">
        <w:rPr>
          <w:rFonts w:ascii="Times New Roman" w:hAnsi="Times New Roman"/>
          <w:i/>
          <w:sz w:val="28"/>
        </w:rPr>
        <w:t xml:space="preserve"> (ПФ</w:t>
      </w:r>
      <w:r w:rsidR="008D36D6">
        <w:rPr>
          <w:rFonts w:ascii="Times New Roman" w:hAnsi="Times New Roman"/>
          <w:i/>
          <w:sz w:val="28"/>
        </w:rPr>
        <w:t>А</w:t>
      </w:r>
      <w:r w:rsidRPr="009E0D08">
        <w:rPr>
          <w:rFonts w:ascii="Times New Roman" w:hAnsi="Times New Roman"/>
          <w:i/>
          <w:sz w:val="28"/>
        </w:rPr>
        <w:t>).</w:t>
      </w:r>
      <w:r w:rsidRPr="009E0D08">
        <w:rPr>
          <w:rFonts w:ascii="Times New Roman" w:hAnsi="Times New Roman"/>
          <w:sz w:val="28"/>
        </w:rPr>
        <w:t xml:space="preserve"> </w:t>
      </w:r>
      <w:r w:rsidR="00D153C1" w:rsidRPr="00D153C1">
        <w:rPr>
          <w:rFonts w:ascii="Times New Roman" w:hAnsi="Times New Roman"/>
          <w:sz w:val="28"/>
        </w:rPr>
        <w:t>В химический стакан вместимостью</w:t>
      </w:r>
      <w:r w:rsidR="00D153C1">
        <w:rPr>
          <w:rFonts w:ascii="Times New Roman" w:hAnsi="Times New Roman"/>
          <w:sz w:val="28"/>
        </w:rPr>
        <w:t xml:space="preserve"> 1000 </w:t>
      </w:r>
      <w:r w:rsidR="00D153C1" w:rsidRPr="00D153C1">
        <w:rPr>
          <w:rFonts w:ascii="Times New Roman" w:hAnsi="Times New Roman"/>
          <w:sz w:val="28"/>
        </w:rPr>
        <w:t>мл помещают</w:t>
      </w:r>
      <w:r w:rsidR="00D153C1">
        <w:rPr>
          <w:rFonts w:ascii="Times New Roman" w:hAnsi="Times New Roman"/>
          <w:sz w:val="28"/>
        </w:rPr>
        <w:t xml:space="preserve"> </w:t>
      </w:r>
      <w:r w:rsidR="00025F5F">
        <w:rPr>
          <w:rFonts w:ascii="Times New Roman" w:hAnsi="Times New Roman"/>
          <w:sz w:val="28"/>
        </w:rPr>
        <w:t>0,5 мл ф</w:t>
      </w:r>
      <w:r w:rsidR="00D865E6" w:rsidRPr="00D7593A">
        <w:rPr>
          <w:rFonts w:ascii="Times New Roman" w:hAnsi="Times New Roman"/>
          <w:sz w:val="28"/>
        </w:rPr>
        <w:t>осфорн</w:t>
      </w:r>
      <w:r w:rsidR="00025F5F">
        <w:rPr>
          <w:rFonts w:ascii="Times New Roman" w:hAnsi="Times New Roman"/>
          <w:sz w:val="28"/>
        </w:rPr>
        <w:t>ой</w:t>
      </w:r>
      <w:r w:rsidR="00D865E6" w:rsidRPr="00D7593A">
        <w:rPr>
          <w:rFonts w:ascii="Times New Roman" w:hAnsi="Times New Roman"/>
          <w:sz w:val="28"/>
        </w:rPr>
        <w:t xml:space="preserve"> кислот</w:t>
      </w:r>
      <w:r w:rsidR="00025F5F">
        <w:rPr>
          <w:rFonts w:ascii="Times New Roman" w:hAnsi="Times New Roman"/>
          <w:sz w:val="28"/>
        </w:rPr>
        <w:t>ы</w:t>
      </w:r>
      <w:r w:rsidR="00D865E6" w:rsidRPr="00D7593A">
        <w:rPr>
          <w:rFonts w:ascii="Times New Roman" w:hAnsi="Times New Roman"/>
          <w:sz w:val="28"/>
        </w:rPr>
        <w:t xml:space="preserve"> концентрированн</w:t>
      </w:r>
      <w:r w:rsidR="00025F5F">
        <w:rPr>
          <w:rFonts w:ascii="Times New Roman" w:hAnsi="Times New Roman"/>
          <w:sz w:val="28"/>
        </w:rPr>
        <w:t xml:space="preserve">ой, 340 мл </w:t>
      </w:r>
      <w:r w:rsidR="00733573">
        <w:rPr>
          <w:rFonts w:ascii="Times New Roman" w:hAnsi="Times New Roman"/>
          <w:sz w:val="28"/>
        </w:rPr>
        <w:t>ацетонитрил</w:t>
      </w:r>
      <w:r w:rsidR="00025F5F">
        <w:rPr>
          <w:rFonts w:ascii="Times New Roman" w:hAnsi="Times New Roman"/>
          <w:sz w:val="28"/>
        </w:rPr>
        <w:t>а и 600 мл</w:t>
      </w:r>
      <w:r w:rsidR="00025F5F" w:rsidRPr="00025F5F">
        <w:rPr>
          <w:rFonts w:ascii="Times New Roman" w:hAnsi="Times New Roman"/>
          <w:sz w:val="28"/>
        </w:rPr>
        <w:t xml:space="preserve"> </w:t>
      </w:r>
      <w:r w:rsidR="00D865E6" w:rsidRPr="00D7593A">
        <w:rPr>
          <w:rFonts w:ascii="Times New Roman" w:hAnsi="Times New Roman"/>
          <w:sz w:val="28"/>
        </w:rPr>
        <w:t>вод</w:t>
      </w:r>
      <w:r w:rsidR="00560648">
        <w:rPr>
          <w:rFonts w:ascii="Times New Roman" w:hAnsi="Times New Roman"/>
          <w:sz w:val="28"/>
        </w:rPr>
        <w:t>ы</w:t>
      </w:r>
      <w:r w:rsidR="00D153C1">
        <w:rPr>
          <w:rFonts w:ascii="Times New Roman" w:hAnsi="Times New Roman"/>
          <w:sz w:val="28"/>
        </w:rPr>
        <w:t xml:space="preserve"> и </w:t>
      </w:r>
      <w:r w:rsidR="00D865E6" w:rsidRPr="00D7593A">
        <w:rPr>
          <w:rFonts w:ascii="Times New Roman" w:hAnsi="Times New Roman"/>
          <w:sz w:val="28"/>
        </w:rPr>
        <w:t xml:space="preserve">доводят </w:t>
      </w:r>
      <w:r w:rsidR="00CE4BB6">
        <w:rPr>
          <w:rFonts w:ascii="Times New Roman" w:hAnsi="Times New Roman"/>
          <w:sz w:val="28"/>
        </w:rPr>
        <w:t>объ</w:t>
      </w:r>
      <w:r w:rsidR="00A36191">
        <w:rPr>
          <w:rFonts w:ascii="Times New Roman" w:hAnsi="Times New Roman"/>
          <w:sz w:val="28"/>
        </w:rPr>
        <w:t>ё</w:t>
      </w:r>
      <w:r w:rsidR="00CE4BB6">
        <w:rPr>
          <w:rFonts w:ascii="Times New Roman" w:hAnsi="Times New Roman"/>
          <w:sz w:val="28"/>
        </w:rPr>
        <w:t xml:space="preserve">м </w:t>
      </w:r>
      <w:r w:rsidR="00D153C1">
        <w:rPr>
          <w:rFonts w:ascii="Times New Roman" w:hAnsi="Times New Roman"/>
          <w:sz w:val="28"/>
        </w:rPr>
        <w:t>раствора</w:t>
      </w:r>
      <w:r w:rsidR="00CE4BB6">
        <w:rPr>
          <w:rFonts w:ascii="Times New Roman" w:hAnsi="Times New Roman"/>
          <w:sz w:val="28"/>
        </w:rPr>
        <w:t xml:space="preserve"> </w:t>
      </w:r>
      <w:r w:rsidR="00D865E6" w:rsidRPr="00D7593A">
        <w:rPr>
          <w:rFonts w:ascii="Times New Roman" w:hAnsi="Times New Roman"/>
          <w:sz w:val="28"/>
        </w:rPr>
        <w:t>водой до 1</w:t>
      </w:r>
      <w:r w:rsidR="00560648">
        <w:rPr>
          <w:rFonts w:ascii="Times New Roman" w:hAnsi="Times New Roman"/>
          <w:sz w:val="28"/>
        </w:rPr>
        <w:t>000</w:t>
      </w:r>
      <w:r w:rsidR="00560648">
        <w:rPr>
          <w:rFonts w:ascii="Times New Roman" w:hAnsi="Times New Roman"/>
          <w:sz w:val="28"/>
          <w:lang w:val="en-US"/>
        </w:rPr>
        <w:t> </w:t>
      </w:r>
      <w:r w:rsidR="00560648">
        <w:rPr>
          <w:rFonts w:ascii="Times New Roman" w:hAnsi="Times New Roman"/>
          <w:sz w:val="28"/>
        </w:rPr>
        <w:t>мл</w:t>
      </w:r>
      <w:r w:rsidR="007714C8">
        <w:rPr>
          <w:rFonts w:ascii="Times New Roman" w:hAnsi="Times New Roman"/>
          <w:sz w:val="28"/>
        </w:rPr>
        <w:t>.</w:t>
      </w:r>
    </w:p>
    <w:p w:rsidR="008D36D6" w:rsidRDefault="008D36D6" w:rsidP="00A3619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8D36D6">
        <w:rPr>
          <w:rFonts w:ascii="Times New Roman" w:hAnsi="Times New Roman"/>
          <w:i/>
          <w:sz w:val="28"/>
          <w:lang w:val="ru-RU"/>
        </w:rPr>
        <w:t xml:space="preserve">Подвижная фаза </w:t>
      </w:r>
      <w:r w:rsidR="00A55E14">
        <w:rPr>
          <w:rFonts w:ascii="Times New Roman" w:hAnsi="Times New Roman"/>
          <w:i/>
          <w:sz w:val="28"/>
          <w:lang w:val="ru-RU"/>
        </w:rPr>
        <w:t>Б</w:t>
      </w:r>
      <w:r w:rsidRPr="008D36D6">
        <w:rPr>
          <w:rFonts w:ascii="Times New Roman" w:hAnsi="Times New Roman"/>
          <w:i/>
          <w:sz w:val="28"/>
          <w:lang w:val="ru-RU"/>
        </w:rPr>
        <w:t xml:space="preserve"> (ПФ</w:t>
      </w:r>
      <w:r w:rsidR="00A55E14">
        <w:rPr>
          <w:rFonts w:ascii="Times New Roman" w:hAnsi="Times New Roman"/>
          <w:i/>
          <w:sz w:val="28"/>
          <w:lang w:val="ru-RU"/>
        </w:rPr>
        <w:t>Б</w:t>
      </w:r>
      <w:r w:rsidRPr="008D36D6">
        <w:rPr>
          <w:rFonts w:ascii="Times New Roman" w:hAnsi="Times New Roman"/>
          <w:i/>
          <w:sz w:val="28"/>
          <w:lang w:val="ru-RU"/>
        </w:rPr>
        <w:t>).</w:t>
      </w:r>
      <w:r w:rsidRPr="008D36D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Ацетонитрил.</w:t>
      </w:r>
    </w:p>
    <w:p w:rsidR="00A42D50" w:rsidRPr="009E0D08" w:rsidRDefault="00A42D50" w:rsidP="00A3619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E0D08">
        <w:rPr>
          <w:rFonts w:ascii="Times New Roman" w:hAnsi="Times New Roman"/>
          <w:i/>
          <w:sz w:val="28"/>
          <w:lang w:val="ru-RU"/>
        </w:rPr>
        <w:t>Испытуемый раствор.</w:t>
      </w:r>
      <w:r w:rsidR="004A5194">
        <w:rPr>
          <w:rFonts w:ascii="Times New Roman" w:hAnsi="Times New Roman"/>
          <w:sz w:val="28"/>
          <w:lang w:val="ru-RU"/>
        </w:rPr>
        <w:t xml:space="preserve"> </w:t>
      </w:r>
      <w:r w:rsidR="00A36191">
        <w:rPr>
          <w:rFonts w:ascii="Times New Roman" w:hAnsi="Times New Roman"/>
          <w:sz w:val="28"/>
          <w:lang w:val="ru-RU"/>
        </w:rPr>
        <w:t>В мерную колбу вместимостью 10 </w:t>
      </w:r>
      <w:r w:rsidR="00685681" w:rsidRPr="007714C8">
        <w:rPr>
          <w:rFonts w:ascii="Times New Roman" w:hAnsi="Times New Roman"/>
          <w:sz w:val="28"/>
          <w:lang w:val="ru-RU"/>
        </w:rPr>
        <w:t xml:space="preserve">мл помещают </w:t>
      </w:r>
      <w:r w:rsidR="00B7058C">
        <w:rPr>
          <w:rFonts w:ascii="Times New Roman" w:hAnsi="Times New Roman"/>
          <w:sz w:val="28"/>
          <w:lang w:val="ru-RU"/>
        </w:rPr>
        <w:t>20</w:t>
      </w:r>
      <w:r w:rsidR="000B27A6">
        <w:rPr>
          <w:rFonts w:ascii="Times New Roman" w:hAnsi="Times New Roman"/>
          <w:sz w:val="28"/>
          <w:lang w:val="ru-RU"/>
        </w:rPr>
        <w:t> </w:t>
      </w:r>
      <w:r w:rsidR="00B7058C">
        <w:rPr>
          <w:rFonts w:ascii="Times New Roman" w:hAnsi="Times New Roman"/>
          <w:sz w:val="28"/>
          <w:lang w:val="ru-RU"/>
        </w:rPr>
        <w:t xml:space="preserve">мг </w:t>
      </w:r>
      <w:r w:rsidR="00306C8E" w:rsidRPr="009E0D08">
        <w:rPr>
          <w:rFonts w:ascii="Times New Roman" w:hAnsi="Times New Roman"/>
          <w:sz w:val="28"/>
          <w:lang w:val="ru-RU"/>
        </w:rPr>
        <w:t>субстанции</w:t>
      </w:r>
      <w:r w:rsidR="00B7058C">
        <w:rPr>
          <w:rFonts w:ascii="Times New Roman" w:hAnsi="Times New Roman"/>
          <w:sz w:val="28"/>
          <w:lang w:val="ru-RU"/>
        </w:rPr>
        <w:t xml:space="preserve">, </w:t>
      </w:r>
      <w:r w:rsidRPr="009E0D08">
        <w:rPr>
          <w:rFonts w:ascii="Times New Roman" w:hAnsi="Times New Roman"/>
          <w:sz w:val="28"/>
          <w:lang w:val="ru-RU"/>
        </w:rPr>
        <w:t xml:space="preserve">растворяют в </w:t>
      </w:r>
      <w:r w:rsidR="004A5194">
        <w:rPr>
          <w:rFonts w:ascii="Times New Roman" w:hAnsi="Times New Roman"/>
          <w:sz w:val="28"/>
          <w:lang w:val="ru-RU"/>
        </w:rPr>
        <w:t>2</w:t>
      </w:r>
      <w:r w:rsidR="003F02C5">
        <w:rPr>
          <w:rFonts w:ascii="Times New Roman" w:hAnsi="Times New Roman"/>
          <w:sz w:val="28"/>
          <w:lang w:val="ru-RU"/>
        </w:rPr>
        <w:t>,0</w:t>
      </w:r>
      <w:r w:rsidR="000B27A6">
        <w:rPr>
          <w:rFonts w:ascii="Times New Roman" w:hAnsi="Times New Roman"/>
          <w:sz w:val="28"/>
          <w:lang w:val="ru-RU"/>
        </w:rPr>
        <w:t> </w:t>
      </w:r>
      <w:r w:rsidR="004A5194">
        <w:rPr>
          <w:rFonts w:ascii="Times New Roman" w:hAnsi="Times New Roman"/>
          <w:sz w:val="28"/>
          <w:lang w:val="ru-RU"/>
        </w:rPr>
        <w:t xml:space="preserve">мл ацетонитрила и </w:t>
      </w:r>
      <w:r w:rsidR="009A0AB2">
        <w:rPr>
          <w:rFonts w:ascii="Times New Roman" w:hAnsi="Times New Roman"/>
          <w:sz w:val="28"/>
          <w:lang w:val="ru-RU"/>
        </w:rPr>
        <w:t>доводят</w:t>
      </w:r>
      <w:r w:rsidR="00D153C1" w:rsidRPr="00D153C1">
        <w:rPr>
          <w:lang w:val="ru-RU"/>
        </w:rPr>
        <w:t xml:space="preserve"> </w:t>
      </w:r>
      <w:r w:rsidR="00D153C1" w:rsidRPr="00D153C1">
        <w:rPr>
          <w:rFonts w:ascii="Times New Roman" w:hAnsi="Times New Roman"/>
          <w:sz w:val="28"/>
          <w:lang w:val="ru-RU"/>
        </w:rPr>
        <w:t>объём</w:t>
      </w:r>
      <w:r w:rsidR="00D153C1">
        <w:rPr>
          <w:rFonts w:ascii="Times New Roman" w:hAnsi="Times New Roman"/>
          <w:sz w:val="28"/>
          <w:lang w:val="ru-RU"/>
        </w:rPr>
        <w:t xml:space="preserve"> раствора</w:t>
      </w:r>
      <w:r w:rsidR="004A5194">
        <w:rPr>
          <w:rFonts w:ascii="Times New Roman" w:hAnsi="Times New Roman"/>
          <w:sz w:val="28"/>
          <w:lang w:val="ru-RU"/>
        </w:rPr>
        <w:t xml:space="preserve"> П</w:t>
      </w:r>
      <w:r w:rsidRPr="009E0D08">
        <w:rPr>
          <w:rFonts w:ascii="Times New Roman" w:hAnsi="Times New Roman"/>
          <w:sz w:val="28"/>
          <w:lang w:val="ru-RU"/>
        </w:rPr>
        <w:t>Ф</w:t>
      </w:r>
      <w:r w:rsidR="004A5194">
        <w:rPr>
          <w:rFonts w:ascii="Times New Roman" w:hAnsi="Times New Roman"/>
          <w:sz w:val="28"/>
          <w:lang w:val="ru-RU"/>
        </w:rPr>
        <w:t xml:space="preserve">А до </w:t>
      </w:r>
      <w:r w:rsidR="00DE2A78">
        <w:rPr>
          <w:rFonts w:ascii="Times New Roman" w:hAnsi="Times New Roman"/>
          <w:sz w:val="28"/>
          <w:lang w:val="ru-RU"/>
        </w:rPr>
        <w:t>метки</w:t>
      </w:r>
      <w:r w:rsidR="004A5194">
        <w:rPr>
          <w:rFonts w:ascii="Times New Roman" w:hAnsi="Times New Roman"/>
          <w:sz w:val="28"/>
          <w:lang w:val="ru-RU"/>
        </w:rPr>
        <w:t>.</w:t>
      </w:r>
    </w:p>
    <w:p w:rsidR="00BA0569" w:rsidRPr="00BA0569" w:rsidRDefault="00BA0569" w:rsidP="00A36191">
      <w:pPr>
        <w:widowControl/>
        <w:tabs>
          <w:tab w:val="left" w:pos="459"/>
        </w:tabs>
        <w:spacing w:line="360" w:lineRule="auto"/>
        <w:ind w:firstLine="709"/>
        <w:jc w:val="both"/>
        <w:rPr>
          <w:sz w:val="28"/>
          <w:szCs w:val="28"/>
        </w:rPr>
      </w:pPr>
      <w:r w:rsidRPr="00BA0569">
        <w:rPr>
          <w:i/>
          <w:sz w:val="28"/>
          <w:szCs w:val="28"/>
        </w:rPr>
        <w:lastRenderedPageBreak/>
        <w:t xml:space="preserve">Раствор сравнения. </w:t>
      </w:r>
      <w:r w:rsidR="00A36191">
        <w:rPr>
          <w:sz w:val="28"/>
          <w:szCs w:val="28"/>
        </w:rPr>
        <w:t>В мерную колбу вместимостью 100 мл помещают 1</w:t>
      </w:r>
      <w:r w:rsidR="00686F77">
        <w:rPr>
          <w:sz w:val="28"/>
          <w:szCs w:val="28"/>
        </w:rPr>
        <w:t>,0</w:t>
      </w:r>
      <w:r w:rsidR="00A36191">
        <w:rPr>
          <w:sz w:val="28"/>
          <w:szCs w:val="28"/>
        </w:rPr>
        <w:t> </w:t>
      </w:r>
      <w:r w:rsidRPr="00BA0569">
        <w:rPr>
          <w:sz w:val="28"/>
          <w:szCs w:val="28"/>
        </w:rPr>
        <w:t>мл испытуемого раствора, доводят объ</w:t>
      </w:r>
      <w:r w:rsidR="00A36191">
        <w:rPr>
          <w:sz w:val="28"/>
          <w:szCs w:val="28"/>
        </w:rPr>
        <w:t>ё</w:t>
      </w:r>
      <w:r w:rsidRPr="00BA0569">
        <w:rPr>
          <w:sz w:val="28"/>
          <w:szCs w:val="28"/>
        </w:rPr>
        <w:t>м раствора ПФА до метки и перемешивают. В мерную колбу вместимостью 10</w:t>
      </w:r>
      <w:r w:rsidR="000B27A6">
        <w:rPr>
          <w:sz w:val="28"/>
          <w:szCs w:val="28"/>
        </w:rPr>
        <w:t> </w:t>
      </w:r>
      <w:r w:rsidRPr="00BA0569">
        <w:rPr>
          <w:sz w:val="28"/>
          <w:szCs w:val="28"/>
        </w:rPr>
        <w:t>мл помещают 1</w:t>
      </w:r>
      <w:r w:rsidR="00686F77">
        <w:rPr>
          <w:sz w:val="28"/>
          <w:szCs w:val="28"/>
        </w:rPr>
        <w:t>,0</w:t>
      </w:r>
      <w:r w:rsidR="000B27A6">
        <w:rPr>
          <w:sz w:val="28"/>
          <w:szCs w:val="28"/>
        </w:rPr>
        <w:t> </w:t>
      </w:r>
      <w:r w:rsidRPr="00BA0569">
        <w:rPr>
          <w:sz w:val="28"/>
          <w:szCs w:val="28"/>
        </w:rPr>
        <w:t>мл полученного раствора, доводят объ</w:t>
      </w:r>
      <w:r w:rsidR="00A36191">
        <w:rPr>
          <w:sz w:val="28"/>
          <w:szCs w:val="28"/>
        </w:rPr>
        <w:t>ё</w:t>
      </w:r>
      <w:r w:rsidRPr="00BA0569">
        <w:rPr>
          <w:sz w:val="28"/>
          <w:szCs w:val="28"/>
        </w:rPr>
        <w:t>м раствора ПФА до метки и перемешивают.</w:t>
      </w:r>
    </w:p>
    <w:p w:rsidR="00BA0569" w:rsidRPr="00BA0569" w:rsidRDefault="00BA0569" w:rsidP="00A3619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A0569">
        <w:rPr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BA0569">
        <w:rPr>
          <w:sz w:val="28"/>
          <w:szCs w:val="28"/>
        </w:rPr>
        <w:t>В мерную колбу вместимостью 10</w:t>
      </w:r>
      <w:r w:rsidR="000B27A6">
        <w:rPr>
          <w:sz w:val="28"/>
          <w:szCs w:val="28"/>
        </w:rPr>
        <w:t> </w:t>
      </w:r>
      <w:r w:rsidRPr="00BA0569">
        <w:rPr>
          <w:sz w:val="28"/>
          <w:szCs w:val="28"/>
        </w:rPr>
        <w:t>мл помещают 1</w:t>
      </w:r>
      <w:r w:rsidR="00686F77">
        <w:rPr>
          <w:sz w:val="28"/>
          <w:szCs w:val="28"/>
        </w:rPr>
        <w:t>,0</w:t>
      </w:r>
      <w:r w:rsidR="000B27A6">
        <w:rPr>
          <w:sz w:val="28"/>
          <w:szCs w:val="28"/>
        </w:rPr>
        <w:t> </w:t>
      </w:r>
      <w:r w:rsidR="00A36191">
        <w:rPr>
          <w:sz w:val="28"/>
          <w:szCs w:val="28"/>
        </w:rPr>
        <w:t>мл 0,06 </w:t>
      </w:r>
      <w:r w:rsidRPr="00BA0569">
        <w:rPr>
          <w:sz w:val="28"/>
          <w:szCs w:val="28"/>
        </w:rPr>
        <w:t xml:space="preserve">% раствора стандартного образца, </w:t>
      </w:r>
      <w:r w:rsidRPr="00955639">
        <w:rPr>
          <w:sz w:val="28"/>
          <w:szCs w:val="28"/>
        </w:rPr>
        <w:t>содержащего примес</w:t>
      </w:r>
      <w:r w:rsidR="00D153C1" w:rsidRPr="00955639">
        <w:rPr>
          <w:sz w:val="28"/>
          <w:szCs w:val="28"/>
        </w:rPr>
        <w:t>ь</w:t>
      </w:r>
      <w:r w:rsidRPr="00955639">
        <w:rPr>
          <w:sz w:val="28"/>
          <w:szCs w:val="28"/>
        </w:rPr>
        <w:t xml:space="preserve"> В</w:t>
      </w:r>
      <w:r w:rsidR="00955639" w:rsidRPr="00955639">
        <w:rPr>
          <w:sz w:val="28"/>
          <w:szCs w:val="28"/>
        </w:rPr>
        <w:t xml:space="preserve"> (2RS)-2-(4-бутилфенил)</w:t>
      </w:r>
      <w:r w:rsidR="003F02C5">
        <w:rPr>
          <w:sz w:val="28"/>
          <w:szCs w:val="28"/>
        </w:rPr>
        <w:t xml:space="preserve"> </w:t>
      </w:r>
      <w:r w:rsidR="00955639" w:rsidRPr="00955639">
        <w:rPr>
          <w:sz w:val="28"/>
          <w:szCs w:val="28"/>
        </w:rPr>
        <w:t>пропановая кислота [3585-49-7]</w:t>
      </w:r>
      <w:r w:rsidRPr="00955639">
        <w:rPr>
          <w:sz w:val="28"/>
          <w:szCs w:val="28"/>
        </w:rPr>
        <w:t xml:space="preserve"> в ацетонитриле</w:t>
      </w:r>
      <w:r w:rsidRPr="00BA0569">
        <w:rPr>
          <w:sz w:val="28"/>
          <w:szCs w:val="28"/>
        </w:rPr>
        <w:t>, доводят объ</w:t>
      </w:r>
      <w:r w:rsidR="00A36191">
        <w:rPr>
          <w:sz w:val="28"/>
          <w:szCs w:val="28"/>
        </w:rPr>
        <w:t>ё</w:t>
      </w:r>
      <w:r w:rsidRPr="00BA0569">
        <w:rPr>
          <w:sz w:val="28"/>
          <w:szCs w:val="28"/>
        </w:rPr>
        <w:t>м раствора ПФА до метки и перемешивают. В мерную колбу вместимостью 10</w:t>
      </w:r>
      <w:r w:rsidR="000B27A6">
        <w:rPr>
          <w:sz w:val="28"/>
          <w:szCs w:val="28"/>
        </w:rPr>
        <w:t> </w:t>
      </w:r>
      <w:r w:rsidRPr="00BA0569">
        <w:rPr>
          <w:sz w:val="28"/>
          <w:szCs w:val="28"/>
        </w:rPr>
        <w:t>мл помещают 1</w:t>
      </w:r>
      <w:r w:rsidR="00686F77">
        <w:rPr>
          <w:sz w:val="28"/>
          <w:szCs w:val="28"/>
        </w:rPr>
        <w:t>,0</w:t>
      </w:r>
      <w:r w:rsidR="000B27A6">
        <w:rPr>
          <w:sz w:val="28"/>
          <w:szCs w:val="28"/>
        </w:rPr>
        <w:t> </w:t>
      </w:r>
      <w:r w:rsidRPr="00BA0569">
        <w:rPr>
          <w:sz w:val="28"/>
          <w:szCs w:val="28"/>
        </w:rPr>
        <w:t>мл полученного раствора, прибавляют  1</w:t>
      </w:r>
      <w:r w:rsidR="00686F77">
        <w:rPr>
          <w:sz w:val="28"/>
          <w:szCs w:val="28"/>
        </w:rPr>
        <w:t>,0</w:t>
      </w:r>
      <w:r w:rsidR="000B27A6">
        <w:rPr>
          <w:sz w:val="28"/>
          <w:szCs w:val="28"/>
        </w:rPr>
        <w:t> </w:t>
      </w:r>
      <w:r w:rsidRPr="00BA0569">
        <w:rPr>
          <w:sz w:val="28"/>
          <w:szCs w:val="28"/>
        </w:rPr>
        <w:t>мл испытуемого раствора и доводят объ</w:t>
      </w:r>
      <w:r w:rsidR="00A36191">
        <w:rPr>
          <w:sz w:val="28"/>
          <w:szCs w:val="28"/>
        </w:rPr>
        <w:t>ё</w:t>
      </w:r>
      <w:r w:rsidRPr="00BA0569">
        <w:rPr>
          <w:sz w:val="28"/>
          <w:szCs w:val="28"/>
        </w:rPr>
        <w:t>м раствора ПФА до метки и перемешивают.</w:t>
      </w:r>
    </w:p>
    <w:p w:rsidR="00A42D50" w:rsidRPr="009A0AB2" w:rsidRDefault="00A42D50" w:rsidP="00D25884">
      <w:pPr>
        <w:pStyle w:val="a3"/>
        <w:keepNext/>
        <w:widowControl/>
        <w:spacing w:before="120"/>
        <w:ind w:firstLine="709"/>
        <w:rPr>
          <w:rFonts w:ascii="Times New Roman" w:hAnsi="Times New Roman"/>
          <w:i/>
          <w:sz w:val="28"/>
          <w:lang w:val="ru-RU"/>
        </w:rPr>
      </w:pPr>
      <w:r w:rsidRPr="009A0AB2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1D32DC" w:rsidRPr="00843D7D" w:rsidTr="00BD6146">
        <w:tc>
          <w:tcPr>
            <w:tcW w:w="2943" w:type="dxa"/>
          </w:tcPr>
          <w:p w:rsidR="001D32DC" w:rsidRPr="00843D7D" w:rsidRDefault="001D32DC" w:rsidP="00D25884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6343" w:type="dxa"/>
          </w:tcPr>
          <w:p w:rsidR="001D32DC" w:rsidRPr="00843D7D" w:rsidRDefault="001D32DC" w:rsidP="00D25884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lang w:val="ru-RU"/>
              </w:rPr>
              <w:t>0 </w:t>
            </w:r>
            <w:r w:rsidRPr="001D32DC">
              <w:rPr>
                <w:rFonts w:ascii="Times New Roman" w:hAnsi="Times New Roman"/>
                <w:color w:val="000000"/>
                <w:szCs w:val="28"/>
                <w:lang w:val="ru-RU"/>
              </w:rPr>
              <w:t>×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 xml:space="preserve">6 </w:t>
            </w:r>
            <w:r>
              <w:rPr>
                <w:rFonts w:ascii="Times New Roman" w:hAnsi="Times New Roman"/>
                <w:sz w:val="28"/>
                <w:lang w:val="ru-RU"/>
              </w:rPr>
              <w:t>м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 xml:space="preserve"> силикагел</w:t>
            </w:r>
            <w:r>
              <w:rPr>
                <w:rFonts w:ascii="Times New Roman" w:hAnsi="Times New Roman"/>
                <w:sz w:val="28"/>
                <w:lang w:val="ru-RU"/>
              </w:rPr>
              <w:t>ь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октадецилсилильный для хроматографии, 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5 мкм;</w:t>
            </w:r>
          </w:p>
        </w:tc>
      </w:tr>
      <w:tr w:rsidR="001D32DC" w:rsidRPr="00843D7D" w:rsidTr="00BD6146">
        <w:tc>
          <w:tcPr>
            <w:tcW w:w="2943" w:type="dxa"/>
          </w:tcPr>
          <w:p w:rsidR="001D32DC" w:rsidRPr="00843D7D" w:rsidRDefault="001D32DC" w:rsidP="00D25884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Температура колонки</w:t>
            </w:r>
          </w:p>
        </w:tc>
        <w:tc>
          <w:tcPr>
            <w:tcW w:w="6343" w:type="dxa"/>
          </w:tcPr>
          <w:p w:rsidR="001D32DC" w:rsidRPr="00BD6146" w:rsidRDefault="001D32DC" w:rsidP="00D25884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BD6146">
              <w:rPr>
                <w:rFonts w:ascii="Times New Roman" w:hAnsi="Times New Roman"/>
                <w:sz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BD6146">
              <w:rPr>
                <w:rFonts w:ascii="Times New Roman" w:hAnsi="Times New Roman"/>
                <w:sz w:val="28"/>
                <w:vertAlign w:val="superscript"/>
                <w:lang w:val="ru-RU"/>
              </w:rPr>
              <w:t>о</w:t>
            </w:r>
            <w:r w:rsidRPr="00BD6146">
              <w:rPr>
                <w:rFonts w:ascii="Times New Roman" w:hAnsi="Times New Roman"/>
                <w:sz w:val="28"/>
                <w:lang w:val="ru-RU"/>
              </w:rPr>
              <w:t>С;</w:t>
            </w:r>
          </w:p>
        </w:tc>
      </w:tr>
      <w:tr w:rsidR="001D32DC" w:rsidRPr="00843D7D" w:rsidTr="00BD6146">
        <w:tc>
          <w:tcPr>
            <w:tcW w:w="2943" w:type="dxa"/>
          </w:tcPr>
          <w:p w:rsidR="001D32DC" w:rsidRPr="00843D7D" w:rsidRDefault="001D32DC" w:rsidP="00D25884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6343" w:type="dxa"/>
          </w:tcPr>
          <w:p w:rsidR="001D32DC" w:rsidRPr="00843D7D" w:rsidRDefault="001D32DC" w:rsidP="00D25884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2,0 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1D32DC" w:rsidRPr="00843D7D" w:rsidTr="00BD6146">
        <w:tc>
          <w:tcPr>
            <w:tcW w:w="2943" w:type="dxa"/>
          </w:tcPr>
          <w:p w:rsidR="001D32DC" w:rsidRPr="00843D7D" w:rsidRDefault="001D32DC" w:rsidP="00D25884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6343" w:type="dxa"/>
          </w:tcPr>
          <w:p w:rsidR="001D32DC" w:rsidRPr="00843D7D" w:rsidRDefault="001D32DC" w:rsidP="00D25884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спектрофотометрический, 2</w:t>
            </w:r>
            <w:r>
              <w:rPr>
                <w:rFonts w:ascii="Times New Roman" w:hAnsi="Times New Roman"/>
                <w:sz w:val="28"/>
                <w:lang w:val="ru-RU"/>
              </w:rPr>
              <w:t>14</w:t>
            </w:r>
            <w:r w:rsidR="004668CD">
              <w:rPr>
                <w:rFonts w:ascii="Times New Roman" w:hAnsi="Times New Roman"/>
                <w:sz w:val="28"/>
                <w:lang w:val="ru-RU"/>
              </w:rPr>
              <w:t> 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нм;</w:t>
            </w:r>
          </w:p>
        </w:tc>
      </w:tr>
      <w:tr w:rsidR="001D32DC" w:rsidRPr="00843D7D" w:rsidTr="00BD6146">
        <w:tc>
          <w:tcPr>
            <w:tcW w:w="2943" w:type="dxa"/>
          </w:tcPr>
          <w:p w:rsidR="001D32DC" w:rsidRPr="00843D7D" w:rsidRDefault="001D32DC" w:rsidP="00D25884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Объ</w:t>
            </w:r>
            <w:r>
              <w:rPr>
                <w:rFonts w:ascii="Times New Roman" w:hAnsi="Times New Roman"/>
                <w:sz w:val="28"/>
                <w:lang w:val="ru-RU"/>
              </w:rPr>
              <w:t>ё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м пробы</w:t>
            </w:r>
          </w:p>
        </w:tc>
        <w:tc>
          <w:tcPr>
            <w:tcW w:w="6343" w:type="dxa"/>
          </w:tcPr>
          <w:p w:rsidR="001D32DC" w:rsidRPr="00843D7D" w:rsidRDefault="001D32DC" w:rsidP="00D25884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2</w:t>
            </w:r>
            <w:r w:rsidRPr="00843D7D">
              <w:rPr>
                <w:rFonts w:ascii="Times New Roman" w:hAnsi="Times New Roman"/>
                <w:spacing w:val="-10"/>
                <w:sz w:val="28"/>
                <w:lang w:val="ru-RU"/>
              </w:rPr>
              <w:t>0 мкл.</w:t>
            </w:r>
          </w:p>
        </w:tc>
      </w:tr>
    </w:tbl>
    <w:p w:rsidR="00E428E8" w:rsidRPr="00E428E8" w:rsidRDefault="00E428E8" w:rsidP="00D25884">
      <w:pPr>
        <w:widowControl/>
        <w:spacing w:before="120" w:after="120"/>
        <w:ind w:firstLine="709"/>
        <w:rPr>
          <w:sz w:val="28"/>
          <w:szCs w:val="28"/>
        </w:rPr>
      </w:pPr>
      <w:r w:rsidRPr="00E428E8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D209F1" w:rsidRPr="00843D7D" w:rsidTr="00D25884">
        <w:trPr>
          <w:cantSplit/>
          <w:trHeight w:val="1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Время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ПФА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 xml:space="preserve">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ПФ</w:t>
            </w:r>
            <w:r>
              <w:rPr>
                <w:rFonts w:ascii="Times New Roman" w:hAnsi="Times New Roman"/>
                <w:sz w:val="28"/>
                <w:lang w:val="ru-RU"/>
              </w:rPr>
              <w:t>Б,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 xml:space="preserve"> %</w:t>
            </w:r>
          </w:p>
        </w:tc>
      </w:tr>
      <w:tr w:rsidR="00D209F1" w:rsidRPr="00843D7D" w:rsidTr="00D25884">
        <w:trPr>
          <w:cantSplit/>
          <w:trHeight w:val="1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0–2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</w:tr>
      <w:tr w:rsidR="00D209F1" w:rsidRPr="00843D7D" w:rsidTr="00D25884">
        <w:trPr>
          <w:cantSplit/>
          <w:trHeight w:val="1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25–5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0</w:t>
            </w:r>
            <w:r w:rsidR="004668C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→</w:t>
            </w:r>
            <w:r w:rsidR="004668C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43D7D">
              <w:rPr>
                <w:rFonts w:ascii="Times New Roman" w:hAnsi="Times New Roman"/>
                <w:sz w:val="28"/>
                <w:lang w:val="ru-RU"/>
              </w:rPr>
              <w:t>0</w:t>
            </w:r>
            <w:r w:rsidR="004668C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→</w:t>
            </w:r>
            <w:r w:rsidR="004668C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85</w:t>
            </w:r>
          </w:p>
        </w:tc>
      </w:tr>
      <w:tr w:rsidR="00D209F1" w:rsidRPr="00843D7D" w:rsidTr="00D25884">
        <w:trPr>
          <w:cantSplit/>
          <w:trHeight w:val="1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55–7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F1" w:rsidRPr="00843D7D" w:rsidRDefault="00D209F1" w:rsidP="001D32DC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85</w:t>
            </w:r>
          </w:p>
        </w:tc>
      </w:tr>
    </w:tbl>
    <w:p w:rsidR="00A55E14" w:rsidRDefault="00D153C1" w:rsidP="00D153C1">
      <w:pPr>
        <w:widowControl/>
        <w:spacing w:before="240" w:line="360" w:lineRule="auto"/>
        <w:ind w:firstLine="720"/>
        <w:jc w:val="both"/>
        <w:rPr>
          <w:sz w:val="28"/>
        </w:rPr>
      </w:pPr>
      <w:r w:rsidRPr="00D153C1">
        <w:rPr>
          <w:sz w:val="28"/>
        </w:rPr>
        <w:t>Уравновешивают колонку ПФА в течение не менее 45 мин</w:t>
      </w:r>
      <w:r>
        <w:rPr>
          <w:sz w:val="28"/>
        </w:rPr>
        <w:t>.</w:t>
      </w:r>
      <w:r w:rsidRPr="00D153C1">
        <w:rPr>
          <w:sz w:val="28"/>
        </w:rPr>
        <w:t xml:space="preserve"> </w:t>
      </w:r>
      <w:r w:rsidR="00CB0A80" w:rsidRPr="00022A64">
        <w:rPr>
          <w:sz w:val="28"/>
        </w:rPr>
        <w:t>Хроматографируют</w:t>
      </w:r>
      <w:r w:rsidR="00A55E14">
        <w:rPr>
          <w:sz w:val="28"/>
        </w:rPr>
        <w:t xml:space="preserve"> </w:t>
      </w:r>
      <w:r w:rsidR="00C957F1">
        <w:rPr>
          <w:sz w:val="28"/>
        </w:rPr>
        <w:t xml:space="preserve">раствор </w:t>
      </w:r>
      <w:r w:rsidR="00C957F1" w:rsidRPr="00C957F1">
        <w:rPr>
          <w:sz w:val="28"/>
        </w:rPr>
        <w:t>для проверки пригодности хроматорафической системы</w:t>
      </w:r>
      <w:r w:rsidR="00D4663E">
        <w:rPr>
          <w:sz w:val="28"/>
        </w:rPr>
        <w:t>,</w:t>
      </w:r>
      <w:r w:rsidR="00745432" w:rsidRPr="00745432">
        <w:rPr>
          <w:sz w:val="28"/>
        </w:rPr>
        <w:t xml:space="preserve"> </w:t>
      </w:r>
      <w:r w:rsidR="00745432" w:rsidRPr="00022A64">
        <w:rPr>
          <w:sz w:val="28"/>
        </w:rPr>
        <w:t>раствор</w:t>
      </w:r>
      <w:r w:rsidR="00745432">
        <w:rPr>
          <w:sz w:val="28"/>
        </w:rPr>
        <w:t xml:space="preserve"> сравнения</w:t>
      </w:r>
      <w:r w:rsidR="00D4663E">
        <w:rPr>
          <w:sz w:val="28"/>
        </w:rPr>
        <w:t xml:space="preserve"> и</w:t>
      </w:r>
      <w:r w:rsidR="00745432">
        <w:rPr>
          <w:sz w:val="28"/>
        </w:rPr>
        <w:t xml:space="preserve"> испытуемый раствор</w:t>
      </w:r>
      <w:r w:rsidR="00D4663E">
        <w:rPr>
          <w:sz w:val="28"/>
        </w:rPr>
        <w:t>.</w:t>
      </w:r>
    </w:p>
    <w:p w:rsidR="00C957F1" w:rsidRDefault="00C957F1" w:rsidP="00AF6437">
      <w:pPr>
        <w:widowControl/>
        <w:spacing w:line="360" w:lineRule="auto"/>
        <w:ind w:firstLine="709"/>
        <w:jc w:val="both"/>
        <w:rPr>
          <w:sz w:val="28"/>
        </w:rPr>
      </w:pPr>
      <w:r w:rsidRPr="00A55E14">
        <w:rPr>
          <w:i/>
          <w:sz w:val="28"/>
        </w:rPr>
        <w:t>Относительн</w:t>
      </w:r>
      <w:r>
        <w:rPr>
          <w:i/>
          <w:sz w:val="28"/>
        </w:rPr>
        <w:t>о</w:t>
      </w:r>
      <w:r w:rsidRPr="00A55E14">
        <w:rPr>
          <w:i/>
          <w:sz w:val="28"/>
        </w:rPr>
        <w:t>е врем</w:t>
      </w:r>
      <w:r>
        <w:rPr>
          <w:i/>
          <w:sz w:val="28"/>
        </w:rPr>
        <w:t>я</w:t>
      </w:r>
      <w:r w:rsidRPr="00A55E14">
        <w:rPr>
          <w:i/>
          <w:sz w:val="28"/>
        </w:rPr>
        <w:t xml:space="preserve"> удерживания </w:t>
      </w:r>
      <w:r>
        <w:rPr>
          <w:i/>
          <w:sz w:val="28"/>
        </w:rPr>
        <w:t>соединений</w:t>
      </w:r>
      <w:r w:rsidR="004668CD">
        <w:rPr>
          <w:i/>
          <w:sz w:val="28"/>
        </w:rPr>
        <w:t xml:space="preserve">. </w:t>
      </w:r>
      <w:r w:rsidR="004668CD" w:rsidRPr="004668CD">
        <w:rPr>
          <w:sz w:val="28"/>
        </w:rPr>
        <w:t>И</w:t>
      </w:r>
      <w:r>
        <w:rPr>
          <w:sz w:val="28"/>
        </w:rPr>
        <w:t>бупрофен</w:t>
      </w:r>
      <w:r w:rsidRPr="0015130E">
        <w:rPr>
          <w:sz w:val="28"/>
        </w:rPr>
        <w:t xml:space="preserve"> </w:t>
      </w:r>
      <w:r>
        <w:rPr>
          <w:sz w:val="28"/>
        </w:rPr>
        <w:t xml:space="preserve">– </w:t>
      </w:r>
      <w:r w:rsidRPr="0015130E">
        <w:rPr>
          <w:sz w:val="28"/>
        </w:rPr>
        <w:t xml:space="preserve">1 (около </w:t>
      </w:r>
      <w:r>
        <w:rPr>
          <w:sz w:val="28"/>
        </w:rPr>
        <w:t>16</w:t>
      </w:r>
      <w:r w:rsidRPr="0015130E">
        <w:rPr>
          <w:sz w:val="28"/>
        </w:rPr>
        <w:t xml:space="preserve"> мин)</w:t>
      </w:r>
      <w:r w:rsidR="004668CD">
        <w:rPr>
          <w:sz w:val="28"/>
        </w:rPr>
        <w:t>;</w:t>
      </w:r>
      <w:r>
        <w:rPr>
          <w:sz w:val="28"/>
        </w:rPr>
        <w:t xml:space="preserve"> примесь В – около 1,1.</w:t>
      </w:r>
    </w:p>
    <w:p w:rsidR="00A4433C" w:rsidRPr="00022A64" w:rsidRDefault="00A4433C" w:rsidP="00AF6437">
      <w:pPr>
        <w:widowControl/>
        <w:spacing w:line="360" w:lineRule="auto"/>
        <w:ind w:firstLine="709"/>
        <w:jc w:val="both"/>
        <w:rPr>
          <w:sz w:val="28"/>
        </w:rPr>
      </w:pPr>
      <w:r w:rsidRPr="00912A23">
        <w:rPr>
          <w:i/>
          <w:sz w:val="28"/>
        </w:rPr>
        <w:lastRenderedPageBreak/>
        <w:t>Пригодность хроматографической системы</w:t>
      </w:r>
      <w:r w:rsidR="00686F77">
        <w:rPr>
          <w:i/>
          <w:sz w:val="28"/>
        </w:rPr>
        <w:t>.</w:t>
      </w:r>
      <w:r>
        <w:rPr>
          <w:sz w:val="28"/>
        </w:rPr>
        <w:t xml:space="preserve"> </w:t>
      </w:r>
      <w:r w:rsidR="00686F77">
        <w:rPr>
          <w:sz w:val="28"/>
        </w:rPr>
        <w:t>Н</w:t>
      </w:r>
      <w:r>
        <w:rPr>
          <w:sz w:val="28"/>
        </w:rPr>
        <w:t xml:space="preserve">а хроматограмме раствора </w:t>
      </w:r>
      <w:r w:rsidR="00C957F1" w:rsidRPr="00C957F1">
        <w:rPr>
          <w:sz w:val="28"/>
        </w:rPr>
        <w:t>для проверки пригодности хроматорафической системы</w:t>
      </w:r>
      <w:r>
        <w:rPr>
          <w:sz w:val="28"/>
        </w:rPr>
        <w:t xml:space="preserve"> </w:t>
      </w:r>
      <w:r w:rsidRPr="00686F77">
        <w:rPr>
          <w:i/>
          <w:sz w:val="28"/>
        </w:rPr>
        <w:t>разрешение</w:t>
      </w:r>
      <w:r w:rsidRPr="00022A64">
        <w:rPr>
          <w:sz w:val="28"/>
        </w:rPr>
        <w:t xml:space="preserve"> </w:t>
      </w:r>
      <w:r w:rsidRPr="00686F77">
        <w:rPr>
          <w:i/>
          <w:sz w:val="28"/>
        </w:rPr>
        <w:t>(</w:t>
      </w:r>
      <w:r w:rsidR="00686F77" w:rsidRPr="00686F77">
        <w:rPr>
          <w:i/>
          <w:sz w:val="28"/>
          <w:lang w:val="en-US"/>
        </w:rPr>
        <w:t>R</w:t>
      </w:r>
      <w:r w:rsidR="00686F77" w:rsidRPr="00686F77">
        <w:rPr>
          <w:i/>
          <w:sz w:val="28"/>
          <w:vertAlign w:val="subscript"/>
          <w:lang w:val="en-US"/>
        </w:rPr>
        <w:t>S</w:t>
      </w:r>
      <w:r w:rsidRPr="00686F77">
        <w:rPr>
          <w:i/>
          <w:sz w:val="28"/>
        </w:rPr>
        <w:t>)</w:t>
      </w:r>
      <w:r w:rsidRPr="00022A64">
        <w:rPr>
          <w:sz w:val="28"/>
        </w:rPr>
        <w:t xml:space="preserve"> между пиками при</w:t>
      </w:r>
      <w:r>
        <w:rPr>
          <w:sz w:val="28"/>
        </w:rPr>
        <w:t>меси В</w:t>
      </w:r>
      <w:r w:rsidRPr="00022A64">
        <w:rPr>
          <w:sz w:val="28"/>
        </w:rPr>
        <w:t xml:space="preserve"> и </w:t>
      </w:r>
      <w:r>
        <w:rPr>
          <w:sz w:val="28"/>
        </w:rPr>
        <w:t>ибупрофена</w:t>
      </w:r>
      <w:r w:rsidRPr="00022A64">
        <w:rPr>
          <w:i/>
          <w:sz w:val="28"/>
        </w:rPr>
        <w:t xml:space="preserve"> </w:t>
      </w:r>
      <w:r w:rsidRPr="00A55E14">
        <w:rPr>
          <w:sz w:val="28"/>
        </w:rPr>
        <w:t xml:space="preserve">должно быть </w:t>
      </w:r>
      <w:r w:rsidRPr="00022A64">
        <w:rPr>
          <w:sz w:val="28"/>
        </w:rPr>
        <w:t xml:space="preserve">не менее </w:t>
      </w:r>
      <w:r>
        <w:rPr>
          <w:sz w:val="28"/>
        </w:rPr>
        <w:t>1</w:t>
      </w:r>
      <w:r w:rsidRPr="00022A64">
        <w:rPr>
          <w:sz w:val="28"/>
        </w:rPr>
        <w:t>,</w:t>
      </w:r>
      <w:r>
        <w:rPr>
          <w:sz w:val="28"/>
        </w:rPr>
        <w:t>5</w:t>
      </w:r>
      <w:r w:rsidRPr="00022A64">
        <w:rPr>
          <w:sz w:val="28"/>
        </w:rPr>
        <w:t>.</w:t>
      </w:r>
    </w:p>
    <w:p w:rsidR="00B7571C" w:rsidRDefault="00A55E14" w:rsidP="00AF64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A55E14">
        <w:rPr>
          <w:rFonts w:ascii="Times New Roman" w:hAnsi="Times New Roman"/>
          <w:i/>
          <w:sz w:val="28"/>
          <w:lang w:val="ru-RU"/>
        </w:rPr>
        <w:t>Допустимое содержание примесей.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="00505C07">
        <w:rPr>
          <w:rFonts w:ascii="Times New Roman" w:hAnsi="Times New Roman"/>
          <w:sz w:val="28"/>
          <w:lang w:val="ru-RU"/>
        </w:rPr>
        <w:t>Н</w:t>
      </w:r>
      <w:r w:rsidR="00A42D50" w:rsidRPr="009E0D08">
        <w:rPr>
          <w:rFonts w:ascii="Times New Roman" w:hAnsi="Times New Roman"/>
          <w:sz w:val="28"/>
          <w:lang w:val="ru-RU"/>
        </w:rPr>
        <w:t>а хроматограмме испытуемого раствора</w:t>
      </w:r>
      <w:r w:rsidR="00B7571C">
        <w:rPr>
          <w:rFonts w:ascii="Times New Roman" w:hAnsi="Times New Roman"/>
          <w:sz w:val="28"/>
          <w:lang w:val="ru-RU"/>
        </w:rPr>
        <w:t>:</w:t>
      </w:r>
    </w:p>
    <w:p w:rsidR="00B7571C" w:rsidRDefault="004668CD" w:rsidP="00AF64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 </w:t>
      </w:r>
      <w:r w:rsidR="00505C07">
        <w:rPr>
          <w:rFonts w:ascii="Times New Roman" w:hAnsi="Times New Roman"/>
          <w:sz w:val="28"/>
          <w:lang w:val="ru-RU"/>
        </w:rPr>
        <w:t>п</w:t>
      </w:r>
      <w:r w:rsidR="00505C07" w:rsidRPr="009E0D08">
        <w:rPr>
          <w:rFonts w:ascii="Times New Roman" w:hAnsi="Times New Roman"/>
          <w:sz w:val="28"/>
          <w:lang w:val="ru-RU"/>
        </w:rPr>
        <w:t xml:space="preserve">лощадь пика любой </w:t>
      </w:r>
      <w:r w:rsidR="002813C0">
        <w:rPr>
          <w:rFonts w:ascii="Times New Roman" w:hAnsi="Times New Roman"/>
          <w:sz w:val="28"/>
          <w:lang w:val="ru-RU"/>
        </w:rPr>
        <w:t xml:space="preserve">другой </w:t>
      </w:r>
      <w:r w:rsidR="00505C07" w:rsidRPr="009E0D08">
        <w:rPr>
          <w:rFonts w:ascii="Times New Roman" w:hAnsi="Times New Roman"/>
          <w:sz w:val="28"/>
          <w:lang w:val="ru-RU"/>
        </w:rPr>
        <w:t xml:space="preserve">примеси </w:t>
      </w:r>
      <w:r w:rsidR="00B52B3F" w:rsidRPr="009E0D08">
        <w:rPr>
          <w:rFonts w:ascii="Times New Roman" w:hAnsi="Times New Roman"/>
          <w:sz w:val="28"/>
          <w:lang w:val="ru-RU"/>
        </w:rPr>
        <w:t xml:space="preserve">не </w:t>
      </w:r>
      <w:r w:rsidR="00A42D50" w:rsidRPr="009E0D08">
        <w:rPr>
          <w:rFonts w:ascii="Times New Roman" w:hAnsi="Times New Roman"/>
          <w:sz w:val="28"/>
          <w:lang w:val="ru-RU"/>
        </w:rPr>
        <w:t xml:space="preserve">должна более </w:t>
      </w:r>
      <w:r w:rsidR="00ED7A55">
        <w:rPr>
          <w:rFonts w:ascii="Times New Roman" w:hAnsi="Times New Roman"/>
          <w:sz w:val="28"/>
          <w:lang w:val="ru-RU"/>
        </w:rPr>
        <w:t>чем в 1,5</w:t>
      </w:r>
      <w:r w:rsidR="000B27A6">
        <w:rPr>
          <w:rFonts w:ascii="Times New Roman" w:hAnsi="Times New Roman"/>
          <w:sz w:val="28"/>
          <w:lang w:val="ru-RU"/>
        </w:rPr>
        <w:t> </w:t>
      </w:r>
      <w:r w:rsidR="00ED7A55">
        <w:rPr>
          <w:rFonts w:ascii="Times New Roman" w:hAnsi="Times New Roman"/>
          <w:sz w:val="28"/>
          <w:lang w:val="ru-RU"/>
        </w:rPr>
        <w:t xml:space="preserve">раза превышать </w:t>
      </w:r>
      <w:r w:rsidR="00A42D50" w:rsidRPr="009E0D08">
        <w:rPr>
          <w:rFonts w:ascii="Times New Roman" w:hAnsi="Times New Roman"/>
          <w:sz w:val="28"/>
          <w:lang w:val="ru-RU"/>
        </w:rPr>
        <w:t>площад</w:t>
      </w:r>
      <w:r w:rsidR="00ED7A55">
        <w:rPr>
          <w:rFonts w:ascii="Times New Roman" w:hAnsi="Times New Roman"/>
          <w:sz w:val="28"/>
          <w:lang w:val="ru-RU"/>
        </w:rPr>
        <w:t>ь</w:t>
      </w:r>
      <w:r w:rsidR="00A42D50" w:rsidRPr="009E0D08">
        <w:rPr>
          <w:rFonts w:ascii="Times New Roman" w:hAnsi="Times New Roman"/>
          <w:sz w:val="28"/>
          <w:lang w:val="ru-RU"/>
        </w:rPr>
        <w:t xml:space="preserve"> пика</w:t>
      </w:r>
      <w:r w:rsidR="002813C0">
        <w:rPr>
          <w:rFonts w:ascii="Times New Roman" w:hAnsi="Times New Roman"/>
          <w:sz w:val="28"/>
          <w:lang w:val="ru-RU"/>
        </w:rPr>
        <w:t xml:space="preserve"> ибупрофена</w:t>
      </w:r>
      <w:r w:rsidR="00A42D50" w:rsidRPr="009E0D08">
        <w:rPr>
          <w:rFonts w:ascii="Times New Roman" w:hAnsi="Times New Roman"/>
          <w:sz w:val="28"/>
          <w:lang w:val="ru-RU"/>
        </w:rPr>
        <w:t xml:space="preserve"> на хроматограмме раствора сравне</w:t>
      </w:r>
      <w:r w:rsidR="00505C07">
        <w:rPr>
          <w:rFonts w:ascii="Times New Roman" w:hAnsi="Times New Roman"/>
          <w:sz w:val="28"/>
          <w:lang w:val="ru-RU"/>
        </w:rPr>
        <w:t>ния</w:t>
      </w:r>
      <w:r w:rsidR="003A21EC" w:rsidRPr="003A21EC">
        <w:rPr>
          <w:rFonts w:ascii="Times New Roman" w:hAnsi="Times New Roman"/>
          <w:sz w:val="28"/>
          <w:lang w:val="ru-RU"/>
        </w:rPr>
        <w:t xml:space="preserve"> </w:t>
      </w:r>
      <w:r w:rsidR="00505C07">
        <w:rPr>
          <w:rFonts w:ascii="Times New Roman" w:hAnsi="Times New Roman"/>
          <w:sz w:val="28"/>
          <w:lang w:val="ru-RU"/>
        </w:rPr>
        <w:t>(</w:t>
      </w:r>
      <w:r w:rsidR="00B7571C">
        <w:rPr>
          <w:rFonts w:ascii="Times New Roman" w:hAnsi="Times New Roman"/>
          <w:sz w:val="28"/>
          <w:lang w:val="ru-RU"/>
        </w:rPr>
        <w:t xml:space="preserve">не более </w:t>
      </w:r>
      <w:r w:rsidR="00505C07">
        <w:rPr>
          <w:rFonts w:ascii="Times New Roman" w:hAnsi="Times New Roman"/>
          <w:sz w:val="28"/>
          <w:lang w:val="ru-RU"/>
        </w:rPr>
        <w:t>0,1</w:t>
      </w:r>
      <w:r>
        <w:rPr>
          <w:rFonts w:ascii="Times New Roman" w:hAnsi="Times New Roman"/>
          <w:sz w:val="28"/>
          <w:lang w:val="ru-RU"/>
        </w:rPr>
        <w:t>5 </w:t>
      </w:r>
      <w:r w:rsidR="00A42D50" w:rsidRPr="009E0D08">
        <w:rPr>
          <w:rFonts w:ascii="Times New Roman" w:hAnsi="Times New Roman"/>
          <w:sz w:val="28"/>
          <w:lang w:val="ru-RU"/>
        </w:rPr>
        <w:t>%);</w:t>
      </w:r>
    </w:p>
    <w:p w:rsidR="00B7571C" w:rsidRDefault="004668CD" w:rsidP="00AF64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 </w:t>
      </w:r>
      <w:r w:rsidR="00A42D50" w:rsidRPr="009E0D08">
        <w:rPr>
          <w:rFonts w:ascii="Times New Roman" w:hAnsi="Times New Roman"/>
          <w:sz w:val="28"/>
          <w:lang w:val="ru-RU"/>
        </w:rPr>
        <w:t xml:space="preserve">сумма площадей пиков </w:t>
      </w:r>
      <w:r w:rsidR="002813C0" w:rsidRPr="002813C0">
        <w:rPr>
          <w:rFonts w:ascii="Times New Roman" w:hAnsi="Times New Roman"/>
          <w:sz w:val="28"/>
          <w:lang w:val="ru-RU"/>
        </w:rPr>
        <w:t xml:space="preserve">всех </w:t>
      </w:r>
      <w:r w:rsidR="00A42D50" w:rsidRPr="009E0D08">
        <w:rPr>
          <w:rFonts w:ascii="Times New Roman" w:hAnsi="Times New Roman"/>
          <w:sz w:val="28"/>
          <w:lang w:val="ru-RU"/>
        </w:rPr>
        <w:t xml:space="preserve">примесей </w:t>
      </w:r>
      <w:r w:rsidR="00B52B3F" w:rsidRPr="009E0D08">
        <w:rPr>
          <w:rFonts w:ascii="Times New Roman" w:hAnsi="Times New Roman"/>
          <w:sz w:val="28"/>
          <w:lang w:val="ru-RU"/>
        </w:rPr>
        <w:t xml:space="preserve">не </w:t>
      </w:r>
      <w:r w:rsidR="00A42D50" w:rsidRPr="009E0D08">
        <w:rPr>
          <w:rFonts w:ascii="Times New Roman" w:hAnsi="Times New Roman"/>
          <w:sz w:val="28"/>
          <w:lang w:val="ru-RU"/>
        </w:rPr>
        <w:t xml:space="preserve">должна </w:t>
      </w:r>
      <w:r w:rsidR="00ED7A55" w:rsidRPr="009E0D08">
        <w:rPr>
          <w:rFonts w:ascii="Times New Roman" w:hAnsi="Times New Roman"/>
          <w:sz w:val="28"/>
          <w:lang w:val="ru-RU"/>
        </w:rPr>
        <w:t xml:space="preserve">более </w:t>
      </w:r>
      <w:r w:rsidR="00ED7A55">
        <w:rPr>
          <w:rFonts w:ascii="Times New Roman" w:hAnsi="Times New Roman"/>
          <w:sz w:val="28"/>
          <w:lang w:val="ru-RU"/>
        </w:rPr>
        <w:t xml:space="preserve">чем в 2 раза превышать </w:t>
      </w:r>
      <w:r w:rsidR="00A42D50" w:rsidRPr="009E0D08">
        <w:rPr>
          <w:rFonts w:ascii="Times New Roman" w:hAnsi="Times New Roman"/>
          <w:sz w:val="28"/>
          <w:lang w:val="ru-RU"/>
        </w:rPr>
        <w:t>площад</w:t>
      </w:r>
      <w:r w:rsidR="00ED7A55">
        <w:rPr>
          <w:rFonts w:ascii="Times New Roman" w:hAnsi="Times New Roman"/>
          <w:sz w:val="28"/>
          <w:lang w:val="ru-RU"/>
        </w:rPr>
        <w:t>ь</w:t>
      </w:r>
      <w:r w:rsidR="00A42D50" w:rsidRPr="009E0D08">
        <w:rPr>
          <w:rFonts w:ascii="Times New Roman" w:hAnsi="Times New Roman"/>
          <w:sz w:val="28"/>
          <w:lang w:val="ru-RU"/>
        </w:rPr>
        <w:t xml:space="preserve"> пика</w:t>
      </w:r>
      <w:r w:rsidR="002813C0">
        <w:rPr>
          <w:rFonts w:ascii="Times New Roman" w:hAnsi="Times New Roman"/>
          <w:sz w:val="28"/>
          <w:lang w:val="ru-RU"/>
        </w:rPr>
        <w:t xml:space="preserve"> ибупрофена</w:t>
      </w:r>
      <w:r w:rsidR="00A42D50" w:rsidRPr="009E0D08">
        <w:rPr>
          <w:rFonts w:ascii="Times New Roman" w:hAnsi="Times New Roman"/>
          <w:sz w:val="28"/>
          <w:lang w:val="ru-RU"/>
        </w:rPr>
        <w:t xml:space="preserve"> на хроматограмме рас</w:t>
      </w:r>
      <w:r w:rsidR="00505C07">
        <w:rPr>
          <w:rFonts w:ascii="Times New Roman" w:hAnsi="Times New Roman"/>
          <w:sz w:val="28"/>
          <w:lang w:val="ru-RU"/>
        </w:rPr>
        <w:t>твора сравнения</w:t>
      </w:r>
      <w:r w:rsidR="003A21EC" w:rsidRPr="003A21EC">
        <w:rPr>
          <w:rFonts w:ascii="Times New Roman" w:hAnsi="Times New Roman"/>
          <w:sz w:val="28"/>
          <w:lang w:val="ru-RU"/>
        </w:rPr>
        <w:t xml:space="preserve"> </w:t>
      </w:r>
      <w:r w:rsidR="00505C07">
        <w:rPr>
          <w:rFonts w:ascii="Times New Roman" w:hAnsi="Times New Roman"/>
          <w:sz w:val="28"/>
          <w:lang w:val="ru-RU"/>
        </w:rPr>
        <w:t>(</w:t>
      </w:r>
      <w:r w:rsidR="00B7571C">
        <w:rPr>
          <w:rFonts w:ascii="Times New Roman" w:hAnsi="Times New Roman"/>
          <w:sz w:val="28"/>
          <w:lang w:val="ru-RU"/>
        </w:rPr>
        <w:t xml:space="preserve">не более </w:t>
      </w:r>
      <w:r w:rsidR="00505C07">
        <w:rPr>
          <w:rFonts w:ascii="Times New Roman" w:hAnsi="Times New Roman"/>
          <w:sz w:val="28"/>
          <w:lang w:val="ru-RU"/>
        </w:rPr>
        <w:t>0,2</w:t>
      </w:r>
      <w:r>
        <w:rPr>
          <w:rFonts w:ascii="Times New Roman" w:hAnsi="Times New Roman"/>
          <w:sz w:val="28"/>
          <w:lang w:val="ru-RU"/>
        </w:rPr>
        <w:t> </w:t>
      </w:r>
      <w:r w:rsidR="00D25884">
        <w:rPr>
          <w:rFonts w:ascii="Times New Roman" w:hAnsi="Times New Roman"/>
          <w:sz w:val="28"/>
          <w:lang w:val="ru-RU"/>
        </w:rPr>
        <w:t>%).</w:t>
      </w:r>
    </w:p>
    <w:p w:rsidR="00F23DA0" w:rsidRDefault="00F23DA0" w:rsidP="00AF64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05C07">
        <w:rPr>
          <w:rFonts w:ascii="Times New Roman" w:hAnsi="Times New Roman"/>
          <w:sz w:val="28"/>
          <w:lang w:val="ru-RU"/>
        </w:rPr>
        <w:t xml:space="preserve">Не учитывают пики, площадь которых менее </w:t>
      </w:r>
      <w:r w:rsidR="00BB33B6">
        <w:rPr>
          <w:rFonts w:ascii="Times New Roman" w:hAnsi="Times New Roman"/>
          <w:sz w:val="28"/>
          <w:lang w:val="ru-RU"/>
        </w:rPr>
        <w:t>0,</w:t>
      </w:r>
      <w:r w:rsidR="00505C07">
        <w:rPr>
          <w:rFonts w:ascii="Times New Roman" w:hAnsi="Times New Roman"/>
          <w:sz w:val="28"/>
          <w:lang w:val="ru-RU"/>
        </w:rPr>
        <w:t>3</w:t>
      </w:r>
      <w:r w:rsidRPr="00505C07">
        <w:rPr>
          <w:rFonts w:ascii="Times New Roman" w:hAnsi="Times New Roman"/>
          <w:sz w:val="28"/>
          <w:lang w:val="ru-RU"/>
        </w:rPr>
        <w:t xml:space="preserve"> от площади пика</w:t>
      </w:r>
      <w:r w:rsidR="002813C0" w:rsidRPr="002813C0">
        <w:rPr>
          <w:lang w:val="ru-RU"/>
        </w:rPr>
        <w:t xml:space="preserve"> </w:t>
      </w:r>
      <w:r w:rsidR="002813C0" w:rsidRPr="002813C0">
        <w:rPr>
          <w:rFonts w:ascii="Times New Roman" w:hAnsi="Times New Roman"/>
          <w:sz w:val="28"/>
          <w:lang w:val="ru-RU"/>
        </w:rPr>
        <w:t>ибупрофена</w:t>
      </w:r>
      <w:r w:rsidRPr="00505C07">
        <w:rPr>
          <w:rFonts w:ascii="Times New Roman" w:hAnsi="Times New Roman"/>
          <w:sz w:val="28"/>
          <w:lang w:val="ru-RU"/>
        </w:rPr>
        <w:t xml:space="preserve"> на хроматограмме раствора сравнения</w:t>
      </w:r>
      <w:r w:rsidR="003A21EC" w:rsidRPr="003A21EC">
        <w:rPr>
          <w:rFonts w:ascii="Times New Roman" w:hAnsi="Times New Roman"/>
          <w:sz w:val="28"/>
          <w:lang w:val="ru-RU"/>
        </w:rPr>
        <w:t xml:space="preserve"> </w:t>
      </w:r>
      <w:r w:rsidR="004668CD">
        <w:rPr>
          <w:rFonts w:ascii="Times New Roman" w:hAnsi="Times New Roman"/>
          <w:sz w:val="28"/>
          <w:lang w:val="ru-RU"/>
        </w:rPr>
        <w:t>(менее 0,03 </w:t>
      </w:r>
      <w:r w:rsidR="00B7571C">
        <w:rPr>
          <w:rFonts w:ascii="Times New Roman" w:hAnsi="Times New Roman"/>
          <w:sz w:val="28"/>
          <w:lang w:val="ru-RU"/>
        </w:rPr>
        <w:t>%)</w:t>
      </w:r>
      <w:r w:rsidRPr="00505C07">
        <w:rPr>
          <w:rFonts w:ascii="Times New Roman" w:hAnsi="Times New Roman"/>
          <w:sz w:val="28"/>
          <w:lang w:val="ru-RU"/>
        </w:rPr>
        <w:t>.</w:t>
      </w:r>
    </w:p>
    <w:p w:rsidR="002652EA" w:rsidRPr="009A0AB2" w:rsidRDefault="00A92B83" w:rsidP="00AF6437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Примесь F</w:t>
      </w:r>
      <w:r w:rsidR="00FC07C4" w:rsidRPr="00FC07C4">
        <w:rPr>
          <w:rFonts w:ascii="Times New Roman" w:hAnsi="Times New Roman"/>
          <w:b/>
          <w:sz w:val="28"/>
          <w:szCs w:val="28"/>
        </w:rPr>
        <w:t xml:space="preserve">. </w:t>
      </w:r>
      <w:r w:rsidR="009A0AB2" w:rsidRPr="00FC07C4">
        <w:rPr>
          <w:rFonts w:ascii="Times New Roman" w:hAnsi="Times New Roman"/>
          <w:sz w:val="28"/>
          <w:szCs w:val="28"/>
        </w:rPr>
        <w:t>Определение</w:t>
      </w:r>
      <w:r w:rsidR="009A0AB2" w:rsidRPr="009A0AB2">
        <w:rPr>
          <w:rFonts w:ascii="Times New Roman" w:hAnsi="Times New Roman"/>
          <w:sz w:val="28"/>
          <w:szCs w:val="28"/>
        </w:rPr>
        <w:t xml:space="preserve"> проводят методом </w:t>
      </w:r>
      <w:r w:rsidR="00E65C51">
        <w:rPr>
          <w:rFonts w:ascii="Times New Roman" w:hAnsi="Times New Roman"/>
          <w:sz w:val="28"/>
          <w:szCs w:val="28"/>
        </w:rPr>
        <w:t xml:space="preserve">ГХ </w:t>
      </w:r>
      <w:r w:rsidR="00765596">
        <w:rPr>
          <w:rFonts w:ascii="Times New Roman" w:hAnsi="Times New Roman"/>
          <w:sz w:val="28"/>
          <w:szCs w:val="28"/>
        </w:rPr>
        <w:t>(</w:t>
      </w:r>
      <w:r w:rsidR="00765596" w:rsidRPr="009A0AB2">
        <w:rPr>
          <w:rFonts w:ascii="Times New Roman" w:hAnsi="Times New Roman"/>
          <w:sz w:val="28"/>
          <w:szCs w:val="28"/>
        </w:rPr>
        <w:t>ОФС «</w:t>
      </w:r>
      <w:r w:rsidR="00765596">
        <w:rPr>
          <w:rFonts w:ascii="Times New Roman" w:hAnsi="Times New Roman"/>
          <w:sz w:val="28"/>
          <w:szCs w:val="28"/>
        </w:rPr>
        <w:t>Газовая хроматография</w:t>
      </w:r>
      <w:r w:rsidR="00765596" w:rsidRPr="009A0AB2">
        <w:rPr>
          <w:rFonts w:ascii="Times New Roman" w:hAnsi="Times New Roman"/>
          <w:sz w:val="28"/>
          <w:szCs w:val="28"/>
        </w:rPr>
        <w:t>»</w:t>
      </w:r>
      <w:r w:rsidR="00A4433C">
        <w:rPr>
          <w:rFonts w:ascii="Times New Roman" w:hAnsi="Times New Roman"/>
          <w:sz w:val="28"/>
          <w:szCs w:val="28"/>
        </w:rPr>
        <w:t>)</w:t>
      </w:r>
      <w:r w:rsidR="002652EA" w:rsidRPr="009A0AB2">
        <w:rPr>
          <w:rFonts w:ascii="Times New Roman" w:hAnsi="Times New Roman"/>
          <w:sz w:val="28"/>
          <w:szCs w:val="28"/>
        </w:rPr>
        <w:t>.</w:t>
      </w:r>
    </w:p>
    <w:p w:rsidR="00D3117B" w:rsidRDefault="00D3117B" w:rsidP="00AF64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Раствор для метилирования</w:t>
      </w:r>
      <w:r w:rsidRPr="00D3117B">
        <w:rPr>
          <w:rFonts w:ascii="Times New Roman" w:hAnsi="Times New Roman"/>
          <w:i/>
          <w:sz w:val="28"/>
        </w:rPr>
        <w:t>.</w:t>
      </w:r>
      <w:r w:rsidR="00DE7A6F">
        <w:rPr>
          <w:rFonts w:ascii="Times New Roman" w:hAnsi="Times New Roman"/>
          <w:sz w:val="28"/>
        </w:rPr>
        <w:t xml:space="preserve"> </w:t>
      </w:r>
      <w:r w:rsidR="008947DA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1,0</w:t>
      </w:r>
      <w:r w:rsidR="003F7156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мл </w:t>
      </w:r>
      <w:r w:rsidRPr="00912A23">
        <w:rPr>
          <w:rFonts w:ascii="Times New Roman" w:hAnsi="Times New Roman"/>
          <w:sz w:val="28"/>
        </w:rPr>
        <w:t>диметилформамида</w:t>
      </w:r>
      <w:r w:rsidR="002652EA" w:rsidRPr="00912A23">
        <w:rPr>
          <w:rFonts w:ascii="Times New Roman" w:hAnsi="Times New Roman"/>
          <w:sz w:val="28"/>
        </w:rPr>
        <w:t xml:space="preserve"> </w:t>
      </w:r>
      <w:r w:rsidRPr="00912A23">
        <w:rPr>
          <w:rFonts w:ascii="Times New Roman" w:hAnsi="Times New Roman"/>
          <w:sz w:val="28"/>
        </w:rPr>
        <w:t>диметилацеталя</w:t>
      </w:r>
      <w:r>
        <w:rPr>
          <w:rFonts w:ascii="Times New Roman" w:hAnsi="Times New Roman"/>
          <w:sz w:val="28"/>
        </w:rPr>
        <w:t xml:space="preserve"> </w:t>
      </w:r>
      <w:r w:rsidR="008947DA">
        <w:rPr>
          <w:rFonts w:ascii="Times New Roman" w:hAnsi="Times New Roman"/>
          <w:sz w:val="28"/>
        </w:rPr>
        <w:t>прибавляют</w:t>
      </w:r>
      <w:r>
        <w:rPr>
          <w:rFonts w:ascii="Times New Roman" w:hAnsi="Times New Roman"/>
          <w:sz w:val="28"/>
        </w:rPr>
        <w:t xml:space="preserve"> 1,0</w:t>
      </w:r>
      <w:r w:rsidR="003F7156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мл пири</w:t>
      </w:r>
      <w:r w:rsidR="002652EA">
        <w:rPr>
          <w:rFonts w:ascii="Times New Roman" w:hAnsi="Times New Roman"/>
          <w:sz w:val="28"/>
        </w:rPr>
        <w:t>ди</w:t>
      </w:r>
      <w:r>
        <w:rPr>
          <w:rFonts w:ascii="Times New Roman" w:hAnsi="Times New Roman"/>
          <w:sz w:val="28"/>
        </w:rPr>
        <w:t>на</w:t>
      </w:r>
      <w:r w:rsidR="00DE7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разбавляют этилацетатом до </w:t>
      </w:r>
      <w:r w:rsidR="008947DA">
        <w:rPr>
          <w:rFonts w:ascii="Times New Roman" w:hAnsi="Times New Roman"/>
          <w:sz w:val="28"/>
        </w:rPr>
        <w:t xml:space="preserve">объёма </w:t>
      </w:r>
      <w:r>
        <w:rPr>
          <w:rFonts w:ascii="Times New Roman" w:hAnsi="Times New Roman"/>
          <w:sz w:val="28"/>
        </w:rPr>
        <w:t>10</w:t>
      </w:r>
      <w:r w:rsidR="008947DA">
        <w:rPr>
          <w:rFonts w:ascii="Times New Roman" w:hAnsi="Times New Roman"/>
          <w:sz w:val="28"/>
        </w:rPr>
        <w:t>,0</w:t>
      </w:r>
      <w:r w:rsidR="003F7156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мл.</w:t>
      </w:r>
    </w:p>
    <w:p w:rsidR="00767ABF" w:rsidRDefault="00D3117B" w:rsidP="00AF64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E0D08">
        <w:rPr>
          <w:rFonts w:ascii="Times New Roman" w:hAnsi="Times New Roman"/>
          <w:i/>
          <w:sz w:val="28"/>
          <w:lang w:val="ru-RU"/>
        </w:rPr>
        <w:t>Испытуемый раствор.</w:t>
      </w:r>
      <w:r w:rsidR="00DE7A6F">
        <w:rPr>
          <w:rFonts w:ascii="Times New Roman" w:hAnsi="Times New Roman"/>
          <w:sz w:val="28"/>
          <w:lang w:val="ru-RU"/>
        </w:rPr>
        <w:t xml:space="preserve"> </w:t>
      </w:r>
      <w:r w:rsidR="00E65C51">
        <w:rPr>
          <w:rFonts w:ascii="Times New Roman" w:hAnsi="Times New Roman"/>
          <w:sz w:val="28"/>
          <w:lang w:val="ru-RU"/>
        </w:rPr>
        <w:t>В</w:t>
      </w:r>
      <w:r w:rsidR="00767ABF">
        <w:rPr>
          <w:rFonts w:ascii="Times New Roman" w:hAnsi="Times New Roman"/>
          <w:sz w:val="28"/>
          <w:lang w:val="ru-RU"/>
        </w:rPr>
        <w:t xml:space="preserve"> хроматографический флакон</w:t>
      </w:r>
      <w:r w:rsidR="00E65C51" w:rsidRPr="00E65C51">
        <w:rPr>
          <w:rFonts w:ascii="Times New Roman" w:hAnsi="Times New Roman"/>
          <w:sz w:val="28"/>
          <w:lang w:val="ru-RU"/>
        </w:rPr>
        <w:t xml:space="preserve"> </w:t>
      </w:r>
      <w:r w:rsidR="00E65C51">
        <w:rPr>
          <w:rFonts w:ascii="Times New Roman" w:hAnsi="Times New Roman"/>
          <w:sz w:val="28"/>
          <w:lang w:val="ru-RU"/>
        </w:rPr>
        <w:t xml:space="preserve">помещают </w:t>
      </w:r>
      <w:r w:rsidR="007379F6">
        <w:rPr>
          <w:rFonts w:ascii="Times New Roman" w:hAnsi="Times New Roman"/>
          <w:sz w:val="28"/>
          <w:lang w:val="ru-RU"/>
        </w:rPr>
        <w:t>50</w:t>
      </w:r>
      <w:r w:rsidR="000B27A6">
        <w:rPr>
          <w:rFonts w:ascii="Times New Roman" w:hAnsi="Times New Roman"/>
          <w:sz w:val="28"/>
          <w:lang w:val="ru-RU"/>
        </w:rPr>
        <w:t> </w:t>
      </w:r>
      <w:r w:rsidR="007379F6">
        <w:rPr>
          <w:rFonts w:ascii="Times New Roman" w:hAnsi="Times New Roman"/>
          <w:sz w:val="28"/>
          <w:lang w:val="ru-RU"/>
        </w:rPr>
        <w:t>мг</w:t>
      </w:r>
      <w:r w:rsidR="00E65C51" w:rsidRPr="009E0D08">
        <w:rPr>
          <w:rFonts w:ascii="Times New Roman" w:hAnsi="Times New Roman"/>
          <w:sz w:val="28"/>
          <w:lang w:val="ru-RU"/>
        </w:rPr>
        <w:t xml:space="preserve"> субстанции</w:t>
      </w:r>
      <w:r w:rsidR="00767ABF">
        <w:rPr>
          <w:rFonts w:ascii="Times New Roman" w:hAnsi="Times New Roman"/>
          <w:sz w:val="28"/>
          <w:lang w:val="ru-RU"/>
        </w:rPr>
        <w:t xml:space="preserve">, растворяют в </w:t>
      </w:r>
      <w:r w:rsidR="00DE7A6F">
        <w:rPr>
          <w:rFonts w:ascii="Times New Roman" w:hAnsi="Times New Roman"/>
          <w:sz w:val="28"/>
          <w:lang w:val="ru-RU"/>
        </w:rPr>
        <w:t>1</w:t>
      </w:r>
      <w:r w:rsidR="000B27A6">
        <w:rPr>
          <w:rFonts w:ascii="Times New Roman" w:hAnsi="Times New Roman"/>
          <w:sz w:val="28"/>
          <w:lang w:val="ru-RU"/>
        </w:rPr>
        <w:t> </w:t>
      </w:r>
      <w:r w:rsidR="00767ABF">
        <w:rPr>
          <w:rFonts w:ascii="Times New Roman" w:hAnsi="Times New Roman"/>
          <w:sz w:val="28"/>
          <w:lang w:val="ru-RU"/>
        </w:rPr>
        <w:t xml:space="preserve">мл </w:t>
      </w:r>
      <w:r w:rsidR="00767ABF" w:rsidRPr="00767ABF">
        <w:rPr>
          <w:rFonts w:ascii="Times New Roman" w:hAnsi="Times New Roman"/>
          <w:sz w:val="28"/>
          <w:lang w:val="ru-RU"/>
        </w:rPr>
        <w:t>этилацетат</w:t>
      </w:r>
      <w:r w:rsidR="00767ABF">
        <w:rPr>
          <w:rFonts w:ascii="Times New Roman" w:hAnsi="Times New Roman"/>
          <w:sz w:val="28"/>
          <w:lang w:val="ru-RU"/>
        </w:rPr>
        <w:t>а, прибавля</w:t>
      </w:r>
      <w:r w:rsidR="00DE7A6F">
        <w:rPr>
          <w:rFonts w:ascii="Times New Roman" w:hAnsi="Times New Roman"/>
          <w:sz w:val="28"/>
          <w:lang w:val="ru-RU"/>
        </w:rPr>
        <w:t>ют 1</w:t>
      </w:r>
      <w:r w:rsidR="008E5B87">
        <w:rPr>
          <w:rFonts w:ascii="Times New Roman" w:hAnsi="Times New Roman"/>
          <w:sz w:val="28"/>
          <w:lang w:val="ru-RU"/>
        </w:rPr>
        <w:t> </w:t>
      </w:r>
      <w:r w:rsidR="00767ABF">
        <w:rPr>
          <w:rFonts w:ascii="Times New Roman" w:hAnsi="Times New Roman"/>
          <w:sz w:val="28"/>
          <w:lang w:val="ru-RU"/>
        </w:rPr>
        <w:t xml:space="preserve">мл раствора для метилирования, флакон </w:t>
      </w:r>
      <w:r w:rsidR="00A971B8">
        <w:rPr>
          <w:rFonts w:ascii="Times New Roman" w:hAnsi="Times New Roman"/>
          <w:sz w:val="28"/>
          <w:lang w:val="ru-RU"/>
        </w:rPr>
        <w:t xml:space="preserve">герметизируют </w:t>
      </w:r>
      <w:r w:rsidR="00767ABF">
        <w:rPr>
          <w:rFonts w:ascii="Times New Roman" w:hAnsi="Times New Roman"/>
          <w:sz w:val="28"/>
          <w:lang w:val="ru-RU"/>
        </w:rPr>
        <w:t>и выдерживают при температуре 10</w:t>
      </w:r>
      <w:r w:rsidR="00767ABF" w:rsidRPr="00767ABF">
        <w:rPr>
          <w:rFonts w:ascii="Times New Roman" w:hAnsi="Times New Roman"/>
          <w:sz w:val="28"/>
          <w:lang w:val="ru-RU"/>
        </w:rPr>
        <w:t>0</w:t>
      </w:r>
      <w:r w:rsidR="004668CD">
        <w:rPr>
          <w:rFonts w:ascii="Times New Roman" w:hAnsi="Times New Roman"/>
          <w:sz w:val="28"/>
          <w:lang w:val="ru-RU"/>
        </w:rPr>
        <w:t> </w:t>
      </w:r>
      <w:r w:rsidR="00767ABF" w:rsidRPr="00767ABF">
        <w:rPr>
          <w:rFonts w:ascii="Times New Roman" w:hAnsi="Times New Roman"/>
          <w:sz w:val="28"/>
          <w:szCs w:val="28"/>
          <w:lang w:val="ru-RU"/>
        </w:rPr>
        <w:t>ºС</w:t>
      </w:r>
      <w:r w:rsidR="00767ABF">
        <w:rPr>
          <w:rFonts w:ascii="Times New Roman" w:hAnsi="Times New Roman"/>
          <w:sz w:val="28"/>
          <w:szCs w:val="28"/>
          <w:lang w:val="ru-RU"/>
        </w:rPr>
        <w:t xml:space="preserve"> в течение 20</w:t>
      </w:r>
      <w:r w:rsidR="003F7156">
        <w:rPr>
          <w:rFonts w:ascii="Times New Roman" w:hAnsi="Times New Roman"/>
          <w:sz w:val="28"/>
          <w:szCs w:val="28"/>
          <w:lang w:val="ru-RU"/>
        </w:rPr>
        <w:t> </w:t>
      </w:r>
      <w:r w:rsidR="00767ABF">
        <w:rPr>
          <w:rFonts w:ascii="Times New Roman" w:hAnsi="Times New Roman"/>
          <w:sz w:val="28"/>
          <w:szCs w:val="28"/>
          <w:lang w:val="ru-RU"/>
        </w:rPr>
        <w:t xml:space="preserve">мин. </w:t>
      </w:r>
      <w:r w:rsidR="00A971B8">
        <w:rPr>
          <w:rFonts w:ascii="Times New Roman" w:hAnsi="Times New Roman"/>
          <w:sz w:val="28"/>
          <w:szCs w:val="28"/>
          <w:lang w:val="ru-RU"/>
        </w:rPr>
        <w:t>Флакон охлаждают, продувают азотом до удаления реа</w:t>
      </w:r>
      <w:r w:rsidR="00DE7A6F">
        <w:rPr>
          <w:rFonts w:ascii="Times New Roman" w:hAnsi="Times New Roman"/>
          <w:sz w:val="28"/>
          <w:szCs w:val="28"/>
          <w:lang w:val="ru-RU"/>
        </w:rPr>
        <w:t>гентов и растворяют остаток в 5</w:t>
      </w:r>
      <w:r w:rsidR="004668CD">
        <w:rPr>
          <w:rFonts w:ascii="Times New Roman" w:hAnsi="Times New Roman"/>
          <w:sz w:val="28"/>
          <w:szCs w:val="28"/>
          <w:lang w:val="ru-RU"/>
        </w:rPr>
        <w:t> </w:t>
      </w:r>
      <w:r w:rsidR="00A971B8">
        <w:rPr>
          <w:rFonts w:ascii="Times New Roman" w:hAnsi="Times New Roman"/>
          <w:sz w:val="28"/>
          <w:szCs w:val="28"/>
          <w:lang w:val="ru-RU"/>
        </w:rPr>
        <w:t xml:space="preserve">мл </w:t>
      </w:r>
      <w:r w:rsidR="00A971B8" w:rsidRPr="00767ABF">
        <w:rPr>
          <w:rFonts w:ascii="Times New Roman" w:hAnsi="Times New Roman"/>
          <w:sz w:val="28"/>
          <w:lang w:val="ru-RU"/>
        </w:rPr>
        <w:t>этилацетат</w:t>
      </w:r>
      <w:r w:rsidR="00A971B8">
        <w:rPr>
          <w:rFonts w:ascii="Times New Roman" w:hAnsi="Times New Roman"/>
          <w:sz w:val="28"/>
          <w:lang w:val="ru-RU"/>
        </w:rPr>
        <w:t>а.</w:t>
      </w:r>
    </w:p>
    <w:p w:rsidR="004F4981" w:rsidRDefault="00A971B8" w:rsidP="00AF643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A971B8">
        <w:rPr>
          <w:rFonts w:ascii="Times New Roman" w:hAnsi="Times New Roman"/>
          <w:i/>
          <w:sz w:val="28"/>
          <w:lang w:val="ru-RU"/>
        </w:rPr>
        <w:t>Раствор сравнения</w:t>
      </w:r>
      <w:r>
        <w:rPr>
          <w:rFonts w:ascii="Times New Roman" w:hAnsi="Times New Roman"/>
          <w:sz w:val="28"/>
          <w:lang w:val="ru-RU"/>
        </w:rPr>
        <w:t xml:space="preserve">. </w:t>
      </w:r>
      <w:r w:rsidR="00AF4AC1">
        <w:rPr>
          <w:rFonts w:ascii="Times New Roman" w:hAnsi="Times New Roman"/>
          <w:sz w:val="28"/>
          <w:szCs w:val="28"/>
          <w:lang w:val="ru-RU"/>
        </w:rPr>
        <w:t xml:space="preserve">В 10,0 мл </w:t>
      </w:r>
      <w:r w:rsidR="00AF4AC1" w:rsidRPr="00767ABF">
        <w:rPr>
          <w:rFonts w:ascii="Times New Roman" w:hAnsi="Times New Roman"/>
          <w:sz w:val="28"/>
          <w:lang w:val="ru-RU"/>
        </w:rPr>
        <w:t>этилацетат</w:t>
      </w:r>
      <w:r w:rsidR="00AF4AC1">
        <w:rPr>
          <w:rFonts w:ascii="Times New Roman" w:hAnsi="Times New Roman"/>
          <w:sz w:val="28"/>
          <w:lang w:val="ru-RU"/>
        </w:rPr>
        <w:t>а</w:t>
      </w:r>
      <w:r w:rsidR="00AF4AC1">
        <w:rPr>
          <w:rFonts w:ascii="Times New Roman" w:hAnsi="Times New Roman"/>
          <w:sz w:val="28"/>
          <w:szCs w:val="28"/>
          <w:lang w:val="ru-RU"/>
        </w:rPr>
        <w:t xml:space="preserve"> растворяют </w:t>
      </w:r>
      <w:r>
        <w:rPr>
          <w:rFonts w:ascii="Times New Roman" w:hAnsi="Times New Roman"/>
          <w:sz w:val="28"/>
          <w:lang w:val="ru-RU"/>
        </w:rPr>
        <w:t>0,5</w:t>
      </w:r>
      <w:r w:rsidR="003F7156">
        <w:rPr>
          <w:rFonts w:ascii="Times New Roman" w:hAnsi="Times New Roman"/>
          <w:sz w:val="28"/>
          <w:lang w:val="ru-RU"/>
        </w:rPr>
        <w:t> </w:t>
      </w:r>
      <w:r w:rsidR="008E5B87">
        <w:rPr>
          <w:rFonts w:ascii="Times New Roman" w:hAnsi="Times New Roman"/>
          <w:sz w:val="28"/>
          <w:lang w:val="ru-RU"/>
        </w:rPr>
        <w:t>м</w:t>
      </w:r>
      <w:r>
        <w:rPr>
          <w:rFonts w:ascii="Times New Roman" w:hAnsi="Times New Roman"/>
          <w:sz w:val="28"/>
          <w:lang w:val="ru-RU"/>
        </w:rPr>
        <w:t xml:space="preserve">г </w:t>
      </w:r>
      <w:r w:rsidR="00E65C51">
        <w:rPr>
          <w:rFonts w:ascii="Times New Roman" w:hAnsi="Times New Roman"/>
          <w:sz w:val="28"/>
          <w:lang w:val="ru-RU"/>
        </w:rPr>
        <w:t xml:space="preserve">фармакопейного </w:t>
      </w:r>
      <w:r>
        <w:rPr>
          <w:rFonts w:ascii="Times New Roman" w:hAnsi="Times New Roman"/>
          <w:sz w:val="28"/>
          <w:lang w:val="ru-RU"/>
        </w:rPr>
        <w:t xml:space="preserve">стандартного образца </w:t>
      </w:r>
      <w:r w:rsidR="00B91BF2">
        <w:rPr>
          <w:rFonts w:ascii="Times New Roman" w:hAnsi="Times New Roman"/>
          <w:sz w:val="28"/>
          <w:szCs w:val="28"/>
          <w:lang w:val="ru-RU"/>
        </w:rPr>
        <w:t>примес</w:t>
      </w:r>
      <w:r w:rsidR="00CD23FA">
        <w:rPr>
          <w:rFonts w:ascii="Times New Roman" w:hAnsi="Times New Roman"/>
          <w:sz w:val="28"/>
          <w:szCs w:val="28"/>
          <w:lang w:val="ru-RU"/>
        </w:rPr>
        <w:t>и</w:t>
      </w:r>
      <w:r w:rsidR="000B27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BF2">
        <w:rPr>
          <w:rFonts w:ascii="Times New Roman" w:hAnsi="Times New Roman"/>
          <w:sz w:val="28"/>
          <w:szCs w:val="28"/>
          <w:lang w:val="en-US"/>
        </w:rPr>
        <w:t>F</w:t>
      </w:r>
      <w:r w:rsidR="00A92B83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92B83" w:rsidRPr="00A92B83">
        <w:rPr>
          <w:rFonts w:ascii="Times New Roman" w:hAnsi="Times New Roman"/>
          <w:sz w:val="28"/>
          <w:szCs w:val="28"/>
          <w:lang w:val="ru-RU"/>
        </w:rPr>
        <w:t>3-[4-(2-</w:t>
      </w:r>
      <w:r w:rsidR="00A92B83">
        <w:rPr>
          <w:rFonts w:ascii="Times New Roman" w:hAnsi="Times New Roman"/>
          <w:sz w:val="28"/>
          <w:szCs w:val="28"/>
          <w:lang w:val="ru-RU"/>
        </w:rPr>
        <w:t>м</w:t>
      </w:r>
      <w:r w:rsidR="00A92B83" w:rsidRPr="00A92B83">
        <w:rPr>
          <w:rFonts w:ascii="Times New Roman" w:hAnsi="Times New Roman"/>
          <w:sz w:val="28"/>
          <w:szCs w:val="28"/>
          <w:lang w:val="ru-RU"/>
        </w:rPr>
        <w:t>етилпропил)фенил]проп</w:t>
      </w:r>
      <w:r w:rsidR="00A92B83">
        <w:rPr>
          <w:rFonts w:ascii="Times New Roman" w:hAnsi="Times New Roman"/>
          <w:sz w:val="28"/>
          <w:szCs w:val="28"/>
          <w:lang w:val="ru-RU"/>
        </w:rPr>
        <w:t>ановая кислота</w:t>
      </w:r>
      <w:r w:rsidR="00466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8CD" w:rsidRPr="004668CD">
        <w:rPr>
          <w:rFonts w:ascii="Times New Roman" w:hAnsi="Times New Roman"/>
          <w:sz w:val="28"/>
          <w:szCs w:val="28"/>
          <w:lang w:val="ru-RU"/>
        </w:rPr>
        <w:t>[</w:t>
      </w:r>
      <w:r w:rsidR="00A92B83" w:rsidRPr="00A92B83">
        <w:rPr>
          <w:rFonts w:ascii="Times New Roman" w:hAnsi="Times New Roman"/>
          <w:sz w:val="28"/>
          <w:szCs w:val="28"/>
          <w:lang w:val="ru-RU"/>
        </w:rPr>
        <w:t>65322-85-2</w:t>
      </w:r>
      <w:r w:rsidR="004668CD" w:rsidRPr="004668CD">
        <w:rPr>
          <w:rFonts w:ascii="Times New Roman" w:hAnsi="Times New Roman"/>
          <w:sz w:val="28"/>
          <w:szCs w:val="28"/>
          <w:lang w:val="ru-RU"/>
        </w:rPr>
        <w:t>]</w:t>
      </w:r>
      <w:r w:rsidR="00A92B83">
        <w:rPr>
          <w:rFonts w:ascii="Times New Roman" w:hAnsi="Times New Roman"/>
          <w:sz w:val="28"/>
          <w:lang w:val="ru-RU"/>
        </w:rPr>
        <w:t xml:space="preserve">. </w:t>
      </w:r>
      <w:r w:rsidR="00AF4AC1">
        <w:rPr>
          <w:rFonts w:ascii="Times New Roman" w:hAnsi="Times New Roman"/>
          <w:sz w:val="28"/>
          <w:lang w:val="ru-RU"/>
        </w:rPr>
        <w:t xml:space="preserve">В хроматографический флакон помещают </w:t>
      </w:r>
      <w:r w:rsidR="004F4981">
        <w:rPr>
          <w:rFonts w:ascii="Times New Roman" w:hAnsi="Times New Roman"/>
          <w:sz w:val="28"/>
          <w:lang w:val="ru-RU"/>
        </w:rPr>
        <w:t>1,0</w:t>
      </w:r>
      <w:r w:rsidR="00A92B83">
        <w:rPr>
          <w:rFonts w:ascii="Times New Roman" w:hAnsi="Times New Roman"/>
          <w:sz w:val="28"/>
          <w:lang w:val="ru-RU"/>
        </w:rPr>
        <w:t> </w:t>
      </w:r>
      <w:r w:rsidR="004F4981">
        <w:rPr>
          <w:rFonts w:ascii="Times New Roman" w:hAnsi="Times New Roman"/>
          <w:sz w:val="28"/>
          <w:lang w:val="ru-RU"/>
        </w:rPr>
        <w:t>мл полученного раствора, прибавляют 1</w:t>
      </w:r>
      <w:r w:rsidR="000B27A6">
        <w:rPr>
          <w:rFonts w:ascii="Times New Roman" w:hAnsi="Times New Roman"/>
          <w:sz w:val="28"/>
          <w:lang w:val="ru-RU"/>
        </w:rPr>
        <w:t> </w:t>
      </w:r>
      <w:r w:rsidR="004F4981">
        <w:rPr>
          <w:rFonts w:ascii="Times New Roman" w:hAnsi="Times New Roman"/>
          <w:sz w:val="28"/>
          <w:lang w:val="ru-RU"/>
        </w:rPr>
        <w:t>мл раствора для метилирования, флакон герметизируют и выдерживают при температуре 10</w:t>
      </w:r>
      <w:r w:rsidR="004668CD">
        <w:rPr>
          <w:rFonts w:ascii="Times New Roman" w:hAnsi="Times New Roman"/>
          <w:sz w:val="28"/>
          <w:lang w:val="ru-RU"/>
        </w:rPr>
        <w:t>0 </w:t>
      </w:r>
      <w:r w:rsidR="004F4981" w:rsidRPr="00767ABF">
        <w:rPr>
          <w:rFonts w:ascii="Times New Roman" w:hAnsi="Times New Roman"/>
          <w:sz w:val="28"/>
          <w:szCs w:val="28"/>
          <w:lang w:val="ru-RU"/>
        </w:rPr>
        <w:t>ºС</w:t>
      </w:r>
      <w:r w:rsidR="004F4981">
        <w:rPr>
          <w:rFonts w:ascii="Times New Roman" w:hAnsi="Times New Roman"/>
          <w:sz w:val="28"/>
          <w:szCs w:val="28"/>
          <w:lang w:val="ru-RU"/>
        </w:rPr>
        <w:t xml:space="preserve"> в течение 20</w:t>
      </w:r>
      <w:r w:rsidR="003F7156">
        <w:rPr>
          <w:rFonts w:ascii="Times New Roman" w:hAnsi="Times New Roman"/>
          <w:sz w:val="28"/>
          <w:szCs w:val="28"/>
          <w:lang w:val="ru-RU"/>
        </w:rPr>
        <w:t> </w:t>
      </w:r>
      <w:r w:rsidR="004F4981">
        <w:rPr>
          <w:rFonts w:ascii="Times New Roman" w:hAnsi="Times New Roman"/>
          <w:sz w:val="28"/>
          <w:szCs w:val="28"/>
          <w:lang w:val="ru-RU"/>
        </w:rPr>
        <w:t xml:space="preserve">мин. Флакон охлаждают, </w:t>
      </w:r>
      <w:r w:rsidR="004F4981">
        <w:rPr>
          <w:rFonts w:ascii="Times New Roman" w:hAnsi="Times New Roman"/>
          <w:sz w:val="28"/>
          <w:szCs w:val="28"/>
          <w:lang w:val="ru-RU"/>
        </w:rPr>
        <w:lastRenderedPageBreak/>
        <w:t>продувают азотом до удаления реагентов и растворяют остаток в 5</w:t>
      </w:r>
      <w:r w:rsidR="00AF4AC1">
        <w:rPr>
          <w:rFonts w:ascii="Times New Roman" w:hAnsi="Times New Roman"/>
          <w:sz w:val="28"/>
          <w:szCs w:val="28"/>
          <w:lang w:val="ru-RU"/>
        </w:rPr>
        <w:t>,0</w:t>
      </w:r>
      <w:r w:rsidR="003F7156">
        <w:rPr>
          <w:rFonts w:ascii="Times New Roman" w:hAnsi="Times New Roman"/>
          <w:sz w:val="28"/>
          <w:szCs w:val="28"/>
          <w:lang w:val="ru-RU"/>
        </w:rPr>
        <w:t> </w:t>
      </w:r>
      <w:r w:rsidR="004F4981">
        <w:rPr>
          <w:rFonts w:ascii="Times New Roman" w:hAnsi="Times New Roman"/>
          <w:sz w:val="28"/>
          <w:szCs w:val="28"/>
          <w:lang w:val="ru-RU"/>
        </w:rPr>
        <w:t xml:space="preserve">мл </w:t>
      </w:r>
      <w:r w:rsidR="00DE7A6F" w:rsidRPr="00767ABF">
        <w:rPr>
          <w:rFonts w:ascii="Times New Roman" w:hAnsi="Times New Roman"/>
          <w:sz w:val="28"/>
          <w:lang w:val="ru-RU"/>
        </w:rPr>
        <w:t>этилацетат</w:t>
      </w:r>
      <w:r w:rsidR="00DE7A6F">
        <w:rPr>
          <w:rFonts w:ascii="Times New Roman" w:hAnsi="Times New Roman"/>
          <w:sz w:val="28"/>
          <w:lang w:val="ru-RU"/>
        </w:rPr>
        <w:t>а</w:t>
      </w:r>
      <w:r w:rsidR="004F4981">
        <w:rPr>
          <w:rFonts w:ascii="Times New Roman" w:hAnsi="Times New Roman"/>
          <w:sz w:val="28"/>
          <w:lang w:val="ru-RU"/>
        </w:rPr>
        <w:t>.</w:t>
      </w:r>
    </w:p>
    <w:p w:rsidR="00767ABF" w:rsidRPr="009A0AB2" w:rsidRDefault="00767ABF" w:rsidP="00AF6437">
      <w:pPr>
        <w:pStyle w:val="ae"/>
        <w:spacing w:before="120" w:after="120"/>
        <w:ind w:firstLine="709"/>
        <w:jc w:val="both"/>
        <w:rPr>
          <w:rFonts w:ascii="Times New Roman" w:hAnsi="Times New Roman"/>
          <w:i/>
          <w:sz w:val="28"/>
        </w:rPr>
      </w:pPr>
      <w:r w:rsidRPr="009A0AB2">
        <w:rPr>
          <w:rFonts w:ascii="Times New Roman" w:hAnsi="Times New Roman"/>
          <w:i/>
          <w:sz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3189"/>
        <w:gridCol w:w="3190"/>
      </w:tblGrid>
      <w:tr w:rsidR="004668CD" w:rsidRPr="00615EE0" w:rsidTr="004668CD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820D4">
              <w:rPr>
                <w:rFonts w:ascii="Times New Roman" w:hAnsi="Times New Roman"/>
                <w:sz w:val="28"/>
              </w:rPr>
              <w:t>Колонка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CD" w:rsidRPr="004668CD" w:rsidRDefault="00CA61F3" w:rsidP="00FF6265">
            <w:pPr>
              <w:pStyle w:val="ae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кварцевая </w:t>
            </w:r>
            <w:r w:rsidR="004668CD" w:rsidRPr="004668CD">
              <w:rPr>
                <w:rFonts w:ascii="Times New Roman" w:hAnsi="Times New Roman"/>
                <w:sz w:val="28"/>
                <w:szCs w:val="28"/>
              </w:rPr>
              <w:t xml:space="preserve">капиллярная </w:t>
            </w:r>
            <w:r w:rsidR="004668CD" w:rsidRPr="00955639">
              <w:rPr>
                <w:rFonts w:ascii="Times New Roman" w:hAnsi="Times New Roman"/>
                <w:sz w:val="28"/>
                <w:szCs w:val="28"/>
              </w:rPr>
              <w:t>25</w:t>
            </w:r>
            <w:r w:rsidR="00955639">
              <w:rPr>
                <w:rFonts w:ascii="Times New Roman" w:hAnsi="Times New Roman"/>
                <w:sz w:val="28"/>
                <w:szCs w:val="28"/>
              </w:rPr>
              <w:t> м</w:t>
            </w:r>
            <w:r w:rsidR="004668CD" w:rsidRPr="004668CD">
              <w:rPr>
                <w:rFonts w:ascii="Times New Roman" w:hAnsi="Times New Roman"/>
                <w:sz w:val="28"/>
                <w:szCs w:val="28"/>
              </w:rPr>
              <w:t> </w:t>
            </w:r>
            <w:r w:rsidR="004668CD" w:rsidRPr="004668CD">
              <w:rPr>
                <w:rFonts w:ascii="Times New Roman" w:hAnsi="Times New Roman"/>
                <w:color w:val="000000"/>
                <w:sz w:val="28"/>
                <w:szCs w:val="28"/>
              </w:rPr>
              <w:t>× </w:t>
            </w:r>
            <w:r w:rsidR="00B94C94">
              <w:rPr>
                <w:rFonts w:ascii="Times New Roman" w:hAnsi="Times New Roman"/>
                <w:sz w:val="28"/>
                <w:szCs w:val="28"/>
              </w:rPr>
              <w:t>0,53 </w:t>
            </w:r>
            <w:r w:rsidR="004668CD" w:rsidRPr="004668CD">
              <w:rPr>
                <w:rFonts w:ascii="Times New Roman" w:hAnsi="Times New Roman"/>
                <w:sz w:val="28"/>
                <w:szCs w:val="28"/>
              </w:rPr>
              <w:t>мм</w:t>
            </w:r>
            <w:r w:rsidR="00FF6265">
              <w:rPr>
                <w:rFonts w:ascii="Times New Roman" w:hAnsi="Times New Roman"/>
                <w:sz w:val="28"/>
                <w:szCs w:val="28"/>
              </w:rPr>
              <w:t>, покрытая слоем п</w:t>
            </w:r>
            <w:r w:rsidR="00FF6265" w:rsidRPr="00FF6265">
              <w:rPr>
                <w:rFonts w:ascii="Times New Roman" w:hAnsi="Times New Roman"/>
                <w:sz w:val="28"/>
                <w:szCs w:val="28"/>
              </w:rPr>
              <w:t>олиэтиленгликол</w:t>
            </w:r>
            <w:r w:rsidR="00FF6265">
              <w:rPr>
                <w:rFonts w:ascii="Times New Roman" w:hAnsi="Times New Roman"/>
                <w:sz w:val="28"/>
                <w:szCs w:val="28"/>
              </w:rPr>
              <w:t>я</w:t>
            </w:r>
            <w:r w:rsidR="00FF6265" w:rsidRPr="00FF6265">
              <w:rPr>
                <w:rFonts w:ascii="Times New Roman" w:hAnsi="Times New Roman"/>
                <w:sz w:val="28"/>
                <w:szCs w:val="28"/>
              </w:rPr>
              <w:t xml:space="preserve"> 20 000, 2 мкм;</w:t>
            </w:r>
          </w:p>
        </w:tc>
      </w:tr>
      <w:tr w:rsidR="004668CD" w:rsidRPr="00615EE0" w:rsidTr="004668CD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820D4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 w:rsidRPr="00F820D4">
              <w:rPr>
                <w:rFonts w:ascii="Times New Roman" w:hAnsi="Times New Roman"/>
                <w:sz w:val="28"/>
                <w:szCs w:val="28"/>
              </w:rPr>
              <w:t>пламенно-ионизационный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4668CD" w:rsidRPr="00615EE0" w:rsidTr="004668CD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820D4">
              <w:rPr>
                <w:rFonts w:ascii="Times New Roman" w:hAnsi="Times New Roman"/>
                <w:sz w:val="28"/>
                <w:szCs w:val="28"/>
              </w:rPr>
              <w:t>Газ</w:t>
            </w:r>
            <w:r w:rsidR="00FF6265">
              <w:rPr>
                <w:rFonts w:ascii="Times New Roman" w:hAnsi="Times New Roman"/>
                <w:sz w:val="28"/>
                <w:szCs w:val="28"/>
              </w:rPr>
              <w:t>-</w:t>
            </w:r>
            <w:r w:rsidRPr="00F820D4">
              <w:rPr>
                <w:rFonts w:ascii="Times New Roman" w:hAnsi="Times New Roman"/>
                <w:sz w:val="28"/>
                <w:szCs w:val="28"/>
              </w:rPr>
              <w:t>носитель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F820D4">
              <w:rPr>
                <w:rFonts w:ascii="Times New Roman" w:hAnsi="Times New Roman"/>
                <w:sz w:val="28"/>
              </w:rPr>
              <w:t>елий</w:t>
            </w:r>
            <w:r>
              <w:rPr>
                <w:rFonts w:ascii="Times New Roman" w:hAnsi="Times New Roman"/>
                <w:sz w:val="28"/>
              </w:rPr>
              <w:t xml:space="preserve"> для хроматографии;</w:t>
            </w:r>
          </w:p>
        </w:tc>
      </w:tr>
      <w:tr w:rsidR="004668CD" w:rsidRPr="00615EE0" w:rsidTr="004668CD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820D4">
              <w:rPr>
                <w:rFonts w:ascii="Times New Roman" w:hAnsi="Times New Roman"/>
                <w:sz w:val="28"/>
                <w:szCs w:val="28"/>
              </w:rPr>
              <w:t>корость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потока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</w:t>
            </w:r>
            <w:r w:rsidRPr="00F820D4">
              <w:rPr>
                <w:rFonts w:ascii="Times New Roman" w:hAnsi="Times New Roman"/>
                <w:sz w:val="28"/>
              </w:rPr>
              <w:t>мл/мин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3F02C5" w:rsidRPr="00615EE0" w:rsidTr="009105A6">
        <w:trPr>
          <w:cantSplit/>
          <w:trHeight w:val="211"/>
        </w:trPr>
        <w:tc>
          <w:tcPr>
            <w:tcW w:w="3085" w:type="dxa"/>
            <w:vMerge w:val="restart"/>
            <w:tcBorders>
              <w:left w:val="nil"/>
              <w:right w:val="nil"/>
            </w:tcBorders>
          </w:tcPr>
          <w:p w:rsidR="003F02C5" w:rsidRPr="00FF6265" w:rsidRDefault="003F02C5" w:rsidP="004668CD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3F02C5" w:rsidRPr="003F02C5" w:rsidRDefault="003F02C5" w:rsidP="00DC5C29">
            <w:pPr>
              <w:rPr>
                <w:sz w:val="28"/>
                <w:szCs w:val="28"/>
              </w:rPr>
            </w:pPr>
            <w:r w:rsidRPr="003F02C5">
              <w:rPr>
                <w:sz w:val="28"/>
                <w:szCs w:val="28"/>
              </w:rPr>
              <w:t>Инжектор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F02C5" w:rsidRPr="003F02C5" w:rsidRDefault="003F02C5" w:rsidP="006D5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</w:t>
            </w:r>
            <w:r w:rsidRPr="003F02C5">
              <w:rPr>
                <w:sz w:val="28"/>
                <w:szCs w:val="28"/>
              </w:rPr>
              <w:t>ºС;</w:t>
            </w:r>
          </w:p>
        </w:tc>
      </w:tr>
      <w:tr w:rsidR="003F02C5" w:rsidRPr="00615EE0" w:rsidTr="009105A6">
        <w:trPr>
          <w:cantSplit/>
          <w:trHeight w:val="211"/>
        </w:trPr>
        <w:tc>
          <w:tcPr>
            <w:tcW w:w="3085" w:type="dxa"/>
            <w:vMerge/>
            <w:tcBorders>
              <w:left w:val="nil"/>
              <w:right w:val="nil"/>
            </w:tcBorders>
          </w:tcPr>
          <w:p w:rsidR="003F02C5" w:rsidRPr="00FF6265" w:rsidRDefault="003F02C5" w:rsidP="004668CD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3F02C5" w:rsidRPr="003F02C5" w:rsidRDefault="003F02C5" w:rsidP="009357FB">
            <w:pPr>
              <w:rPr>
                <w:sz w:val="28"/>
                <w:szCs w:val="28"/>
              </w:rPr>
            </w:pPr>
            <w:r w:rsidRPr="003F02C5">
              <w:rPr>
                <w:sz w:val="28"/>
                <w:szCs w:val="28"/>
              </w:rPr>
              <w:t>Колонка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F02C5" w:rsidRPr="003F02C5" w:rsidRDefault="003F02C5" w:rsidP="0093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</w:t>
            </w:r>
            <w:r w:rsidRPr="003F02C5">
              <w:rPr>
                <w:sz w:val="28"/>
                <w:szCs w:val="28"/>
              </w:rPr>
              <w:t>ºС;</w:t>
            </w:r>
          </w:p>
        </w:tc>
      </w:tr>
      <w:tr w:rsidR="003F02C5" w:rsidRPr="00615EE0" w:rsidTr="009105A6">
        <w:trPr>
          <w:cantSplit/>
          <w:trHeight w:val="211"/>
        </w:trPr>
        <w:tc>
          <w:tcPr>
            <w:tcW w:w="3085" w:type="dxa"/>
            <w:vMerge/>
            <w:tcBorders>
              <w:left w:val="nil"/>
              <w:bottom w:val="nil"/>
              <w:right w:val="nil"/>
            </w:tcBorders>
          </w:tcPr>
          <w:p w:rsidR="003F02C5" w:rsidRPr="00FF6265" w:rsidRDefault="003F02C5" w:rsidP="004668CD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3F02C5" w:rsidRPr="003F02C5" w:rsidRDefault="003F02C5" w:rsidP="00DC5C29">
            <w:pPr>
              <w:rPr>
                <w:sz w:val="28"/>
                <w:szCs w:val="28"/>
              </w:rPr>
            </w:pPr>
            <w:r w:rsidRPr="003F02C5">
              <w:rPr>
                <w:sz w:val="28"/>
                <w:szCs w:val="28"/>
              </w:rPr>
              <w:t>Детектор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F02C5" w:rsidRPr="003F02C5" w:rsidRDefault="003F02C5" w:rsidP="006D5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</w:t>
            </w:r>
            <w:r w:rsidRPr="003F02C5">
              <w:rPr>
                <w:sz w:val="28"/>
                <w:szCs w:val="28"/>
              </w:rPr>
              <w:t>ºС</w:t>
            </w:r>
            <w:r>
              <w:rPr>
                <w:sz w:val="28"/>
                <w:szCs w:val="28"/>
              </w:rPr>
              <w:t>;</w:t>
            </w:r>
          </w:p>
        </w:tc>
      </w:tr>
      <w:tr w:rsidR="004668CD" w:rsidRPr="00615EE0" w:rsidTr="004668CD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F820D4">
              <w:rPr>
                <w:rFonts w:ascii="Times New Roman" w:hAnsi="Times New Roman"/>
                <w:sz w:val="28"/>
                <w:szCs w:val="28"/>
              </w:rPr>
              <w:t>Объем пробы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</w:t>
            </w:r>
            <w:r w:rsidRPr="00F820D4">
              <w:rPr>
                <w:rFonts w:ascii="Times New Roman" w:hAnsi="Times New Roman"/>
                <w:sz w:val="28"/>
              </w:rPr>
              <w:t>мкл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4668CD" w:rsidRPr="00615EE0" w:rsidTr="004668CD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668CD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хроматографирования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CD" w:rsidRPr="00F820D4" w:rsidRDefault="004668CD" w:rsidP="004B7D0B">
            <w:pPr>
              <w:pStyle w:val="ae"/>
              <w:tabs>
                <w:tab w:val="left" w:pos="2892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200B84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-кратное от времени удерживания пика</w:t>
            </w:r>
            <w:r w:rsidR="004B7D0B">
              <w:rPr>
                <w:rFonts w:ascii="Times New Roman" w:hAnsi="Times New Roman"/>
                <w:sz w:val="28"/>
              </w:rPr>
              <w:t xml:space="preserve"> ибупрофена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CD2AD1" w:rsidRDefault="00B91BF2" w:rsidP="00B94C94">
      <w:pPr>
        <w:pStyle w:val="a8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BC4363">
        <w:rPr>
          <w:sz w:val="28"/>
          <w:szCs w:val="28"/>
        </w:rPr>
        <w:t xml:space="preserve">роматографируют </w:t>
      </w:r>
      <w:r>
        <w:rPr>
          <w:sz w:val="28"/>
          <w:szCs w:val="28"/>
        </w:rPr>
        <w:t>испытуемый р</w:t>
      </w:r>
      <w:r w:rsidRPr="00BC4363">
        <w:rPr>
          <w:sz w:val="28"/>
          <w:szCs w:val="28"/>
        </w:rPr>
        <w:t>аствор</w:t>
      </w:r>
      <w:r w:rsidR="00DE7A6F">
        <w:rPr>
          <w:sz w:val="28"/>
          <w:szCs w:val="28"/>
        </w:rPr>
        <w:t xml:space="preserve"> и </w:t>
      </w:r>
      <w:r w:rsidR="00DE7A6F" w:rsidRPr="00BC4363">
        <w:rPr>
          <w:sz w:val="28"/>
          <w:szCs w:val="28"/>
        </w:rPr>
        <w:t>раствор</w:t>
      </w:r>
      <w:r w:rsidR="00DE7A6F">
        <w:rPr>
          <w:sz w:val="28"/>
          <w:szCs w:val="28"/>
        </w:rPr>
        <w:t xml:space="preserve"> сравнения</w:t>
      </w:r>
      <w:r w:rsidR="00D25884">
        <w:rPr>
          <w:sz w:val="28"/>
          <w:szCs w:val="28"/>
        </w:rPr>
        <w:t>.</w:t>
      </w:r>
    </w:p>
    <w:p w:rsidR="008E5B87" w:rsidRDefault="00313F3E" w:rsidP="00AF6437">
      <w:pPr>
        <w:pStyle w:val="a8"/>
        <w:widowControl/>
        <w:spacing w:line="360" w:lineRule="auto"/>
        <w:ind w:firstLine="709"/>
        <w:jc w:val="both"/>
        <w:rPr>
          <w:sz w:val="28"/>
          <w:szCs w:val="28"/>
        </w:rPr>
      </w:pPr>
      <w:r w:rsidRPr="00CD2AD1">
        <w:rPr>
          <w:i/>
          <w:sz w:val="28"/>
          <w:szCs w:val="28"/>
        </w:rPr>
        <w:t>Относительн</w:t>
      </w:r>
      <w:r w:rsidR="004668CD">
        <w:rPr>
          <w:i/>
          <w:sz w:val="28"/>
          <w:szCs w:val="28"/>
        </w:rPr>
        <w:t>о</w:t>
      </w:r>
      <w:r w:rsidRPr="00CD2AD1">
        <w:rPr>
          <w:i/>
          <w:sz w:val="28"/>
          <w:szCs w:val="28"/>
        </w:rPr>
        <w:t>е врем</w:t>
      </w:r>
      <w:r w:rsidR="004668CD">
        <w:rPr>
          <w:i/>
          <w:sz w:val="28"/>
          <w:szCs w:val="28"/>
        </w:rPr>
        <w:t>я</w:t>
      </w:r>
      <w:r w:rsidRPr="00CD2AD1">
        <w:rPr>
          <w:i/>
          <w:sz w:val="28"/>
          <w:szCs w:val="28"/>
        </w:rPr>
        <w:t xml:space="preserve"> удерживания</w:t>
      </w:r>
      <w:r w:rsidR="00CD2AD1">
        <w:rPr>
          <w:i/>
          <w:sz w:val="28"/>
          <w:szCs w:val="28"/>
        </w:rPr>
        <w:t xml:space="preserve"> соединений</w:t>
      </w:r>
      <w:r w:rsidR="00AF6437">
        <w:rPr>
          <w:i/>
          <w:sz w:val="28"/>
          <w:szCs w:val="28"/>
        </w:rPr>
        <w:t xml:space="preserve">. </w:t>
      </w:r>
      <w:r w:rsidR="00AF6437" w:rsidRPr="00AF6437">
        <w:rPr>
          <w:sz w:val="28"/>
          <w:szCs w:val="28"/>
        </w:rPr>
        <w:t>И</w:t>
      </w:r>
      <w:r>
        <w:rPr>
          <w:sz w:val="28"/>
          <w:szCs w:val="28"/>
        </w:rPr>
        <w:t xml:space="preserve">бупрофен </w:t>
      </w:r>
      <w:r w:rsidR="008E5B87">
        <w:rPr>
          <w:sz w:val="28"/>
          <w:szCs w:val="28"/>
        </w:rPr>
        <w:t xml:space="preserve">– </w:t>
      </w:r>
      <w:r w:rsidR="004B7D0B">
        <w:rPr>
          <w:sz w:val="28"/>
          <w:szCs w:val="28"/>
        </w:rPr>
        <w:t>1</w:t>
      </w:r>
      <w:r w:rsidR="00CD2AD1">
        <w:rPr>
          <w:sz w:val="28"/>
          <w:szCs w:val="28"/>
        </w:rPr>
        <w:t xml:space="preserve"> (около 17</w:t>
      </w:r>
      <w:r w:rsidR="003F7156">
        <w:t> </w:t>
      </w:r>
      <w:r w:rsidR="00CD2AD1">
        <w:rPr>
          <w:sz w:val="28"/>
          <w:szCs w:val="28"/>
        </w:rPr>
        <w:t xml:space="preserve"> мин)</w:t>
      </w:r>
      <w:r w:rsidR="008E5B87">
        <w:rPr>
          <w:sz w:val="28"/>
          <w:szCs w:val="28"/>
        </w:rPr>
        <w:t>;</w:t>
      </w:r>
      <w:r>
        <w:rPr>
          <w:sz w:val="28"/>
          <w:szCs w:val="28"/>
        </w:rPr>
        <w:t xml:space="preserve"> примесь </w:t>
      </w:r>
      <w:r>
        <w:rPr>
          <w:sz w:val="28"/>
          <w:szCs w:val="28"/>
          <w:lang w:val="en-US"/>
        </w:rPr>
        <w:t>F</w:t>
      </w:r>
      <w:r w:rsidR="003F7156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8E5B87">
        <w:rPr>
          <w:sz w:val="28"/>
          <w:szCs w:val="28"/>
        </w:rPr>
        <w:t xml:space="preserve">– </w:t>
      </w:r>
      <w:r>
        <w:rPr>
          <w:sz w:val="28"/>
          <w:szCs w:val="28"/>
        </w:rPr>
        <w:t>около 1,5</w:t>
      </w:r>
      <w:r w:rsidR="000B27A6">
        <w:rPr>
          <w:sz w:val="28"/>
          <w:szCs w:val="28"/>
        </w:rPr>
        <w:t> </w:t>
      </w:r>
      <w:r w:rsidR="00D25884">
        <w:rPr>
          <w:sz w:val="28"/>
          <w:szCs w:val="28"/>
        </w:rPr>
        <w:t>.</w:t>
      </w:r>
    </w:p>
    <w:p w:rsidR="00767ABF" w:rsidRPr="008E5B87" w:rsidRDefault="008E5B87" w:rsidP="00AF6437">
      <w:pPr>
        <w:pStyle w:val="a8"/>
        <w:widowControl/>
        <w:spacing w:line="360" w:lineRule="auto"/>
        <w:ind w:firstLine="709"/>
        <w:jc w:val="both"/>
        <w:rPr>
          <w:sz w:val="28"/>
          <w:szCs w:val="28"/>
        </w:rPr>
      </w:pPr>
      <w:r w:rsidRPr="008E5B87">
        <w:rPr>
          <w:i/>
          <w:sz w:val="28"/>
          <w:szCs w:val="28"/>
        </w:rPr>
        <w:t>Допустимое содержание примес</w:t>
      </w:r>
      <w:r w:rsidR="00BA142E">
        <w:rPr>
          <w:i/>
          <w:sz w:val="28"/>
          <w:szCs w:val="28"/>
        </w:rPr>
        <w:t>и</w:t>
      </w:r>
      <w:r w:rsidRPr="008E5B8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1BF2">
        <w:rPr>
          <w:sz w:val="28"/>
        </w:rPr>
        <w:t>Н</w:t>
      </w:r>
      <w:r w:rsidR="00B91BF2" w:rsidRPr="009E0D08">
        <w:rPr>
          <w:sz w:val="28"/>
        </w:rPr>
        <w:t xml:space="preserve">а хроматограмме испытуемого раствора </w:t>
      </w:r>
      <w:r w:rsidR="00B91BF2">
        <w:rPr>
          <w:sz w:val="28"/>
        </w:rPr>
        <w:t>п</w:t>
      </w:r>
      <w:r w:rsidR="00B91BF2" w:rsidRPr="009E0D08">
        <w:rPr>
          <w:sz w:val="28"/>
        </w:rPr>
        <w:t xml:space="preserve">лощадь пика примеси </w:t>
      </w:r>
      <w:r w:rsidR="00B91BF2">
        <w:rPr>
          <w:sz w:val="28"/>
          <w:lang w:val="en-US"/>
        </w:rPr>
        <w:t>F</w:t>
      </w:r>
      <w:r w:rsidR="00B91BF2">
        <w:rPr>
          <w:sz w:val="28"/>
        </w:rPr>
        <w:t xml:space="preserve"> </w:t>
      </w:r>
      <w:r w:rsidR="00917420">
        <w:rPr>
          <w:sz w:val="28"/>
        </w:rPr>
        <w:t xml:space="preserve">не </w:t>
      </w:r>
      <w:r w:rsidR="00B91BF2" w:rsidRPr="009E0D08">
        <w:rPr>
          <w:sz w:val="28"/>
        </w:rPr>
        <w:t xml:space="preserve">должна </w:t>
      </w:r>
      <w:r w:rsidR="00917420">
        <w:rPr>
          <w:sz w:val="28"/>
        </w:rPr>
        <w:t>превышать</w:t>
      </w:r>
      <w:r w:rsidR="00B91BF2" w:rsidRPr="009E0D08">
        <w:rPr>
          <w:sz w:val="28"/>
        </w:rPr>
        <w:t xml:space="preserve"> площад</w:t>
      </w:r>
      <w:r w:rsidR="00917420">
        <w:rPr>
          <w:sz w:val="28"/>
        </w:rPr>
        <w:t>ь</w:t>
      </w:r>
      <w:r w:rsidR="00B91BF2" w:rsidRPr="009E0D08">
        <w:rPr>
          <w:sz w:val="28"/>
        </w:rPr>
        <w:t xml:space="preserve"> пика примеси </w:t>
      </w:r>
      <w:r w:rsidR="00B91BF2">
        <w:rPr>
          <w:sz w:val="28"/>
          <w:lang w:val="en-US"/>
        </w:rPr>
        <w:t>F</w:t>
      </w:r>
      <w:r w:rsidR="00B91BF2" w:rsidRPr="009E0D08">
        <w:rPr>
          <w:sz w:val="28"/>
        </w:rPr>
        <w:t xml:space="preserve"> на хроматограмме раствора сравне</w:t>
      </w:r>
      <w:r w:rsidR="00B91BF2">
        <w:rPr>
          <w:sz w:val="28"/>
        </w:rPr>
        <w:t>ния (</w:t>
      </w:r>
      <w:r>
        <w:rPr>
          <w:sz w:val="28"/>
        </w:rPr>
        <w:t xml:space="preserve">не более </w:t>
      </w:r>
      <w:r w:rsidR="00B91BF2">
        <w:rPr>
          <w:sz w:val="28"/>
        </w:rPr>
        <w:t>0,1</w:t>
      </w:r>
      <w:r w:rsidR="004668CD">
        <w:rPr>
          <w:sz w:val="28"/>
        </w:rPr>
        <w:t> </w:t>
      </w:r>
      <w:r w:rsidR="009A0AB2">
        <w:rPr>
          <w:sz w:val="28"/>
        </w:rPr>
        <w:t>%).</w:t>
      </w:r>
    </w:p>
    <w:p w:rsidR="00A13275" w:rsidRPr="0073782B" w:rsidRDefault="00A42D50" w:rsidP="00AF643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E0D08">
        <w:rPr>
          <w:b/>
          <w:sz w:val="28"/>
        </w:rPr>
        <w:t xml:space="preserve">Потеря в массе при </w:t>
      </w:r>
      <w:r w:rsidRPr="0073782B">
        <w:rPr>
          <w:b/>
          <w:sz w:val="28"/>
          <w:szCs w:val="28"/>
        </w:rPr>
        <w:t>высушивании</w:t>
      </w:r>
      <w:r w:rsidRPr="0073782B">
        <w:rPr>
          <w:sz w:val="28"/>
          <w:szCs w:val="28"/>
        </w:rPr>
        <w:t xml:space="preserve">. </w:t>
      </w:r>
      <w:r w:rsidR="004668CD">
        <w:rPr>
          <w:sz w:val="28"/>
          <w:szCs w:val="28"/>
        </w:rPr>
        <w:t>Не более 0,5 </w:t>
      </w:r>
      <w:r w:rsidR="00B94C94">
        <w:rPr>
          <w:sz w:val="28"/>
          <w:szCs w:val="28"/>
        </w:rPr>
        <w:t>% (ОФС</w:t>
      </w:r>
      <w:r w:rsidR="009A0AB2" w:rsidRPr="0073782B">
        <w:rPr>
          <w:sz w:val="28"/>
          <w:szCs w:val="28"/>
        </w:rPr>
        <w:t xml:space="preserve"> «</w:t>
      </w:r>
      <w:r w:rsidR="00B94C94">
        <w:rPr>
          <w:sz w:val="28"/>
          <w:szCs w:val="28"/>
        </w:rPr>
        <w:t>Потеря в массе при высушивании»</w:t>
      </w:r>
      <w:r w:rsidR="00135338">
        <w:rPr>
          <w:sz w:val="28"/>
          <w:szCs w:val="28"/>
        </w:rPr>
        <w:t>, способ 2</w:t>
      </w:r>
      <w:r w:rsidR="00B94C94">
        <w:rPr>
          <w:sz w:val="28"/>
          <w:szCs w:val="28"/>
        </w:rPr>
        <w:t>)</w:t>
      </w:r>
      <w:r w:rsidR="009A0AB2" w:rsidRPr="0073782B">
        <w:rPr>
          <w:sz w:val="28"/>
          <w:szCs w:val="28"/>
        </w:rPr>
        <w:t xml:space="preserve">. </w:t>
      </w:r>
      <w:r w:rsidR="00135338" w:rsidRPr="00135338">
        <w:rPr>
          <w:sz w:val="28"/>
          <w:szCs w:val="28"/>
        </w:rPr>
        <w:t>Сушат в вакуум-эксикаторе над фосфора(V) оксидом до постоянной массы</w:t>
      </w:r>
      <w:r w:rsidR="00135338">
        <w:rPr>
          <w:sz w:val="28"/>
          <w:szCs w:val="28"/>
        </w:rPr>
        <w:t xml:space="preserve"> 1 </w:t>
      </w:r>
      <w:r w:rsidR="00135338" w:rsidRPr="00135338">
        <w:rPr>
          <w:sz w:val="28"/>
          <w:szCs w:val="28"/>
        </w:rPr>
        <w:t>г (точная навеска) субстанции.</w:t>
      </w:r>
    </w:p>
    <w:p w:rsidR="00A42D50" w:rsidRPr="00593B90" w:rsidRDefault="00A42D50" w:rsidP="00AF6437">
      <w:pPr>
        <w:pStyle w:val="a3"/>
        <w:widowControl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3448D">
        <w:rPr>
          <w:b/>
          <w:sz w:val="28"/>
          <w:szCs w:val="28"/>
          <w:lang w:val="ru-RU"/>
        </w:rPr>
        <w:t>Хлориды.</w:t>
      </w:r>
      <w:r w:rsidRPr="0033448D">
        <w:rPr>
          <w:sz w:val="28"/>
          <w:szCs w:val="28"/>
          <w:lang w:val="ru-RU"/>
        </w:rPr>
        <w:t xml:space="preserve"> </w:t>
      </w:r>
      <w:r w:rsidR="0033448D" w:rsidRPr="0033448D">
        <w:rPr>
          <w:rFonts w:ascii="Times New Roman" w:hAnsi="Times New Roman"/>
          <w:sz w:val="28"/>
          <w:szCs w:val="28"/>
          <w:lang w:val="ru-RU"/>
        </w:rPr>
        <w:t>Не более 0,1</w:t>
      </w:r>
      <w:r w:rsidR="004668CD">
        <w:rPr>
          <w:rFonts w:ascii="Times New Roman" w:hAnsi="Times New Roman"/>
          <w:sz w:val="28"/>
          <w:szCs w:val="28"/>
          <w:lang w:val="ru-RU"/>
        </w:rPr>
        <w:t> </w:t>
      </w:r>
      <w:r w:rsidR="0033448D" w:rsidRPr="0033448D">
        <w:rPr>
          <w:rFonts w:ascii="Times New Roman" w:hAnsi="Times New Roman"/>
          <w:sz w:val="28"/>
          <w:szCs w:val="28"/>
          <w:lang w:val="ru-RU"/>
        </w:rPr>
        <w:t xml:space="preserve">% (ОФС «Хлориды»). </w:t>
      </w:r>
      <w:r w:rsidR="00135338">
        <w:rPr>
          <w:rFonts w:ascii="Times New Roman" w:hAnsi="Times New Roman"/>
          <w:sz w:val="28"/>
          <w:szCs w:val="28"/>
          <w:lang w:val="ru-RU"/>
        </w:rPr>
        <w:t xml:space="preserve">Растворяют </w:t>
      </w:r>
      <w:r w:rsidR="0033448D" w:rsidRPr="0033448D">
        <w:rPr>
          <w:rFonts w:ascii="Times New Roman" w:hAnsi="Times New Roman"/>
          <w:sz w:val="28"/>
          <w:szCs w:val="28"/>
          <w:lang w:val="ru-RU"/>
        </w:rPr>
        <w:t>0,02</w:t>
      </w:r>
      <w:r w:rsidR="003F7156">
        <w:rPr>
          <w:rFonts w:ascii="Times New Roman" w:hAnsi="Times New Roman"/>
          <w:sz w:val="28"/>
          <w:szCs w:val="28"/>
          <w:lang w:val="ru-RU"/>
        </w:rPr>
        <w:t> </w:t>
      </w:r>
      <w:r w:rsidR="0033448D" w:rsidRPr="0033448D">
        <w:rPr>
          <w:rFonts w:ascii="Times New Roman" w:hAnsi="Times New Roman"/>
          <w:sz w:val="28"/>
          <w:szCs w:val="28"/>
          <w:lang w:val="ru-RU"/>
        </w:rPr>
        <w:t>г субстанции в 10</w:t>
      </w:r>
      <w:r w:rsidR="003F7156">
        <w:rPr>
          <w:rFonts w:ascii="Times New Roman" w:hAnsi="Times New Roman"/>
          <w:sz w:val="28"/>
          <w:szCs w:val="28"/>
          <w:lang w:val="ru-RU"/>
        </w:rPr>
        <w:t> </w:t>
      </w:r>
      <w:r w:rsidR="0033448D" w:rsidRPr="0033448D">
        <w:rPr>
          <w:rFonts w:ascii="Times New Roman" w:hAnsi="Times New Roman"/>
          <w:sz w:val="28"/>
          <w:szCs w:val="28"/>
          <w:lang w:val="ru-RU"/>
        </w:rPr>
        <w:t>мл воды.</w:t>
      </w:r>
    </w:p>
    <w:p w:rsidR="0033448D" w:rsidRPr="00D25884" w:rsidRDefault="00A42D50" w:rsidP="00AF643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3448D">
        <w:rPr>
          <w:b/>
          <w:sz w:val="28"/>
          <w:szCs w:val="28"/>
        </w:rPr>
        <w:t>Сульфатная зола</w:t>
      </w:r>
      <w:r w:rsidR="0033448D" w:rsidRPr="0033448D">
        <w:rPr>
          <w:b/>
          <w:sz w:val="28"/>
          <w:szCs w:val="28"/>
        </w:rPr>
        <w:t xml:space="preserve">. </w:t>
      </w:r>
      <w:r w:rsidR="0033448D" w:rsidRPr="0033448D">
        <w:rPr>
          <w:sz w:val="28"/>
          <w:szCs w:val="28"/>
        </w:rPr>
        <w:t>Не более 0,1</w:t>
      </w:r>
      <w:r w:rsidR="004668CD">
        <w:rPr>
          <w:sz w:val="28"/>
          <w:szCs w:val="28"/>
        </w:rPr>
        <w:t> </w:t>
      </w:r>
      <w:r w:rsidR="0033448D" w:rsidRPr="0033448D">
        <w:rPr>
          <w:sz w:val="28"/>
          <w:szCs w:val="28"/>
        </w:rPr>
        <w:t>% (ОФС «Сульфатная зола»)</w:t>
      </w:r>
      <w:r w:rsidR="00135338">
        <w:rPr>
          <w:sz w:val="28"/>
          <w:szCs w:val="28"/>
        </w:rPr>
        <w:t>. Для определения используют 1 </w:t>
      </w:r>
      <w:r w:rsidR="0033448D" w:rsidRPr="0033448D">
        <w:rPr>
          <w:sz w:val="28"/>
          <w:szCs w:val="28"/>
        </w:rPr>
        <w:t>г (точная навеска) субстанции.</w:t>
      </w:r>
    </w:p>
    <w:p w:rsidR="00D563D1" w:rsidRPr="00D25884" w:rsidRDefault="0033448D" w:rsidP="00AF6437">
      <w:pPr>
        <w:spacing w:line="360" w:lineRule="auto"/>
        <w:ind w:firstLine="709"/>
        <w:jc w:val="both"/>
        <w:rPr>
          <w:sz w:val="28"/>
          <w:szCs w:val="28"/>
        </w:rPr>
      </w:pPr>
      <w:r w:rsidRPr="0033448D">
        <w:rPr>
          <w:b/>
          <w:sz w:val="28"/>
          <w:szCs w:val="28"/>
        </w:rPr>
        <w:t>Т</w:t>
      </w:r>
      <w:r w:rsidR="00A42D50" w:rsidRPr="0033448D">
        <w:rPr>
          <w:b/>
          <w:sz w:val="28"/>
          <w:szCs w:val="28"/>
        </w:rPr>
        <w:t>яж</w:t>
      </w:r>
      <w:r w:rsidR="0056534E">
        <w:rPr>
          <w:b/>
          <w:sz w:val="28"/>
          <w:szCs w:val="28"/>
        </w:rPr>
        <w:t>ё</w:t>
      </w:r>
      <w:r w:rsidR="00A42D50" w:rsidRPr="0033448D">
        <w:rPr>
          <w:b/>
          <w:sz w:val="28"/>
          <w:szCs w:val="28"/>
        </w:rPr>
        <w:t>лые металлы</w:t>
      </w:r>
      <w:r w:rsidR="00A42D50" w:rsidRPr="0033448D">
        <w:rPr>
          <w:sz w:val="28"/>
          <w:szCs w:val="28"/>
        </w:rPr>
        <w:t xml:space="preserve">. </w:t>
      </w:r>
      <w:r w:rsidR="004668CD">
        <w:rPr>
          <w:sz w:val="28"/>
          <w:szCs w:val="28"/>
        </w:rPr>
        <w:t>Не более 0,001 </w:t>
      </w:r>
      <w:r w:rsidRPr="0033448D">
        <w:rPr>
          <w:sz w:val="28"/>
          <w:szCs w:val="28"/>
        </w:rPr>
        <w:t xml:space="preserve">%. </w:t>
      </w:r>
      <w:r w:rsidR="00D563D1" w:rsidRPr="00D563D1">
        <w:rPr>
          <w:sz w:val="28"/>
          <w:szCs w:val="28"/>
        </w:rPr>
        <w:t xml:space="preserve">Определение проводят в соответствии с ОФС «Тяжёлые металлы» </w:t>
      </w:r>
      <w:r w:rsidR="00B94C94">
        <w:rPr>
          <w:sz w:val="28"/>
          <w:szCs w:val="28"/>
        </w:rPr>
        <w:t>(</w:t>
      </w:r>
      <w:r w:rsidR="00D563D1" w:rsidRPr="00D563D1">
        <w:rPr>
          <w:sz w:val="28"/>
          <w:szCs w:val="28"/>
        </w:rPr>
        <w:t xml:space="preserve">метод </w:t>
      </w:r>
      <w:r w:rsidR="006B775A">
        <w:rPr>
          <w:sz w:val="28"/>
          <w:szCs w:val="28"/>
        </w:rPr>
        <w:t>3Б</w:t>
      </w:r>
      <w:r w:rsidR="00B94C94">
        <w:rPr>
          <w:sz w:val="28"/>
          <w:szCs w:val="28"/>
        </w:rPr>
        <w:t>)</w:t>
      </w:r>
      <w:r w:rsidR="00D563D1" w:rsidRPr="00D563D1">
        <w:rPr>
          <w:sz w:val="28"/>
          <w:szCs w:val="28"/>
        </w:rPr>
        <w:t xml:space="preserve"> в зольном остатке</w:t>
      </w:r>
      <w:r w:rsidR="004668CD">
        <w:rPr>
          <w:sz w:val="28"/>
          <w:szCs w:val="28"/>
        </w:rPr>
        <w:t xml:space="preserve">, </w:t>
      </w:r>
      <w:r w:rsidR="000C0F6D" w:rsidRPr="000C0F6D">
        <w:rPr>
          <w:sz w:val="28"/>
          <w:szCs w:val="28"/>
        </w:rPr>
        <w:t>полученном в испытании «Сульфатная зола»</w:t>
      </w:r>
      <w:r w:rsidR="000C0F6D">
        <w:rPr>
          <w:sz w:val="28"/>
          <w:szCs w:val="28"/>
        </w:rPr>
        <w:t>,</w:t>
      </w:r>
      <w:r w:rsidR="00D563D1" w:rsidRPr="00D563D1">
        <w:rPr>
          <w:sz w:val="28"/>
          <w:szCs w:val="28"/>
        </w:rPr>
        <w:t xml:space="preserve"> с использованием эталонного раствора </w:t>
      </w:r>
      <w:r w:rsidR="004972D9">
        <w:rPr>
          <w:sz w:val="28"/>
          <w:szCs w:val="28"/>
        </w:rPr>
        <w:t>2</w:t>
      </w:r>
      <w:r w:rsidR="00D25884">
        <w:rPr>
          <w:sz w:val="28"/>
          <w:szCs w:val="28"/>
        </w:rPr>
        <w:t>.</w:t>
      </w:r>
    </w:p>
    <w:p w:rsidR="00A42D50" w:rsidRPr="00284637" w:rsidRDefault="00A42D50" w:rsidP="00AF6437">
      <w:pPr>
        <w:pStyle w:val="a3"/>
        <w:widowControl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284637">
        <w:rPr>
          <w:b/>
          <w:sz w:val="28"/>
          <w:szCs w:val="28"/>
          <w:lang w:val="ru-RU"/>
        </w:rPr>
        <w:lastRenderedPageBreak/>
        <w:t xml:space="preserve">Остаточные органические растворители. </w:t>
      </w:r>
      <w:r w:rsidRPr="00284637">
        <w:rPr>
          <w:sz w:val="28"/>
          <w:szCs w:val="28"/>
          <w:lang w:val="ru-RU"/>
        </w:rPr>
        <w:t>В</w:t>
      </w:r>
      <w:r w:rsidRPr="00284637">
        <w:rPr>
          <w:b/>
          <w:sz w:val="28"/>
          <w:szCs w:val="28"/>
          <w:lang w:val="ru-RU"/>
        </w:rPr>
        <w:t xml:space="preserve"> </w:t>
      </w:r>
      <w:r w:rsidRPr="00284637">
        <w:rPr>
          <w:sz w:val="28"/>
          <w:szCs w:val="28"/>
          <w:lang w:val="ru-RU"/>
        </w:rPr>
        <w:t>соответствии с ОФС</w:t>
      </w:r>
      <w:r w:rsidR="00B94C94" w:rsidRPr="00B94C94">
        <w:rPr>
          <w:rFonts w:ascii="Times New Roman" w:hAnsi="Times New Roman"/>
          <w:sz w:val="28"/>
          <w:szCs w:val="28"/>
          <w:lang w:val="ru-RU"/>
        </w:rPr>
        <w:t> </w:t>
      </w:r>
      <w:r w:rsidRPr="00284637">
        <w:rPr>
          <w:sz w:val="28"/>
          <w:szCs w:val="28"/>
          <w:lang w:val="ru-RU"/>
        </w:rPr>
        <w:t>«Остаточные органические растворители».</w:t>
      </w:r>
    </w:p>
    <w:p w:rsidR="002F35D7" w:rsidRPr="002F35D7" w:rsidRDefault="00284637" w:rsidP="00AF643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668CD">
        <w:rPr>
          <w:sz w:val="28"/>
          <w:szCs w:val="28"/>
        </w:rPr>
        <w:t>*</w:t>
      </w:r>
      <w:r w:rsidR="002F35D7" w:rsidRPr="002F35D7">
        <w:rPr>
          <w:b/>
          <w:sz w:val="28"/>
          <w:szCs w:val="28"/>
        </w:rPr>
        <w:t>Бактериальные эндотоксины.</w:t>
      </w:r>
      <w:r w:rsidR="004668CD">
        <w:rPr>
          <w:sz w:val="28"/>
          <w:szCs w:val="28"/>
        </w:rPr>
        <w:t xml:space="preserve"> Не более 0,017 ЕЭ на 1 </w:t>
      </w:r>
      <w:r w:rsidR="002F35D7" w:rsidRPr="002F35D7">
        <w:rPr>
          <w:sz w:val="28"/>
          <w:szCs w:val="28"/>
        </w:rPr>
        <w:t>мг субстанции (ОФС «Бактериальные эндотоксины»).</w:t>
      </w:r>
    </w:p>
    <w:p w:rsidR="00184EFD" w:rsidRPr="009E0D08" w:rsidRDefault="00184EFD" w:rsidP="00AF64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5D7">
        <w:rPr>
          <w:rFonts w:ascii="Times New Roman" w:hAnsi="Times New Roman"/>
          <w:b/>
          <w:sz w:val="28"/>
          <w:szCs w:val="28"/>
        </w:rPr>
        <w:t>Микробиологическая</w:t>
      </w:r>
      <w:r w:rsidRPr="009E0D08">
        <w:rPr>
          <w:rFonts w:ascii="Times New Roman" w:hAnsi="Times New Roman"/>
          <w:b/>
          <w:sz w:val="28"/>
        </w:rPr>
        <w:t xml:space="preserve"> чистота</w:t>
      </w:r>
      <w:r w:rsidRPr="009E0D08">
        <w:rPr>
          <w:rFonts w:ascii="Times New Roman" w:hAnsi="Times New Roman"/>
          <w:sz w:val="28"/>
        </w:rPr>
        <w:t>.</w:t>
      </w:r>
      <w:r w:rsidRPr="009E0D08">
        <w:rPr>
          <w:rFonts w:ascii="Times New Roman" w:hAnsi="Times New Roman"/>
          <w:b/>
          <w:sz w:val="28"/>
        </w:rPr>
        <w:t xml:space="preserve"> </w:t>
      </w:r>
      <w:r w:rsidRPr="009E0D08">
        <w:rPr>
          <w:rFonts w:ascii="Times New Roman" w:hAnsi="Times New Roman"/>
          <w:sz w:val="28"/>
        </w:rPr>
        <w:t>В соответствии с ОФС</w:t>
      </w:r>
      <w:r w:rsidR="00B94C94">
        <w:rPr>
          <w:rFonts w:ascii="Times New Roman" w:hAnsi="Times New Roman"/>
          <w:sz w:val="28"/>
        </w:rPr>
        <w:t> </w:t>
      </w:r>
      <w:r w:rsidRPr="009E0D08">
        <w:rPr>
          <w:rFonts w:ascii="Times New Roman" w:hAnsi="Times New Roman"/>
          <w:sz w:val="28"/>
        </w:rPr>
        <w:t>«Микробиологическая чистота».</w:t>
      </w:r>
    </w:p>
    <w:p w:rsidR="00AF6437" w:rsidRDefault="00AF6437" w:rsidP="00AF6437">
      <w:pPr>
        <w:spacing w:line="360" w:lineRule="auto"/>
        <w:ind w:firstLine="709"/>
        <w:jc w:val="both"/>
        <w:rPr>
          <w:sz w:val="28"/>
        </w:rPr>
      </w:pPr>
      <w:r w:rsidRPr="00AF6437">
        <w:rPr>
          <w:sz w:val="28"/>
        </w:rPr>
        <w:t>КОЛИЧЕСТВЕННОЕ ОПРЕДЕЛЕНИЕ</w:t>
      </w:r>
    </w:p>
    <w:p w:rsidR="00C7208D" w:rsidRDefault="004B6460" w:rsidP="00AF64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Определение проводят методом титриметрии</w:t>
      </w:r>
      <w:r w:rsidR="00C7208D">
        <w:rPr>
          <w:sz w:val="28"/>
        </w:rPr>
        <w:t xml:space="preserve"> </w:t>
      </w:r>
      <w:r w:rsidR="00C7208D">
        <w:rPr>
          <w:color w:val="000000"/>
          <w:sz w:val="28"/>
          <w:szCs w:val="28"/>
        </w:rPr>
        <w:t>(ОФС Титриметрия (тит</w:t>
      </w:r>
      <w:r w:rsidR="00D25884">
        <w:rPr>
          <w:color w:val="000000"/>
          <w:sz w:val="28"/>
          <w:szCs w:val="28"/>
        </w:rPr>
        <w:t>риметрические методы анализа)).</w:t>
      </w:r>
    </w:p>
    <w:p w:rsidR="00965A09" w:rsidRPr="001772C5" w:rsidRDefault="00A36191" w:rsidP="00AF643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Растворяют</w:t>
      </w:r>
      <w:r w:rsidR="00A42D50" w:rsidRPr="009E0D08">
        <w:rPr>
          <w:rFonts w:ascii="Times New Roman" w:hAnsi="Times New Roman"/>
          <w:sz w:val="28"/>
        </w:rPr>
        <w:t xml:space="preserve"> 0,</w:t>
      </w:r>
      <w:r w:rsidR="00A13275">
        <w:rPr>
          <w:rFonts w:ascii="Times New Roman" w:hAnsi="Times New Roman"/>
          <w:sz w:val="28"/>
        </w:rPr>
        <w:t>45</w:t>
      </w:r>
      <w:r w:rsidR="003F7156">
        <w:rPr>
          <w:rFonts w:ascii="Times New Roman" w:hAnsi="Times New Roman"/>
          <w:sz w:val="28"/>
        </w:rPr>
        <w:t> </w:t>
      </w:r>
      <w:r w:rsidR="00A42D50" w:rsidRPr="009E0D08">
        <w:rPr>
          <w:rFonts w:ascii="Times New Roman" w:hAnsi="Times New Roman"/>
          <w:sz w:val="28"/>
        </w:rPr>
        <w:t xml:space="preserve">г (точная навеска) </w:t>
      </w:r>
      <w:r w:rsidR="00306C8E" w:rsidRPr="009E0D08">
        <w:rPr>
          <w:rFonts w:ascii="Times New Roman" w:hAnsi="Times New Roman"/>
          <w:sz w:val="28"/>
        </w:rPr>
        <w:t>субстанции</w:t>
      </w:r>
      <w:r w:rsidR="00A13275">
        <w:rPr>
          <w:rFonts w:ascii="Times New Roman" w:hAnsi="Times New Roman"/>
          <w:sz w:val="28"/>
        </w:rPr>
        <w:t xml:space="preserve"> в 5</w:t>
      </w:r>
      <w:r w:rsidR="00A42D50" w:rsidRPr="009E0D08">
        <w:rPr>
          <w:rFonts w:ascii="Times New Roman" w:hAnsi="Times New Roman"/>
          <w:sz w:val="28"/>
        </w:rPr>
        <w:t>0</w:t>
      </w:r>
      <w:r w:rsidR="003F7156">
        <w:rPr>
          <w:rFonts w:ascii="Times New Roman" w:hAnsi="Times New Roman"/>
          <w:sz w:val="28"/>
        </w:rPr>
        <w:t> </w:t>
      </w:r>
      <w:r w:rsidR="00A42D50" w:rsidRPr="009E0D08">
        <w:rPr>
          <w:rFonts w:ascii="Times New Roman" w:hAnsi="Times New Roman"/>
          <w:sz w:val="28"/>
        </w:rPr>
        <w:t xml:space="preserve">мл </w:t>
      </w:r>
      <w:r w:rsidR="00A13275">
        <w:rPr>
          <w:rFonts w:ascii="Times New Roman" w:hAnsi="Times New Roman"/>
          <w:sz w:val="28"/>
        </w:rPr>
        <w:t xml:space="preserve">метанола </w:t>
      </w:r>
      <w:r w:rsidR="00A42D50" w:rsidRPr="009E0D08">
        <w:rPr>
          <w:rFonts w:ascii="Times New Roman" w:hAnsi="Times New Roman"/>
          <w:sz w:val="28"/>
        </w:rPr>
        <w:t>и титруют 0,1</w:t>
      </w:r>
      <w:r w:rsidR="003F7156">
        <w:rPr>
          <w:rFonts w:ascii="Times New Roman" w:hAnsi="Times New Roman"/>
          <w:sz w:val="28"/>
        </w:rPr>
        <w:t> </w:t>
      </w:r>
      <w:r w:rsidR="00A42D50" w:rsidRPr="009E0D08">
        <w:rPr>
          <w:rFonts w:ascii="Times New Roman" w:hAnsi="Times New Roman"/>
          <w:sz w:val="28"/>
        </w:rPr>
        <w:t xml:space="preserve">М раствором </w:t>
      </w:r>
      <w:r w:rsidR="00A13275">
        <w:rPr>
          <w:rFonts w:ascii="Times New Roman" w:hAnsi="Times New Roman"/>
          <w:sz w:val="28"/>
        </w:rPr>
        <w:t xml:space="preserve">натрия гидроксида до появления розового окрашивания (индикатор </w:t>
      </w:r>
      <w:r w:rsidR="00A92B83">
        <w:rPr>
          <w:rFonts w:ascii="Times New Roman" w:hAnsi="Times New Roman"/>
          <w:sz w:val="28"/>
        </w:rPr>
        <w:t>–</w:t>
      </w:r>
      <w:r w:rsidR="00A13275">
        <w:rPr>
          <w:rFonts w:ascii="Times New Roman" w:hAnsi="Times New Roman"/>
          <w:sz w:val="28"/>
        </w:rPr>
        <w:t xml:space="preserve"> </w:t>
      </w:r>
      <w:r w:rsidR="00883E64" w:rsidRPr="009E2317">
        <w:rPr>
          <w:rFonts w:ascii="Times New Roman" w:hAnsi="Times New Roman"/>
          <w:sz w:val="28"/>
        </w:rPr>
        <w:t xml:space="preserve">фенолфталеина раствор </w:t>
      </w:r>
      <w:r w:rsidR="00A13275" w:rsidRPr="009E2317">
        <w:rPr>
          <w:rFonts w:ascii="Times New Roman" w:hAnsi="Times New Roman"/>
          <w:sz w:val="28"/>
        </w:rPr>
        <w:t>0,1</w:t>
      </w:r>
      <w:r w:rsidR="004668CD">
        <w:rPr>
          <w:rFonts w:ascii="Times New Roman" w:hAnsi="Times New Roman"/>
          <w:sz w:val="28"/>
        </w:rPr>
        <w:t> </w:t>
      </w:r>
      <w:r w:rsidR="00A13275" w:rsidRPr="009E2317">
        <w:rPr>
          <w:rFonts w:ascii="Times New Roman" w:hAnsi="Times New Roman"/>
          <w:sz w:val="28"/>
        </w:rPr>
        <w:t>%</w:t>
      </w:r>
      <w:r w:rsidR="00883E64" w:rsidRPr="009E2317">
        <w:rPr>
          <w:rFonts w:ascii="Times New Roman" w:hAnsi="Times New Roman"/>
          <w:sz w:val="28"/>
        </w:rPr>
        <w:t>).</w:t>
      </w:r>
      <w:r w:rsidR="00A13275">
        <w:rPr>
          <w:rFonts w:ascii="Times New Roman" w:hAnsi="Times New Roman"/>
          <w:sz w:val="28"/>
        </w:rPr>
        <w:t xml:space="preserve"> </w:t>
      </w:r>
    </w:p>
    <w:p w:rsidR="00A13275" w:rsidRPr="004555D7" w:rsidRDefault="00A13275" w:rsidP="00AF6437">
      <w:pPr>
        <w:widowControl/>
        <w:tabs>
          <w:tab w:val="left" w:pos="9356"/>
        </w:tabs>
        <w:spacing w:line="360" w:lineRule="auto"/>
        <w:ind w:firstLine="709"/>
        <w:jc w:val="both"/>
        <w:rPr>
          <w:sz w:val="28"/>
        </w:rPr>
      </w:pPr>
      <w:r w:rsidRPr="004555D7">
        <w:rPr>
          <w:sz w:val="28"/>
        </w:rPr>
        <w:t>Параллельно проводят контрольный опыт.</w:t>
      </w:r>
    </w:p>
    <w:p w:rsidR="00A42D50" w:rsidRPr="009E0D08" w:rsidRDefault="00A42D50" w:rsidP="00AF643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E0D08">
        <w:rPr>
          <w:rFonts w:ascii="Times New Roman" w:hAnsi="Times New Roman"/>
          <w:sz w:val="28"/>
        </w:rPr>
        <w:t>1</w:t>
      </w:r>
      <w:r w:rsidR="000B27A6">
        <w:rPr>
          <w:rFonts w:ascii="Times New Roman" w:hAnsi="Times New Roman"/>
          <w:sz w:val="28"/>
        </w:rPr>
        <w:t> </w:t>
      </w:r>
      <w:r w:rsidR="004668CD">
        <w:rPr>
          <w:rFonts w:ascii="Times New Roman" w:hAnsi="Times New Roman"/>
          <w:sz w:val="28"/>
        </w:rPr>
        <w:t> мл 0,1 </w:t>
      </w:r>
      <w:r w:rsidRPr="009E0D08">
        <w:rPr>
          <w:rFonts w:ascii="Times New Roman" w:hAnsi="Times New Roman"/>
          <w:sz w:val="28"/>
        </w:rPr>
        <w:t xml:space="preserve">М раствора </w:t>
      </w:r>
      <w:r w:rsidR="00A13275">
        <w:rPr>
          <w:rFonts w:ascii="Times New Roman" w:hAnsi="Times New Roman"/>
          <w:sz w:val="28"/>
        </w:rPr>
        <w:t>натрия гидроксида</w:t>
      </w:r>
      <w:r w:rsidR="00A13275" w:rsidRPr="009E0D08">
        <w:rPr>
          <w:rFonts w:ascii="Times New Roman" w:hAnsi="Times New Roman"/>
          <w:sz w:val="28"/>
        </w:rPr>
        <w:t xml:space="preserve"> </w:t>
      </w:r>
      <w:r w:rsidR="0054235E" w:rsidRPr="009E0D08">
        <w:rPr>
          <w:rFonts w:ascii="Times New Roman" w:hAnsi="Times New Roman"/>
          <w:sz w:val="28"/>
        </w:rPr>
        <w:t xml:space="preserve">соответствует </w:t>
      </w:r>
      <w:r w:rsidR="00477D26">
        <w:rPr>
          <w:rFonts w:ascii="Times New Roman" w:hAnsi="Times New Roman"/>
          <w:sz w:val="28"/>
        </w:rPr>
        <w:t>20,</w:t>
      </w:r>
      <w:r w:rsidRPr="009E0D08">
        <w:rPr>
          <w:rFonts w:ascii="Times New Roman" w:hAnsi="Times New Roman"/>
          <w:sz w:val="28"/>
        </w:rPr>
        <w:t>63</w:t>
      </w:r>
      <w:r w:rsidR="003F7156">
        <w:rPr>
          <w:rFonts w:ascii="Times New Roman" w:hAnsi="Times New Roman"/>
          <w:sz w:val="28"/>
        </w:rPr>
        <w:t> </w:t>
      </w:r>
      <w:r w:rsidRPr="009E0D08">
        <w:rPr>
          <w:rFonts w:ascii="Times New Roman" w:hAnsi="Times New Roman"/>
          <w:sz w:val="28"/>
        </w:rPr>
        <w:t xml:space="preserve">мг </w:t>
      </w:r>
      <w:r w:rsidR="0033448D">
        <w:rPr>
          <w:rFonts w:ascii="Times New Roman" w:hAnsi="Times New Roman"/>
          <w:sz w:val="28"/>
        </w:rPr>
        <w:t xml:space="preserve">ибупрофена </w:t>
      </w:r>
      <w:r w:rsidR="00477D26" w:rsidRPr="00A47C7C">
        <w:rPr>
          <w:rFonts w:ascii="Times New Roman" w:hAnsi="Times New Roman"/>
          <w:color w:val="000000"/>
          <w:sz w:val="28"/>
          <w:szCs w:val="24"/>
        </w:rPr>
        <w:t>C</w:t>
      </w:r>
      <w:r w:rsidR="00477D26" w:rsidRPr="00A47C7C">
        <w:rPr>
          <w:rFonts w:ascii="Times New Roman" w:hAnsi="Times New Roman"/>
          <w:color w:val="000000"/>
          <w:sz w:val="28"/>
          <w:szCs w:val="16"/>
          <w:vertAlign w:val="subscript"/>
        </w:rPr>
        <w:t>13</w:t>
      </w:r>
      <w:r w:rsidR="00477D26" w:rsidRPr="00A47C7C">
        <w:rPr>
          <w:rFonts w:ascii="Times New Roman" w:hAnsi="Times New Roman"/>
          <w:color w:val="000000"/>
          <w:sz w:val="28"/>
          <w:szCs w:val="24"/>
        </w:rPr>
        <w:t>H</w:t>
      </w:r>
      <w:r w:rsidR="00477D26" w:rsidRPr="00A47C7C">
        <w:rPr>
          <w:rFonts w:ascii="Times New Roman" w:hAnsi="Times New Roman"/>
          <w:color w:val="000000"/>
          <w:sz w:val="28"/>
          <w:szCs w:val="16"/>
          <w:vertAlign w:val="subscript"/>
        </w:rPr>
        <w:t>18</w:t>
      </w:r>
      <w:r w:rsidR="00477D26" w:rsidRPr="00A47C7C">
        <w:rPr>
          <w:rFonts w:ascii="Times New Roman" w:hAnsi="Times New Roman"/>
          <w:color w:val="000000"/>
          <w:sz w:val="28"/>
          <w:szCs w:val="24"/>
        </w:rPr>
        <w:t>O</w:t>
      </w:r>
      <w:r w:rsidR="00477D26" w:rsidRPr="00A47C7C">
        <w:rPr>
          <w:rFonts w:ascii="Times New Roman" w:hAnsi="Times New Roman"/>
          <w:color w:val="000000"/>
          <w:sz w:val="28"/>
          <w:szCs w:val="16"/>
          <w:vertAlign w:val="subscript"/>
        </w:rPr>
        <w:t>2</w:t>
      </w:r>
      <w:r w:rsidRPr="009E0D08">
        <w:rPr>
          <w:rFonts w:ascii="Times New Roman" w:hAnsi="Times New Roman"/>
          <w:sz w:val="28"/>
        </w:rPr>
        <w:t>.</w:t>
      </w:r>
    </w:p>
    <w:p w:rsidR="00AF6437" w:rsidRDefault="00AF6437" w:rsidP="00AF6437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 w:rsidRPr="00AF6437">
        <w:rPr>
          <w:spacing w:val="-6"/>
          <w:sz w:val="28"/>
        </w:rPr>
        <w:t>ХРАНЕНИЕ</w:t>
      </w:r>
    </w:p>
    <w:p w:rsidR="00A643A7" w:rsidRDefault="00A42D50" w:rsidP="00AF6437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 w:rsidRPr="002652EA">
        <w:rPr>
          <w:spacing w:val="-6"/>
          <w:sz w:val="28"/>
        </w:rPr>
        <w:t>В защищ</w:t>
      </w:r>
      <w:r w:rsidR="004668CD">
        <w:rPr>
          <w:spacing w:val="-6"/>
          <w:sz w:val="28"/>
        </w:rPr>
        <w:t>ё</w:t>
      </w:r>
      <w:r w:rsidRPr="002652EA">
        <w:rPr>
          <w:spacing w:val="-6"/>
          <w:sz w:val="28"/>
        </w:rPr>
        <w:t>нном от света месте</w:t>
      </w:r>
      <w:r w:rsidR="009E2317">
        <w:rPr>
          <w:spacing w:val="-6"/>
          <w:sz w:val="28"/>
        </w:rPr>
        <w:t>.</w:t>
      </w:r>
      <w:r w:rsidR="000A600E">
        <w:rPr>
          <w:spacing w:val="-6"/>
          <w:sz w:val="28"/>
        </w:rPr>
        <w:t xml:space="preserve"> </w:t>
      </w:r>
    </w:p>
    <w:p w:rsidR="00AF6437" w:rsidRDefault="00AF6437" w:rsidP="00A92B83">
      <w:pPr>
        <w:widowControl/>
        <w:spacing w:line="360" w:lineRule="auto"/>
        <w:ind w:firstLine="720"/>
        <w:jc w:val="both"/>
        <w:rPr>
          <w:spacing w:val="-6"/>
          <w:sz w:val="28"/>
        </w:rPr>
      </w:pPr>
    </w:p>
    <w:p w:rsidR="00917302" w:rsidRPr="00D25884" w:rsidRDefault="007E2951" w:rsidP="00D25884">
      <w:pPr>
        <w:widowControl/>
        <w:ind w:firstLine="709"/>
        <w:jc w:val="both"/>
        <w:rPr>
          <w:spacing w:val="-6"/>
          <w:sz w:val="28"/>
        </w:rPr>
      </w:pPr>
      <w:r w:rsidRPr="00AF6437">
        <w:rPr>
          <w:sz w:val="28"/>
        </w:rPr>
        <w:t>*</w:t>
      </w:r>
      <w:r w:rsidR="00737201" w:rsidRPr="00AF6437">
        <w:rPr>
          <w:sz w:val="28"/>
        </w:rPr>
        <w:t>Испытание</w:t>
      </w:r>
      <w:r w:rsidRPr="00AF6437">
        <w:rPr>
          <w:sz w:val="28"/>
        </w:rPr>
        <w:t xml:space="preserve"> проводят в субстанции, предназначенной для производства лекарственных препаратов для парентерального применения</w:t>
      </w:r>
      <w:r w:rsidRPr="004A27CD">
        <w:rPr>
          <w:spacing w:val="-6"/>
          <w:sz w:val="28"/>
        </w:rPr>
        <w:t>.</w:t>
      </w:r>
    </w:p>
    <w:sectPr w:rsidR="00917302" w:rsidRPr="00D25884" w:rsidSect="007731D5">
      <w:headerReference w:type="default" r:id="rId10"/>
      <w:footerReference w:type="defaul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65" w:rsidRDefault="00FF6265">
      <w:r>
        <w:separator/>
      </w:r>
    </w:p>
  </w:endnote>
  <w:endnote w:type="continuationSeparator" w:id="0">
    <w:p w:rsidR="00FF6265" w:rsidRDefault="00FF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320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F6265" w:rsidRPr="00D25884" w:rsidRDefault="00FA3568" w:rsidP="00AF6437">
        <w:pPr>
          <w:pStyle w:val="a6"/>
          <w:jc w:val="center"/>
          <w:rPr>
            <w:sz w:val="28"/>
            <w:szCs w:val="28"/>
          </w:rPr>
        </w:pPr>
        <w:r w:rsidRPr="00D25884">
          <w:rPr>
            <w:sz w:val="28"/>
            <w:szCs w:val="28"/>
          </w:rPr>
          <w:fldChar w:fldCharType="begin"/>
        </w:r>
        <w:r w:rsidR="00FF6265" w:rsidRPr="00D25884">
          <w:rPr>
            <w:sz w:val="28"/>
            <w:szCs w:val="28"/>
          </w:rPr>
          <w:instrText xml:space="preserve"> PAGE   \* MERGEFORMAT </w:instrText>
        </w:r>
        <w:r w:rsidRPr="00D25884">
          <w:rPr>
            <w:sz w:val="28"/>
            <w:szCs w:val="28"/>
          </w:rPr>
          <w:fldChar w:fldCharType="separate"/>
        </w:r>
        <w:r w:rsidR="00D81307">
          <w:rPr>
            <w:noProof/>
            <w:sz w:val="28"/>
            <w:szCs w:val="28"/>
          </w:rPr>
          <w:t>3</w:t>
        </w:r>
        <w:r w:rsidRPr="00D2588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65" w:rsidRDefault="00FF6265">
      <w:r>
        <w:separator/>
      </w:r>
    </w:p>
  </w:footnote>
  <w:footnote w:type="continuationSeparator" w:id="0">
    <w:p w:rsidR="00FF6265" w:rsidRDefault="00FF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84" w:rsidRPr="00D25884" w:rsidRDefault="00D25884" w:rsidP="00D25884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F7384"/>
    <w:multiLevelType w:val="hybridMultilevel"/>
    <w:tmpl w:val="2F9862C0"/>
    <w:lvl w:ilvl="0" w:tplc="B78E5B48">
      <w:start w:val="1"/>
      <w:numFmt w:val="decimal"/>
      <w:lvlText w:val="%1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8E7A98"/>
    <w:multiLevelType w:val="hybridMultilevel"/>
    <w:tmpl w:val="F2264304"/>
    <w:lvl w:ilvl="0" w:tplc="3C261200">
      <w:start w:val="1"/>
      <w:numFmt w:val="decimal"/>
      <w:lvlText w:val="%1."/>
      <w:lvlJc w:val="left"/>
      <w:pPr>
        <w:ind w:left="1725" w:hanging="100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D3C"/>
    <w:rsid w:val="00005501"/>
    <w:rsid w:val="00025F5F"/>
    <w:rsid w:val="00052959"/>
    <w:rsid w:val="00065717"/>
    <w:rsid w:val="00092BDB"/>
    <w:rsid w:val="000A1129"/>
    <w:rsid w:val="000A600E"/>
    <w:rsid w:val="000B1EAF"/>
    <w:rsid w:val="000B27A6"/>
    <w:rsid w:val="000B531B"/>
    <w:rsid w:val="000C0F6D"/>
    <w:rsid w:val="000C4437"/>
    <w:rsid w:val="000C5D64"/>
    <w:rsid w:val="000C795A"/>
    <w:rsid w:val="000C7D33"/>
    <w:rsid w:val="000D1531"/>
    <w:rsid w:val="000F4CC3"/>
    <w:rsid w:val="000F53F3"/>
    <w:rsid w:val="00104A45"/>
    <w:rsid w:val="00110DE1"/>
    <w:rsid w:val="001120F7"/>
    <w:rsid w:val="00115BEA"/>
    <w:rsid w:val="00117D46"/>
    <w:rsid w:val="0012729C"/>
    <w:rsid w:val="0013183C"/>
    <w:rsid w:val="00135338"/>
    <w:rsid w:val="001356DB"/>
    <w:rsid w:val="00136206"/>
    <w:rsid w:val="001602A9"/>
    <w:rsid w:val="00165098"/>
    <w:rsid w:val="00170708"/>
    <w:rsid w:val="001719DF"/>
    <w:rsid w:val="00184EFD"/>
    <w:rsid w:val="00194F4E"/>
    <w:rsid w:val="0019611F"/>
    <w:rsid w:val="001A23BA"/>
    <w:rsid w:val="001A372C"/>
    <w:rsid w:val="001A4CCF"/>
    <w:rsid w:val="001A799F"/>
    <w:rsid w:val="001B1D62"/>
    <w:rsid w:val="001C1F99"/>
    <w:rsid w:val="001D32DC"/>
    <w:rsid w:val="001E03E7"/>
    <w:rsid w:val="001E4441"/>
    <w:rsid w:val="001F2053"/>
    <w:rsid w:val="001F3002"/>
    <w:rsid w:val="00200B84"/>
    <w:rsid w:val="00201009"/>
    <w:rsid w:val="00220205"/>
    <w:rsid w:val="00227D05"/>
    <w:rsid w:val="0023438E"/>
    <w:rsid w:val="0024020E"/>
    <w:rsid w:val="00247F1C"/>
    <w:rsid w:val="002652EA"/>
    <w:rsid w:val="00270C05"/>
    <w:rsid w:val="00273B03"/>
    <w:rsid w:val="002813C0"/>
    <w:rsid w:val="00284637"/>
    <w:rsid w:val="0029074D"/>
    <w:rsid w:val="002B15E7"/>
    <w:rsid w:val="002C3B3F"/>
    <w:rsid w:val="002C65B5"/>
    <w:rsid w:val="002D3620"/>
    <w:rsid w:val="002E14AD"/>
    <w:rsid w:val="002E4EDD"/>
    <w:rsid w:val="002E624B"/>
    <w:rsid w:val="002F2CB3"/>
    <w:rsid w:val="002F3540"/>
    <w:rsid w:val="002F35D7"/>
    <w:rsid w:val="002F44CE"/>
    <w:rsid w:val="002F69BF"/>
    <w:rsid w:val="00306C8E"/>
    <w:rsid w:val="00307E5E"/>
    <w:rsid w:val="00313F3E"/>
    <w:rsid w:val="0032049C"/>
    <w:rsid w:val="00324967"/>
    <w:rsid w:val="0033448D"/>
    <w:rsid w:val="003536F3"/>
    <w:rsid w:val="003764F6"/>
    <w:rsid w:val="00391EEE"/>
    <w:rsid w:val="003A21EC"/>
    <w:rsid w:val="003A5A61"/>
    <w:rsid w:val="003A7633"/>
    <w:rsid w:val="003D3293"/>
    <w:rsid w:val="003E0C17"/>
    <w:rsid w:val="003E2AD5"/>
    <w:rsid w:val="003F02C5"/>
    <w:rsid w:val="003F2F9C"/>
    <w:rsid w:val="003F35FE"/>
    <w:rsid w:val="003F581A"/>
    <w:rsid w:val="003F7156"/>
    <w:rsid w:val="0041200F"/>
    <w:rsid w:val="0041250C"/>
    <w:rsid w:val="0041282B"/>
    <w:rsid w:val="004174FB"/>
    <w:rsid w:val="0042082D"/>
    <w:rsid w:val="004251EC"/>
    <w:rsid w:val="00440526"/>
    <w:rsid w:val="004509E8"/>
    <w:rsid w:val="004575F0"/>
    <w:rsid w:val="00460592"/>
    <w:rsid w:val="00465AF5"/>
    <w:rsid w:val="004668CD"/>
    <w:rsid w:val="0046695F"/>
    <w:rsid w:val="00477D26"/>
    <w:rsid w:val="004810FA"/>
    <w:rsid w:val="00487ABD"/>
    <w:rsid w:val="00491304"/>
    <w:rsid w:val="004972D9"/>
    <w:rsid w:val="004A5194"/>
    <w:rsid w:val="004B6460"/>
    <w:rsid w:val="004B7D0B"/>
    <w:rsid w:val="004F4981"/>
    <w:rsid w:val="005035F9"/>
    <w:rsid w:val="005049E0"/>
    <w:rsid w:val="00504B28"/>
    <w:rsid w:val="00505C07"/>
    <w:rsid w:val="00506C7E"/>
    <w:rsid w:val="00510CCF"/>
    <w:rsid w:val="00533C91"/>
    <w:rsid w:val="0053596A"/>
    <w:rsid w:val="005400B6"/>
    <w:rsid w:val="0054235E"/>
    <w:rsid w:val="00552A65"/>
    <w:rsid w:val="00553097"/>
    <w:rsid w:val="00553485"/>
    <w:rsid w:val="00553A0F"/>
    <w:rsid w:val="00560648"/>
    <w:rsid w:val="0056534E"/>
    <w:rsid w:val="00567BB2"/>
    <w:rsid w:val="00586647"/>
    <w:rsid w:val="00593B90"/>
    <w:rsid w:val="005A50E2"/>
    <w:rsid w:val="005B051F"/>
    <w:rsid w:val="005C4464"/>
    <w:rsid w:val="005D49A2"/>
    <w:rsid w:val="005D7358"/>
    <w:rsid w:val="005E1CE2"/>
    <w:rsid w:val="005E2CCE"/>
    <w:rsid w:val="005F4815"/>
    <w:rsid w:val="005F637D"/>
    <w:rsid w:val="005F6B06"/>
    <w:rsid w:val="005F737D"/>
    <w:rsid w:val="0061591C"/>
    <w:rsid w:val="0061772F"/>
    <w:rsid w:val="00621842"/>
    <w:rsid w:val="006329EE"/>
    <w:rsid w:val="00633A44"/>
    <w:rsid w:val="0064515E"/>
    <w:rsid w:val="00664CD5"/>
    <w:rsid w:val="00677C62"/>
    <w:rsid w:val="00683608"/>
    <w:rsid w:val="00685681"/>
    <w:rsid w:val="00686F77"/>
    <w:rsid w:val="00695636"/>
    <w:rsid w:val="006B45DE"/>
    <w:rsid w:val="006B651B"/>
    <w:rsid w:val="006B775A"/>
    <w:rsid w:val="006D165B"/>
    <w:rsid w:val="006D3656"/>
    <w:rsid w:val="006F6364"/>
    <w:rsid w:val="00701502"/>
    <w:rsid w:val="007066F3"/>
    <w:rsid w:val="00707020"/>
    <w:rsid w:val="00716233"/>
    <w:rsid w:val="0072163C"/>
    <w:rsid w:val="00724DE3"/>
    <w:rsid w:val="00725FA7"/>
    <w:rsid w:val="00733573"/>
    <w:rsid w:val="0073547E"/>
    <w:rsid w:val="00737201"/>
    <w:rsid w:val="0073782B"/>
    <w:rsid w:val="007379F6"/>
    <w:rsid w:val="00745432"/>
    <w:rsid w:val="0076028F"/>
    <w:rsid w:val="00765596"/>
    <w:rsid w:val="00767ABF"/>
    <w:rsid w:val="007714C8"/>
    <w:rsid w:val="007714FA"/>
    <w:rsid w:val="007731D5"/>
    <w:rsid w:val="00773467"/>
    <w:rsid w:val="0077540C"/>
    <w:rsid w:val="00780A76"/>
    <w:rsid w:val="00793040"/>
    <w:rsid w:val="007A30F6"/>
    <w:rsid w:val="007A59B1"/>
    <w:rsid w:val="007B065E"/>
    <w:rsid w:val="007C1015"/>
    <w:rsid w:val="007D42BF"/>
    <w:rsid w:val="007E2170"/>
    <w:rsid w:val="007E2951"/>
    <w:rsid w:val="00801EB6"/>
    <w:rsid w:val="00803388"/>
    <w:rsid w:val="00807E78"/>
    <w:rsid w:val="00820D20"/>
    <w:rsid w:val="00830344"/>
    <w:rsid w:val="008308FD"/>
    <w:rsid w:val="00831E9F"/>
    <w:rsid w:val="00840E0D"/>
    <w:rsid w:val="00843191"/>
    <w:rsid w:val="00882B45"/>
    <w:rsid w:val="00883E64"/>
    <w:rsid w:val="008853F6"/>
    <w:rsid w:val="008947DA"/>
    <w:rsid w:val="008C35E4"/>
    <w:rsid w:val="008D36D6"/>
    <w:rsid w:val="008E5A99"/>
    <w:rsid w:val="008E5B87"/>
    <w:rsid w:val="008E6E03"/>
    <w:rsid w:val="008F51C5"/>
    <w:rsid w:val="0091066C"/>
    <w:rsid w:val="00912A23"/>
    <w:rsid w:val="00917302"/>
    <w:rsid w:val="00917420"/>
    <w:rsid w:val="009270E5"/>
    <w:rsid w:val="00931B81"/>
    <w:rsid w:val="00936FD9"/>
    <w:rsid w:val="009458C6"/>
    <w:rsid w:val="00955639"/>
    <w:rsid w:val="00965A09"/>
    <w:rsid w:val="00972C52"/>
    <w:rsid w:val="00993D8A"/>
    <w:rsid w:val="009967F4"/>
    <w:rsid w:val="009A0AB2"/>
    <w:rsid w:val="009C1689"/>
    <w:rsid w:val="009E061A"/>
    <w:rsid w:val="009E0D08"/>
    <w:rsid w:val="009E2317"/>
    <w:rsid w:val="009E401D"/>
    <w:rsid w:val="009E6247"/>
    <w:rsid w:val="00A01194"/>
    <w:rsid w:val="00A13275"/>
    <w:rsid w:val="00A230E7"/>
    <w:rsid w:val="00A2320A"/>
    <w:rsid w:val="00A23590"/>
    <w:rsid w:val="00A266A5"/>
    <w:rsid w:val="00A35EFF"/>
    <w:rsid w:val="00A36191"/>
    <w:rsid w:val="00A42D50"/>
    <w:rsid w:val="00A4433C"/>
    <w:rsid w:val="00A47C7C"/>
    <w:rsid w:val="00A55E14"/>
    <w:rsid w:val="00A6119C"/>
    <w:rsid w:val="00A643A7"/>
    <w:rsid w:val="00A92B83"/>
    <w:rsid w:val="00A941EA"/>
    <w:rsid w:val="00A971B8"/>
    <w:rsid w:val="00AA0AF6"/>
    <w:rsid w:val="00AA1FBA"/>
    <w:rsid w:val="00AA759C"/>
    <w:rsid w:val="00AB4A29"/>
    <w:rsid w:val="00AC60F5"/>
    <w:rsid w:val="00AE3F8E"/>
    <w:rsid w:val="00AE7837"/>
    <w:rsid w:val="00AF0BB9"/>
    <w:rsid w:val="00AF4AC1"/>
    <w:rsid w:val="00AF6437"/>
    <w:rsid w:val="00B072D9"/>
    <w:rsid w:val="00B12AA2"/>
    <w:rsid w:val="00B23EFC"/>
    <w:rsid w:val="00B303EF"/>
    <w:rsid w:val="00B52B3F"/>
    <w:rsid w:val="00B57742"/>
    <w:rsid w:val="00B61CAD"/>
    <w:rsid w:val="00B6721E"/>
    <w:rsid w:val="00B7058C"/>
    <w:rsid w:val="00B7571C"/>
    <w:rsid w:val="00B91BF2"/>
    <w:rsid w:val="00B94C94"/>
    <w:rsid w:val="00B96E5C"/>
    <w:rsid w:val="00BA0569"/>
    <w:rsid w:val="00BA142E"/>
    <w:rsid w:val="00BA695F"/>
    <w:rsid w:val="00BB33B6"/>
    <w:rsid w:val="00BB3A06"/>
    <w:rsid w:val="00BB7C8E"/>
    <w:rsid w:val="00BC1D67"/>
    <w:rsid w:val="00BD2E3E"/>
    <w:rsid w:val="00BD6146"/>
    <w:rsid w:val="00BE3A3C"/>
    <w:rsid w:val="00BF0268"/>
    <w:rsid w:val="00C04927"/>
    <w:rsid w:val="00C16CDA"/>
    <w:rsid w:val="00C274E8"/>
    <w:rsid w:val="00C31590"/>
    <w:rsid w:val="00C3318D"/>
    <w:rsid w:val="00C44F42"/>
    <w:rsid w:val="00C519FB"/>
    <w:rsid w:val="00C641F3"/>
    <w:rsid w:val="00C7208D"/>
    <w:rsid w:val="00C80D38"/>
    <w:rsid w:val="00C82460"/>
    <w:rsid w:val="00C836EE"/>
    <w:rsid w:val="00C84EF5"/>
    <w:rsid w:val="00C91550"/>
    <w:rsid w:val="00C957F1"/>
    <w:rsid w:val="00CA5F6D"/>
    <w:rsid w:val="00CA61F3"/>
    <w:rsid w:val="00CA6410"/>
    <w:rsid w:val="00CB0A80"/>
    <w:rsid w:val="00CC379D"/>
    <w:rsid w:val="00CD23FA"/>
    <w:rsid w:val="00CD2AD1"/>
    <w:rsid w:val="00CD3E61"/>
    <w:rsid w:val="00CE4BB6"/>
    <w:rsid w:val="00CE5534"/>
    <w:rsid w:val="00CF41BD"/>
    <w:rsid w:val="00CF7DED"/>
    <w:rsid w:val="00D153C1"/>
    <w:rsid w:val="00D209F1"/>
    <w:rsid w:val="00D25884"/>
    <w:rsid w:val="00D2629E"/>
    <w:rsid w:val="00D3117B"/>
    <w:rsid w:val="00D4663E"/>
    <w:rsid w:val="00D472CE"/>
    <w:rsid w:val="00D50CAF"/>
    <w:rsid w:val="00D535E4"/>
    <w:rsid w:val="00D563D1"/>
    <w:rsid w:val="00D56F66"/>
    <w:rsid w:val="00D60228"/>
    <w:rsid w:val="00D6415B"/>
    <w:rsid w:val="00D73E55"/>
    <w:rsid w:val="00D754CA"/>
    <w:rsid w:val="00D75F48"/>
    <w:rsid w:val="00D81307"/>
    <w:rsid w:val="00D865E6"/>
    <w:rsid w:val="00D92EE7"/>
    <w:rsid w:val="00DA6093"/>
    <w:rsid w:val="00DA6126"/>
    <w:rsid w:val="00DB0B54"/>
    <w:rsid w:val="00DB2332"/>
    <w:rsid w:val="00DB27EE"/>
    <w:rsid w:val="00DB66B1"/>
    <w:rsid w:val="00DC7FB6"/>
    <w:rsid w:val="00DD663E"/>
    <w:rsid w:val="00DE2A78"/>
    <w:rsid w:val="00DE7A6F"/>
    <w:rsid w:val="00DF3BFC"/>
    <w:rsid w:val="00DF5B25"/>
    <w:rsid w:val="00DF76C1"/>
    <w:rsid w:val="00E37C4C"/>
    <w:rsid w:val="00E41AD3"/>
    <w:rsid w:val="00E42766"/>
    <w:rsid w:val="00E42810"/>
    <w:rsid w:val="00E428E8"/>
    <w:rsid w:val="00E44A76"/>
    <w:rsid w:val="00E5580F"/>
    <w:rsid w:val="00E637B6"/>
    <w:rsid w:val="00E6503A"/>
    <w:rsid w:val="00E65C51"/>
    <w:rsid w:val="00E76DFE"/>
    <w:rsid w:val="00EA31B5"/>
    <w:rsid w:val="00EB79C2"/>
    <w:rsid w:val="00EC03CF"/>
    <w:rsid w:val="00EC7B1F"/>
    <w:rsid w:val="00ED7A55"/>
    <w:rsid w:val="00EF3B2A"/>
    <w:rsid w:val="00EF3B77"/>
    <w:rsid w:val="00EF6FDA"/>
    <w:rsid w:val="00F1529A"/>
    <w:rsid w:val="00F15D9F"/>
    <w:rsid w:val="00F17027"/>
    <w:rsid w:val="00F23DA0"/>
    <w:rsid w:val="00F32EF7"/>
    <w:rsid w:val="00F820D4"/>
    <w:rsid w:val="00F824B8"/>
    <w:rsid w:val="00FA3568"/>
    <w:rsid w:val="00FC07C4"/>
    <w:rsid w:val="00FC1E37"/>
    <w:rsid w:val="00FD43D7"/>
    <w:rsid w:val="00FE4375"/>
    <w:rsid w:val="00FF58C6"/>
    <w:rsid w:val="00FF6265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305C09A-BDA4-4175-8ACA-B0C8714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38"/>
    <w:pPr>
      <w:widowControl w:val="0"/>
    </w:pPr>
  </w:style>
  <w:style w:type="paragraph" w:styleId="1">
    <w:name w:val="heading 1"/>
    <w:basedOn w:val="a"/>
    <w:next w:val="a"/>
    <w:qFormat/>
    <w:rsid w:val="00C80D38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0D3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80D3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80D38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C80D38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80D38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80D38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C80D38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80D38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80D38"/>
    <w:rPr>
      <w:sz w:val="20"/>
    </w:rPr>
  </w:style>
  <w:style w:type="character" w:customStyle="1" w:styleId="10">
    <w:name w:val="Основной шрифт абзаца1"/>
    <w:rsid w:val="00C80D38"/>
    <w:rPr>
      <w:sz w:val="20"/>
    </w:rPr>
  </w:style>
  <w:style w:type="paragraph" w:styleId="a3">
    <w:name w:val="Body Text"/>
    <w:basedOn w:val="a"/>
    <w:link w:val="a4"/>
    <w:rsid w:val="00C80D38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C80D38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C80D38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C80D38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C80D38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80D38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C80D38"/>
    <w:rPr>
      <w:sz w:val="20"/>
    </w:rPr>
  </w:style>
  <w:style w:type="paragraph" w:customStyle="1" w:styleId="11">
    <w:name w:val="Верхний колонтитул1"/>
    <w:basedOn w:val="a"/>
    <w:rsid w:val="00C80D38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C80D38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C80D38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C80D38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C80D38"/>
    <w:rPr>
      <w:rFonts w:ascii="Arial" w:hAnsi="Arial"/>
    </w:rPr>
  </w:style>
  <w:style w:type="paragraph" w:styleId="ac">
    <w:name w:val="List"/>
    <w:basedOn w:val="a"/>
    <w:rsid w:val="00C80D38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C80D38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C80D38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C80D38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C80D38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C80D38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C80D38"/>
    <w:pPr>
      <w:jc w:val="both"/>
    </w:pPr>
    <w:rPr>
      <w:sz w:val="28"/>
    </w:rPr>
  </w:style>
  <w:style w:type="paragraph" w:customStyle="1" w:styleId="15">
    <w:name w:val="Список1"/>
    <w:basedOn w:val="14"/>
    <w:rsid w:val="00C80D38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C80D38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C80D38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C80D38"/>
    <w:rPr>
      <w:b/>
    </w:rPr>
  </w:style>
  <w:style w:type="paragraph" w:customStyle="1" w:styleId="31">
    <w:name w:val="Заголовок 31"/>
    <w:basedOn w:val="14"/>
    <w:next w:val="14"/>
    <w:rsid w:val="00C80D38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7">
    <w:name w:val="Нижний колонтитул Знак"/>
    <w:basedOn w:val="a0"/>
    <w:link w:val="a6"/>
    <w:uiPriority w:val="99"/>
    <w:rsid w:val="00F820D4"/>
  </w:style>
  <w:style w:type="paragraph" w:styleId="af2">
    <w:name w:val="Balloon Text"/>
    <w:basedOn w:val="a"/>
    <w:link w:val="af3"/>
    <w:rsid w:val="00F820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820D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4509E8"/>
    <w:rPr>
      <w:rFonts w:ascii="NTHarmonica" w:hAnsi="NTHarmonica"/>
      <w:sz w:val="24"/>
      <w:lang w:val="en-GB"/>
    </w:rPr>
  </w:style>
  <w:style w:type="paragraph" w:customStyle="1" w:styleId="BodyText1">
    <w:name w:val="Body Text1"/>
    <w:basedOn w:val="a"/>
    <w:uiPriority w:val="99"/>
    <w:rsid w:val="004509E8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EC7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E5A99"/>
    <w:pPr>
      <w:ind w:left="720"/>
      <w:contextualSpacing/>
    </w:pPr>
  </w:style>
  <w:style w:type="character" w:styleId="af6">
    <w:name w:val="annotation reference"/>
    <w:basedOn w:val="a0"/>
    <w:rsid w:val="00AF0BB9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F0BB9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F0BB9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F0BB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0CB7-797D-44C7-AECA-087DEB85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26</cp:revision>
  <cp:lastPrinted>2023-06-02T08:37:00Z</cp:lastPrinted>
  <dcterms:created xsi:type="dcterms:W3CDTF">2023-05-12T10:05:00Z</dcterms:created>
  <dcterms:modified xsi:type="dcterms:W3CDTF">2023-07-03T09:00:00Z</dcterms:modified>
</cp:coreProperties>
</file>