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5C7802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C7802">
        <w:trPr>
          <w:jc w:val="center"/>
        </w:trPr>
        <w:tc>
          <w:tcPr>
            <w:tcW w:w="5920" w:type="dxa"/>
          </w:tcPr>
          <w:p w:rsidR="007307C0" w:rsidRPr="00121CB3" w:rsidRDefault="00D47DE0" w:rsidP="00496B2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Золедроновая кислота моногидрат</w:t>
            </w:r>
          </w:p>
        </w:tc>
        <w:tc>
          <w:tcPr>
            <w:tcW w:w="460" w:type="dxa"/>
          </w:tcPr>
          <w:p w:rsidR="007307C0" w:rsidRPr="00121CB3" w:rsidRDefault="007307C0" w:rsidP="00496B2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496B2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437821">
              <w:rPr>
                <w:b/>
                <w:sz w:val="28"/>
                <w:szCs w:val="28"/>
              </w:rPr>
              <w:t>.2.1.0601</w:t>
            </w:r>
            <w:bookmarkStart w:id="0" w:name="_GoBack"/>
            <w:bookmarkEnd w:id="0"/>
          </w:p>
        </w:tc>
      </w:tr>
      <w:tr w:rsidR="007307C0" w:rsidRPr="00121CB3" w:rsidTr="005C7802">
        <w:trPr>
          <w:jc w:val="center"/>
        </w:trPr>
        <w:tc>
          <w:tcPr>
            <w:tcW w:w="5920" w:type="dxa"/>
          </w:tcPr>
          <w:p w:rsidR="007307C0" w:rsidRPr="00121CB3" w:rsidRDefault="00D47DE0" w:rsidP="00496B28">
            <w:pPr>
              <w:spacing w:after="120"/>
              <w:rPr>
                <w:b/>
                <w:sz w:val="28"/>
                <w:szCs w:val="28"/>
              </w:rPr>
            </w:pPr>
            <w:r w:rsidRPr="00EF3570">
              <w:rPr>
                <w:b/>
                <w:sz w:val="28"/>
                <w:szCs w:val="28"/>
              </w:rPr>
              <w:t>Золедроновая кислота</w:t>
            </w:r>
          </w:p>
        </w:tc>
        <w:tc>
          <w:tcPr>
            <w:tcW w:w="460" w:type="dxa"/>
          </w:tcPr>
          <w:p w:rsidR="007307C0" w:rsidRPr="00121CB3" w:rsidRDefault="007307C0" w:rsidP="00496B2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496B2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C7802">
        <w:trPr>
          <w:jc w:val="center"/>
        </w:trPr>
        <w:tc>
          <w:tcPr>
            <w:tcW w:w="5920" w:type="dxa"/>
          </w:tcPr>
          <w:p w:rsidR="007307C0" w:rsidRPr="00121CB3" w:rsidRDefault="00D47DE0" w:rsidP="00496B2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EF35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zoledronicum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7307C0" w:rsidRPr="00121CB3" w:rsidRDefault="007307C0" w:rsidP="00496B2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496B28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D47DE0">
              <w:rPr>
                <w:b/>
                <w:sz w:val="28"/>
                <w:szCs w:val="28"/>
              </w:rPr>
              <w:t>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5C7802">
        <w:trPr>
          <w:jc w:val="center"/>
        </w:trPr>
        <w:tc>
          <w:tcPr>
            <w:tcW w:w="9354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802" w:rsidRDefault="005C7802" w:rsidP="005C7802">
      <w:pPr>
        <w:spacing w:line="120" w:lineRule="exact"/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18"/>
      </w:tblGrid>
      <w:tr w:rsidR="007307C0" w:rsidTr="005C7802">
        <w:tc>
          <w:tcPr>
            <w:tcW w:w="9464" w:type="dxa"/>
            <w:gridSpan w:val="2"/>
          </w:tcPr>
          <w:p w:rsidR="007307C0" w:rsidRPr="00496B28" w:rsidRDefault="00D47DE0" w:rsidP="00323E94">
            <w:pPr>
              <w:jc w:val="center"/>
              <w:rPr>
                <w:sz w:val="28"/>
                <w:szCs w:val="28"/>
              </w:rPr>
            </w:pPr>
            <w:r w:rsidRPr="00496B28">
              <w:rPr>
                <w:sz w:val="28"/>
                <w:szCs w:val="28"/>
              </w:rPr>
              <w:object w:dxaOrig="3000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84pt" o:ole="">
                  <v:imagedata r:id="rId7" o:title=""/>
                </v:shape>
                <o:OLEObject Type="Embed" ProgID="ChemWindow.Document" ShapeID="_x0000_i1025" DrawAspect="Content" ObjectID="_1750142285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RPr="005C7802" w:rsidTr="005C7802">
        <w:tc>
          <w:tcPr>
            <w:tcW w:w="4746" w:type="dxa"/>
          </w:tcPr>
          <w:p w:rsidR="007307C0" w:rsidRPr="005C7802" w:rsidRDefault="00D47DE0" w:rsidP="00873596">
            <w:pPr>
              <w:rPr>
                <w:sz w:val="28"/>
                <w:szCs w:val="28"/>
                <w:lang w:val="en-US"/>
              </w:rPr>
            </w:pPr>
            <w:r w:rsidRPr="005C7802">
              <w:rPr>
                <w:sz w:val="28"/>
                <w:szCs w:val="28"/>
                <w:lang w:val="en-US"/>
              </w:rPr>
              <w:t>C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5C7802">
              <w:rPr>
                <w:sz w:val="28"/>
                <w:szCs w:val="28"/>
                <w:lang w:val="en-US"/>
              </w:rPr>
              <w:t>H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5C7802">
              <w:rPr>
                <w:sz w:val="28"/>
                <w:szCs w:val="28"/>
                <w:lang w:val="en-US"/>
              </w:rPr>
              <w:t>N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C7802">
              <w:rPr>
                <w:sz w:val="28"/>
                <w:szCs w:val="28"/>
                <w:lang w:val="en-US"/>
              </w:rPr>
              <w:t>O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C7802">
              <w:rPr>
                <w:sz w:val="28"/>
                <w:szCs w:val="28"/>
                <w:lang w:val="en-US"/>
              </w:rPr>
              <w:t>P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C7802">
              <w:rPr>
                <w:sz w:val="28"/>
                <w:szCs w:val="28"/>
                <w:lang w:val="en-US"/>
              </w:rPr>
              <w:t>·H</w:t>
            </w:r>
            <w:r w:rsidRPr="005C78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C780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18" w:type="dxa"/>
          </w:tcPr>
          <w:p w:rsidR="007307C0" w:rsidRPr="005C7802" w:rsidRDefault="00CA7271" w:rsidP="00D47DE0">
            <w:pPr>
              <w:jc w:val="right"/>
              <w:rPr>
                <w:sz w:val="28"/>
                <w:szCs w:val="28"/>
              </w:rPr>
            </w:pPr>
            <w:r w:rsidRPr="005C7802">
              <w:rPr>
                <w:sz w:val="28"/>
                <w:szCs w:val="28"/>
              </w:rPr>
              <w:t>М.</w:t>
            </w:r>
            <w:r w:rsidR="005C7802" w:rsidRPr="005C7802">
              <w:rPr>
                <w:sz w:val="28"/>
                <w:szCs w:val="28"/>
              </w:rPr>
              <w:t xml:space="preserve">м. </w:t>
            </w:r>
            <w:r w:rsidR="00D47DE0" w:rsidRPr="005C7802">
              <w:rPr>
                <w:sz w:val="28"/>
                <w:szCs w:val="28"/>
              </w:rPr>
              <w:t>290</w:t>
            </w:r>
            <w:r w:rsidRPr="005C7802">
              <w:rPr>
                <w:sz w:val="28"/>
                <w:szCs w:val="28"/>
              </w:rPr>
              <w:t>,</w:t>
            </w:r>
            <w:r w:rsidR="00D47DE0" w:rsidRPr="005C7802">
              <w:rPr>
                <w:sz w:val="28"/>
                <w:szCs w:val="28"/>
              </w:rPr>
              <w:t>11</w:t>
            </w:r>
          </w:p>
        </w:tc>
      </w:tr>
      <w:tr w:rsidR="005C7802" w:rsidRPr="005C7802" w:rsidTr="005C7802">
        <w:tc>
          <w:tcPr>
            <w:tcW w:w="4746" w:type="dxa"/>
          </w:tcPr>
          <w:p w:rsidR="005C7802" w:rsidRPr="005C7802" w:rsidRDefault="005C7802" w:rsidP="005C7802">
            <w:pPr>
              <w:jc w:val="both"/>
              <w:rPr>
                <w:sz w:val="28"/>
                <w:szCs w:val="28"/>
                <w:lang w:val="en-US"/>
              </w:rPr>
            </w:pPr>
            <w:r w:rsidRPr="005C7802">
              <w:rPr>
                <w:sz w:val="28"/>
                <w:szCs w:val="28"/>
                <w:lang w:val="en-US"/>
              </w:rPr>
              <w:t>[165800-06-6]</w:t>
            </w:r>
          </w:p>
        </w:tc>
        <w:tc>
          <w:tcPr>
            <w:tcW w:w="4718" w:type="dxa"/>
          </w:tcPr>
          <w:p w:rsidR="005C7802" w:rsidRPr="005C7802" w:rsidRDefault="005C7802" w:rsidP="00D47DE0">
            <w:pPr>
              <w:jc w:val="right"/>
              <w:rPr>
                <w:sz w:val="28"/>
                <w:szCs w:val="28"/>
              </w:rPr>
            </w:pPr>
          </w:p>
        </w:tc>
      </w:tr>
    </w:tbl>
    <w:p w:rsidR="005C7802" w:rsidRDefault="005C7802" w:rsidP="005C7802">
      <w:pPr>
        <w:spacing w:line="360" w:lineRule="auto"/>
        <w:ind w:firstLine="709"/>
        <w:rPr>
          <w:sz w:val="28"/>
        </w:rPr>
      </w:pPr>
    </w:p>
    <w:p w:rsidR="00CA7271" w:rsidRDefault="005C7802" w:rsidP="005C7802">
      <w:pPr>
        <w:spacing w:line="360" w:lineRule="auto"/>
        <w:ind w:firstLine="709"/>
        <w:rPr>
          <w:sz w:val="28"/>
        </w:rPr>
      </w:pPr>
      <w:r>
        <w:rPr>
          <w:sz w:val="28"/>
        </w:rPr>
        <w:t>ОПРЕДЕЛЕНИЕ</w:t>
      </w:r>
    </w:p>
    <w:p w:rsidR="005C7802" w:rsidRDefault="005C7802" w:rsidP="005C7802">
      <w:pPr>
        <w:spacing w:line="360" w:lineRule="auto"/>
        <w:ind w:firstLine="709"/>
        <w:rPr>
          <w:sz w:val="28"/>
        </w:rPr>
      </w:pPr>
      <w:r w:rsidRPr="00EF3570">
        <w:rPr>
          <w:sz w:val="28"/>
        </w:rPr>
        <w:t>[1-Гидрокси-2-(1</w:t>
      </w:r>
      <w:r w:rsidRPr="00EF3570">
        <w:rPr>
          <w:i/>
          <w:sz w:val="28"/>
          <w:lang w:val="en-US"/>
        </w:rPr>
        <w:t>H</w:t>
      </w:r>
      <w:r w:rsidRPr="00EF3570">
        <w:rPr>
          <w:sz w:val="28"/>
        </w:rPr>
        <w:t>-имидазол-1-ил)этан-1,1-диил]бис(фосфоновая</w:t>
      </w:r>
      <w:r>
        <w:rPr>
          <w:sz w:val="28"/>
        </w:rPr>
        <w:t xml:space="preserve"> кислота) моногидрат.</w:t>
      </w:r>
    </w:p>
    <w:p w:rsidR="00BC4F2E" w:rsidRPr="00C770D0" w:rsidRDefault="002B0AAE" w:rsidP="00C770D0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C770D0">
        <w:rPr>
          <w:rFonts w:ascii="Times New Roman" w:hAnsi="Times New Roman"/>
          <w:b w:val="0"/>
          <w:szCs w:val="24"/>
        </w:rPr>
        <w:t>Cодержит не менее 98,0 % и не более 10</w:t>
      </w:r>
      <w:r w:rsidR="00D47DE0" w:rsidRPr="00C770D0">
        <w:rPr>
          <w:rFonts w:ascii="Times New Roman" w:hAnsi="Times New Roman"/>
          <w:b w:val="0"/>
          <w:szCs w:val="24"/>
        </w:rPr>
        <w:t>2</w:t>
      </w:r>
      <w:r w:rsidRPr="00C770D0">
        <w:rPr>
          <w:rFonts w:ascii="Times New Roman" w:hAnsi="Times New Roman"/>
          <w:b w:val="0"/>
          <w:szCs w:val="24"/>
        </w:rPr>
        <w:t>,0 </w:t>
      </w:r>
      <w:r w:rsidR="00873596" w:rsidRPr="00C770D0">
        <w:rPr>
          <w:rFonts w:ascii="Times New Roman" w:hAnsi="Times New Roman"/>
          <w:b w:val="0"/>
          <w:szCs w:val="24"/>
        </w:rPr>
        <w:t xml:space="preserve">% </w:t>
      </w:r>
      <w:r w:rsidR="00D47DE0" w:rsidRPr="00C770D0">
        <w:rPr>
          <w:rFonts w:ascii="Times New Roman" w:hAnsi="Times New Roman"/>
          <w:b w:val="0"/>
        </w:rPr>
        <w:t>золедроновой кислоты</w:t>
      </w:r>
      <w:r w:rsidR="00D47DE0" w:rsidRPr="00C770D0">
        <w:rPr>
          <w:rFonts w:ascii="Times New Roman" w:hAnsi="Times New Roman"/>
        </w:rPr>
        <w:t xml:space="preserve"> </w:t>
      </w:r>
      <w:r w:rsidR="00D47DE0" w:rsidRPr="00C770D0">
        <w:rPr>
          <w:rFonts w:ascii="Times New Roman" w:hAnsi="Times New Roman"/>
          <w:b w:val="0"/>
          <w:lang w:val="en-US"/>
        </w:rPr>
        <w:t>C</w:t>
      </w:r>
      <w:r w:rsidR="00D47DE0" w:rsidRPr="00C770D0">
        <w:rPr>
          <w:rFonts w:ascii="Times New Roman" w:hAnsi="Times New Roman"/>
          <w:b w:val="0"/>
          <w:vertAlign w:val="subscript"/>
        </w:rPr>
        <w:t>5</w:t>
      </w:r>
      <w:r w:rsidR="00D47DE0" w:rsidRPr="00C770D0">
        <w:rPr>
          <w:rFonts w:ascii="Times New Roman" w:hAnsi="Times New Roman"/>
          <w:b w:val="0"/>
          <w:lang w:val="en-US"/>
        </w:rPr>
        <w:t>H</w:t>
      </w:r>
      <w:r w:rsidR="00D47DE0" w:rsidRPr="00C770D0">
        <w:rPr>
          <w:rFonts w:ascii="Times New Roman" w:hAnsi="Times New Roman"/>
          <w:b w:val="0"/>
          <w:vertAlign w:val="subscript"/>
        </w:rPr>
        <w:t>10</w:t>
      </w:r>
      <w:r w:rsidR="00D47DE0" w:rsidRPr="00C770D0">
        <w:rPr>
          <w:rFonts w:ascii="Times New Roman" w:hAnsi="Times New Roman"/>
          <w:b w:val="0"/>
          <w:lang w:val="en-US"/>
        </w:rPr>
        <w:t>N</w:t>
      </w:r>
      <w:r w:rsidR="00D47DE0" w:rsidRPr="00C770D0">
        <w:rPr>
          <w:rFonts w:ascii="Times New Roman" w:hAnsi="Times New Roman"/>
          <w:b w:val="0"/>
          <w:vertAlign w:val="subscript"/>
        </w:rPr>
        <w:t>2</w:t>
      </w:r>
      <w:r w:rsidR="00D47DE0" w:rsidRPr="00C770D0">
        <w:rPr>
          <w:rFonts w:ascii="Times New Roman" w:hAnsi="Times New Roman"/>
          <w:b w:val="0"/>
          <w:lang w:val="en-US"/>
        </w:rPr>
        <w:t>O</w:t>
      </w:r>
      <w:r w:rsidR="00D47DE0" w:rsidRPr="00C770D0">
        <w:rPr>
          <w:rFonts w:ascii="Times New Roman" w:hAnsi="Times New Roman"/>
          <w:b w:val="0"/>
          <w:vertAlign w:val="subscript"/>
        </w:rPr>
        <w:t>7</w:t>
      </w:r>
      <w:r w:rsidR="00D47DE0" w:rsidRPr="00C770D0">
        <w:rPr>
          <w:rFonts w:ascii="Times New Roman" w:hAnsi="Times New Roman"/>
          <w:b w:val="0"/>
          <w:lang w:val="en-US"/>
        </w:rPr>
        <w:t>P</w:t>
      </w:r>
      <w:r w:rsidR="00D47DE0" w:rsidRPr="00C770D0">
        <w:rPr>
          <w:rFonts w:ascii="Times New Roman" w:hAnsi="Times New Roman"/>
          <w:b w:val="0"/>
          <w:vertAlign w:val="subscript"/>
        </w:rPr>
        <w:t>2</w:t>
      </w:r>
      <w:r w:rsidR="00873596" w:rsidRPr="00C770D0">
        <w:rPr>
          <w:rFonts w:ascii="Times New Roman" w:hAnsi="Times New Roman"/>
          <w:b w:val="0"/>
          <w:szCs w:val="24"/>
        </w:rPr>
        <w:t xml:space="preserve"> в пересч</w:t>
      </w:r>
      <w:r w:rsidR="00C770D0">
        <w:rPr>
          <w:rFonts w:ascii="Times New Roman" w:hAnsi="Times New Roman"/>
          <w:b w:val="0"/>
          <w:szCs w:val="24"/>
        </w:rPr>
        <w:t>ё</w:t>
      </w:r>
      <w:r w:rsidR="00873596" w:rsidRPr="00C770D0">
        <w:rPr>
          <w:rFonts w:ascii="Times New Roman" w:hAnsi="Times New Roman"/>
          <w:b w:val="0"/>
          <w:szCs w:val="24"/>
        </w:rPr>
        <w:t>те на безводное вещество</w:t>
      </w:r>
      <w:r w:rsidR="00081316" w:rsidRPr="00C770D0">
        <w:rPr>
          <w:rFonts w:ascii="Times New Roman" w:hAnsi="Times New Roman"/>
          <w:b w:val="0"/>
          <w:szCs w:val="24"/>
        </w:rPr>
        <w:t>.</w:t>
      </w:r>
    </w:p>
    <w:p w:rsidR="00842214" w:rsidRPr="00C770D0" w:rsidRDefault="005C7802" w:rsidP="00C770D0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70D0">
        <w:rPr>
          <w:rFonts w:ascii="Times New Roman" w:hAnsi="Times New Roman"/>
          <w:b w:val="0"/>
        </w:rPr>
        <w:t>СВОЙСТВА</w:t>
      </w:r>
    </w:p>
    <w:p w:rsidR="00D47DE0" w:rsidRPr="00C770D0" w:rsidRDefault="006A1AB2" w:rsidP="00C770D0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770D0">
        <w:rPr>
          <w:rFonts w:ascii="Times New Roman" w:hAnsi="Times New Roman"/>
          <w:bCs/>
          <w:color w:val="000000"/>
          <w:szCs w:val="28"/>
        </w:rPr>
        <w:t>Описание</w:t>
      </w:r>
      <w:r w:rsidRPr="00C770D0">
        <w:rPr>
          <w:rFonts w:ascii="Times New Roman" w:hAnsi="Times New Roman"/>
          <w:color w:val="000000"/>
          <w:szCs w:val="28"/>
        </w:rPr>
        <w:t xml:space="preserve">. </w:t>
      </w:r>
      <w:r w:rsidR="00D47DE0" w:rsidRPr="00C770D0">
        <w:rPr>
          <w:rFonts w:ascii="Times New Roman" w:hAnsi="Times New Roman"/>
          <w:b w:val="0"/>
          <w:szCs w:val="28"/>
        </w:rPr>
        <w:t>Белый или почти</w:t>
      </w:r>
      <w:r w:rsidR="00496B28">
        <w:rPr>
          <w:rFonts w:ascii="Times New Roman" w:hAnsi="Times New Roman"/>
          <w:b w:val="0"/>
          <w:szCs w:val="28"/>
        </w:rPr>
        <w:t xml:space="preserve"> белый кристаллический порошок.</w:t>
      </w:r>
    </w:p>
    <w:p w:rsidR="00D47DE0" w:rsidRPr="00C770D0" w:rsidRDefault="006A1AB2" w:rsidP="00C770D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770D0">
        <w:rPr>
          <w:b/>
          <w:bCs/>
          <w:color w:val="000000"/>
          <w:sz w:val="28"/>
          <w:szCs w:val="28"/>
        </w:rPr>
        <w:t>Растворимость</w:t>
      </w:r>
      <w:r w:rsidRPr="00C770D0">
        <w:rPr>
          <w:color w:val="000000"/>
          <w:sz w:val="28"/>
          <w:szCs w:val="28"/>
        </w:rPr>
        <w:t>.</w:t>
      </w:r>
      <w:r w:rsidR="00CA7271" w:rsidRPr="00C770D0">
        <w:rPr>
          <w:color w:val="000000"/>
          <w:sz w:val="28"/>
          <w:szCs w:val="28"/>
        </w:rPr>
        <w:t xml:space="preserve"> </w:t>
      </w:r>
      <w:r w:rsidR="00D47DE0" w:rsidRPr="00C770D0">
        <w:rPr>
          <w:sz w:val="28"/>
          <w:szCs w:val="28"/>
        </w:rPr>
        <w:t xml:space="preserve">Мало растворим </w:t>
      </w:r>
      <w:r w:rsidR="00D47DE0" w:rsidRPr="00C770D0">
        <w:rPr>
          <w:snapToGrid w:val="0"/>
          <w:sz w:val="28"/>
          <w:szCs w:val="28"/>
        </w:rPr>
        <w:t>в воде, прак</w:t>
      </w:r>
      <w:r w:rsidR="00C770D0">
        <w:rPr>
          <w:snapToGrid w:val="0"/>
          <w:sz w:val="28"/>
          <w:szCs w:val="28"/>
        </w:rPr>
        <w:t>тически нерастворим в спирте 96 </w:t>
      </w:r>
      <w:r w:rsidR="00D47DE0" w:rsidRPr="00C770D0">
        <w:rPr>
          <w:snapToGrid w:val="0"/>
          <w:sz w:val="28"/>
          <w:szCs w:val="28"/>
        </w:rPr>
        <w:t>% и диметилсульфоксиде</w:t>
      </w:r>
      <w:r w:rsidR="00D47DE0" w:rsidRPr="00C770D0">
        <w:rPr>
          <w:sz w:val="28"/>
          <w:szCs w:val="28"/>
        </w:rPr>
        <w:t>.</w:t>
      </w:r>
    </w:p>
    <w:p w:rsidR="009B1D3D" w:rsidRPr="00C770D0" w:rsidRDefault="005C7802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70D0">
        <w:rPr>
          <w:bCs/>
          <w:color w:val="000000"/>
          <w:sz w:val="28"/>
          <w:szCs w:val="28"/>
        </w:rPr>
        <w:t>ИДЕНТИФИКАЦИЯ</w:t>
      </w:r>
    </w:p>
    <w:p w:rsidR="0051731A" w:rsidRPr="00C770D0" w:rsidRDefault="009B1D3D" w:rsidP="00C770D0">
      <w:pPr>
        <w:spacing w:line="360" w:lineRule="auto"/>
        <w:ind w:firstLine="709"/>
        <w:jc w:val="both"/>
        <w:rPr>
          <w:sz w:val="28"/>
        </w:rPr>
      </w:pPr>
      <w:r w:rsidRPr="00C770D0">
        <w:rPr>
          <w:bCs/>
          <w:i/>
          <w:color w:val="000000"/>
          <w:sz w:val="28"/>
          <w:szCs w:val="28"/>
        </w:rPr>
        <w:t>1.</w:t>
      </w:r>
      <w:r w:rsidR="005C7802" w:rsidRPr="00C770D0">
        <w:rPr>
          <w:b/>
          <w:bCs/>
          <w:i/>
          <w:color w:val="000000"/>
          <w:sz w:val="28"/>
          <w:szCs w:val="28"/>
        </w:rPr>
        <w:t> </w:t>
      </w:r>
      <w:r w:rsidR="006A1AB2" w:rsidRPr="00C770D0">
        <w:rPr>
          <w:i/>
          <w:color w:val="000000"/>
          <w:sz w:val="28"/>
          <w:szCs w:val="28"/>
        </w:rPr>
        <w:t>ИК-спектрометрия</w:t>
      </w:r>
      <w:r w:rsidR="00323E94" w:rsidRPr="00C770D0">
        <w:rPr>
          <w:b/>
          <w:sz w:val="28"/>
          <w:szCs w:val="28"/>
        </w:rPr>
        <w:t xml:space="preserve"> </w:t>
      </w:r>
      <w:r w:rsidR="00323E94" w:rsidRPr="00C770D0">
        <w:rPr>
          <w:sz w:val="28"/>
          <w:szCs w:val="28"/>
        </w:rPr>
        <w:t xml:space="preserve">(ОФС «Спектрометрия в </w:t>
      </w:r>
      <w:r w:rsidR="003B3109" w:rsidRPr="00C770D0">
        <w:rPr>
          <w:sz w:val="28"/>
          <w:szCs w:val="28"/>
        </w:rPr>
        <w:t xml:space="preserve">средней </w:t>
      </w:r>
      <w:r w:rsidR="00323E94" w:rsidRPr="00C770D0">
        <w:rPr>
          <w:sz w:val="28"/>
          <w:szCs w:val="28"/>
        </w:rPr>
        <w:t>инфракрасной области»).</w:t>
      </w:r>
      <w:r w:rsidR="00E65DD4" w:rsidRPr="00C770D0">
        <w:rPr>
          <w:sz w:val="28"/>
        </w:rPr>
        <w:t xml:space="preserve"> </w:t>
      </w:r>
      <w:r w:rsidR="006A1AB2" w:rsidRPr="00C770D0">
        <w:rPr>
          <w:color w:val="000000"/>
          <w:sz w:val="28"/>
          <w:szCs w:val="28"/>
        </w:rPr>
        <w:t xml:space="preserve">Инфракрасный спектр </w:t>
      </w:r>
      <w:r w:rsidR="009D7B93">
        <w:rPr>
          <w:color w:val="000000"/>
          <w:sz w:val="28"/>
          <w:szCs w:val="28"/>
        </w:rPr>
        <w:t>субстанции</w:t>
      </w:r>
      <w:r w:rsidR="006A1AB2" w:rsidRPr="00C770D0">
        <w:rPr>
          <w:color w:val="000000"/>
          <w:sz w:val="28"/>
          <w:szCs w:val="28"/>
        </w:rPr>
        <w:t xml:space="preserve"> </w:t>
      </w:r>
      <w:r w:rsidR="002B0AAE" w:rsidRPr="00C770D0">
        <w:rPr>
          <w:color w:val="000000"/>
          <w:sz w:val="28"/>
          <w:szCs w:val="28"/>
        </w:rPr>
        <w:t>в области от 4000 до 400 </w:t>
      </w:r>
      <w:r w:rsidR="006A1AB2" w:rsidRPr="00C770D0">
        <w:rPr>
          <w:color w:val="000000"/>
          <w:sz w:val="28"/>
          <w:szCs w:val="28"/>
        </w:rPr>
        <w:t>см</w:t>
      </w:r>
      <w:r w:rsidR="00496B28">
        <w:rPr>
          <w:color w:val="000000"/>
          <w:sz w:val="28"/>
          <w:szCs w:val="28"/>
          <w:vertAlign w:val="superscript"/>
        </w:rPr>
        <w:t>–</w:t>
      </w:r>
      <w:r w:rsidR="006A1AB2" w:rsidRPr="00C770D0">
        <w:rPr>
          <w:color w:val="000000"/>
          <w:sz w:val="28"/>
          <w:szCs w:val="28"/>
          <w:vertAlign w:val="superscript"/>
        </w:rPr>
        <w:t>1</w:t>
      </w:r>
      <w:r w:rsidR="006A1AB2" w:rsidRPr="00C770D0">
        <w:rPr>
          <w:color w:val="000000"/>
          <w:position w:val="9"/>
          <w:sz w:val="28"/>
          <w:szCs w:val="28"/>
        </w:rPr>
        <w:t xml:space="preserve"> </w:t>
      </w:r>
      <w:r w:rsidR="006A1AB2" w:rsidRPr="00C770D0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0B43DA" w:rsidRPr="00C770D0">
        <w:rPr>
          <w:sz w:val="28"/>
        </w:rPr>
        <w:t xml:space="preserve">спектру </w:t>
      </w:r>
      <w:r w:rsidR="00CF0E3E" w:rsidRPr="00C770D0">
        <w:rPr>
          <w:sz w:val="28"/>
          <w:szCs w:val="28"/>
        </w:rPr>
        <w:t>фармакопейного стандартного образца</w:t>
      </w:r>
      <w:r w:rsidR="00CF0E3E" w:rsidRPr="00C770D0">
        <w:rPr>
          <w:szCs w:val="28"/>
        </w:rPr>
        <w:t xml:space="preserve"> </w:t>
      </w:r>
      <w:r w:rsidR="00D47DE0" w:rsidRPr="00C770D0">
        <w:rPr>
          <w:sz w:val="28"/>
          <w:szCs w:val="28"/>
        </w:rPr>
        <w:t>золедроновой кислоты</w:t>
      </w:r>
      <w:r w:rsidR="00C821C8" w:rsidRPr="00C770D0">
        <w:rPr>
          <w:sz w:val="28"/>
          <w:szCs w:val="28"/>
        </w:rPr>
        <w:t xml:space="preserve"> моногидрата</w:t>
      </w:r>
      <w:r w:rsidR="00CA7271" w:rsidRPr="00C770D0">
        <w:rPr>
          <w:sz w:val="28"/>
        </w:rPr>
        <w:t>.</w:t>
      </w:r>
    </w:p>
    <w:p w:rsidR="00F74E91" w:rsidRPr="00C5113C" w:rsidRDefault="00AF5050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bCs/>
          <w:i/>
          <w:color w:val="000000"/>
          <w:sz w:val="28"/>
          <w:szCs w:val="28"/>
        </w:rPr>
        <w:lastRenderedPageBreak/>
        <w:t>2</w:t>
      </w:r>
      <w:r w:rsidR="00CA7271" w:rsidRPr="00C770D0">
        <w:rPr>
          <w:bCs/>
          <w:i/>
          <w:color w:val="000000"/>
          <w:sz w:val="28"/>
          <w:szCs w:val="28"/>
        </w:rPr>
        <w:t>.</w:t>
      </w:r>
      <w:r w:rsidR="005C7802" w:rsidRPr="00C770D0">
        <w:rPr>
          <w:i/>
          <w:color w:val="000000"/>
          <w:szCs w:val="28"/>
        </w:rPr>
        <w:t> </w:t>
      </w:r>
      <w:r w:rsidR="006E69AE" w:rsidRPr="00C770D0">
        <w:rPr>
          <w:i/>
          <w:sz w:val="28"/>
          <w:szCs w:val="28"/>
        </w:rPr>
        <w:t>ВЭЖХ.</w:t>
      </w:r>
      <w:r w:rsidR="006E69AE" w:rsidRPr="00C770D0">
        <w:t xml:space="preserve"> </w:t>
      </w:r>
      <w:r w:rsidR="006E69AE" w:rsidRPr="00C770D0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6E69AE" w:rsidRPr="00C770D0">
        <w:rPr>
          <w:color w:val="000000"/>
          <w:sz w:val="28"/>
          <w:szCs w:val="28"/>
          <w:shd w:val="clear" w:color="auto" w:fill="FFFFFF" w:themeFill="background1"/>
        </w:rPr>
        <w:t>золедроновой кислоты</w:t>
      </w:r>
      <w:r w:rsidR="006E69AE" w:rsidRPr="00C770D0">
        <w:rPr>
          <w:sz w:val="28"/>
          <w:szCs w:val="28"/>
        </w:rPr>
        <w:t xml:space="preserve"> на хроматограмме </w:t>
      </w:r>
      <w:r w:rsidR="00CD6010">
        <w:rPr>
          <w:sz w:val="28"/>
          <w:szCs w:val="28"/>
        </w:rPr>
        <w:t>стандартного раствора </w:t>
      </w:r>
      <w:r w:rsidR="005C43E5" w:rsidRPr="00C770D0">
        <w:rPr>
          <w:sz w:val="28"/>
          <w:szCs w:val="28"/>
        </w:rPr>
        <w:t>Б</w:t>
      </w:r>
      <w:r w:rsidR="006E69AE" w:rsidRPr="00C770D0">
        <w:rPr>
          <w:color w:val="000000"/>
          <w:sz w:val="28"/>
          <w:szCs w:val="28"/>
        </w:rPr>
        <w:t xml:space="preserve"> </w:t>
      </w:r>
      <w:r w:rsidR="006E69AE" w:rsidRPr="00C770D0">
        <w:rPr>
          <w:sz w:val="28"/>
          <w:szCs w:val="28"/>
        </w:rPr>
        <w:t>(раздел «</w:t>
      </w:r>
      <w:r w:rsidR="005C43E5" w:rsidRPr="00CD6010">
        <w:rPr>
          <w:caps/>
          <w:sz w:val="28"/>
          <w:szCs w:val="28"/>
        </w:rPr>
        <w:t>Р</w:t>
      </w:r>
      <w:r w:rsidR="00496B28">
        <w:rPr>
          <w:sz w:val="28"/>
          <w:szCs w:val="28"/>
        </w:rPr>
        <w:t>одственные примеси</w:t>
      </w:r>
      <w:r w:rsidR="006E69AE" w:rsidRPr="00C5113C">
        <w:rPr>
          <w:sz w:val="28"/>
          <w:szCs w:val="28"/>
        </w:rPr>
        <w:t>»).</w:t>
      </w:r>
    </w:p>
    <w:p w:rsidR="00C821C8" w:rsidRPr="00C770D0" w:rsidRDefault="00AF5050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bCs/>
          <w:i/>
          <w:color w:val="000000"/>
          <w:sz w:val="28"/>
          <w:szCs w:val="28"/>
        </w:rPr>
        <w:t>3.</w:t>
      </w:r>
      <w:r w:rsidR="005C7802" w:rsidRPr="00C770D0">
        <w:rPr>
          <w:i/>
          <w:color w:val="000000"/>
          <w:sz w:val="28"/>
          <w:szCs w:val="28"/>
        </w:rPr>
        <w:t> </w:t>
      </w:r>
      <w:r w:rsidRPr="00C770D0">
        <w:rPr>
          <w:bCs/>
          <w:i/>
          <w:color w:val="000000" w:themeColor="text1"/>
          <w:sz w:val="28"/>
          <w:szCs w:val="28"/>
        </w:rPr>
        <w:t>Спектрофотометрия</w:t>
      </w:r>
      <w:r w:rsidRPr="00C770D0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</w:t>
      </w:r>
      <w:r w:rsidR="00727267">
        <w:rPr>
          <w:sz w:val="28"/>
          <w:szCs w:val="28"/>
        </w:rPr>
        <w:t>»).</w:t>
      </w:r>
    </w:p>
    <w:p w:rsidR="00C821C8" w:rsidRPr="00C770D0" w:rsidRDefault="00C821C8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0D0">
        <w:rPr>
          <w:i/>
          <w:color w:val="000000"/>
          <w:sz w:val="28"/>
          <w:szCs w:val="28"/>
        </w:rPr>
        <w:t>Испытуемый раствор</w:t>
      </w:r>
      <w:r w:rsidRPr="00C770D0">
        <w:rPr>
          <w:color w:val="000000"/>
          <w:sz w:val="28"/>
          <w:szCs w:val="28"/>
        </w:rPr>
        <w:t>. В мерную колбу вместимостью 100 мл, помещают 0,01 г (точная навеска) субстанции, растворяют в воде и доводят объём раствора</w:t>
      </w:r>
      <w:r w:rsidR="00A40EA7">
        <w:rPr>
          <w:color w:val="000000"/>
          <w:sz w:val="28"/>
          <w:szCs w:val="28"/>
        </w:rPr>
        <w:t xml:space="preserve"> тем же растворителем до метки.</w:t>
      </w:r>
    </w:p>
    <w:p w:rsidR="00C821C8" w:rsidRPr="00C770D0" w:rsidRDefault="00C821C8" w:rsidP="00C770D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70D0">
        <w:rPr>
          <w:rFonts w:ascii="Times New Roman" w:hAnsi="Times New Roman"/>
          <w:b w:val="0"/>
        </w:rPr>
        <w:t>Спектр поглощения испытуемого раствора в области длин волн от 190 до 250 </w:t>
      </w:r>
      <w:r w:rsidR="00C770D0">
        <w:rPr>
          <w:rFonts w:ascii="Times New Roman" w:hAnsi="Times New Roman"/>
          <w:b w:val="0"/>
        </w:rPr>
        <w:t xml:space="preserve">нм </w:t>
      </w:r>
      <w:r w:rsidRPr="00C770D0">
        <w:rPr>
          <w:rFonts w:ascii="Times New Roman" w:hAnsi="Times New Roman"/>
          <w:b w:val="0"/>
        </w:rPr>
        <w:t>должен иметь максимумы при 210 нм и минимумы при 200 нм.</w:t>
      </w:r>
    </w:p>
    <w:p w:rsidR="005C7802" w:rsidRPr="00C770D0" w:rsidRDefault="005C7802" w:rsidP="00C770D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70D0">
        <w:rPr>
          <w:rFonts w:ascii="Times New Roman" w:hAnsi="Times New Roman"/>
          <w:b w:val="0"/>
        </w:rPr>
        <w:t>ИСПЫТАНИЯ</w:t>
      </w:r>
    </w:p>
    <w:p w:rsidR="00CA7271" w:rsidRPr="00C770D0" w:rsidRDefault="006A1AB2" w:rsidP="00C770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C770D0">
        <w:rPr>
          <w:b/>
          <w:bCs/>
          <w:color w:val="000000"/>
          <w:sz w:val="28"/>
          <w:szCs w:val="28"/>
        </w:rPr>
        <w:t>Прозрачность раствора.</w:t>
      </w:r>
      <w:r w:rsidRPr="00C770D0">
        <w:rPr>
          <w:color w:val="000000"/>
          <w:szCs w:val="28"/>
        </w:rPr>
        <w:t xml:space="preserve"> </w:t>
      </w:r>
      <w:r w:rsidR="00CA7271" w:rsidRPr="00C770D0">
        <w:rPr>
          <w:sz w:val="28"/>
          <w:szCs w:val="20"/>
        </w:rPr>
        <w:t>Раствор 0,</w:t>
      </w:r>
      <w:r w:rsidR="00F74E91" w:rsidRPr="00C770D0">
        <w:rPr>
          <w:sz w:val="28"/>
          <w:szCs w:val="20"/>
        </w:rPr>
        <w:t>1</w:t>
      </w:r>
      <w:r w:rsidR="00CA7271" w:rsidRPr="00C770D0">
        <w:rPr>
          <w:sz w:val="28"/>
          <w:szCs w:val="20"/>
        </w:rPr>
        <w:t xml:space="preserve"> г субстанции в </w:t>
      </w:r>
      <w:r w:rsidR="005C43E5" w:rsidRPr="00C770D0">
        <w:rPr>
          <w:sz w:val="28"/>
          <w:szCs w:val="20"/>
        </w:rPr>
        <w:t>5</w:t>
      </w:r>
      <w:r w:rsidR="006E69AE" w:rsidRPr="00C770D0">
        <w:rPr>
          <w:sz w:val="28"/>
          <w:szCs w:val="20"/>
        </w:rPr>
        <w:t>0</w:t>
      </w:r>
      <w:r w:rsidR="00CA7271" w:rsidRPr="00C770D0">
        <w:rPr>
          <w:sz w:val="28"/>
          <w:szCs w:val="20"/>
        </w:rPr>
        <w:t xml:space="preserve"> мл </w:t>
      </w:r>
      <w:r w:rsidR="00F74E91" w:rsidRPr="00C770D0">
        <w:rPr>
          <w:sz w:val="28"/>
          <w:szCs w:val="20"/>
        </w:rPr>
        <w:t>воды</w:t>
      </w:r>
      <w:r w:rsidR="00CA7271" w:rsidRPr="00C770D0">
        <w:rPr>
          <w:sz w:val="28"/>
          <w:szCs w:val="20"/>
        </w:rPr>
        <w:t xml:space="preserve"> должен быть прозрачным (ОФС «</w:t>
      </w:r>
      <w:r w:rsidR="0025765B" w:rsidRPr="00C770D0">
        <w:rPr>
          <w:sz w:val="28"/>
          <w:szCs w:val="20"/>
        </w:rPr>
        <w:t>Прозрачность и степень опалесценции (мутности) жидкостей</w:t>
      </w:r>
      <w:r w:rsidR="00CA7271" w:rsidRPr="00C770D0">
        <w:rPr>
          <w:sz w:val="28"/>
          <w:szCs w:val="20"/>
        </w:rPr>
        <w:t>»).</w:t>
      </w:r>
    </w:p>
    <w:p w:rsidR="004237FB" w:rsidRPr="00C770D0" w:rsidRDefault="006A1AB2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b/>
          <w:bCs/>
          <w:color w:val="000000"/>
          <w:sz w:val="28"/>
          <w:szCs w:val="28"/>
        </w:rPr>
        <w:t>Цветность раствора</w:t>
      </w:r>
      <w:r w:rsidRPr="00C770D0">
        <w:rPr>
          <w:color w:val="000000"/>
          <w:sz w:val="28"/>
          <w:szCs w:val="28"/>
        </w:rPr>
        <w:t xml:space="preserve">. </w:t>
      </w:r>
      <w:r w:rsidR="006E69AE" w:rsidRPr="00C770D0">
        <w:rPr>
          <w:sz w:val="28"/>
          <w:szCs w:val="28"/>
        </w:rPr>
        <w:t>Раствор, полученный в испытании «Прозрачность раствора», должен выдерживать сравнение с эталоном В</w:t>
      </w:r>
      <w:r w:rsidR="006E69AE" w:rsidRPr="00C770D0">
        <w:rPr>
          <w:sz w:val="28"/>
          <w:szCs w:val="28"/>
          <w:vertAlign w:val="subscript"/>
        </w:rPr>
        <w:t>9</w:t>
      </w:r>
      <w:r w:rsidR="006E69AE" w:rsidRPr="00C770D0">
        <w:rPr>
          <w:sz w:val="28"/>
          <w:szCs w:val="28"/>
        </w:rPr>
        <w:t xml:space="preserve"> </w:t>
      </w:r>
      <w:r w:rsidR="004237FB" w:rsidRPr="00C770D0">
        <w:rPr>
          <w:sz w:val="28"/>
          <w:szCs w:val="28"/>
        </w:rPr>
        <w:t>(</w:t>
      </w:r>
      <w:r w:rsidR="00680F6B">
        <w:rPr>
          <w:sz w:val="28"/>
          <w:szCs w:val="28"/>
        </w:rPr>
        <w:t>ОФС «Степень окраски жидкостей»</w:t>
      </w:r>
      <w:r w:rsidR="00DD45CF">
        <w:rPr>
          <w:sz w:val="28"/>
          <w:szCs w:val="28"/>
        </w:rPr>
        <w:t>,</w:t>
      </w:r>
      <w:r w:rsidR="004237FB" w:rsidRPr="00C770D0">
        <w:rPr>
          <w:sz w:val="28"/>
          <w:szCs w:val="28"/>
        </w:rPr>
        <w:t xml:space="preserve"> метод 2</w:t>
      </w:r>
      <w:r w:rsidR="00680F6B">
        <w:rPr>
          <w:sz w:val="28"/>
          <w:szCs w:val="28"/>
        </w:rPr>
        <w:t>)</w:t>
      </w:r>
      <w:r w:rsidR="004237FB" w:rsidRPr="00C770D0">
        <w:rPr>
          <w:sz w:val="28"/>
          <w:szCs w:val="28"/>
        </w:rPr>
        <w:t>.</w:t>
      </w:r>
    </w:p>
    <w:p w:rsidR="000E68FD" w:rsidRPr="00C770D0" w:rsidRDefault="006E69AE" w:rsidP="00C770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0D0">
        <w:rPr>
          <w:rFonts w:eastAsia="Calibri"/>
          <w:b/>
          <w:color w:val="000000"/>
          <w:sz w:val="28"/>
          <w:szCs w:val="28"/>
          <w:lang w:eastAsia="en-US"/>
        </w:rPr>
        <w:t>Светопоглощающие примеси</w:t>
      </w:r>
      <w:r w:rsidRPr="00C770D0">
        <w:rPr>
          <w:sz w:val="28"/>
          <w:szCs w:val="28"/>
        </w:rPr>
        <w:t xml:space="preserve">. </w:t>
      </w:r>
      <w:r w:rsidR="000E68FD" w:rsidRPr="00C770D0">
        <w:rPr>
          <w:color w:val="000000"/>
          <w:sz w:val="28"/>
          <w:szCs w:val="28"/>
        </w:rPr>
        <w:t>Определение проводят методом спектрофотометрии (ОФС «</w:t>
      </w:r>
      <w:r w:rsidR="000E68FD" w:rsidRPr="00C770D0">
        <w:rPr>
          <w:bCs/>
          <w:color w:val="000000" w:themeColor="text1"/>
          <w:sz w:val="28"/>
          <w:szCs w:val="28"/>
        </w:rPr>
        <w:t>Спектрофотометрия в ультрафиолетовой и видимой областях</w:t>
      </w:r>
      <w:r w:rsidR="000E68FD" w:rsidRPr="00C770D0">
        <w:rPr>
          <w:sz w:val="28"/>
          <w:szCs w:val="28"/>
        </w:rPr>
        <w:t>»</w:t>
      </w:r>
      <w:r w:rsidR="000E68FD" w:rsidRPr="00C770D0">
        <w:rPr>
          <w:color w:val="000000"/>
          <w:sz w:val="28"/>
          <w:szCs w:val="28"/>
        </w:rPr>
        <w:t>).</w:t>
      </w:r>
    </w:p>
    <w:p w:rsidR="000E68FD" w:rsidRPr="00C770D0" w:rsidRDefault="000E68FD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i/>
          <w:sz w:val="28"/>
          <w:szCs w:val="28"/>
        </w:rPr>
        <w:t>Испытуемый раствор</w:t>
      </w:r>
      <w:r w:rsidRPr="00C770D0">
        <w:rPr>
          <w:sz w:val="28"/>
          <w:szCs w:val="28"/>
        </w:rPr>
        <w:t xml:space="preserve">. </w:t>
      </w:r>
      <w:r w:rsidR="00C770D0">
        <w:rPr>
          <w:sz w:val="28"/>
          <w:szCs w:val="28"/>
        </w:rPr>
        <w:t>П</w:t>
      </w:r>
      <w:r w:rsidR="00C770D0" w:rsidRPr="00C770D0">
        <w:rPr>
          <w:sz w:val="28"/>
          <w:szCs w:val="28"/>
        </w:rPr>
        <w:t>омещают</w:t>
      </w:r>
      <w:r w:rsidRPr="00C770D0">
        <w:rPr>
          <w:sz w:val="28"/>
          <w:szCs w:val="28"/>
        </w:rPr>
        <w:t xml:space="preserve"> 0,1 г (точная навеска) субстанции </w:t>
      </w:r>
      <w:r w:rsidR="00C770D0">
        <w:rPr>
          <w:sz w:val="28"/>
          <w:szCs w:val="28"/>
        </w:rPr>
        <w:t>в мерную колбу вместимостью 100 мл, растворяют в 70 </w:t>
      </w:r>
      <w:r w:rsidRPr="00C770D0">
        <w:rPr>
          <w:sz w:val="28"/>
          <w:szCs w:val="28"/>
        </w:rPr>
        <w:t>мл воды</w:t>
      </w:r>
      <w:r w:rsidR="00747BF3" w:rsidRPr="00C770D0">
        <w:rPr>
          <w:sz w:val="28"/>
          <w:szCs w:val="28"/>
        </w:rPr>
        <w:t xml:space="preserve"> при нагревании на водяной бане при 40 </w:t>
      </w:r>
      <w:r w:rsidR="00E56409" w:rsidRPr="00E56409">
        <w:rPr>
          <w:bCs/>
          <w:color w:val="000000" w:themeColor="text1"/>
          <w:sz w:val="28"/>
          <w:szCs w:val="28"/>
        </w:rPr>
        <w:t>°</w:t>
      </w:r>
      <w:r w:rsidR="00747BF3" w:rsidRPr="00C770D0">
        <w:rPr>
          <w:sz w:val="28"/>
          <w:szCs w:val="28"/>
        </w:rPr>
        <w:t>С</w:t>
      </w:r>
      <w:r w:rsidRPr="00C770D0">
        <w:rPr>
          <w:sz w:val="28"/>
          <w:szCs w:val="28"/>
        </w:rPr>
        <w:t>, доводят объём раствора тем же растворителем до метки.</w:t>
      </w:r>
    </w:p>
    <w:p w:rsidR="000E68FD" w:rsidRPr="00C770D0" w:rsidRDefault="000E68FD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i/>
          <w:sz w:val="28"/>
          <w:szCs w:val="28"/>
        </w:rPr>
        <w:t xml:space="preserve">Раствор сравнения. </w:t>
      </w:r>
      <w:r w:rsidRPr="00C770D0">
        <w:rPr>
          <w:sz w:val="28"/>
          <w:szCs w:val="28"/>
        </w:rPr>
        <w:t>Вода.</w:t>
      </w:r>
    </w:p>
    <w:p w:rsidR="000E68FD" w:rsidRPr="00C770D0" w:rsidRDefault="000E68FD" w:rsidP="00C770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0D0">
        <w:rPr>
          <w:sz w:val="28"/>
          <w:szCs w:val="28"/>
        </w:rPr>
        <w:t>Измеряют оптическую плотность</w:t>
      </w:r>
      <w:r w:rsidRPr="00C770D0">
        <w:rPr>
          <w:i/>
          <w:sz w:val="28"/>
          <w:szCs w:val="28"/>
        </w:rPr>
        <w:t xml:space="preserve"> </w:t>
      </w:r>
      <w:r w:rsidRPr="00C770D0">
        <w:rPr>
          <w:sz w:val="28"/>
          <w:szCs w:val="28"/>
        </w:rPr>
        <w:t xml:space="preserve">испытуемого раствора на спектрофотометре при длине волны 420 нм в кювете с толщиной слоя </w:t>
      </w:r>
      <w:r w:rsidRPr="00C770D0">
        <w:rPr>
          <w:color w:val="000000"/>
          <w:sz w:val="28"/>
          <w:szCs w:val="28"/>
        </w:rPr>
        <w:t>1 </w:t>
      </w:r>
      <w:r w:rsidRPr="00C770D0">
        <w:rPr>
          <w:color w:val="000000"/>
          <w:spacing w:val="-1"/>
          <w:sz w:val="28"/>
          <w:szCs w:val="28"/>
        </w:rPr>
        <w:t>с</w:t>
      </w:r>
      <w:r w:rsidRPr="00C770D0">
        <w:rPr>
          <w:color w:val="000000"/>
          <w:sz w:val="28"/>
          <w:szCs w:val="28"/>
        </w:rPr>
        <w:t>м.</w:t>
      </w:r>
    </w:p>
    <w:p w:rsidR="006E69AE" w:rsidRPr="00C770D0" w:rsidRDefault="000E68FD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sz w:val="28"/>
          <w:szCs w:val="28"/>
        </w:rPr>
        <w:t>Оптическая плотность</w:t>
      </w:r>
      <w:r w:rsidR="005F600D" w:rsidRPr="00C770D0">
        <w:rPr>
          <w:sz w:val="28"/>
          <w:szCs w:val="28"/>
        </w:rPr>
        <w:t xml:space="preserve"> испытуемого раствора не должна превышать 0,05</w:t>
      </w:r>
      <w:r w:rsidR="00747BF3" w:rsidRPr="00C770D0">
        <w:rPr>
          <w:sz w:val="28"/>
          <w:szCs w:val="28"/>
        </w:rPr>
        <w:t>.</w:t>
      </w:r>
    </w:p>
    <w:p w:rsidR="000960C9" w:rsidRPr="00250F2E" w:rsidRDefault="000960C9" w:rsidP="00C770D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70D0">
        <w:rPr>
          <w:rFonts w:ascii="Times New Roman" w:hAnsi="Times New Roman"/>
        </w:rPr>
        <w:lastRenderedPageBreak/>
        <w:t>рН</w:t>
      </w:r>
      <w:r w:rsidR="00DD45CF">
        <w:rPr>
          <w:rFonts w:ascii="Times New Roman" w:hAnsi="Times New Roman"/>
        </w:rPr>
        <w:t xml:space="preserve"> раствора</w:t>
      </w:r>
      <w:r w:rsidRPr="00C770D0">
        <w:rPr>
          <w:rFonts w:ascii="Times New Roman" w:hAnsi="Times New Roman"/>
        </w:rPr>
        <w:t xml:space="preserve">. </w:t>
      </w:r>
      <w:r w:rsidR="002B0AAE" w:rsidRPr="00C770D0">
        <w:rPr>
          <w:rFonts w:ascii="Times New Roman" w:hAnsi="Times New Roman"/>
          <w:b w:val="0"/>
          <w:color w:val="000000"/>
        </w:rPr>
        <w:t xml:space="preserve">От </w:t>
      </w:r>
      <w:r w:rsidR="006E69AE" w:rsidRPr="00C770D0">
        <w:rPr>
          <w:rFonts w:ascii="Times New Roman" w:hAnsi="Times New Roman"/>
          <w:b w:val="0"/>
          <w:color w:val="000000"/>
        </w:rPr>
        <w:t>2</w:t>
      </w:r>
      <w:r w:rsidR="002B0AAE" w:rsidRPr="00C770D0">
        <w:rPr>
          <w:rFonts w:ascii="Times New Roman" w:hAnsi="Times New Roman"/>
          <w:b w:val="0"/>
          <w:color w:val="000000"/>
        </w:rPr>
        <w:t>,</w:t>
      </w:r>
      <w:r w:rsidR="006E69AE" w:rsidRPr="00C770D0">
        <w:rPr>
          <w:rFonts w:ascii="Times New Roman" w:hAnsi="Times New Roman"/>
          <w:b w:val="0"/>
          <w:color w:val="000000"/>
        </w:rPr>
        <w:t>0</w:t>
      </w:r>
      <w:r w:rsidR="002B0AAE" w:rsidRPr="00C770D0">
        <w:rPr>
          <w:rFonts w:ascii="Times New Roman" w:hAnsi="Times New Roman"/>
          <w:b w:val="0"/>
          <w:color w:val="000000"/>
        </w:rPr>
        <w:t xml:space="preserve"> до </w:t>
      </w:r>
      <w:r w:rsidR="006E69AE" w:rsidRPr="00C770D0">
        <w:rPr>
          <w:rFonts w:ascii="Times New Roman" w:hAnsi="Times New Roman"/>
          <w:b w:val="0"/>
          <w:color w:val="000000"/>
        </w:rPr>
        <w:t>3</w:t>
      </w:r>
      <w:r w:rsidR="002B0AAE" w:rsidRPr="00C770D0">
        <w:rPr>
          <w:rFonts w:ascii="Times New Roman" w:hAnsi="Times New Roman"/>
          <w:b w:val="0"/>
          <w:color w:val="000000"/>
        </w:rPr>
        <w:t>,5 (</w:t>
      </w:r>
      <w:r w:rsidR="006E69AE" w:rsidRPr="00C770D0">
        <w:rPr>
          <w:rFonts w:ascii="Times New Roman" w:hAnsi="Times New Roman"/>
          <w:b w:val="0"/>
          <w:color w:val="000000"/>
        </w:rPr>
        <w:t>0,2</w:t>
      </w:r>
      <w:r w:rsidR="002B0AAE" w:rsidRPr="00C770D0">
        <w:rPr>
          <w:rFonts w:ascii="Times New Roman" w:hAnsi="Times New Roman"/>
          <w:b w:val="0"/>
          <w:color w:val="000000"/>
        </w:rPr>
        <w:t> </w:t>
      </w:r>
      <w:r w:rsidR="00680F6B">
        <w:rPr>
          <w:rFonts w:ascii="Times New Roman" w:hAnsi="Times New Roman"/>
          <w:b w:val="0"/>
          <w:color w:val="000000"/>
        </w:rPr>
        <w:t>% раствор, ОФС «Ионометрия»</w:t>
      </w:r>
      <w:r w:rsidR="00DD45CF">
        <w:rPr>
          <w:rFonts w:ascii="Times New Roman" w:hAnsi="Times New Roman"/>
          <w:b w:val="0"/>
          <w:color w:val="000000"/>
        </w:rPr>
        <w:t>,</w:t>
      </w:r>
      <w:r w:rsidRPr="00C770D0">
        <w:rPr>
          <w:rFonts w:ascii="Times New Roman" w:hAnsi="Times New Roman"/>
          <w:b w:val="0"/>
          <w:color w:val="000000"/>
        </w:rPr>
        <w:t xml:space="preserve"> метод 3</w:t>
      </w:r>
      <w:r w:rsidR="00680F6B" w:rsidRPr="00250F2E">
        <w:rPr>
          <w:rFonts w:ascii="Times New Roman" w:hAnsi="Times New Roman"/>
          <w:b w:val="0"/>
          <w:color w:val="000000"/>
        </w:rPr>
        <w:t>)</w:t>
      </w:r>
      <w:r w:rsidRPr="00250F2E">
        <w:rPr>
          <w:rFonts w:ascii="Times New Roman" w:hAnsi="Times New Roman"/>
          <w:b w:val="0"/>
        </w:rPr>
        <w:t>.</w:t>
      </w:r>
    </w:p>
    <w:p w:rsidR="000960C9" w:rsidRPr="00C770D0" w:rsidRDefault="006A1AB2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0D0">
        <w:rPr>
          <w:b/>
          <w:bCs/>
          <w:color w:val="000000"/>
          <w:sz w:val="28"/>
          <w:szCs w:val="28"/>
        </w:rPr>
        <w:t>Родственные примеси</w:t>
      </w:r>
      <w:r w:rsidRPr="00C770D0">
        <w:rPr>
          <w:color w:val="000000"/>
          <w:sz w:val="28"/>
          <w:szCs w:val="28"/>
        </w:rPr>
        <w:t xml:space="preserve">. Определение проводят методом ВЭЖХ </w:t>
      </w:r>
      <w:r w:rsidRPr="00C770D0">
        <w:rPr>
          <w:color w:val="000000"/>
          <w:position w:val="1"/>
          <w:sz w:val="28"/>
          <w:szCs w:val="28"/>
        </w:rPr>
        <w:t>(ОФС</w:t>
      </w:r>
      <w:r w:rsidR="00680F6B">
        <w:rPr>
          <w:color w:val="000000"/>
          <w:position w:val="1"/>
          <w:sz w:val="28"/>
          <w:szCs w:val="28"/>
        </w:rPr>
        <w:t> </w:t>
      </w:r>
      <w:r w:rsidRPr="00C770D0">
        <w:rPr>
          <w:color w:val="000000"/>
          <w:sz w:val="28"/>
          <w:szCs w:val="28"/>
        </w:rPr>
        <w:t>«Высокоэффективная жидкостная хроматография»</w:t>
      </w:r>
      <w:r w:rsidRPr="00C770D0">
        <w:rPr>
          <w:color w:val="000000"/>
          <w:position w:val="1"/>
          <w:sz w:val="28"/>
          <w:szCs w:val="28"/>
        </w:rPr>
        <w:t>)</w:t>
      </w:r>
      <w:r w:rsidR="00250F2E">
        <w:rPr>
          <w:color w:val="000000"/>
          <w:sz w:val="28"/>
          <w:szCs w:val="28"/>
        </w:rPr>
        <w:t>.</w:t>
      </w:r>
    </w:p>
    <w:p w:rsidR="00B84AD6" w:rsidRPr="00C770D0" w:rsidRDefault="00B84AD6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color w:val="000000"/>
          <w:sz w:val="28"/>
          <w:szCs w:val="28"/>
          <w:lang w:eastAsia="en-US"/>
        </w:rPr>
        <w:t>Во избежание сорбции золедроновой кислоты на стекле, для приготовления, хранения и ввода в инжектор растворов, содержащих золедроновую кислоту, используют полимерные флаконы. Использование стеклянных мерных колб допустимо при условии того, что полученные растворы переносят в полимерные ёмкости сразу после приготовления.</w:t>
      </w:r>
    </w:p>
    <w:p w:rsidR="001F5E32" w:rsidRPr="00C770D0" w:rsidRDefault="00111BCB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i/>
          <w:sz w:val="28"/>
        </w:rPr>
        <w:t>Раствор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 xml:space="preserve"> н</w:t>
      </w:r>
      <w:r w:rsidR="001F5E32" w:rsidRPr="00C770D0">
        <w:rPr>
          <w:rFonts w:eastAsia="Calibri"/>
          <w:i/>
          <w:color w:val="000000"/>
          <w:sz w:val="28"/>
          <w:szCs w:val="28"/>
          <w:lang w:eastAsia="en-US"/>
        </w:rPr>
        <w:t>атрия эдетата</w:t>
      </w:r>
      <w:r w:rsidR="007545AE" w:rsidRPr="00C770D0">
        <w:rPr>
          <w:i/>
          <w:sz w:val="28"/>
        </w:rPr>
        <w:t>.</w:t>
      </w:r>
      <w:r w:rsidR="007545AE" w:rsidRPr="00C770D0">
        <w:rPr>
          <w:sz w:val="28"/>
        </w:rPr>
        <w:t xml:space="preserve"> </w:t>
      </w:r>
      <w:r w:rsidR="001F5E32" w:rsidRPr="00C770D0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100 мл помещают 0,372 г натрия эдетата дигидрата, растворяют в 5 мл натрия гидроксида раствора 2 М и доводят объём раствора водой до метки.</w:t>
      </w:r>
    </w:p>
    <w:p w:rsidR="001F5E32" w:rsidRPr="00C770D0" w:rsidRDefault="001F5E32" w:rsidP="00C770D0">
      <w:pPr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 xml:space="preserve">Буферный раствор. </w:t>
      </w:r>
      <w:r w:rsidRPr="00C770D0">
        <w:rPr>
          <w:rFonts w:eastAsia="Calibri"/>
          <w:bCs/>
          <w:color w:val="000000"/>
          <w:sz w:val="28"/>
          <w:szCs w:val="28"/>
          <w:lang w:eastAsia="en-US"/>
        </w:rPr>
        <w:t xml:space="preserve">Растворяют 1 г </w:t>
      </w:r>
      <w:r w:rsidRPr="00C770D0">
        <w:rPr>
          <w:rFonts w:eastAsia="Calibri"/>
          <w:color w:val="000000"/>
          <w:sz w:val="28"/>
          <w:szCs w:val="28"/>
          <w:lang w:eastAsia="en-US"/>
        </w:rPr>
        <w:t>тетрабутиламмония гидросульфата</w:t>
      </w:r>
      <w:r w:rsidRPr="00C770D0">
        <w:rPr>
          <w:rFonts w:eastAsia="Calibri"/>
          <w:bCs/>
          <w:color w:val="000000"/>
          <w:sz w:val="28"/>
          <w:szCs w:val="28"/>
          <w:lang w:eastAsia="en-US"/>
        </w:rPr>
        <w:t xml:space="preserve"> в 800 мл воды, прибавляют </w:t>
      </w:r>
      <w:r w:rsidRPr="00C770D0">
        <w:rPr>
          <w:rFonts w:eastAsia="Calibri"/>
          <w:color w:val="000000"/>
          <w:sz w:val="28"/>
          <w:szCs w:val="28"/>
          <w:lang w:eastAsia="en-US"/>
        </w:rPr>
        <w:t>4 мл раствора натрия эдетата, 5 мл триэтиламина</w:t>
      </w:r>
      <w:r w:rsidRPr="00C770D0">
        <w:rPr>
          <w:rFonts w:eastAsia="Calibri"/>
          <w:bCs/>
          <w:color w:val="000000"/>
          <w:sz w:val="28"/>
          <w:szCs w:val="28"/>
          <w:lang w:eastAsia="en-US"/>
        </w:rPr>
        <w:t xml:space="preserve"> и доводят рН раствора фосфорной кислотой разведённой 10 % до 7,2</w:t>
      </w:r>
      <w:r w:rsidR="006A1790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C770D0">
        <w:rPr>
          <w:rFonts w:eastAsia="Calibri"/>
          <w:bCs/>
          <w:color w:val="000000"/>
          <w:sz w:val="28"/>
          <w:szCs w:val="28"/>
          <w:lang w:eastAsia="en-US"/>
        </w:rPr>
        <w:t>Переносят полученный раствор в мерную колбу вместимостью 1000 мл и доводят объём раствора водой до метки</w:t>
      </w:r>
      <w:r w:rsidRPr="00C770D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960C9" w:rsidRPr="00C770D0" w:rsidRDefault="000960C9" w:rsidP="00C770D0">
      <w:pPr>
        <w:spacing w:line="360" w:lineRule="auto"/>
        <w:ind w:firstLine="709"/>
        <w:jc w:val="both"/>
        <w:rPr>
          <w:sz w:val="28"/>
        </w:rPr>
      </w:pPr>
      <w:r w:rsidRPr="00C770D0">
        <w:rPr>
          <w:i/>
          <w:sz w:val="28"/>
          <w:szCs w:val="28"/>
        </w:rPr>
        <w:t>Подвижная фаза </w:t>
      </w:r>
      <w:r w:rsidR="00391729" w:rsidRPr="00C770D0">
        <w:rPr>
          <w:i/>
          <w:sz w:val="28"/>
          <w:szCs w:val="28"/>
        </w:rPr>
        <w:t xml:space="preserve">(ПФ). </w:t>
      </w:r>
      <w:r w:rsidR="001F5E32" w:rsidRPr="00C770D0">
        <w:rPr>
          <w:sz w:val="28"/>
        </w:rPr>
        <w:t>А</w:t>
      </w:r>
      <w:r w:rsidRPr="00C770D0">
        <w:rPr>
          <w:sz w:val="28"/>
        </w:rPr>
        <w:t>цетонитрил</w:t>
      </w:r>
      <w:r w:rsidR="003C27AB" w:rsidRPr="00C770D0">
        <w:rPr>
          <w:sz w:val="28"/>
        </w:rPr>
        <w:t>—</w:t>
      </w:r>
      <w:r w:rsidRPr="00C770D0">
        <w:rPr>
          <w:sz w:val="28"/>
        </w:rPr>
        <w:t xml:space="preserve">буферный раствор </w:t>
      </w:r>
      <w:r w:rsidR="001F5E32" w:rsidRPr="00C770D0">
        <w:rPr>
          <w:sz w:val="28"/>
        </w:rPr>
        <w:t>50:950</w:t>
      </w:r>
      <w:r w:rsidRPr="00C770D0">
        <w:rPr>
          <w:sz w:val="28"/>
        </w:rPr>
        <w:t>.</w:t>
      </w:r>
    </w:p>
    <w:p w:rsidR="006F4676" w:rsidRPr="00E760F8" w:rsidRDefault="006A1AB2" w:rsidP="00C770D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770D0">
        <w:rPr>
          <w:rFonts w:ascii="Times New Roman" w:hAnsi="Times New Roman"/>
          <w:b w:val="0"/>
          <w:i/>
          <w:iCs/>
          <w:color w:val="000000"/>
          <w:szCs w:val="28"/>
        </w:rPr>
        <w:t>Испытуемый раствор</w:t>
      </w:r>
      <w:r w:rsidRPr="00C770D0">
        <w:rPr>
          <w:rFonts w:ascii="Times New Roman" w:hAnsi="Times New Roman"/>
          <w:i/>
          <w:iCs/>
          <w:color w:val="000000"/>
          <w:szCs w:val="28"/>
        </w:rPr>
        <w:t>.</w:t>
      </w:r>
      <w:r w:rsidRPr="00C770D0">
        <w:rPr>
          <w:rFonts w:ascii="Times New Roman" w:hAnsi="Times New Roman"/>
          <w:color w:val="000000"/>
          <w:szCs w:val="28"/>
        </w:rPr>
        <w:t xml:space="preserve"> </w:t>
      </w:r>
      <w:r w:rsidR="006F4676" w:rsidRPr="00C770D0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1F5E32" w:rsidRPr="00C770D0">
        <w:rPr>
          <w:rFonts w:ascii="Times New Roman" w:hAnsi="Times New Roman"/>
          <w:b w:val="0"/>
          <w:szCs w:val="28"/>
        </w:rPr>
        <w:t>2</w:t>
      </w:r>
      <w:r w:rsidR="000960C9" w:rsidRPr="00C770D0">
        <w:rPr>
          <w:rFonts w:ascii="Times New Roman" w:hAnsi="Times New Roman"/>
          <w:b w:val="0"/>
          <w:szCs w:val="28"/>
        </w:rPr>
        <w:t>5</w:t>
      </w:r>
      <w:r w:rsidR="006F4676" w:rsidRPr="00C770D0">
        <w:rPr>
          <w:rFonts w:ascii="Times New Roman" w:hAnsi="Times New Roman"/>
          <w:b w:val="0"/>
          <w:szCs w:val="28"/>
        </w:rPr>
        <w:t xml:space="preserve"> мл помещают </w:t>
      </w:r>
      <w:r w:rsidR="000960C9" w:rsidRPr="00C770D0">
        <w:rPr>
          <w:rFonts w:ascii="Times New Roman" w:hAnsi="Times New Roman"/>
          <w:b w:val="0"/>
          <w:szCs w:val="28"/>
        </w:rPr>
        <w:t>1</w:t>
      </w:r>
      <w:r w:rsidR="001F5E32" w:rsidRPr="00C770D0">
        <w:rPr>
          <w:rFonts w:ascii="Times New Roman" w:hAnsi="Times New Roman"/>
          <w:b w:val="0"/>
          <w:szCs w:val="28"/>
        </w:rPr>
        <w:t>8,7</w:t>
      </w:r>
      <w:r w:rsidR="006F4676" w:rsidRPr="00C770D0">
        <w:rPr>
          <w:rFonts w:ascii="Times New Roman" w:hAnsi="Times New Roman"/>
          <w:b w:val="0"/>
          <w:szCs w:val="28"/>
        </w:rPr>
        <w:t> мг (точная навеска) субстанции</w:t>
      </w:r>
      <w:r w:rsidR="004B553D" w:rsidRPr="00C770D0">
        <w:rPr>
          <w:rFonts w:ascii="Times New Roman" w:hAnsi="Times New Roman"/>
          <w:b w:val="0"/>
          <w:szCs w:val="28"/>
        </w:rPr>
        <w:t xml:space="preserve">, растворяют в </w:t>
      </w:r>
      <w:r w:rsidR="001F5E32" w:rsidRPr="00C770D0">
        <w:rPr>
          <w:rFonts w:ascii="Times New Roman" w:hAnsi="Times New Roman"/>
          <w:b w:val="0"/>
          <w:szCs w:val="28"/>
        </w:rPr>
        <w:t>15</w:t>
      </w:r>
      <w:r w:rsidR="002B0AAE" w:rsidRPr="00C770D0">
        <w:rPr>
          <w:rFonts w:ascii="Times New Roman" w:hAnsi="Times New Roman"/>
          <w:b w:val="0"/>
          <w:szCs w:val="28"/>
        </w:rPr>
        <w:t> </w:t>
      </w:r>
      <w:r w:rsidR="000960C9" w:rsidRPr="00C770D0">
        <w:rPr>
          <w:rFonts w:ascii="Times New Roman" w:hAnsi="Times New Roman"/>
          <w:b w:val="0"/>
          <w:szCs w:val="28"/>
        </w:rPr>
        <w:t>мл ПФ</w:t>
      </w:r>
      <w:r w:rsidR="004B553D" w:rsidRPr="00C770D0">
        <w:rPr>
          <w:rFonts w:ascii="Times New Roman" w:hAnsi="Times New Roman"/>
          <w:b w:val="0"/>
          <w:szCs w:val="28"/>
        </w:rPr>
        <w:t xml:space="preserve"> и доводят </w:t>
      </w:r>
      <w:r w:rsidR="00453A00" w:rsidRPr="00C770D0">
        <w:rPr>
          <w:rFonts w:ascii="Times New Roman" w:hAnsi="Times New Roman"/>
          <w:b w:val="0"/>
          <w:szCs w:val="28"/>
        </w:rPr>
        <w:t xml:space="preserve">объём </w:t>
      </w:r>
      <w:r w:rsidR="004B553D" w:rsidRPr="00C770D0">
        <w:rPr>
          <w:rFonts w:ascii="Times New Roman" w:hAnsi="Times New Roman"/>
          <w:b w:val="0"/>
          <w:szCs w:val="28"/>
        </w:rPr>
        <w:t>раствора тем же растворителем до метки.</w:t>
      </w:r>
    </w:p>
    <w:p w:rsidR="001F5E32" w:rsidRPr="00C770D0" w:rsidRDefault="001F5E32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>Раствор стандартного образца золедроновой кислоты моногидрата.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В мерную колбу вместимостью 100 мл помещают 10 мг (точная навеска)</w:t>
      </w:r>
      <w:r w:rsidRPr="00C770D0">
        <w:rPr>
          <w:sz w:val="28"/>
          <w:szCs w:val="28"/>
        </w:rPr>
        <w:t xml:space="preserve"> фармакопейного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стандартного образца золедроновой кислоты моногидрата, растворяют в 80 мл ПФ и доводят объём раствора ПФ до метки.</w:t>
      </w:r>
    </w:p>
    <w:p w:rsidR="001F5E32" w:rsidRPr="00C770D0" w:rsidRDefault="00E6577E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Стандартный раствор </w:t>
      </w:r>
      <w:r w:rsidR="00111BCB" w:rsidRPr="00C770D0">
        <w:rPr>
          <w:rFonts w:eastAsia="Calibri"/>
          <w:i/>
          <w:color w:val="000000"/>
          <w:sz w:val="28"/>
          <w:szCs w:val="28"/>
          <w:lang w:eastAsia="en-US"/>
        </w:rPr>
        <w:t>А</w:t>
      </w:r>
      <w:r w:rsidR="001F5E32" w:rsidRPr="00C770D0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1F5E32" w:rsidRPr="00C770D0">
        <w:rPr>
          <w:rFonts w:eastAsia="Calibri"/>
          <w:color w:val="000000"/>
          <w:sz w:val="28"/>
          <w:szCs w:val="28"/>
          <w:lang w:eastAsia="en-US"/>
        </w:rPr>
        <w:t xml:space="preserve"> В мерную колбу вместимостью 100 мл </w:t>
      </w:r>
      <w:r w:rsidR="00B63DB1" w:rsidRPr="00C770D0">
        <w:rPr>
          <w:rFonts w:eastAsia="Calibri"/>
          <w:color w:val="000000"/>
          <w:sz w:val="28"/>
          <w:szCs w:val="28"/>
          <w:lang w:eastAsia="en-US"/>
        </w:rPr>
        <w:t>помещают 10 </w:t>
      </w:r>
      <w:r w:rsidR="001F5E32" w:rsidRPr="00C770D0">
        <w:rPr>
          <w:rFonts w:eastAsia="Calibri"/>
          <w:color w:val="000000"/>
          <w:sz w:val="28"/>
          <w:szCs w:val="28"/>
          <w:lang w:eastAsia="en-US"/>
        </w:rPr>
        <w:t>мг (точная навеска)</w:t>
      </w:r>
      <w:r w:rsidR="001F5E32" w:rsidRPr="00C770D0">
        <w:rPr>
          <w:sz w:val="28"/>
          <w:szCs w:val="28"/>
        </w:rPr>
        <w:t xml:space="preserve"> фармакопейного</w:t>
      </w:r>
      <w:r w:rsidR="009D0B0E">
        <w:rPr>
          <w:rFonts w:eastAsia="Calibri"/>
          <w:color w:val="000000"/>
          <w:sz w:val="28"/>
          <w:szCs w:val="28"/>
          <w:lang w:eastAsia="en-US"/>
        </w:rPr>
        <w:t xml:space="preserve"> стандартного образца примеси </w:t>
      </w:r>
      <w:r w:rsidR="00111BCB" w:rsidRPr="00C770D0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="001F5E32" w:rsidRPr="00C770D0">
        <w:rPr>
          <w:rFonts w:eastAsia="Calibri"/>
          <w:color w:val="000000"/>
          <w:sz w:val="28"/>
          <w:szCs w:val="28"/>
          <w:lang w:eastAsia="en-US"/>
        </w:rPr>
        <w:t xml:space="preserve"> и 10 мг (точная навеска) </w:t>
      </w:r>
      <w:r w:rsidR="001F5E32" w:rsidRPr="00C770D0">
        <w:rPr>
          <w:sz w:val="28"/>
          <w:szCs w:val="28"/>
        </w:rPr>
        <w:t>фармакопейного</w:t>
      </w:r>
      <w:r w:rsidR="009D0B0E">
        <w:rPr>
          <w:rFonts w:eastAsia="Calibri"/>
          <w:color w:val="000000"/>
          <w:sz w:val="28"/>
          <w:szCs w:val="28"/>
          <w:lang w:eastAsia="en-US"/>
        </w:rPr>
        <w:t xml:space="preserve"> стандартного образца примеси </w:t>
      </w:r>
      <w:r w:rsidR="001F5E32" w:rsidRPr="00C770D0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1F5E32" w:rsidRPr="00C770D0">
        <w:rPr>
          <w:rFonts w:eastAsia="Calibri"/>
          <w:color w:val="000000"/>
          <w:sz w:val="28"/>
          <w:szCs w:val="28"/>
          <w:lang w:eastAsia="en-US"/>
        </w:rPr>
        <w:t>, растворяют в 80 мл ПФ и доводят объём раствора ПФ до метки.</w:t>
      </w:r>
    </w:p>
    <w:p w:rsidR="001F5E32" w:rsidRPr="00C770D0" w:rsidRDefault="003C4378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lastRenderedPageBreak/>
        <w:t>Стандартный раствор</w:t>
      </w:r>
      <w:r w:rsidR="009D0B0E">
        <w:rPr>
          <w:rFonts w:eastAsia="Calibri"/>
          <w:i/>
          <w:color w:val="000000"/>
          <w:sz w:val="28"/>
          <w:szCs w:val="28"/>
          <w:lang w:eastAsia="en-US"/>
        </w:rPr>
        <w:t> </w:t>
      </w:r>
      <w:r w:rsidR="00111BCB" w:rsidRPr="00C770D0">
        <w:rPr>
          <w:rFonts w:eastAsia="Calibri"/>
          <w:i/>
          <w:color w:val="000000"/>
          <w:sz w:val="28"/>
          <w:szCs w:val="28"/>
          <w:lang w:eastAsia="en-US"/>
        </w:rPr>
        <w:t>Б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В мерную колбу вместимостью 100 мл помещают 0,75 мл раствора стандартного образца золедроновой кислоты, 1,05 мл </w:t>
      </w:r>
      <w:r w:rsidR="00A028C4">
        <w:rPr>
          <w:rFonts w:eastAsia="Calibri"/>
          <w:color w:val="000000"/>
          <w:sz w:val="28"/>
          <w:szCs w:val="28"/>
          <w:lang w:eastAsia="en-US"/>
        </w:rPr>
        <w:t>стандартного раствора </w:t>
      </w:r>
      <w:r w:rsidR="00111BCB" w:rsidRPr="00C770D0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Pr="00C770D0">
        <w:rPr>
          <w:rFonts w:eastAsia="Calibri"/>
          <w:color w:val="000000"/>
          <w:sz w:val="28"/>
          <w:szCs w:val="28"/>
          <w:lang w:eastAsia="en-US"/>
        </w:rPr>
        <w:t>и доводят объём раствора ПФ до метки.</w:t>
      </w:r>
    </w:p>
    <w:p w:rsidR="003C4378" w:rsidRPr="00C770D0" w:rsidRDefault="003C4378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разделительной способности хроматографической системы. 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В мерную колбу вместимостью 10 мл помещают 105 мкл </w:t>
      </w:r>
      <w:r w:rsidR="00064AC1" w:rsidRPr="00C770D0">
        <w:rPr>
          <w:rFonts w:eastAsia="Calibri"/>
          <w:color w:val="000000"/>
          <w:sz w:val="28"/>
          <w:szCs w:val="28"/>
          <w:lang w:eastAsia="en-US"/>
        </w:rPr>
        <w:t>стандартного раствор</w:t>
      </w:r>
      <w:r w:rsidR="00A028C4">
        <w:rPr>
          <w:rFonts w:eastAsia="Calibri"/>
          <w:color w:val="000000"/>
          <w:sz w:val="28"/>
          <w:szCs w:val="28"/>
          <w:lang w:eastAsia="en-US"/>
        </w:rPr>
        <w:t>а </w:t>
      </w:r>
      <w:r w:rsidR="00064AC1" w:rsidRPr="00C770D0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Pr="00C770D0">
        <w:rPr>
          <w:rFonts w:eastAsia="Calibri"/>
          <w:color w:val="000000"/>
          <w:sz w:val="28"/>
          <w:szCs w:val="28"/>
          <w:lang w:eastAsia="en-US"/>
        </w:rPr>
        <w:t>и доводят объём раствора испытуемым раствором до метки.</w:t>
      </w:r>
    </w:p>
    <w:p w:rsidR="003C4378" w:rsidRPr="00C770D0" w:rsidRDefault="003C4378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C770D0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10 мл помещают 5,0 мл стандартного раствора</w:t>
      </w:r>
      <w:r w:rsidR="00EE7D03">
        <w:rPr>
          <w:rFonts w:eastAsia="Calibri"/>
          <w:i/>
          <w:color w:val="000000"/>
          <w:sz w:val="28"/>
          <w:szCs w:val="28"/>
          <w:lang w:eastAsia="en-US"/>
        </w:rPr>
        <w:t> </w:t>
      </w:r>
      <w:r w:rsidR="00150475" w:rsidRPr="00C770D0">
        <w:rPr>
          <w:rFonts w:eastAsia="Calibri"/>
          <w:color w:val="000000"/>
          <w:sz w:val="28"/>
          <w:szCs w:val="28"/>
          <w:lang w:eastAsia="en-US"/>
        </w:rPr>
        <w:t>Б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и доводят объём раствора ПФ до метки.</w:t>
      </w:r>
    </w:p>
    <w:p w:rsidR="00202323" w:rsidRPr="00A62256" w:rsidRDefault="00202323" w:rsidP="00822FA4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Примечание</w:t>
      </w:r>
    </w:p>
    <w:p w:rsidR="00202323" w:rsidRPr="00C56A61" w:rsidRDefault="00202323" w:rsidP="00822FA4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Примесь </w:t>
      </w:r>
      <w:r w:rsidR="00F5678A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C56A61">
        <w:rPr>
          <w:rFonts w:eastAsia="Calibri"/>
          <w:color w:val="000000"/>
          <w:sz w:val="28"/>
          <w:szCs w:val="28"/>
        </w:rPr>
        <w:t>1</w:t>
      </w:r>
      <w:r w:rsidRPr="00C56A61">
        <w:rPr>
          <w:rFonts w:eastAsia="Calibri"/>
          <w:i/>
          <w:color w:val="000000"/>
          <w:sz w:val="28"/>
          <w:szCs w:val="28"/>
        </w:rPr>
        <w:t>H</w:t>
      </w:r>
      <w:r w:rsidR="00EE7D03">
        <w:rPr>
          <w:rFonts w:eastAsia="Calibri"/>
          <w:color w:val="000000"/>
          <w:sz w:val="28"/>
          <w:szCs w:val="28"/>
        </w:rPr>
        <w:t>-и</w:t>
      </w:r>
      <w:r w:rsidRPr="00C56A61">
        <w:rPr>
          <w:rFonts w:eastAsia="Calibri"/>
          <w:color w:val="000000"/>
          <w:sz w:val="28"/>
          <w:szCs w:val="28"/>
        </w:rPr>
        <w:t>мидазол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C770D0" w:rsidRPr="00C770D0">
        <w:rPr>
          <w:rFonts w:eastAsia="Calibri"/>
          <w:color w:val="000000"/>
          <w:sz w:val="28"/>
          <w:szCs w:val="28"/>
        </w:rPr>
        <w:t>[</w:t>
      </w:r>
      <w:r w:rsidRPr="00C56A61">
        <w:rPr>
          <w:rFonts w:eastAsia="Calibri"/>
          <w:color w:val="000000"/>
          <w:sz w:val="28"/>
          <w:szCs w:val="28"/>
        </w:rPr>
        <w:t>288-32-4</w:t>
      </w:r>
      <w:r w:rsidR="00C770D0" w:rsidRPr="00C770D0">
        <w:rPr>
          <w:rFonts w:eastAsia="Calibri"/>
          <w:color w:val="000000"/>
          <w:sz w:val="28"/>
          <w:szCs w:val="28"/>
        </w:rPr>
        <w:t>]</w:t>
      </w:r>
      <w:r>
        <w:rPr>
          <w:rFonts w:eastAsia="Calibri"/>
          <w:color w:val="000000"/>
          <w:sz w:val="28"/>
          <w:szCs w:val="28"/>
        </w:rPr>
        <w:t>.</w:t>
      </w:r>
    </w:p>
    <w:p w:rsidR="00202323" w:rsidRDefault="00202323" w:rsidP="00822FA4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2A2CFD">
        <w:rPr>
          <w:rFonts w:eastAsia="Calibri"/>
          <w:color w:val="000000"/>
          <w:sz w:val="28"/>
          <w:szCs w:val="28"/>
        </w:rPr>
        <w:t>римесь 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2A2CFD">
        <w:rPr>
          <w:rFonts w:eastAsia="Calibri"/>
          <w:color w:val="000000"/>
          <w:sz w:val="28"/>
          <w:szCs w:val="28"/>
        </w:rPr>
        <w:t>: (1</w:t>
      </w:r>
      <w:r w:rsidRPr="002A2CFD">
        <w:rPr>
          <w:rFonts w:eastAsia="Calibri"/>
          <w:i/>
          <w:color w:val="000000"/>
          <w:sz w:val="28"/>
          <w:szCs w:val="28"/>
        </w:rPr>
        <w:t>H</w:t>
      </w:r>
      <w:r w:rsidR="00EE7D03">
        <w:rPr>
          <w:rFonts w:eastAsia="Calibri"/>
          <w:color w:val="000000"/>
          <w:sz w:val="28"/>
          <w:szCs w:val="28"/>
        </w:rPr>
        <w:t>-и</w:t>
      </w:r>
      <w:r w:rsidRPr="002A2CFD">
        <w:rPr>
          <w:rFonts w:eastAsia="Calibri"/>
          <w:color w:val="000000"/>
          <w:sz w:val="28"/>
          <w:szCs w:val="28"/>
        </w:rPr>
        <w:t>мидазол-</w:t>
      </w:r>
      <w:r w:rsidRPr="00514F3B">
        <w:rPr>
          <w:rFonts w:eastAsia="Calibri"/>
          <w:color w:val="000000"/>
          <w:sz w:val="28"/>
          <w:szCs w:val="28"/>
        </w:rPr>
        <w:t>1</w:t>
      </w:r>
      <w:r w:rsidRPr="002A2CFD">
        <w:rPr>
          <w:rFonts w:eastAsia="Calibri"/>
          <w:color w:val="000000"/>
          <w:sz w:val="28"/>
          <w:szCs w:val="28"/>
        </w:rPr>
        <w:t>-ил)уксусная кислота</w:t>
      </w:r>
      <w:r w:rsidR="00C770D0" w:rsidRPr="00C770D0">
        <w:rPr>
          <w:rFonts w:eastAsia="Calibri"/>
          <w:color w:val="000000"/>
          <w:sz w:val="28"/>
          <w:szCs w:val="28"/>
        </w:rPr>
        <w:t xml:space="preserve"> [</w:t>
      </w:r>
      <w:r w:rsidRPr="007809C2">
        <w:rPr>
          <w:rFonts w:eastAsia="Calibri"/>
          <w:color w:val="000000"/>
          <w:sz w:val="28"/>
          <w:szCs w:val="28"/>
        </w:rPr>
        <w:t>22884-10-2</w:t>
      </w:r>
      <w:r w:rsidR="00C770D0" w:rsidRPr="00C770D0">
        <w:rPr>
          <w:rFonts w:eastAsia="Calibri"/>
          <w:color w:val="000000"/>
          <w:sz w:val="28"/>
          <w:szCs w:val="28"/>
        </w:rPr>
        <w:t>]</w:t>
      </w:r>
      <w:r>
        <w:rPr>
          <w:rFonts w:eastAsia="Calibri"/>
          <w:color w:val="000000"/>
          <w:sz w:val="28"/>
          <w:szCs w:val="28"/>
        </w:rPr>
        <w:t>.</w:t>
      </w:r>
    </w:p>
    <w:p w:rsidR="00B76D9D" w:rsidRPr="00875D45" w:rsidRDefault="008B47D1" w:rsidP="00C770D0">
      <w:pPr>
        <w:pStyle w:val="a9"/>
        <w:spacing w:before="120" w:after="120"/>
        <w:ind w:firstLine="709"/>
        <w:rPr>
          <w:rFonts w:ascii="Times New Roman" w:hAnsi="Times New Roman"/>
          <w:b w:val="0"/>
        </w:rPr>
      </w:pPr>
      <w:r w:rsidRPr="008B47D1">
        <w:rPr>
          <w:b w:val="0"/>
          <w:i/>
          <w:color w:val="000000" w:themeColor="text1"/>
          <w:szCs w:val="28"/>
        </w:rPr>
        <w:t>Хром</w:t>
      </w:r>
      <w:r w:rsidRPr="008B47D1">
        <w:rPr>
          <w:b w:val="0"/>
          <w:i/>
          <w:color w:val="000000"/>
          <w:szCs w:val="28"/>
        </w:rPr>
        <w:t>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B7015F" w:rsidP="00202323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770D0">
              <w:rPr>
                <w:color w:val="000000"/>
                <w:sz w:val="28"/>
                <w:szCs w:val="28"/>
              </w:rPr>
              <w:t>50</w:t>
            </w:r>
            <w:r w:rsidR="00C770D0">
              <w:rPr>
                <w:color w:val="000000"/>
                <w:sz w:val="28"/>
                <w:szCs w:val="28"/>
                <w:lang w:val="en-US"/>
              </w:rPr>
              <w:t> </w:t>
            </w:r>
            <w:r w:rsidR="0074086E" w:rsidRPr="007A1D4D">
              <w:rPr>
                <w:color w:val="000000"/>
                <w:sz w:val="28"/>
                <w:szCs w:val="28"/>
              </w:rPr>
              <w:t>×</w:t>
            </w:r>
            <w:r w:rsidR="00C770D0">
              <w:rPr>
                <w:color w:val="000000"/>
                <w:sz w:val="28"/>
                <w:szCs w:val="28"/>
              </w:rPr>
              <w:t> </w:t>
            </w:r>
            <w:r w:rsidR="00391729" w:rsidRPr="007A1D4D">
              <w:rPr>
                <w:color w:val="000000"/>
                <w:sz w:val="28"/>
                <w:szCs w:val="28"/>
              </w:rPr>
              <w:t>4,</w:t>
            </w:r>
            <w:r w:rsidR="00202323">
              <w:rPr>
                <w:color w:val="000000"/>
                <w:sz w:val="28"/>
                <w:szCs w:val="28"/>
              </w:rPr>
              <w:t>6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="006A1AB2" w:rsidRPr="007A1D4D">
              <w:rPr>
                <w:color w:val="000000"/>
                <w:sz w:val="28"/>
                <w:szCs w:val="28"/>
              </w:rPr>
              <w:t>мм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 w:rsidRPr="00DB7CAB">
              <w:rPr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4A6040" w:rsidRPr="004700DB" w:rsidTr="00842214">
        <w:trPr>
          <w:cantSplit/>
        </w:trPr>
        <w:tc>
          <w:tcPr>
            <w:tcW w:w="3794" w:type="dxa"/>
          </w:tcPr>
          <w:p w:rsidR="004A6040" w:rsidRPr="004700DB" w:rsidRDefault="004A6040" w:rsidP="00BA5C75">
            <w:pPr>
              <w:keepNext/>
              <w:spacing w:after="120"/>
              <w:rPr>
                <w:sz w:val="28"/>
                <w:szCs w:val="28"/>
              </w:rPr>
            </w:pPr>
            <w:r w:rsidRPr="007A1D4D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A6040" w:rsidRDefault="004A6040" w:rsidP="00DB7CAB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  <w:r w:rsidRPr="007A1D4D">
              <w:rPr>
                <w:color w:val="000000"/>
                <w:sz w:val="28"/>
                <w:szCs w:val="28"/>
              </w:rPr>
              <w:t> °С</w:t>
            </w:r>
            <w:r w:rsidR="00C770D0">
              <w:rPr>
                <w:color w:val="000000"/>
                <w:sz w:val="28"/>
                <w:szCs w:val="28"/>
              </w:rPr>
              <w:t>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202323" w:rsidP="003B1A6F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0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>
              <w:rPr>
                <w:color w:val="000000"/>
                <w:position w:val="1"/>
                <w:sz w:val="28"/>
                <w:szCs w:val="28"/>
              </w:rPr>
              <w:t>75</w:t>
            </w:r>
            <w:r w:rsidR="004A6040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202323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202323">
              <w:rPr>
                <w:color w:val="000000"/>
                <w:sz w:val="28"/>
                <w:szCs w:val="28"/>
              </w:rPr>
              <w:t>15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202323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A6040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B7015F" w:rsidRPr="004700DB" w:rsidTr="00842214">
        <w:trPr>
          <w:cantSplit/>
        </w:trPr>
        <w:tc>
          <w:tcPr>
            <w:tcW w:w="3794" w:type="dxa"/>
          </w:tcPr>
          <w:p w:rsidR="00B7015F" w:rsidRPr="004700DB" w:rsidRDefault="00B7015F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202323" w:rsidRDefault="00C770D0" w:rsidP="00BA5C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</w:t>
            </w:r>
            <w:r w:rsidR="00202323">
              <w:rPr>
                <w:color w:val="000000"/>
                <w:sz w:val="28"/>
                <w:szCs w:val="28"/>
              </w:rPr>
              <w:t>мин</w:t>
            </w:r>
            <w:r w:rsidR="00875D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02323" w:rsidRDefault="00202323" w:rsidP="00C770D0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Уравновешивают хроматографическую колонку ПФ до достижения стабильной базо</w:t>
      </w:r>
      <w:r w:rsidR="00B972BF">
        <w:rPr>
          <w:rFonts w:eastAsia="Calibri"/>
          <w:color w:val="000000"/>
          <w:sz w:val="28"/>
          <w:szCs w:val="28"/>
          <w:lang w:eastAsia="en-US"/>
        </w:rPr>
        <w:t>вой линии в течение не менее 60 </w:t>
      </w:r>
      <w:r>
        <w:rPr>
          <w:rFonts w:eastAsia="Calibri"/>
          <w:color w:val="000000"/>
          <w:sz w:val="28"/>
          <w:szCs w:val="28"/>
          <w:lang w:eastAsia="en-US"/>
        </w:rPr>
        <w:t>мин.</w:t>
      </w:r>
    </w:p>
    <w:p w:rsidR="00202323" w:rsidRDefault="00202323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678A">
        <w:rPr>
          <w:rFonts w:eastAsia="Calibri"/>
          <w:color w:val="000000"/>
          <w:sz w:val="28"/>
          <w:szCs w:val="28"/>
          <w:lang w:eastAsia="en-US"/>
        </w:rPr>
        <w:t>Последовательно хроматографиру</w:t>
      </w:r>
      <w:r w:rsidR="00C770D0">
        <w:rPr>
          <w:rFonts w:eastAsia="Calibri"/>
          <w:color w:val="000000"/>
          <w:sz w:val="28"/>
          <w:szCs w:val="28"/>
          <w:lang w:eastAsia="en-US"/>
        </w:rPr>
        <w:t>ют 100 мкл ПФ, 30 мкл ПФ, после чего по 30 </w:t>
      </w:r>
      <w:r w:rsidRPr="00F5678A">
        <w:rPr>
          <w:rFonts w:eastAsia="Calibri"/>
          <w:color w:val="000000"/>
          <w:sz w:val="28"/>
          <w:szCs w:val="28"/>
          <w:lang w:eastAsia="en-US"/>
        </w:rPr>
        <w:t>мкл раствора для проверки чувствительности хроматографической системы, раствора для проверки разделительной способности хроматографической системы, стандартного раствора</w:t>
      </w:r>
      <w:r w:rsidR="00EE7D03">
        <w:rPr>
          <w:rFonts w:eastAsia="Calibri"/>
          <w:color w:val="000000"/>
          <w:sz w:val="28"/>
          <w:szCs w:val="28"/>
          <w:lang w:eastAsia="en-US"/>
        </w:rPr>
        <w:t> </w:t>
      </w:r>
      <w:r w:rsidR="00BF254A">
        <w:rPr>
          <w:rFonts w:eastAsia="Calibri"/>
          <w:color w:val="000000"/>
          <w:sz w:val="28"/>
          <w:szCs w:val="28"/>
          <w:lang w:eastAsia="en-US"/>
        </w:rPr>
        <w:t>Б</w:t>
      </w:r>
      <w:r w:rsidRPr="00F5678A">
        <w:rPr>
          <w:rFonts w:eastAsia="Calibri"/>
          <w:color w:val="000000"/>
          <w:sz w:val="28"/>
          <w:szCs w:val="28"/>
          <w:lang w:eastAsia="en-US"/>
        </w:rPr>
        <w:t xml:space="preserve"> и испытуемого раствора.</w:t>
      </w:r>
    </w:p>
    <w:p w:rsidR="001720B9" w:rsidRPr="00B11AE5" w:rsidRDefault="001720B9" w:rsidP="001720B9">
      <w:pPr>
        <w:tabs>
          <w:tab w:val="left" w:pos="1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 w:rsidRPr="00961986">
        <w:rPr>
          <w:color w:val="000000"/>
          <w:sz w:val="28"/>
          <w:szCs w:val="28"/>
        </w:rPr>
        <w:t>Золедроновая кислота</w:t>
      </w:r>
      <w:r w:rsidRPr="00B11AE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B11AE5">
        <w:rPr>
          <w:color w:val="000000"/>
          <w:sz w:val="28"/>
          <w:szCs w:val="28"/>
        </w:rPr>
        <w:t xml:space="preserve">1 (около </w:t>
      </w:r>
      <w:r>
        <w:rPr>
          <w:color w:val="000000"/>
          <w:sz w:val="28"/>
          <w:szCs w:val="28"/>
        </w:rPr>
        <w:t>21</w:t>
      </w:r>
      <w:r w:rsidRPr="00B11AE5">
        <w:rPr>
          <w:color w:val="000000"/>
          <w:sz w:val="28"/>
          <w:szCs w:val="28"/>
        </w:rPr>
        <w:t xml:space="preserve"> мин); </w:t>
      </w:r>
      <w:r>
        <w:rPr>
          <w:color w:val="000000"/>
          <w:sz w:val="28"/>
          <w:szCs w:val="28"/>
        </w:rPr>
        <w:t>примесь А</w:t>
      </w:r>
      <w:r w:rsidRPr="00B11AE5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0,3</w:t>
      </w:r>
      <w:r w:rsidRPr="00B11AE5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D</w:t>
      </w:r>
      <w:r w:rsidRPr="00B11AE5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0,4.</w:t>
      </w:r>
    </w:p>
    <w:p w:rsidR="00202323" w:rsidRDefault="00202323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F5678A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Идентификация примесей</w:t>
      </w:r>
      <w:r w:rsidRPr="00F5678A">
        <w:rPr>
          <w:color w:val="000000"/>
          <w:sz w:val="28"/>
          <w:szCs w:val="28"/>
        </w:rPr>
        <w:t xml:space="preserve">. </w:t>
      </w:r>
      <w:r w:rsidRPr="00F5678A">
        <w:rPr>
          <w:sz w:val="28"/>
          <w:szCs w:val="28"/>
        </w:rPr>
        <w:t>Для идентификации пик</w:t>
      </w:r>
      <w:r w:rsidR="001720B9">
        <w:rPr>
          <w:sz w:val="28"/>
          <w:szCs w:val="28"/>
        </w:rPr>
        <w:t>а</w:t>
      </w:r>
      <w:r w:rsidRPr="00F5678A">
        <w:rPr>
          <w:sz w:val="28"/>
          <w:szCs w:val="28"/>
        </w:rPr>
        <w:t xml:space="preserve"> </w:t>
      </w:r>
      <w:r w:rsidR="00D65477">
        <w:rPr>
          <w:sz w:val="28"/>
          <w:szCs w:val="28"/>
        </w:rPr>
        <w:t>примес</w:t>
      </w:r>
      <w:r w:rsidR="001720B9">
        <w:rPr>
          <w:sz w:val="28"/>
          <w:szCs w:val="28"/>
        </w:rPr>
        <w:t>и</w:t>
      </w:r>
      <w:r w:rsidR="00D65477">
        <w:rPr>
          <w:sz w:val="28"/>
          <w:szCs w:val="28"/>
        </w:rPr>
        <w:t xml:space="preserve"> А </w:t>
      </w:r>
      <w:r w:rsidR="00D65477" w:rsidRPr="00F5678A">
        <w:rPr>
          <w:sz w:val="28"/>
          <w:szCs w:val="28"/>
        </w:rPr>
        <w:t>использу</w:t>
      </w:r>
      <w:r w:rsidR="00D65477">
        <w:rPr>
          <w:sz w:val="28"/>
          <w:szCs w:val="28"/>
        </w:rPr>
        <w:t>ю</w:t>
      </w:r>
      <w:r w:rsidR="00D65477" w:rsidRPr="00F5678A">
        <w:rPr>
          <w:sz w:val="28"/>
          <w:szCs w:val="28"/>
        </w:rPr>
        <w:t>т относительн</w:t>
      </w:r>
      <w:r w:rsidR="00D65477">
        <w:rPr>
          <w:sz w:val="28"/>
          <w:szCs w:val="28"/>
        </w:rPr>
        <w:t>о</w:t>
      </w:r>
      <w:r w:rsidR="00D65477" w:rsidRPr="00F5678A">
        <w:rPr>
          <w:sz w:val="28"/>
          <w:szCs w:val="28"/>
        </w:rPr>
        <w:t>е врем</w:t>
      </w:r>
      <w:r w:rsidR="00D65477">
        <w:rPr>
          <w:sz w:val="28"/>
          <w:szCs w:val="28"/>
        </w:rPr>
        <w:t>я</w:t>
      </w:r>
      <w:r w:rsidR="00D65477" w:rsidRPr="00F5678A">
        <w:rPr>
          <w:sz w:val="28"/>
          <w:szCs w:val="28"/>
        </w:rPr>
        <w:t xml:space="preserve"> удерживания соединений</w:t>
      </w:r>
      <w:r w:rsidR="00D65477">
        <w:rPr>
          <w:sz w:val="28"/>
          <w:szCs w:val="28"/>
        </w:rPr>
        <w:t>, хроматограмму</w:t>
      </w:r>
      <w:r w:rsidRPr="00F5678A">
        <w:rPr>
          <w:sz w:val="28"/>
          <w:szCs w:val="28"/>
        </w:rPr>
        <w:t xml:space="preserve"> стандартного раствора</w:t>
      </w:r>
      <w:r w:rsidR="00BD4FA4">
        <w:rPr>
          <w:rFonts w:eastAsia="Calibri"/>
          <w:color w:val="000000"/>
          <w:sz w:val="28"/>
          <w:szCs w:val="28"/>
          <w:lang w:eastAsia="en-US"/>
        </w:rPr>
        <w:t> </w:t>
      </w:r>
      <w:r w:rsidR="00BF254A">
        <w:rPr>
          <w:rFonts w:eastAsia="Calibri"/>
          <w:color w:val="000000"/>
          <w:sz w:val="28"/>
          <w:szCs w:val="28"/>
          <w:lang w:eastAsia="en-US"/>
        </w:rPr>
        <w:t>Б</w:t>
      </w:r>
      <w:r w:rsidR="00077DD5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Pr="00F5678A">
        <w:rPr>
          <w:sz w:val="28"/>
          <w:szCs w:val="28"/>
        </w:rPr>
        <w:t xml:space="preserve"> </w:t>
      </w:r>
      <w:r w:rsidR="00D65477">
        <w:rPr>
          <w:sz w:val="28"/>
          <w:szCs w:val="28"/>
        </w:rPr>
        <w:t xml:space="preserve">хроматограмму </w:t>
      </w:r>
      <w:r w:rsidRPr="00F5678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1720B9">
        <w:rPr>
          <w:sz w:val="28"/>
          <w:szCs w:val="28"/>
        </w:rPr>
        <w:t>.</w:t>
      </w:r>
      <w:r w:rsidRPr="00F5678A">
        <w:rPr>
          <w:sz w:val="28"/>
          <w:szCs w:val="28"/>
        </w:rPr>
        <w:t xml:space="preserve"> </w:t>
      </w:r>
      <w:r w:rsidR="00D65477" w:rsidRPr="00F5678A">
        <w:rPr>
          <w:sz w:val="28"/>
          <w:szCs w:val="28"/>
        </w:rPr>
        <w:t>Для идентификации пик</w:t>
      </w:r>
      <w:r w:rsidR="00D65477">
        <w:rPr>
          <w:sz w:val="28"/>
          <w:szCs w:val="28"/>
        </w:rPr>
        <w:t>а</w:t>
      </w:r>
      <w:r w:rsidR="00D65477" w:rsidRPr="00F5678A">
        <w:rPr>
          <w:sz w:val="28"/>
          <w:szCs w:val="28"/>
        </w:rPr>
        <w:t xml:space="preserve"> примеси</w:t>
      </w:r>
      <w:r w:rsidR="00D65477">
        <w:rPr>
          <w:sz w:val="28"/>
          <w:szCs w:val="28"/>
        </w:rPr>
        <w:t> </w:t>
      </w:r>
      <w:r w:rsidR="00D65477" w:rsidRPr="00F5678A">
        <w:rPr>
          <w:sz w:val="28"/>
          <w:szCs w:val="28"/>
          <w:lang w:val="en-US"/>
        </w:rPr>
        <w:t>D</w:t>
      </w:r>
      <w:r w:rsidR="00D65477">
        <w:rPr>
          <w:sz w:val="28"/>
          <w:szCs w:val="28"/>
        </w:rPr>
        <w:t xml:space="preserve"> и пика</w:t>
      </w:r>
      <w:r w:rsidRPr="00F5678A">
        <w:rPr>
          <w:sz w:val="28"/>
          <w:szCs w:val="28"/>
        </w:rPr>
        <w:t xml:space="preserve"> имидазола </w:t>
      </w:r>
      <w:r w:rsidR="00200FF7" w:rsidRPr="00F5678A">
        <w:rPr>
          <w:sz w:val="28"/>
          <w:szCs w:val="28"/>
        </w:rPr>
        <w:t>использу</w:t>
      </w:r>
      <w:r w:rsidR="00200FF7">
        <w:rPr>
          <w:sz w:val="28"/>
          <w:szCs w:val="28"/>
        </w:rPr>
        <w:t>ю</w:t>
      </w:r>
      <w:r w:rsidR="00200FF7" w:rsidRPr="00F5678A">
        <w:rPr>
          <w:sz w:val="28"/>
          <w:szCs w:val="28"/>
        </w:rPr>
        <w:t>т относительн</w:t>
      </w:r>
      <w:r w:rsidR="00200FF7">
        <w:rPr>
          <w:sz w:val="28"/>
          <w:szCs w:val="28"/>
        </w:rPr>
        <w:t>о</w:t>
      </w:r>
      <w:r w:rsidR="00200FF7" w:rsidRPr="00F5678A">
        <w:rPr>
          <w:sz w:val="28"/>
          <w:szCs w:val="28"/>
        </w:rPr>
        <w:t>е врем</w:t>
      </w:r>
      <w:r w:rsidR="00200FF7">
        <w:rPr>
          <w:sz w:val="28"/>
          <w:szCs w:val="28"/>
        </w:rPr>
        <w:t>я</w:t>
      </w:r>
      <w:r w:rsidR="00200FF7" w:rsidRPr="00F5678A">
        <w:rPr>
          <w:sz w:val="28"/>
          <w:szCs w:val="28"/>
        </w:rPr>
        <w:t xml:space="preserve"> удерживания соединений</w:t>
      </w:r>
      <w:r w:rsidR="00200FF7">
        <w:rPr>
          <w:sz w:val="28"/>
          <w:szCs w:val="28"/>
        </w:rPr>
        <w:t xml:space="preserve">, </w:t>
      </w:r>
      <w:r w:rsidRPr="00F5678A">
        <w:rPr>
          <w:sz w:val="28"/>
          <w:szCs w:val="28"/>
        </w:rPr>
        <w:t>хроматограмм</w:t>
      </w:r>
      <w:r w:rsidR="00200FF7">
        <w:rPr>
          <w:sz w:val="28"/>
          <w:szCs w:val="28"/>
        </w:rPr>
        <w:t>у</w:t>
      </w:r>
      <w:r w:rsidRPr="00F5678A">
        <w:rPr>
          <w:sz w:val="28"/>
          <w:szCs w:val="28"/>
        </w:rPr>
        <w:t xml:space="preserve"> стандартного раствора</w:t>
      </w:r>
      <w:r w:rsidR="00BD4FA4">
        <w:rPr>
          <w:sz w:val="28"/>
          <w:szCs w:val="28"/>
        </w:rPr>
        <w:t> </w:t>
      </w:r>
      <w:r w:rsidR="00BF254A">
        <w:rPr>
          <w:rFonts w:eastAsia="Calibri"/>
          <w:color w:val="000000"/>
          <w:sz w:val="28"/>
          <w:szCs w:val="28"/>
          <w:lang w:eastAsia="en-US"/>
        </w:rPr>
        <w:t>Б</w:t>
      </w:r>
      <w:r w:rsidR="001720B9" w:rsidRPr="001720B9">
        <w:rPr>
          <w:sz w:val="28"/>
          <w:szCs w:val="28"/>
        </w:rPr>
        <w:t xml:space="preserve"> </w:t>
      </w:r>
      <w:r w:rsidR="00077DD5">
        <w:rPr>
          <w:sz w:val="28"/>
          <w:szCs w:val="28"/>
        </w:rPr>
        <w:t xml:space="preserve">и </w:t>
      </w:r>
      <w:r w:rsidR="001720B9">
        <w:rPr>
          <w:sz w:val="28"/>
          <w:szCs w:val="28"/>
        </w:rPr>
        <w:t>хроматограмму</w:t>
      </w:r>
      <w:r w:rsidR="001720B9" w:rsidRPr="00F5678A">
        <w:rPr>
          <w:sz w:val="28"/>
          <w:szCs w:val="28"/>
        </w:rPr>
        <w:t xml:space="preserve"> испытуемого раствора</w:t>
      </w:r>
      <w:r w:rsidRPr="00F5678A">
        <w:rPr>
          <w:sz w:val="28"/>
          <w:szCs w:val="28"/>
        </w:rPr>
        <w:t>.</w:t>
      </w:r>
    </w:p>
    <w:p w:rsidR="00C25F49" w:rsidRPr="00E760F8" w:rsidRDefault="006A1AB2" w:rsidP="00E760F8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25F49">
        <w:rPr>
          <w:i/>
          <w:color w:val="000000"/>
          <w:sz w:val="28"/>
          <w:szCs w:val="28"/>
        </w:rPr>
        <w:t>Пригод</w:t>
      </w:r>
      <w:r w:rsidR="003B1A6F" w:rsidRPr="00C25F49">
        <w:rPr>
          <w:i/>
          <w:color w:val="000000"/>
          <w:sz w:val="28"/>
          <w:szCs w:val="28"/>
        </w:rPr>
        <w:t>ность хроматографической систем</w:t>
      </w:r>
      <w:r w:rsidR="00B7015F" w:rsidRPr="00C25F49">
        <w:rPr>
          <w:i/>
          <w:color w:val="000000"/>
          <w:sz w:val="28"/>
          <w:szCs w:val="28"/>
        </w:rPr>
        <w:t>ы</w:t>
      </w:r>
      <w:r w:rsidR="003B1A6F" w:rsidRPr="00C25F49">
        <w:rPr>
          <w:i/>
          <w:color w:val="000000"/>
          <w:sz w:val="28"/>
          <w:szCs w:val="28"/>
        </w:rPr>
        <w:t>.</w:t>
      </w:r>
      <w:r w:rsidR="00E760F8">
        <w:rPr>
          <w:i/>
          <w:color w:val="000000"/>
          <w:sz w:val="28"/>
          <w:szCs w:val="28"/>
        </w:rPr>
        <w:t xml:space="preserve"> </w:t>
      </w:r>
      <w:r w:rsidR="00135F3C"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 xml:space="preserve">а хроматограмме </w:t>
      </w:r>
      <w:r w:rsidR="004A6040">
        <w:rPr>
          <w:color w:val="000000"/>
          <w:sz w:val="28"/>
          <w:szCs w:val="28"/>
        </w:rPr>
        <w:t>р</w:t>
      </w:r>
      <w:r w:rsidR="004A6040" w:rsidRPr="004A6040">
        <w:rPr>
          <w:color w:val="000000"/>
          <w:sz w:val="28"/>
          <w:szCs w:val="28"/>
        </w:rPr>
        <w:t>аствор</w:t>
      </w:r>
      <w:r w:rsidR="004A6040">
        <w:rPr>
          <w:color w:val="000000"/>
          <w:sz w:val="28"/>
          <w:szCs w:val="28"/>
        </w:rPr>
        <w:t>а</w:t>
      </w:r>
      <w:r w:rsidR="004A6040" w:rsidRPr="004A6040">
        <w:rPr>
          <w:color w:val="000000"/>
          <w:sz w:val="28"/>
          <w:szCs w:val="28"/>
        </w:rPr>
        <w:t xml:space="preserve"> для проверки </w:t>
      </w:r>
      <w:r w:rsidR="00A97C72">
        <w:rPr>
          <w:rFonts w:eastAsia="Calibri"/>
          <w:color w:val="000000"/>
          <w:sz w:val="28"/>
          <w:szCs w:val="28"/>
          <w:lang w:eastAsia="en-US"/>
        </w:rPr>
        <w:t xml:space="preserve">разделительной способности </w:t>
      </w:r>
      <w:r w:rsidR="004A6040" w:rsidRPr="004A6040">
        <w:rPr>
          <w:color w:val="000000"/>
          <w:sz w:val="28"/>
          <w:szCs w:val="28"/>
        </w:rPr>
        <w:t>хроматографической системы</w:t>
      </w:r>
      <w:r w:rsidR="009E04F1">
        <w:rPr>
          <w:color w:val="000000"/>
          <w:sz w:val="28"/>
          <w:szCs w:val="28"/>
        </w:rPr>
        <w:t>:</w:t>
      </w:r>
    </w:p>
    <w:p w:rsidR="006A1AB2" w:rsidRDefault="009E04F1" w:rsidP="00C770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A1AB2" w:rsidRPr="002A1065">
        <w:rPr>
          <w:i/>
          <w:color w:val="000000"/>
          <w:sz w:val="28"/>
          <w:szCs w:val="28"/>
        </w:rPr>
        <w:t>разрешение</w:t>
      </w:r>
      <w:r w:rsidR="006A1AB2" w:rsidRPr="002A1065">
        <w:rPr>
          <w:color w:val="000000"/>
          <w:sz w:val="28"/>
          <w:szCs w:val="28"/>
        </w:rPr>
        <w:t xml:space="preserve"> (</w:t>
      </w:r>
      <w:r w:rsidR="006A1AB2" w:rsidRPr="002A1065">
        <w:rPr>
          <w:i/>
          <w:color w:val="000000"/>
          <w:sz w:val="28"/>
          <w:szCs w:val="28"/>
        </w:rPr>
        <w:t>R</w:t>
      </w:r>
      <w:r w:rsidR="00576742"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A1AB2" w:rsidRPr="002A1065">
        <w:rPr>
          <w:color w:val="000000"/>
          <w:sz w:val="28"/>
          <w:szCs w:val="28"/>
        </w:rPr>
        <w:t xml:space="preserve">) между </w:t>
      </w:r>
      <w:r w:rsidR="00C25F49">
        <w:rPr>
          <w:color w:val="000000"/>
          <w:sz w:val="28"/>
          <w:szCs w:val="28"/>
        </w:rPr>
        <w:t>пиками</w:t>
      </w:r>
      <w:r w:rsidR="00A97C72" w:rsidRPr="00A97C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7C72">
        <w:rPr>
          <w:rFonts w:eastAsia="Calibri"/>
          <w:color w:val="000000"/>
          <w:sz w:val="28"/>
          <w:szCs w:val="28"/>
          <w:lang w:eastAsia="en-US"/>
        </w:rPr>
        <w:t>примеси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F5678A">
        <w:rPr>
          <w:rFonts w:eastAsia="Calibri"/>
          <w:color w:val="000000"/>
          <w:sz w:val="28"/>
          <w:szCs w:val="28"/>
          <w:lang w:eastAsia="en-US"/>
        </w:rPr>
        <w:t>А</w:t>
      </w:r>
      <w:r w:rsidR="00FF6F56">
        <w:rPr>
          <w:rFonts w:eastAsia="Calibri"/>
          <w:color w:val="000000"/>
          <w:sz w:val="28"/>
          <w:szCs w:val="28"/>
          <w:lang w:eastAsia="en-US"/>
        </w:rPr>
        <w:t xml:space="preserve"> и примеси </w:t>
      </w:r>
      <w:r w:rsidR="00A97C72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3B1A6F" w:rsidRPr="000F706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должно быть не менее </w:t>
      </w:r>
      <w:r w:rsidR="00A97C72">
        <w:rPr>
          <w:color w:val="000000"/>
          <w:sz w:val="28"/>
          <w:szCs w:val="28"/>
        </w:rPr>
        <w:t>5</w:t>
      </w:r>
      <w:r w:rsidR="00A647B9">
        <w:rPr>
          <w:color w:val="000000"/>
          <w:sz w:val="28"/>
          <w:szCs w:val="28"/>
        </w:rPr>
        <w:t>,0</w:t>
      </w:r>
      <w:r w:rsidR="00C25F49">
        <w:rPr>
          <w:color w:val="000000"/>
          <w:sz w:val="28"/>
          <w:szCs w:val="28"/>
        </w:rPr>
        <w:t>;</w:t>
      </w:r>
    </w:p>
    <w:p w:rsidR="00A97C72" w:rsidRPr="004674E6" w:rsidRDefault="00A97C72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</w:t>
      </w:r>
      <w:r w:rsidR="00DC48A1">
        <w:rPr>
          <w:color w:val="000000"/>
          <w:sz w:val="28"/>
          <w:szCs w:val="28"/>
        </w:rPr>
        <w:t> </w:t>
      </w:r>
      <w:r w:rsidRPr="008D533B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250E9F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250E9F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8D533B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4674E6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="00FF6F56">
        <w:rPr>
          <w:rFonts w:eastAsia="Calibri"/>
          <w:color w:val="000000"/>
          <w:sz w:val="28"/>
          <w:szCs w:val="28"/>
          <w:lang w:eastAsia="en-US"/>
        </w:rPr>
        <w:t>примеси </w:t>
      </w:r>
      <w:r>
        <w:rPr>
          <w:rFonts w:eastAsia="Calibri"/>
          <w:color w:val="000000"/>
          <w:sz w:val="28"/>
          <w:szCs w:val="28"/>
          <w:lang w:val="en-US" w:eastAsia="en-US"/>
        </w:rPr>
        <w:t>D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золедроновой кислоты должно быть не менее 5,0.</w:t>
      </w:r>
    </w:p>
    <w:p w:rsidR="00A97C72" w:rsidRPr="00A97C72" w:rsidRDefault="00A97C72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D8366F">
        <w:rPr>
          <w:rFonts w:eastAsia="Calibri"/>
          <w:color w:val="000000"/>
          <w:sz w:val="28"/>
          <w:szCs w:val="28"/>
          <w:lang w:eastAsia="en-US"/>
        </w:rPr>
        <w:t>а хроматограмме стандартного раствора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BF254A">
        <w:rPr>
          <w:rFonts w:eastAsia="Calibri"/>
          <w:color w:val="000000"/>
          <w:sz w:val="28"/>
          <w:szCs w:val="28"/>
          <w:lang w:eastAsia="en-US"/>
        </w:rPr>
        <w:t>Б</w:t>
      </w:r>
      <w:r w:rsidRPr="00D8366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25F49" w:rsidRDefault="00C25F49" w:rsidP="00C770D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 w:rsidR="00ED02B4"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фактор ассиметрии</w:t>
      </w:r>
      <w:r w:rsidRPr="006124AA">
        <w:rPr>
          <w:rFonts w:eastAsia="TimesNewRomanPSMT"/>
          <w:sz w:val="28"/>
          <w:szCs w:val="28"/>
        </w:rPr>
        <w:t xml:space="preserve"> </w:t>
      </w:r>
      <w:r w:rsidR="00BA7B7A" w:rsidRPr="00BA7B7A">
        <w:rPr>
          <w:rFonts w:eastAsia="TimesNewRomanPSMT"/>
          <w:i/>
          <w:sz w:val="28"/>
          <w:szCs w:val="28"/>
        </w:rPr>
        <w:t>пика</w:t>
      </w:r>
      <w:r w:rsidRPr="006124AA">
        <w:rPr>
          <w:rFonts w:eastAsia="TimesNewRomanPSMT"/>
          <w:sz w:val="28"/>
          <w:szCs w:val="28"/>
        </w:rPr>
        <w:t xml:space="preserve"> (</w:t>
      </w:r>
      <w:r w:rsidRPr="006124AA">
        <w:rPr>
          <w:rFonts w:eastAsia="TimesNewRomanPSMT"/>
          <w:i/>
          <w:sz w:val="28"/>
          <w:szCs w:val="28"/>
          <w:lang w:val="en-US"/>
        </w:rPr>
        <w:t>A</w:t>
      </w:r>
      <w:r w:rsidRPr="006124A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6124AA">
        <w:rPr>
          <w:rFonts w:eastAsia="TimesNewRomanPSMT"/>
          <w:sz w:val="28"/>
          <w:szCs w:val="28"/>
        </w:rPr>
        <w:t xml:space="preserve">) </w:t>
      </w:r>
      <w:r w:rsidR="00A97C72">
        <w:rPr>
          <w:rFonts w:eastAsia="Calibri"/>
          <w:color w:val="000000"/>
          <w:sz w:val="28"/>
          <w:szCs w:val="28"/>
          <w:lang w:eastAsia="en-US"/>
        </w:rPr>
        <w:t>золедроновой кислоты</w:t>
      </w:r>
      <w:r w:rsidRPr="006124AA">
        <w:rPr>
          <w:rFonts w:eastAsia="TimesNewRomanPSMT"/>
          <w:sz w:val="28"/>
          <w:szCs w:val="28"/>
        </w:rPr>
        <w:t xml:space="preserve"> должен быть не более </w:t>
      </w:r>
      <w:r w:rsidR="00A97C72">
        <w:rPr>
          <w:rFonts w:eastAsia="TimesNewRomanPSMT"/>
          <w:sz w:val="28"/>
          <w:szCs w:val="28"/>
        </w:rPr>
        <w:t>1</w:t>
      </w:r>
      <w:r w:rsidRPr="006124AA">
        <w:rPr>
          <w:rFonts w:eastAsia="TimesNewRomanPSMT"/>
          <w:sz w:val="28"/>
          <w:szCs w:val="28"/>
        </w:rPr>
        <w:t>,</w:t>
      </w:r>
      <w:r w:rsidR="00A97C72">
        <w:rPr>
          <w:rFonts w:eastAsia="TimesNewRomanPSMT"/>
          <w:sz w:val="28"/>
          <w:szCs w:val="28"/>
        </w:rPr>
        <w:t>5</w:t>
      </w:r>
      <w:r w:rsidRPr="006124AA">
        <w:rPr>
          <w:rFonts w:eastAsia="TimesNewRomanPSMT"/>
          <w:sz w:val="28"/>
          <w:szCs w:val="28"/>
        </w:rPr>
        <w:t>;</w:t>
      </w:r>
    </w:p>
    <w:p w:rsidR="004D13D0" w:rsidRDefault="004D13D0" w:rsidP="00C770D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фактор ассиметрии</w:t>
      </w:r>
      <w:r w:rsidRPr="006124AA">
        <w:rPr>
          <w:rFonts w:eastAsia="TimesNewRomanPSMT"/>
          <w:sz w:val="28"/>
          <w:szCs w:val="28"/>
        </w:rPr>
        <w:t xml:space="preserve"> </w:t>
      </w:r>
      <w:r w:rsidRPr="00BA7B7A">
        <w:rPr>
          <w:rFonts w:eastAsia="TimesNewRomanPSMT"/>
          <w:i/>
          <w:sz w:val="28"/>
          <w:szCs w:val="28"/>
        </w:rPr>
        <w:t>пика</w:t>
      </w:r>
      <w:r w:rsidRPr="006124AA">
        <w:rPr>
          <w:rFonts w:eastAsia="TimesNewRomanPSMT"/>
          <w:sz w:val="28"/>
          <w:szCs w:val="28"/>
        </w:rPr>
        <w:t xml:space="preserve"> (</w:t>
      </w:r>
      <w:r w:rsidRPr="006124AA">
        <w:rPr>
          <w:rFonts w:eastAsia="TimesNewRomanPSMT"/>
          <w:i/>
          <w:sz w:val="28"/>
          <w:szCs w:val="28"/>
          <w:lang w:val="en-US"/>
        </w:rPr>
        <w:t>A</w:t>
      </w:r>
      <w:r w:rsidRPr="006124A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6124AA">
        <w:rPr>
          <w:rFonts w:eastAsia="TimesNewRomanPSMT"/>
          <w:sz w:val="28"/>
          <w:szCs w:val="28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примеси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F5678A">
        <w:rPr>
          <w:rFonts w:eastAsia="Calibri"/>
          <w:color w:val="000000"/>
          <w:sz w:val="28"/>
          <w:szCs w:val="28"/>
          <w:lang w:eastAsia="en-US"/>
        </w:rPr>
        <w:t>А</w:t>
      </w:r>
      <w:r w:rsidRPr="004674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24AA">
        <w:rPr>
          <w:rFonts w:eastAsia="TimesNewRomanPSMT"/>
          <w:sz w:val="28"/>
          <w:szCs w:val="28"/>
        </w:rPr>
        <w:t xml:space="preserve">должен быть не более </w:t>
      </w:r>
      <w:r>
        <w:rPr>
          <w:rFonts w:eastAsia="TimesNewRomanPSMT"/>
          <w:sz w:val="28"/>
          <w:szCs w:val="28"/>
        </w:rPr>
        <w:t>2</w:t>
      </w:r>
      <w:r w:rsidRPr="006124AA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>0</w:t>
      </w:r>
      <w:r w:rsidRPr="006124AA">
        <w:rPr>
          <w:rFonts w:eastAsia="TimesNewRomanPSMT"/>
          <w:sz w:val="28"/>
          <w:szCs w:val="28"/>
        </w:rPr>
        <w:t>;</w:t>
      </w:r>
    </w:p>
    <w:p w:rsidR="004D13D0" w:rsidRPr="006124AA" w:rsidRDefault="004D13D0" w:rsidP="00C770D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фактор ассиметрии</w:t>
      </w:r>
      <w:r w:rsidRPr="006124AA">
        <w:rPr>
          <w:rFonts w:eastAsia="TimesNewRomanPSMT"/>
          <w:sz w:val="28"/>
          <w:szCs w:val="28"/>
        </w:rPr>
        <w:t xml:space="preserve"> </w:t>
      </w:r>
      <w:r w:rsidRPr="00BA7B7A">
        <w:rPr>
          <w:rFonts w:eastAsia="TimesNewRomanPSMT"/>
          <w:i/>
          <w:sz w:val="28"/>
          <w:szCs w:val="28"/>
        </w:rPr>
        <w:t>пика</w:t>
      </w:r>
      <w:r w:rsidRPr="006124AA">
        <w:rPr>
          <w:rFonts w:eastAsia="TimesNewRomanPSMT"/>
          <w:sz w:val="28"/>
          <w:szCs w:val="28"/>
        </w:rPr>
        <w:t xml:space="preserve"> (</w:t>
      </w:r>
      <w:r w:rsidRPr="006124AA">
        <w:rPr>
          <w:rFonts w:eastAsia="TimesNewRomanPSMT"/>
          <w:i/>
          <w:sz w:val="28"/>
          <w:szCs w:val="28"/>
          <w:lang w:val="en-US"/>
        </w:rPr>
        <w:t>A</w:t>
      </w:r>
      <w:r w:rsidRPr="006124A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6124AA">
        <w:rPr>
          <w:rFonts w:eastAsia="TimesNewRomanPSMT"/>
          <w:sz w:val="28"/>
          <w:szCs w:val="28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примеси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F5678A">
        <w:rPr>
          <w:snapToGrid w:val="0"/>
          <w:color w:val="000000"/>
          <w:sz w:val="28"/>
          <w:szCs w:val="28"/>
          <w:lang w:val="en-US"/>
        </w:rPr>
        <w:t>D</w:t>
      </w:r>
      <w:r w:rsidRPr="004674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24AA">
        <w:rPr>
          <w:rFonts w:eastAsia="TimesNewRomanPSMT"/>
          <w:sz w:val="28"/>
          <w:szCs w:val="28"/>
        </w:rPr>
        <w:t xml:space="preserve">должен быть не более </w:t>
      </w:r>
      <w:r>
        <w:rPr>
          <w:rFonts w:eastAsia="TimesNewRomanPSMT"/>
          <w:sz w:val="28"/>
          <w:szCs w:val="28"/>
        </w:rPr>
        <w:t>1</w:t>
      </w:r>
      <w:r w:rsidRPr="006124AA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>5</w:t>
      </w:r>
      <w:r w:rsidRPr="006124AA">
        <w:rPr>
          <w:rFonts w:eastAsia="TimesNewRomanPSMT"/>
          <w:sz w:val="28"/>
          <w:szCs w:val="28"/>
        </w:rPr>
        <w:t>;</w:t>
      </w:r>
    </w:p>
    <w:p w:rsidR="00C25F49" w:rsidRDefault="00C25F49" w:rsidP="00C770D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 w:rsidR="00ED02B4"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6124AA">
        <w:rPr>
          <w:rFonts w:eastAsia="TimesNewRomanPSMT"/>
          <w:sz w:val="28"/>
          <w:szCs w:val="28"/>
        </w:rPr>
        <w:t xml:space="preserve"> площади пика </w:t>
      </w:r>
      <w:r w:rsidR="004D13D0">
        <w:rPr>
          <w:rFonts w:eastAsia="Calibri"/>
          <w:color w:val="000000"/>
          <w:sz w:val="28"/>
          <w:szCs w:val="28"/>
          <w:lang w:eastAsia="en-US"/>
        </w:rPr>
        <w:t>золедроновой кислоты, примеси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747BF3">
        <w:rPr>
          <w:rFonts w:eastAsia="Calibri"/>
          <w:color w:val="000000"/>
          <w:sz w:val="28"/>
          <w:szCs w:val="28"/>
          <w:lang w:eastAsia="en-US"/>
        </w:rPr>
        <w:t>А</w:t>
      </w:r>
      <w:r w:rsidR="004D13D0">
        <w:rPr>
          <w:rFonts w:eastAsia="Calibri"/>
          <w:color w:val="000000"/>
          <w:sz w:val="28"/>
          <w:szCs w:val="28"/>
          <w:lang w:eastAsia="en-US"/>
        </w:rPr>
        <w:t>, примеси</w:t>
      </w:r>
      <w:r w:rsidR="00FF6F56">
        <w:rPr>
          <w:rFonts w:eastAsia="Calibri"/>
          <w:color w:val="000000"/>
          <w:sz w:val="28"/>
          <w:szCs w:val="28"/>
          <w:lang w:eastAsia="en-US"/>
        </w:rPr>
        <w:t> </w:t>
      </w:r>
      <w:r w:rsidR="00747BF3">
        <w:rPr>
          <w:snapToGrid w:val="0"/>
          <w:color w:val="000000"/>
          <w:sz w:val="28"/>
          <w:szCs w:val="28"/>
          <w:lang w:val="en-US"/>
        </w:rPr>
        <w:t>D</w:t>
      </w:r>
      <w:r w:rsidR="002B0AAE">
        <w:rPr>
          <w:rFonts w:eastAsia="TimesNewRomanPSMT"/>
          <w:sz w:val="28"/>
          <w:szCs w:val="28"/>
        </w:rPr>
        <w:t xml:space="preserve"> </w:t>
      </w:r>
      <w:r w:rsidR="004D13D0">
        <w:rPr>
          <w:rFonts w:eastAsia="TimesNewRomanPSMT"/>
          <w:sz w:val="28"/>
          <w:szCs w:val="28"/>
        </w:rPr>
        <w:t xml:space="preserve">должно </w:t>
      </w:r>
      <w:r w:rsidR="002B0AAE">
        <w:rPr>
          <w:rFonts w:eastAsia="TimesNewRomanPSMT"/>
          <w:sz w:val="28"/>
          <w:szCs w:val="28"/>
        </w:rPr>
        <w:t xml:space="preserve">быть не более </w:t>
      </w:r>
      <w:r w:rsidR="004D13D0">
        <w:rPr>
          <w:rFonts w:eastAsia="TimesNewRomanPSMT"/>
          <w:sz w:val="28"/>
          <w:szCs w:val="28"/>
        </w:rPr>
        <w:t>5</w:t>
      </w:r>
      <w:r w:rsidR="002B0AAE">
        <w:rPr>
          <w:rFonts w:eastAsia="TimesNewRomanPSMT"/>
          <w:sz w:val="28"/>
          <w:szCs w:val="28"/>
        </w:rPr>
        <w:t>,0 </w:t>
      </w:r>
      <w:r w:rsidR="00DC48A1">
        <w:rPr>
          <w:rFonts w:eastAsia="TimesNewRomanPSMT"/>
          <w:sz w:val="28"/>
          <w:szCs w:val="28"/>
        </w:rPr>
        <w:t xml:space="preserve">% </w:t>
      </w:r>
      <w:r w:rsidRPr="006124AA">
        <w:rPr>
          <w:rFonts w:eastAsia="TimesNewRomanPSMT"/>
          <w:sz w:val="28"/>
          <w:szCs w:val="28"/>
        </w:rPr>
        <w:t xml:space="preserve">(6 </w:t>
      </w:r>
      <w:r w:rsidR="009756B9">
        <w:rPr>
          <w:rFonts w:eastAsia="TimesNewRomanPSMT"/>
          <w:sz w:val="28"/>
          <w:szCs w:val="28"/>
        </w:rPr>
        <w:t>введений</w:t>
      </w:r>
      <w:r w:rsidRPr="006124AA">
        <w:rPr>
          <w:rFonts w:eastAsia="TimesNewRomanPSMT"/>
          <w:sz w:val="28"/>
          <w:szCs w:val="28"/>
        </w:rPr>
        <w:t>)</w:t>
      </w:r>
      <w:r w:rsidR="004D13D0">
        <w:rPr>
          <w:rFonts w:eastAsia="TimesNewRomanPSMT"/>
          <w:sz w:val="28"/>
          <w:szCs w:val="28"/>
        </w:rPr>
        <w:t>;</w:t>
      </w:r>
    </w:p>
    <w:p w:rsidR="00747BF3" w:rsidRDefault="00747BF3" w:rsidP="00C770D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6124AA">
        <w:rPr>
          <w:rFonts w:eastAsia="TimesNewRomanPSMT"/>
          <w:sz w:val="28"/>
          <w:szCs w:val="28"/>
        </w:rPr>
        <w:t xml:space="preserve"> площади пика </w:t>
      </w:r>
      <w:r>
        <w:rPr>
          <w:rFonts w:eastAsia="Calibri"/>
          <w:color w:val="000000"/>
          <w:sz w:val="28"/>
          <w:szCs w:val="28"/>
          <w:lang w:eastAsia="en-US"/>
        </w:rPr>
        <w:t>золедроновой кислоты</w:t>
      </w:r>
      <w:r w:rsidR="00B815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</w:rPr>
        <w:t xml:space="preserve">должно быть не более </w:t>
      </w:r>
      <w:r w:rsidR="00B8156D">
        <w:rPr>
          <w:rFonts w:eastAsia="TimesNewRomanPSMT"/>
          <w:sz w:val="28"/>
          <w:szCs w:val="28"/>
        </w:rPr>
        <w:t>2</w:t>
      </w:r>
      <w:r w:rsidR="00DC48A1">
        <w:rPr>
          <w:rFonts w:eastAsia="TimesNewRomanPSMT"/>
          <w:sz w:val="28"/>
          <w:szCs w:val="28"/>
        </w:rPr>
        <w:t xml:space="preserve">,0 % </w:t>
      </w:r>
      <w:r w:rsidRPr="006124AA">
        <w:rPr>
          <w:rFonts w:eastAsia="TimesNewRomanPSMT"/>
          <w:sz w:val="28"/>
          <w:szCs w:val="28"/>
        </w:rPr>
        <w:t xml:space="preserve">(6 </w:t>
      </w:r>
      <w:r>
        <w:rPr>
          <w:rFonts w:eastAsia="TimesNewRomanPSMT"/>
          <w:sz w:val="28"/>
          <w:szCs w:val="28"/>
        </w:rPr>
        <w:t>введений</w:t>
      </w:r>
      <w:r w:rsidRPr="006124AA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;</w:t>
      </w:r>
    </w:p>
    <w:p w:rsidR="004D13D0" w:rsidRDefault="00DC48A1" w:rsidP="00C770D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D13D0">
        <w:rPr>
          <w:sz w:val="28"/>
          <w:szCs w:val="28"/>
        </w:rPr>
        <w:t> </w:t>
      </w:r>
      <w:r w:rsidR="004D13D0" w:rsidRPr="00FD0FD4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4D13D0" w:rsidRPr="00FD0FD4">
        <w:rPr>
          <w:color w:val="000000"/>
          <w:sz w:val="28"/>
          <w:szCs w:val="28"/>
        </w:rPr>
        <w:t xml:space="preserve">, рассчитанная по пику </w:t>
      </w:r>
      <w:r w:rsidR="004D13D0">
        <w:rPr>
          <w:rFonts w:eastAsia="Calibri"/>
          <w:color w:val="000000"/>
          <w:sz w:val="28"/>
          <w:szCs w:val="28"/>
          <w:lang w:eastAsia="en-US"/>
        </w:rPr>
        <w:t>золедроновой кислоты</w:t>
      </w:r>
      <w:r w:rsidR="004D13D0" w:rsidRPr="00FD0FD4">
        <w:rPr>
          <w:color w:val="000000"/>
          <w:sz w:val="28"/>
          <w:szCs w:val="28"/>
        </w:rPr>
        <w:t xml:space="preserve">, должна составлять не менее </w:t>
      </w:r>
      <w:r w:rsidR="004D13D0">
        <w:rPr>
          <w:color w:val="000000"/>
          <w:sz w:val="28"/>
          <w:szCs w:val="28"/>
        </w:rPr>
        <w:t>5000</w:t>
      </w:r>
      <w:r w:rsidR="004D13D0"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4D13D0" w:rsidRPr="004D13D0" w:rsidRDefault="004D13D0" w:rsidP="00C770D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508CF">
        <w:rPr>
          <w:snapToGrid w:val="0"/>
          <w:color w:val="000000"/>
          <w:sz w:val="28"/>
          <w:szCs w:val="28"/>
        </w:rPr>
        <w:t xml:space="preserve">Содержание </w:t>
      </w:r>
      <w:r>
        <w:rPr>
          <w:snapToGrid w:val="0"/>
          <w:color w:val="000000"/>
          <w:sz w:val="28"/>
          <w:szCs w:val="28"/>
        </w:rPr>
        <w:t>примесей</w:t>
      </w:r>
      <w:r w:rsidR="001A6004">
        <w:rPr>
          <w:snapToGrid w:val="0"/>
          <w:color w:val="000000"/>
          <w:sz w:val="28"/>
          <w:szCs w:val="28"/>
        </w:rPr>
        <w:t> </w:t>
      </w:r>
      <w:r w:rsidR="00F5678A">
        <w:rPr>
          <w:snapToGrid w:val="0"/>
          <w:color w:val="000000"/>
          <w:sz w:val="28"/>
          <w:szCs w:val="28"/>
        </w:rPr>
        <w:t>А</w:t>
      </w:r>
      <w:r w:rsidRPr="00864D0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и </w:t>
      </w:r>
      <w:r>
        <w:rPr>
          <w:snapToGrid w:val="0"/>
          <w:color w:val="000000"/>
          <w:sz w:val="28"/>
          <w:szCs w:val="28"/>
          <w:lang w:val="en-US"/>
        </w:rPr>
        <w:t>D</w:t>
      </w:r>
      <w:r w:rsidRPr="008508CF">
        <w:rPr>
          <w:snapToGrid w:val="0"/>
          <w:color w:val="000000"/>
          <w:sz w:val="28"/>
          <w:szCs w:val="28"/>
        </w:rPr>
        <w:t xml:space="preserve"> в субстанции в процентах (</w:t>
      </w:r>
      <w:r w:rsidRPr="008508CF">
        <w:rPr>
          <w:i/>
          <w:snapToGrid w:val="0"/>
          <w:color w:val="000000"/>
          <w:sz w:val="28"/>
          <w:szCs w:val="28"/>
        </w:rPr>
        <w:t>Х</w:t>
      </w:r>
      <w:r w:rsidRPr="008508CF">
        <w:rPr>
          <w:snapToGrid w:val="0"/>
          <w:color w:val="000000"/>
          <w:sz w:val="28"/>
          <w:szCs w:val="28"/>
        </w:rPr>
        <w:t>) в пересчёте на сухое вещество вычисляют по формуле: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48"/>
        <w:gridCol w:w="519"/>
        <w:gridCol w:w="236"/>
        <w:gridCol w:w="8061"/>
      </w:tblGrid>
      <w:tr w:rsidR="004D13D0" w:rsidRPr="008508CF" w:rsidTr="0025765B">
        <w:tc>
          <w:tcPr>
            <w:tcW w:w="9464" w:type="dxa"/>
            <w:gridSpan w:val="4"/>
          </w:tcPr>
          <w:p w:rsidR="004D13D0" w:rsidRPr="004D13D0" w:rsidRDefault="004D13D0" w:rsidP="00E760F8">
            <w:pPr>
              <w:spacing w:line="360" w:lineRule="auto"/>
              <w:jc w:val="center"/>
              <w:rPr>
                <w:i/>
                <w:snapToGrid w:val="0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  <w:lang w:val="en-US"/>
                  </w:rPr>
                  <w:lastRenderedPageBreak/>
                  <m:t>X</m:t>
                </m:r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∙1,05∙25∙100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∙100∙100∙(100-</m:t>
                    </m:r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/>
                        <w:snapToGrid w:val="0"/>
                        <w:color w:val="000000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680F6B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4D13D0" w:rsidRPr="008508CF">
              <w:rPr>
                <w:color w:val="000000"/>
                <w:sz w:val="28"/>
                <w:szCs w:val="28"/>
              </w:rPr>
              <w:t>де</w:t>
            </w: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7BC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z w:val="28"/>
                <w:szCs w:val="28"/>
              </w:rPr>
              <w:t>площадь пи</w:t>
            </w:r>
            <w:r w:rsidRPr="008508CF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508CF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примеси</w:t>
            </w:r>
            <w:r w:rsidR="001A6004">
              <w:rPr>
                <w:color w:val="000000"/>
                <w:sz w:val="28"/>
                <w:szCs w:val="28"/>
              </w:rPr>
              <w:t> </w:t>
            </w:r>
            <w:r w:rsidR="00F5678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или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8508CF">
              <w:rPr>
                <w:color w:val="000000"/>
                <w:sz w:val="28"/>
                <w:szCs w:val="28"/>
              </w:rPr>
              <w:t xml:space="preserve"> на хр</w:t>
            </w:r>
            <w:r w:rsidRPr="008508CF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508CF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508CF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508CF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508CF">
              <w:rPr>
                <w:color w:val="000000"/>
                <w:sz w:val="28"/>
                <w:szCs w:val="28"/>
              </w:rPr>
              <w:t>ограмме испы</w:t>
            </w:r>
            <w:r w:rsidRPr="008508CF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8508CF">
              <w:rPr>
                <w:color w:val="000000"/>
                <w:sz w:val="28"/>
                <w:szCs w:val="28"/>
              </w:rPr>
              <w:t>емо</w:t>
            </w:r>
            <w:r w:rsidRPr="008508CF">
              <w:rPr>
                <w:color w:val="000000"/>
                <w:spacing w:val="-7"/>
                <w:sz w:val="28"/>
                <w:szCs w:val="28"/>
              </w:rPr>
              <w:t>г</w:t>
            </w:r>
            <w:r w:rsidRPr="008508CF">
              <w:rPr>
                <w:color w:val="000000"/>
                <w:sz w:val="28"/>
                <w:szCs w:val="28"/>
              </w:rPr>
              <w:t>о раст</w:t>
            </w:r>
            <w:r w:rsidRPr="008508CF">
              <w:rPr>
                <w:color w:val="000000"/>
                <w:spacing w:val="-2"/>
                <w:sz w:val="28"/>
                <w:szCs w:val="28"/>
              </w:rPr>
              <w:t>в</w:t>
            </w:r>
            <w:r w:rsidRPr="008508CF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4D13D0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7BC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8508CF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8508CF" w:rsidRDefault="004D13D0" w:rsidP="00A65809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508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8508CF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8508CF">
              <w:rPr>
                <w:rFonts w:eastAsia="Calibri"/>
                <w:color w:val="000000"/>
                <w:sz w:val="28"/>
                <w:szCs w:val="28"/>
                <w:lang w:eastAsia="en-US"/>
              </w:rPr>
              <w:t>а каждой соответствующей примеси на хр</w:t>
            </w:r>
            <w:r w:rsidRPr="008508CF">
              <w:rPr>
                <w:rFonts w:eastAsia="Calibri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8508CF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8508CF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8508CF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8508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ограмме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стандартного </w:t>
            </w:r>
            <w:r w:rsidRPr="008508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раствора</w:t>
            </w:r>
            <w:r w:rsidR="001A6004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150475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8508CF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4D13D0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a</w:t>
            </w: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8508CF" w:rsidRDefault="004D13D0" w:rsidP="00A65809">
            <w:pPr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4D13D0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87BC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8508CF" w:rsidRDefault="004D13D0" w:rsidP="00A65809">
            <w:pPr>
              <w:tabs>
                <w:tab w:val="left" w:pos="34"/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color w:val="000000" w:themeColor="text1"/>
                <w:sz w:val="28"/>
                <w:lang w:bidi="ru-RU"/>
              </w:rPr>
              <w:t>фармакопейного</w:t>
            </w:r>
            <w:r w:rsidRPr="008508CF"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r>
              <w:rPr>
                <w:color w:val="000000"/>
                <w:sz w:val="28"/>
                <w:szCs w:val="28"/>
              </w:rPr>
              <w:t>соответствующей примеси</w:t>
            </w:r>
            <w:r w:rsidRPr="008508CF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4D13D0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A054F2" w:rsidRDefault="004D13D0" w:rsidP="00A65809">
            <w:pPr>
              <w:tabs>
                <w:tab w:val="left" w:pos="0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054F2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4D13D0" w:rsidRPr="008508CF" w:rsidTr="0025765B">
        <w:tc>
          <w:tcPr>
            <w:tcW w:w="648" w:type="dxa"/>
          </w:tcPr>
          <w:p w:rsidR="004D13D0" w:rsidRPr="008508CF" w:rsidRDefault="004D13D0" w:rsidP="003D446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087BC8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87BC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4D13D0" w:rsidRPr="008508CF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8508CF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4D13D0" w:rsidRPr="008508CF" w:rsidRDefault="004D13D0" w:rsidP="00A65809">
            <w:pPr>
              <w:spacing w:after="120"/>
              <w:rPr>
                <w:color w:val="000000"/>
                <w:sz w:val="28"/>
                <w:szCs w:val="28"/>
              </w:rPr>
            </w:pPr>
            <w:r w:rsidRPr="008508CF">
              <w:rPr>
                <w:color w:val="000000"/>
                <w:sz w:val="28"/>
                <w:szCs w:val="28"/>
              </w:rPr>
              <w:t xml:space="preserve">содержание </w:t>
            </w:r>
            <w:r w:rsidR="000F06CC">
              <w:rPr>
                <w:color w:val="000000"/>
                <w:sz w:val="28"/>
                <w:szCs w:val="28"/>
              </w:rPr>
              <w:t>примеси </w:t>
            </w:r>
            <w:r w:rsidR="00F5678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или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864D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соответствующем стандартном образце</w:t>
            </w:r>
            <w:r w:rsidRPr="008508CF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4D13D0" w:rsidRPr="004D13D0" w:rsidRDefault="004D13D0" w:rsidP="00C770D0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любой другой</w:t>
      </w:r>
      <w:r w:rsidRPr="00DD1165">
        <w:rPr>
          <w:rFonts w:eastAsia="Calibri"/>
          <w:color w:val="000000"/>
          <w:sz w:val="28"/>
          <w:szCs w:val="28"/>
          <w:lang w:eastAsia="en-US"/>
        </w:rPr>
        <w:t xml:space="preserve"> примеси в субстанции в процентах (</w:t>
      </w:r>
      <w:r w:rsidRPr="00DD1165">
        <w:rPr>
          <w:rFonts w:eastAsia="Calibri"/>
          <w:i/>
          <w:color w:val="000000"/>
          <w:sz w:val="28"/>
          <w:szCs w:val="28"/>
          <w:lang w:eastAsia="en-US"/>
        </w:rPr>
        <w:t>Х</w:t>
      </w:r>
      <w:r w:rsidRPr="00DD1165">
        <w:rPr>
          <w:rFonts w:eastAsia="Calibri"/>
          <w:color w:val="000000"/>
          <w:sz w:val="28"/>
          <w:szCs w:val="28"/>
          <w:lang w:eastAsia="en-US"/>
        </w:rPr>
        <w:t>) в пересчёте на сухое вещество вычисляют по формуле: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48"/>
        <w:gridCol w:w="519"/>
        <w:gridCol w:w="236"/>
        <w:gridCol w:w="8061"/>
      </w:tblGrid>
      <w:tr w:rsidR="004D13D0" w:rsidRPr="0004073C" w:rsidTr="0025765B">
        <w:tc>
          <w:tcPr>
            <w:tcW w:w="9464" w:type="dxa"/>
            <w:gridSpan w:val="4"/>
          </w:tcPr>
          <w:p w:rsidR="004D13D0" w:rsidRPr="00150475" w:rsidRDefault="004D13D0" w:rsidP="00A65809">
            <w:pPr>
              <w:spacing w:line="360" w:lineRule="auto"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X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eastAsia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∙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 w:eastAsia="en-US"/>
                      </w:rPr>
                      <m:t>P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∙0,75∙25∙100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eastAsia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∙100∙100∙(100-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 w:eastAsia="en-US"/>
                      </w:rPr>
                      <m:t>W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eastAsia="en-US"/>
                      </w:rPr>
                      <m:t>)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eastAsia="en-US"/>
                  </w:rPr>
                  <m:t>,</m:t>
                </m:r>
              </m:oMath>
            </m:oMathPara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2587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z w:val="28"/>
                <w:szCs w:val="28"/>
              </w:rPr>
              <w:t>площадь пи</w:t>
            </w:r>
            <w:r w:rsidRPr="0004073C">
              <w:rPr>
                <w:color w:val="000000"/>
                <w:spacing w:val="-4"/>
                <w:sz w:val="28"/>
                <w:szCs w:val="28"/>
              </w:rPr>
              <w:t>к</w:t>
            </w:r>
            <w:r w:rsidRPr="0004073C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 xml:space="preserve">любой другой </w:t>
            </w:r>
            <w:r w:rsidRPr="0004073C">
              <w:rPr>
                <w:color w:val="000000"/>
                <w:sz w:val="28"/>
                <w:szCs w:val="28"/>
              </w:rPr>
              <w:t>примес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4073C">
              <w:rPr>
                <w:color w:val="000000"/>
                <w:sz w:val="28"/>
                <w:szCs w:val="28"/>
              </w:rPr>
              <w:t xml:space="preserve"> на хр</w:t>
            </w:r>
            <w:r w:rsidRPr="0004073C">
              <w:rPr>
                <w:color w:val="000000"/>
                <w:spacing w:val="-5"/>
                <w:sz w:val="28"/>
                <w:szCs w:val="28"/>
              </w:rPr>
              <w:t>о</w:t>
            </w:r>
            <w:r w:rsidRPr="0004073C">
              <w:rPr>
                <w:color w:val="000000"/>
                <w:spacing w:val="-2"/>
                <w:sz w:val="28"/>
                <w:szCs w:val="28"/>
              </w:rPr>
              <w:t>м</w:t>
            </w:r>
            <w:r w:rsidRPr="0004073C">
              <w:rPr>
                <w:color w:val="000000"/>
                <w:spacing w:val="-7"/>
                <w:sz w:val="28"/>
                <w:szCs w:val="28"/>
              </w:rPr>
              <w:t>а</w:t>
            </w:r>
            <w:r w:rsidRPr="0004073C">
              <w:rPr>
                <w:color w:val="000000"/>
                <w:spacing w:val="-3"/>
                <w:sz w:val="28"/>
                <w:szCs w:val="28"/>
              </w:rPr>
              <w:t>т</w:t>
            </w:r>
            <w:r w:rsidRPr="0004073C">
              <w:rPr>
                <w:color w:val="000000"/>
                <w:sz w:val="28"/>
                <w:szCs w:val="28"/>
              </w:rPr>
              <w:t>ограмме испы</w:t>
            </w:r>
            <w:r w:rsidRPr="0004073C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04073C">
              <w:rPr>
                <w:color w:val="000000"/>
                <w:sz w:val="28"/>
                <w:szCs w:val="28"/>
              </w:rPr>
              <w:t>емо</w:t>
            </w:r>
            <w:r w:rsidRPr="0004073C">
              <w:rPr>
                <w:color w:val="000000"/>
                <w:spacing w:val="-7"/>
                <w:sz w:val="28"/>
                <w:szCs w:val="28"/>
              </w:rPr>
              <w:t>г</w:t>
            </w:r>
            <w:r w:rsidRPr="0004073C">
              <w:rPr>
                <w:color w:val="000000"/>
                <w:sz w:val="28"/>
                <w:szCs w:val="28"/>
              </w:rPr>
              <w:t>о раст</w:t>
            </w:r>
            <w:r w:rsidRPr="0004073C">
              <w:rPr>
                <w:color w:val="000000"/>
                <w:spacing w:val="-2"/>
                <w:sz w:val="28"/>
                <w:szCs w:val="28"/>
              </w:rPr>
              <w:t>в</w:t>
            </w:r>
            <w:r w:rsidRPr="0004073C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2587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04073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04073C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золедроновой кислоты </w:t>
            </w: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хр</w:t>
            </w:r>
            <w:r w:rsidRPr="0004073C">
              <w:rPr>
                <w:rFonts w:eastAsia="Calibri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04073C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04073C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04073C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ограмме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стандартного </w:t>
            </w: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раствора</w:t>
            </w:r>
            <w:r w:rsidR="00FC233D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150475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04073C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a</w:t>
            </w: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2587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tabs>
                <w:tab w:val="left" w:pos="34"/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04073C">
              <w:rPr>
                <w:color w:val="000000"/>
                <w:sz w:val="28"/>
                <w:szCs w:val="28"/>
              </w:rPr>
              <w:t>авеска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lang w:bidi="ru-RU"/>
              </w:rPr>
              <w:t>фармакопейного</w:t>
            </w:r>
            <w:r w:rsidRPr="0004073C"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r>
              <w:rPr>
                <w:color w:val="000000"/>
                <w:sz w:val="28"/>
                <w:szCs w:val="28"/>
              </w:rPr>
              <w:t>золедроновой кислоты моногидрата</w:t>
            </w:r>
            <w:r w:rsidRPr="0004073C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tabs>
                <w:tab w:val="left" w:pos="0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054F2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4D13D0" w:rsidRPr="0004073C" w:rsidTr="0025765B">
        <w:tc>
          <w:tcPr>
            <w:tcW w:w="648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4D13D0" w:rsidRPr="00625879" w:rsidRDefault="004D13D0" w:rsidP="00A6580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2587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4D13D0" w:rsidRPr="0004073C" w:rsidRDefault="004D13D0" w:rsidP="00A6580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04073C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4D13D0" w:rsidRPr="0004073C" w:rsidRDefault="004D13D0" w:rsidP="00A65809">
            <w:pPr>
              <w:spacing w:after="120"/>
              <w:rPr>
                <w:color w:val="000000"/>
                <w:sz w:val="28"/>
                <w:szCs w:val="28"/>
              </w:rPr>
            </w:pPr>
            <w:r w:rsidRPr="0004073C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>золедроновой кислоты</w:t>
            </w:r>
            <w:r w:rsidRPr="0004073C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lang w:bidi="ru-RU"/>
              </w:rPr>
              <w:t>фармакопейном</w:t>
            </w:r>
            <w:r w:rsidRPr="0004073C">
              <w:rPr>
                <w:color w:val="000000"/>
                <w:sz w:val="28"/>
                <w:szCs w:val="28"/>
              </w:rPr>
              <w:t xml:space="preserve"> стандартном образце</w:t>
            </w:r>
            <w:r>
              <w:rPr>
                <w:color w:val="000000"/>
                <w:sz w:val="28"/>
                <w:szCs w:val="28"/>
              </w:rPr>
              <w:t xml:space="preserve"> золедроновой кислоты моногидрата</w:t>
            </w:r>
            <w:r w:rsidRPr="0004073C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4D13D0" w:rsidRPr="0004073C" w:rsidRDefault="004D13D0" w:rsidP="004D13D0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073C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</w:t>
      </w:r>
      <w:r w:rsidR="00625879">
        <w:rPr>
          <w:rFonts w:eastAsia="Calibri"/>
          <w:i/>
          <w:color w:val="000000"/>
          <w:sz w:val="28"/>
          <w:szCs w:val="28"/>
          <w:lang w:eastAsia="en-US"/>
        </w:rPr>
        <w:t>:</w:t>
      </w:r>
    </w:p>
    <w:p w:rsidR="004D13D0" w:rsidRPr="008508CF" w:rsidRDefault="0062587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примес</w:t>
      </w:r>
      <w:r w:rsidR="004D13D0">
        <w:rPr>
          <w:rFonts w:eastAsia="Calibri"/>
          <w:color w:val="000000"/>
          <w:sz w:val="28"/>
          <w:szCs w:val="28"/>
          <w:lang w:eastAsia="en-US"/>
        </w:rPr>
        <w:t>и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5678A">
        <w:rPr>
          <w:rFonts w:eastAsia="Calibri"/>
          <w:color w:val="000000"/>
          <w:sz w:val="28"/>
          <w:szCs w:val="28"/>
          <w:lang w:eastAsia="en-US"/>
        </w:rPr>
        <w:t>А</w:t>
      </w:r>
      <w:r w:rsidR="004D13D0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4D13D0" w:rsidRPr="00F964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13D0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 xml:space="preserve"> – не более </w:t>
      </w:r>
      <w:r w:rsidR="004D13D0">
        <w:rPr>
          <w:rFonts w:eastAsia="Calibri"/>
          <w:color w:val="000000"/>
          <w:sz w:val="28"/>
          <w:szCs w:val="28"/>
          <w:lang w:eastAsia="en-US"/>
        </w:rPr>
        <w:t>0,15</w:t>
      </w:r>
      <w:r w:rsidR="00B972BF">
        <w:rPr>
          <w:rFonts w:eastAsia="Calibri"/>
          <w:color w:val="000000"/>
          <w:sz w:val="28"/>
          <w:szCs w:val="28"/>
          <w:lang w:eastAsia="en-US"/>
        </w:rPr>
        <w:t> 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%</w:t>
      </w:r>
      <w:r w:rsidR="004D13D0">
        <w:rPr>
          <w:rFonts w:eastAsia="Calibri"/>
          <w:color w:val="000000"/>
          <w:sz w:val="28"/>
          <w:szCs w:val="28"/>
          <w:lang w:eastAsia="en-US"/>
        </w:rPr>
        <w:t xml:space="preserve"> каждая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D13D0" w:rsidRPr="008508CF" w:rsidRDefault="0062587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4D13D0">
        <w:rPr>
          <w:rFonts w:eastAsia="Calibri"/>
          <w:color w:val="000000"/>
          <w:sz w:val="28"/>
          <w:szCs w:val="28"/>
          <w:lang w:eastAsia="en-US"/>
        </w:rPr>
        <w:t xml:space="preserve">любая другая 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примесь</w:t>
      </w:r>
      <w:r w:rsidR="004D13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 xml:space="preserve">– не более </w:t>
      </w:r>
      <w:r w:rsidR="004D13D0">
        <w:rPr>
          <w:rFonts w:eastAsia="Calibri"/>
          <w:color w:val="000000"/>
          <w:sz w:val="28"/>
          <w:szCs w:val="28"/>
          <w:lang w:eastAsia="en-US"/>
        </w:rPr>
        <w:t>0,10</w:t>
      </w:r>
      <w:r w:rsidR="00B972BF">
        <w:rPr>
          <w:rFonts w:eastAsia="Calibri"/>
          <w:color w:val="000000"/>
          <w:sz w:val="28"/>
          <w:szCs w:val="28"/>
          <w:lang w:eastAsia="en-US"/>
        </w:rPr>
        <w:t> 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%;</w:t>
      </w:r>
    </w:p>
    <w:p w:rsidR="004D13D0" w:rsidRPr="004D13D0" w:rsidRDefault="0062587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сумма примесей</w:t>
      </w:r>
      <w:r w:rsidR="004D13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 xml:space="preserve">– не более </w:t>
      </w:r>
      <w:r w:rsidR="004D13D0">
        <w:rPr>
          <w:rFonts w:eastAsia="Calibri"/>
          <w:color w:val="000000"/>
          <w:sz w:val="28"/>
          <w:szCs w:val="28"/>
          <w:lang w:eastAsia="en-US"/>
        </w:rPr>
        <w:t>0,5</w:t>
      </w:r>
      <w:r w:rsidR="00B972BF">
        <w:rPr>
          <w:rFonts w:eastAsia="Calibri"/>
          <w:color w:val="000000"/>
          <w:sz w:val="28"/>
          <w:szCs w:val="28"/>
          <w:lang w:eastAsia="en-US"/>
        </w:rPr>
        <w:t> </w:t>
      </w:r>
      <w:r w:rsidR="004D13D0" w:rsidRPr="008508CF">
        <w:rPr>
          <w:rFonts w:eastAsia="Calibri"/>
          <w:color w:val="000000"/>
          <w:sz w:val="28"/>
          <w:szCs w:val="28"/>
          <w:lang w:eastAsia="en-US"/>
        </w:rPr>
        <w:t>%.</w:t>
      </w:r>
    </w:p>
    <w:p w:rsidR="00C903E9" w:rsidRDefault="00B8156D" w:rsidP="00C770D0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Не учитывают пики </w:t>
      </w:r>
      <w:r w:rsidR="00C903E9" w:rsidRPr="001C6703">
        <w:rPr>
          <w:rFonts w:ascii="Times New Roman" w:hAnsi="Times New Roman"/>
          <w:b w:val="0"/>
          <w:color w:val="000000"/>
          <w:szCs w:val="28"/>
        </w:rPr>
        <w:t>менее 0,05 %</w:t>
      </w:r>
      <w:r w:rsidR="00C903E9">
        <w:rPr>
          <w:rFonts w:ascii="Times New Roman" w:hAnsi="Times New Roman"/>
          <w:b w:val="0"/>
          <w:color w:val="000000"/>
          <w:szCs w:val="28"/>
        </w:rPr>
        <w:t>.</w:t>
      </w:r>
    </w:p>
    <w:p w:rsidR="00C821C8" w:rsidRPr="00A65809" w:rsidRDefault="00C903E9" w:rsidP="00C770D0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Вода</w:t>
      </w:r>
      <w:r w:rsidRPr="00F6793A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625879">
        <w:rPr>
          <w:sz w:val="28"/>
          <w:szCs w:val="28"/>
        </w:rPr>
        <w:t>От 5,0 % до 8,0 </w:t>
      </w:r>
      <w:r>
        <w:rPr>
          <w:sz w:val="28"/>
          <w:szCs w:val="28"/>
        </w:rPr>
        <w:t>%</w:t>
      </w:r>
      <w:r w:rsidRPr="00F6793A">
        <w:rPr>
          <w:sz w:val="28"/>
          <w:szCs w:val="28"/>
        </w:rPr>
        <w:t xml:space="preserve"> (ОФС «</w:t>
      </w:r>
      <w:r>
        <w:rPr>
          <w:sz w:val="28"/>
          <w:szCs w:val="28"/>
        </w:rPr>
        <w:t>Определение воды</w:t>
      </w:r>
      <w:r w:rsidRPr="00F6793A">
        <w:rPr>
          <w:sz w:val="28"/>
          <w:szCs w:val="28"/>
        </w:rPr>
        <w:t>»</w:t>
      </w:r>
      <w:r w:rsidR="004C56E4">
        <w:rPr>
          <w:sz w:val="28"/>
          <w:szCs w:val="28"/>
        </w:rPr>
        <w:t>,</w:t>
      </w:r>
      <w:r w:rsidRPr="00F6793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F6793A">
        <w:rPr>
          <w:sz w:val="28"/>
          <w:szCs w:val="28"/>
        </w:rPr>
        <w:t xml:space="preserve"> 1</w:t>
      </w:r>
      <w:r w:rsidR="00680F6B">
        <w:rPr>
          <w:sz w:val="28"/>
          <w:szCs w:val="28"/>
        </w:rPr>
        <w:t>)</w:t>
      </w:r>
      <w:r w:rsidRPr="008D2CA3">
        <w:rPr>
          <w:color w:val="000000"/>
          <w:sz w:val="30"/>
        </w:rPr>
        <w:t>.</w:t>
      </w:r>
    </w:p>
    <w:p w:rsidR="00C903E9" w:rsidRPr="00A65809" w:rsidRDefault="00C903E9" w:rsidP="00C770D0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9E6970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Фосфат</w:t>
      </w:r>
      <w:r>
        <w:rPr>
          <w:rFonts w:eastAsia="Calibri"/>
          <w:b/>
          <w:color w:val="000000"/>
          <w:sz w:val="28"/>
          <w:szCs w:val="28"/>
          <w:lang w:eastAsia="en-US"/>
        </w:rPr>
        <w:t>-ион</w:t>
      </w:r>
      <w:r w:rsidRPr="009E6970">
        <w:rPr>
          <w:rFonts w:eastAsia="Calibri"/>
          <w:b/>
          <w:color w:val="000000"/>
          <w:sz w:val="28"/>
          <w:szCs w:val="28"/>
          <w:lang w:eastAsia="en-US"/>
        </w:rPr>
        <w:t>, фосфит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-ион </w:t>
      </w:r>
      <w:r w:rsidRPr="009E6970">
        <w:rPr>
          <w:rFonts w:eastAsia="Calibri"/>
          <w:b/>
          <w:color w:val="000000"/>
          <w:sz w:val="28"/>
          <w:szCs w:val="28"/>
          <w:lang w:eastAsia="en-US"/>
        </w:rPr>
        <w:t>и хлорид</w:t>
      </w:r>
      <w:r>
        <w:rPr>
          <w:rFonts w:eastAsia="Calibri"/>
          <w:b/>
          <w:color w:val="000000"/>
          <w:sz w:val="28"/>
          <w:szCs w:val="28"/>
          <w:lang w:eastAsia="en-US"/>
        </w:rPr>
        <w:t>-ион</w:t>
      </w:r>
      <w:r w:rsidRPr="009E6970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5B0229">
        <w:rPr>
          <w:rFonts w:eastAsia="Calibri"/>
          <w:color w:val="000000"/>
          <w:sz w:val="28"/>
          <w:szCs w:val="28"/>
          <w:lang w:eastAsia="en-US"/>
        </w:rPr>
        <w:t>Определение проводят методом ВЭЖХ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(ОФС «Высокоэффективная жидкостная хроматография»).</w:t>
      </w:r>
    </w:p>
    <w:p w:rsidR="00C903E9" w:rsidRPr="006954AA" w:rsidRDefault="00B972BF" w:rsidP="00C770D0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Азотной кислоты раствор 1 </w:t>
      </w:r>
      <w:r w:rsidR="00C903E9" w:rsidRPr="00FD353A">
        <w:rPr>
          <w:rFonts w:eastAsia="Calibri"/>
          <w:i/>
          <w:color w:val="000000"/>
          <w:sz w:val="28"/>
          <w:szCs w:val="28"/>
          <w:lang w:eastAsia="en-US"/>
        </w:rPr>
        <w:t xml:space="preserve">% в метаноле. </w:t>
      </w:r>
      <w:r w:rsidR="00C903E9">
        <w:rPr>
          <w:rFonts w:eastAsia="Calibri"/>
          <w:color w:val="000000"/>
          <w:sz w:val="28"/>
          <w:szCs w:val="28"/>
          <w:lang w:eastAsia="en-US"/>
        </w:rPr>
        <w:t>В</w:t>
      </w:r>
      <w:r w:rsidR="00C903E9" w:rsidRPr="00FD353A">
        <w:rPr>
          <w:rFonts w:eastAsia="Calibri"/>
          <w:color w:val="000000"/>
          <w:sz w:val="28"/>
          <w:szCs w:val="28"/>
          <w:lang w:eastAsia="en-US"/>
        </w:rPr>
        <w:t xml:space="preserve"> мерную колбу вместимостью 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1000 мл помещают </w:t>
      </w:r>
      <w:r>
        <w:rPr>
          <w:rFonts w:eastAsia="Calibri"/>
          <w:color w:val="000000"/>
          <w:sz w:val="28"/>
          <w:szCs w:val="28"/>
          <w:lang w:eastAsia="en-US"/>
        </w:rPr>
        <w:t>15 </w:t>
      </w:r>
      <w:r w:rsidR="00C903E9" w:rsidRPr="00FD353A">
        <w:rPr>
          <w:rFonts w:eastAsia="Calibri"/>
          <w:color w:val="000000"/>
          <w:sz w:val="28"/>
          <w:szCs w:val="28"/>
          <w:lang w:eastAsia="en-US"/>
        </w:rPr>
        <w:t xml:space="preserve">мл азотной кислоты концентрированной, растворяют в </w:t>
      </w:r>
      <w:r w:rsidR="00C903E9">
        <w:rPr>
          <w:rFonts w:eastAsia="Calibri"/>
          <w:color w:val="000000"/>
          <w:sz w:val="28"/>
          <w:szCs w:val="28"/>
          <w:lang w:eastAsia="en-US"/>
        </w:rPr>
        <w:t>метаноле</w:t>
      </w:r>
      <w:r w:rsidR="00C903E9" w:rsidRPr="00FD353A">
        <w:rPr>
          <w:rFonts w:eastAsia="Calibri"/>
          <w:color w:val="000000"/>
          <w:sz w:val="28"/>
          <w:szCs w:val="28"/>
          <w:lang w:eastAsia="en-US"/>
        </w:rPr>
        <w:t xml:space="preserve"> и доводят объём раствора </w:t>
      </w:r>
      <w:r w:rsidR="00C903E9">
        <w:rPr>
          <w:rFonts w:eastAsia="Calibri"/>
          <w:color w:val="000000"/>
          <w:sz w:val="28"/>
          <w:szCs w:val="28"/>
          <w:lang w:eastAsia="en-US"/>
        </w:rPr>
        <w:t>метанолом</w:t>
      </w:r>
      <w:r w:rsidR="00C903E9" w:rsidRPr="00FD353A">
        <w:rPr>
          <w:rFonts w:eastAsia="Calibri"/>
          <w:color w:val="000000"/>
          <w:sz w:val="28"/>
          <w:szCs w:val="28"/>
          <w:lang w:eastAsia="en-US"/>
        </w:rPr>
        <w:t xml:space="preserve"> до метки.</w:t>
      </w:r>
    </w:p>
    <w:p w:rsidR="00C903E9" w:rsidRDefault="00C903E9" w:rsidP="00C770D0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Растворитель. </w:t>
      </w:r>
      <w:r w:rsidRPr="002541D6">
        <w:rPr>
          <w:rFonts w:eastAsia="Calibri"/>
          <w:color w:val="000000"/>
          <w:sz w:val="28"/>
          <w:szCs w:val="28"/>
          <w:lang w:eastAsia="en-US"/>
        </w:rPr>
        <w:t>Ацетонитрил</w:t>
      </w:r>
      <w:r>
        <w:rPr>
          <w:rFonts w:eastAsia="Calibri"/>
          <w:color w:val="000000"/>
          <w:sz w:val="28"/>
          <w:szCs w:val="28"/>
          <w:lang w:eastAsia="en-US"/>
        </w:rPr>
        <w:t>—метанол</w:t>
      </w:r>
      <w:r w:rsidRPr="002541D6">
        <w:rPr>
          <w:rFonts w:eastAsia="Calibri"/>
          <w:color w:val="000000"/>
          <w:sz w:val="28"/>
          <w:szCs w:val="28"/>
          <w:lang w:eastAsia="en-US"/>
        </w:rPr>
        <w:t xml:space="preserve"> 15:85</w:t>
      </w:r>
      <w:r w:rsidRPr="002541D6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C903E9" w:rsidRDefault="00B972BF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Азотной кислоты раствор 0,016 </w:t>
      </w:r>
      <w:r w:rsidR="00C903E9">
        <w:rPr>
          <w:rFonts w:eastAsia="Calibri"/>
          <w:i/>
          <w:color w:val="000000"/>
          <w:sz w:val="28"/>
          <w:szCs w:val="28"/>
          <w:lang w:eastAsia="en-US"/>
        </w:rPr>
        <w:t xml:space="preserve">М. </w:t>
      </w:r>
      <w:r w:rsidR="00C903E9">
        <w:rPr>
          <w:rFonts w:eastAsia="Calibri"/>
          <w:color w:val="000000"/>
          <w:sz w:val="28"/>
          <w:szCs w:val="28"/>
          <w:lang w:eastAsia="en-US"/>
        </w:rPr>
        <w:t>В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 xml:space="preserve"> мерную колбу вместимостью 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1000 мл 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>помещают</w:t>
      </w:r>
      <w:r w:rsidR="00C903E9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C903E9">
        <w:rPr>
          <w:rFonts w:eastAsia="Calibri"/>
          <w:color w:val="000000"/>
          <w:sz w:val="28"/>
          <w:szCs w:val="28"/>
          <w:lang w:eastAsia="en-US"/>
        </w:rPr>
        <w:t>10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>азотной кислоты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 раствора 70 %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 xml:space="preserve">, растворяют в 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метаноле 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 xml:space="preserve">и доводят </w:t>
      </w:r>
      <w:r w:rsidR="00C903E9">
        <w:rPr>
          <w:rFonts w:eastAsia="Calibri"/>
          <w:color w:val="000000"/>
          <w:sz w:val="28"/>
          <w:szCs w:val="28"/>
          <w:lang w:eastAsia="en-US"/>
        </w:rPr>
        <w:t>объём раствора метанолом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 xml:space="preserve"> до метки. </w:t>
      </w:r>
      <w:r w:rsidR="00C903E9">
        <w:rPr>
          <w:rFonts w:eastAsia="Calibri"/>
          <w:color w:val="000000"/>
          <w:sz w:val="28"/>
          <w:szCs w:val="28"/>
          <w:lang w:eastAsia="en-US"/>
        </w:rPr>
        <w:t>В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 xml:space="preserve"> мерную колбу вместимостью 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1000 мл 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>помещают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100 </w:t>
      </w:r>
      <w:r w:rsidR="00C903E9" w:rsidRPr="005A4C0F">
        <w:rPr>
          <w:rFonts w:eastAsia="Calibri"/>
          <w:color w:val="000000"/>
          <w:sz w:val="28"/>
          <w:szCs w:val="28"/>
          <w:lang w:eastAsia="en-US"/>
        </w:rPr>
        <w:t>мл полученного раствора</w:t>
      </w:r>
      <w:r w:rsidR="00C903E9">
        <w:rPr>
          <w:rFonts w:eastAsia="Calibri"/>
          <w:color w:val="000000"/>
          <w:sz w:val="28"/>
          <w:szCs w:val="28"/>
          <w:lang w:eastAsia="en-US"/>
        </w:rPr>
        <w:t xml:space="preserve"> и доводят объём раствора водой до </w:t>
      </w:r>
      <w:r w:rsidR="00497174">
        <w:rPr>
          <w:rFonts w:eastAsia="Calibri"/>
          <w:color w:val="000000"/>
          <w:sz w:val="28"/>
          <w:szCs w:val="28"/>
          <w:lang w:eastAsia="en-US"/>
        </w:rPr>
        <w:t>метки.</w:t>
      </w:r>
    </w:p>
    <w:p w:rsidR="00C903E9" w:rsidRPr="00B1037D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700A">
        <w:rPr>
          <w:rFonts w:eastAsia="Calibri"/>
          <w:i/>
          <w:color w:val="000000"/>
          <w:sz w:val="28"/>
          <w:szCs w:val="28"/>
          <w:lang w:eastAsia="en-US"/>
        </w:rPr>
        <w:t>Подвижная фаза (ПФ).</w:t>
      </w:r>
      <w:r w:rsidRPr="00E570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037D">
        <w:rPr>
          <w:rFonts w:eastAsia="Calibri"/>
          <w:color w:val="000000"/>
          <w:sz w:val="28"/>
          <w:szCs w:val="28"/>
          <w:lang w:eastAsia="en-US"/>
        </w:rPr>
        <w:t>Растворитель</w:t>
      </w:r>
      <w:r>
        <w:rPr>
          <w:rFonts w:eastAsia="Calibri"/>
          <w:color w:val="000000"/>
          <w:sz w:val="28"/>
          <w:szCs w:val="28"/>
          <w:lang w:eastAsia="en-US"/>
        </w:rPr>
        <w:t>—а</w:t>
      </w:r>
      <w:r w:rsidRPr="00B1037D">
        <w:rPr>
          <w:rFonts w:eastAsia="Calibri"/>
          <w:color w:val="000000"/>
          <w:sz w:val="28"/>
          <w:szCs w:val="28"/>
          <w:lang w:eastAsia="en-US"/>
        </w:rPr>
        <w:t xml:space="preserve">зотной кислоты раствор </w:t>
      </w:r>
      <w:r>
        <w:rPr>
          <w:rFonts w:eastAsia="Calibri"/>
          <w:color w:val="000000"/>
          <w:sz w:val="28"/>
          <w:szCs w:val="28"/>
          <w:lang w:eastAsia="en-US"/>
        </w:rPr>
        <w:t>0,016 </w:t>
      </w:r>
      <w:r w:rsidRPr="00B1037D">
        <w:rPr>
          <w:rFonts w:eastAsia="Calibri"/>
          <w:color w:val="000000"/>
          <w:sz w:val="28"/>
          <w:szCs w:val="28"/>
          <w:lang w:eastAsia="en-US"/>
        </w:rPr>
        <w:t xml:space="preserve">М </w:t>
      </w:r>
      <w:r>
        <w:rPr>
          <w:rFonts w:eastAsia="Calibri"/>
          <w:color w:val="000000"/>
          <w:sz w:val="28"/>
          <w:szCs w:val="28"/>
          <w:lang w:eastAsia="en-US"/>
        </w:rPr>
        <w:t>400:600.</w:t>
      </w:r>
    </w:p>
    <w:p w:rsidR="00C903E9" w:rsidRPr="004078CF" w:rsidRDefault="00C903E9" w:rsidP="00C770D0">
      <w:pPr>
        <w:spacing w:line="360" w:lineRule="auto"/>
        <w:ind w:firstLine="709"/>
        <w:jc w:val="both"/>
        <w:rPr>
          <w:rFonts w:eastAsia="Calibri"/>
          <w:i/>
          <w:color w:val="000000"/>
          <w:spacing w:val="-1"/>
          <w:sz w:val="28"/>
          <w:szCs w:val="28"/>
          <w:lang w:eastAsia="en-US"/>
        </w:rPr>
      </w:pPr>
      <w:r w:rsidRPr="004078CF">
        <w:rPr>
          <w:rFonts w:eastAsia="Calibri"/>
          <w:i/>
          <w:color w:val="000000"/>
          <w:spacing w:val="-1"/>
          <w:sz w:val="28"/>
          <w:szCs w:val="28"/>
          <w:lang w:eastAsia="en-US"/>
        </w:rPr>
        <w:t>Раствор натрия гидроксида</w:t>
      </w:r>
      <w:r>
        <w:rPr>
          <w:rFonts w:eastAsia="Calibri"/>
          <w:i/>
          <w:color w:val="000000"/>
          <w:spacing w:val="-1"/>
          <w:sz w:val="28"/>
          <w:szCs w:val="28"/>
          <w:lang w:eastAsia="en-US"/>
        </w:rPr>
        <w:t xml:space="preserve"> 0,15 М.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В</w:t>
      </w:r>
      <w:r w:rsidRPr="004078C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мерную колбу вместимостью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1000 мл</w:t>
      </w:r>
      <w:r w:rsidRPr="00E8680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Pr="004078CF">
        <w:rPr>
          <w:rFonts w:eastAsia="Calibri"/>
          <w:color w:val="000000"/>
          <w:spacing w:val="-1"/>
          <w:sz w:val="28"/>
          <w:szCs w:val="28"/>
          <w:lang w:eastAsia="en-US"/>
        </w:rPr>
        <w:t>помещают</w:t>
      </w:r>
      <w:r w:rsidR="00B972B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150 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мл </w:t>
      </w:r>
      <w:r w:rsidRPr="004078CF">
        <w:rPr>
          <w:rFonts w:eastAsia="Calibri"/>
          <w:color w:val="000000"/>
          <w:spacing w:val="-1"/>
          <w:sz w:val="28"/>
          <w:szCs w:val="28"/>
          <w:lang w:eastAsia="en-US"/>
        </w:rPr>
        <w:t>натрия гидроксида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раствора 1 М </w:t>
      </w:r>
      <w:r w:rsidRPr="004078CF">
        <w:rPr>
          <w:rFonts w:eastAsia="Calibri"/>
          <w:color w:val="000000"/>
          <w:spacing w:val="-1"/>
          <w:sz w:val="28"/>
          <w:szCs w:val="28"/>
          <w:lang w:eastAsia="en-US"/>
        </w:rPr>
        <w:t>и доводят объём раствора водой до метки.</w:t>
      </w:r>
    </w:p>
    <w:p w:rsidR="00C903E9" w:rsidRPr="00872DB8" w:rsidRDefault="00C903E9" w:rsidP="00C770D0">
      <w:pPr>
        <w:spacing w:line="360" w:lineRule="auto"/>
        <w:ind w:firstLine="709"/>
        <w:jc w:val="both"/>
        <w:rPr>
          <w:rFonts w:eastAsia="Calibri"/>
          <w:i/>
          <w:color w:val="000000"/>
          <w:spacing w:val="-1"/>
          <w:sz w:val="28"/>
          <w:szCs w:val="28"/>
          <w:lang w:eastAsia="en-US"/>
        </w:rPr>
      </w:pPr>
      <w:r w:rsidRPr="004078CF">
        <w:rPr>
          <w:rFonts w:eastAsia="Calibri"/>
          <w:i/>
          <w:color w:val="000000"/>
          <w:spacing w:val="-1"/>
          <w:sz w:val="28"/>
          <w:szCs w:val="28"/>
          <w:lang w:eastAsia="en-US"/>
        </w:rPr>
        <w:t xml:space="preserve">Испытуемый раствор. </w:t>
      </w:r>
      <w:r w:rsidR="00B972BF">
        <w:rPr>
          <w:rFonts w:eastAsia="Calibri"/>
          <w:color w:val="000000"/>
          <w:spacing w:val="-1"/>
          <w:sz w:val="28"/>
          <w:szCs w:val="28"/>
          <w:lang w:eastAsia="en-US"/>
        </w:rPr>
        <w:t>В мерную колбу вместимостью 10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мл</w:t>
      </w:r>
      <w:r w:rsidRPr="00872DB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помещают </w:t>
      </w:r>
      <w:r w:rsidR="003D4468">
        <w:rPr>
          <w:rFonts w:eastAsia="Calibri"/>
          <w:color w:val="000000"/>
          <w:spacing w:val="-1"/>
          <w:sz w:val="28"/>
          <w:szCs w:val="28"/>
          <w:lang w:eastAsia="en-US"/>
        </w:rPr>
        <w:t>0,3 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г (точная навеска) субстанции, растворяют в растворе натрия гидроксида</w:t>
      </w:r>
      <w:r w:rsidR="003D446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0,15 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М и доводят объём раствора тем же растворителем до метки.</w:t>
      </w:r>
    </w:p>
    <w:p w:rsidR="00C903E9" w:rsidRDefault="00C903E9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A5205C">
        <w:rPr>
          <w:rFonts w:eastAsia="Calibri"/>
          <w:i/>
          <w:color w:val="000000"/>
          <w:spacing w:val="-1"/>
          <w:sz w:val="28"/>
          <w:szCs w:val="28"/>
          <w:lang w:eastAsia="en-US"/>
        </w:rPr>
        <w:t>Стандартный раствор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В</w:t>
      </w:r>
      <w:r w:rsidR="003D4468">
        <w:rPr>
          <w:sz w:val="28"/>
          <w:szCs w:val="28"/>
        </w:rPr>
        <w:t xml:space="preserve"> мерную колбу вместимостью 50 </w:t>
      </w:r>
      <w:r w:rsidRPr="004E481B">
        <w:rPr>
          <w:sz w:val="28"/>
          <w:szCs w:val="28"/>
        </w:rPr>
        <w:t>мл</w:t>
      </w:r>
      <w:r w:rsidRPr="00E00329">
        <w:rPr>
          <w:sz w:val="28"/>
          <w:szCs w:val="28"/>
        </w:rPr>
        <w:t xml:space="preserve"> </w:t>
      </w:r>
      <w:r w:rsidRPr="004E481B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</w:t>
      </w:r>
      <w:r w:rsidR="003D4468">
        <w:rPr>
          <w:sz w:val="28"/>
          <w:szCs w:val="28"/>
        </w:rPr>
        <w:t>135 </w:t>
      </w:r>
      <w:r w:rsidRPr="004E481B">
        <w:rPr>
          <w:sz w:val="28"/>
          <w:szCs w:val="28"/>
        </w:rPr>
        <w:t xml:space="preserve">мг (точная навеска) </w:t>
      </w:r>
      <w:r>
        <w:rPr>
          <w:sz w:val="28"/>
          <w:szCs w:val="28"/>
        </w:rPr>
        <w:t>калия дигидрофосфата, 100 </w:t>
      </w:r>
      <w:r w:rsidRPr="004E481B">
        <w:rPr>
          <w:sz w:val="28"/>
          <w:szCs w:val="28"/>
        </w:rPr>
        <w:t xml:space="preserve">мг (точная навеска) </w:t>
      </w:r>
      <w:r w:rsidR="003D4468">
        <w:rPr>
          <w:sz w:val="28"/>
          <w:szCs w:val="28"/>
        </w:rPr>
        <w:t>фосфористой кислоты и 155 </w:t>
      </w:r>
      <w:r w:rsidRPr="004E481B">
        <w:rPr>
          <w:sz w:val="28"/>
          <w:szCs w:val="28"/>
        </w:rPr>
        <w:t>мг (</w:t>
      </w:r>
      <w:r>
        <w:rPr>
          <w:sz w:val="28"/>
          <w:szCs w:val="28"/>
        </w:rPr>
        <w:t xml:space="preserve">точная навеска) натрия хлорида, </w:t>
      </w:r>
      <w:r w:rsidRPr="004E481B">
        <w:rPr>
          <w:sz w:val="28"/>
          <w:szCs w:val="28"/>
        </w:rPr>
        <w:t>растворяют в растворе натрия гидроксида</w:t>
      </w:r>
      <w:r>
        <w:rPr>
          <w:sz w:val="28"/>
          <w:szCs w:val="28"/>
        </w:rPr>
        <w:t xml:space="preserve"> </w:t>
      </w:r>
      <w:r w:rsidR="003D4468">
        <w:rPr>
          <w:sz w:val="28"/>
          <w:szCs w:val="28"/>
        </w:rPr>
        <w:t>0,15 </w:t>
      </w:r>
      <w:r w:rsidRPr="004E481B">
        <w:rPr>
          <w:sz w:val="28"/>
          <w:szCs w:val="28"/>
        </w:rPr>
        <w:t xml:space="preserve">М и доводят объём раствора тем же растворителем до метки. </w:t>
      </w:r>
      <w:r>
        <w:rPr>
          <w:sz w:val="28"/>
          <w:szCs w:val="28"/>
        </w:rPr>
        <w:t>В</w:t>
      </w:r>
      <w:r w:rsidRPr="004E481B">
        <w:rPr>
          <w:sz w:val="28"/>
          <w:szCs w:val="28"/>
        </w:rPr>
        <w:t xml:space="preserve"> мерную колбу </w:t>
      </w:r>
      <w:r w:rsidR="003D4468">
        <w:rPr>
          <w:sz w:val="28"/>
          <w:szCs w:val="28"/>
        </w:rPr>
        <w:t>вместимостью 25 </w:t>
      </w:r>
      <w:r w:rsidRPr="004E481B">
        <w:rPr>
          <w:sz w:val="28"/>
          <w:szCs w:val="28"/>
        </w:rPr>
        <w:t>мл</w:t>
      </w:r>
      <w:r w:rsidRPr="00E00329">
        <w:rPr>
          <w:sz w:val="28"/>
          <w:szCs w:val="28"/>
        </w:rPr>
        <w:t xml:space="preserve"> </w:t>
      </w:r>
      <w:r w:rsidRPr="004E481B">
        <w:rPr>
          <w:sz w:val="28"/>
          <w:szCs w:val="28"/>
        </w:rPr>
        <w:t>помещают</w:t>
      </w:r>
      <w:r w:rsidR="003D4468">
        <w:rPr>
          <w:sz w:val="28"/>
          <w:szCs w:val="28"/>
        </w:rPr>
        <w:t xml:space="preserve"> 2,0 </w:t>
      </w:r>
      <w:r>
        <w:rPr>
          <w:sz w:val="28"/>
          <w:szCs w:val="28"/>
        </w:rPr>
        <w:t xml:space="preserve">мл полученного раствора </w:t>
      </w:r>
      <w:r w:rsidRPr="004E481B">
        <w:rPr>
          <w:sz w:val="28"/>
          <w:szCs w:val="28"/>
        </w:rPr>
        <w:t>и доводят объём раствора раствором натрия гидроксида</w:t>
      </w:r>
      <w:r>
        <w:rPr>
          <w:sz w:val="28"/>
          <w:szCs w:val="28"/>
        </w:rPr>
        <w:t xml:space="preserve"> 0,15 </w:t>
      </w:r>
      <w:r w:rsidRPr="004E481B">
        <w:rPr>
          <w:sz w:val="28"/>
          <w:szCs w:val="28"/>
        </w:rPr>
        <w:t>М до метки.</w:t>
      </w:r>
    </w:p>
    <w:p w:rsidR="00C903E9" w:rsidRPr="00B82FE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A5205C">
        <w:rPr>
          <w:rFonts w:eastAsia="Calibri"/>
          <w:i/>
          <w:color w:val="000000"/>
          <w:spacing w:val="-1"/>
          <w:sz w:val="28"/>
          <w:szCs w:val="28"/>
          <w:lang w:eastAsia="en-US"/>
        </w:rPr>
        <w:t>Раствор для проверки пригодности хроматографической системы</w:t>
      </w:r>
      <w:r w:rsidR="00625879">
        <w:rPr>
          <w:rFonts w:eastAsia="Calibri"/>
          <w:color w:val="000000"/>
          <w:spacing w:val="-1"/>
          <w:sz w:val="28"/>
          <w:szCs w:val="28"/>
          <w:lang w:eastAsia="en-US"/>
        </w:rPr>
        <w:t>. Растворяют 30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мг стандартного образца золедроновой кислоты моногидрата в 1,0</w:t>
      </w:r>
      <w:r w:rsidR="00625879">
        <w:rPr>
          <w:rFonts w:eastAsia="Calibri"/>
          <w:color w:val="000000"/>
          <w:spacing w:val="-1"/>
          <w:sz w:val="28"/>
          <w:szCs w:val="28"/>
          <w:lang w:eastAsia="en-US"/>
        </w:rPr>
        <w:t>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мл стандартного раствора.</w:t>
      </w:r>
    </w:p>
    <w:p w:rsidR="00C903E9" w:rsidRPr="00B82FE0" w:rsidRDefault="00C903E9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4E481B">
        <w:rPr>
          <w:i/>
          <w:sz w:val="28"/>
          <w:szCs w:val="28"/>
        </w:rPr>
        <w:lastRenderedPageBreak/>
        <w:t xml:space="preserve">Раствор для проверки </w:t>
      </w:r>
      <w:r w:rsidRPr="00A51712">
        <w:rPr>
          <w:rFonts w:eastAsia="Calibri"/>
          <w:i/>
          <w:color w:val="000000"/>
          <w:sz w:val="28"/>
          <w:szCs w:val="28"/>
          <w:lang w:eastAsia="en-US"/>
        </w:rPr>
        <w:t>чувствительности хроматографической системы</w:t>
      </w:r>
      <w:r w:rsidRPr="004E481B">
        <w:rPr>
          <w:i/>
          <w:sz w:val="28"/>
          <w:szCs w:val="28"/>
        </w:rPr>
        <w:t>.</w:t>
      </w:r>
      <w:r w:rsidRPr="004E48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4468">
        <w:rPr>
          <w:sz w:val="28"/>
          <w:szCs w:val="28"/>
        </w:rPr>
        <w:t xml:space="preserve"> мерную колбу вместимостью 10 </w:t>
      </w:r>
      <w:r w:rsidRPr="004E481B">
        <w:rPr>
          <w:sz w:val="28"/>
          <w:szCs w:val="28"/>
        </w:rPr>
        <w:t>мл</w:t>
      </w:r>
      <w:r w:rsidRPr="00B82FE0">
        <w:rPr>
          <w:sz w:val="28"/>
          <w:szCs w:val="28"/>
        </w:rPr>
        <w:t xml:space="preserve"> </w:t>
      </w:r>
      <w:r w:rsidRPr="004E481B">
        <w:rPr>
          <w:sz w:val="28"/>
          <w:szCs w:val="28"/>
        </w:rPr>
        <w:t>помещают</w:t>
      </w:r>
      <w:r w:rsidR="003D4468">
        <w:rPr>
          <w:sz w:val="28"/>
          <w:szCs w:val="28"/>
        </w:rPr>
        <w:t xml:space="preserve"> 5,0 </w:t>
      </w:r>
      <w:r>
        <w:rPr>
          <w:sz w:val="28"/>
          <w:szCs w:val="28"/>
        </w:rPr>
        <w:t xml:space="preserve">мл стандартного раствора </w:t>
      </w:r>
      <w:r w:rsidRPr="004E481B">
        <w:rPr>
          <w:sz w:val="28"/>
          <w:szCs w:val="28"/>
        </w:rPr>
        <w:t>и доводят объём раствора раствором натрия гидроксида</w:t>
      </w:r>
      <w:r>
        <w:rPr>
          <w:sz w:val="28"/>
          <w:szCs w:val="28"/>
        </w:rPr>
        <w:t xml:space="preserve"> 0,15 </w:t>
      </w:r>
      <w:r w:rsidRPr="004E481B">
        <w:rPr>
          <w:sz w:val="28"/>
          <w:szCs w:val="28"/>
        </w:rPr>
        <w:t>М до метки.</w:t>
      </w:r>
    </w:p>
    <w:p w:rsidR="00C903E9" w:rsidRPr="00C41812" w:rsidRDefault="00C903E9" w:rsidP="00497174">
      <w:pPr>
        <w:spacing w:before="120" w:after="120"/>
        <w:ind w:firstLine="709"/>
        <w:rPr>
          <w:rFonts w:eastAsia="Calibri"/>
          <w:i/>
          <w:color w:val="000000"/>
          <w:spacing w:val="-1"/>
          <w:sz w:val="28"/>
          <w:szCs w:val="28"/>
          <w:lang w:eastAsia="en-US"/>
        </w:rPr>
      </w:pPr>
      <w:r w:rsidRPr="00C41812">
        <w:rPr>
          <w:rFonts w:eastAsia="Calibri"/>
          <w:i/>
          <w:color w:val="000000"/>
          <w:spacing w:val="-1"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C903E9" w:rsidRPr="00C41812" w:rsidRDefault="00C903E9" w:rsidP="0062587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625879">
              <w:rPr>
                <w:color w:val="000000"/>
                <w:sz w:val="28"/>
                <w:szCs w:val="28"/>
              </w:rPr>
              <w:t> </w:t>
            </w:r>
            <w:r w:rsidRPr="00C41812">
              <w:rPr>
                <w:color w:val="000000"/>
                <w:sz w:val="28"/>
                <w:szCs w:val="28"/>
              </w:rPr>
              <w:t>×</w:t>
            </w:r>
            <w:r w:rsidR="0062587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4,1</w:t>
            </w:r>
            <w:r w:rsidR="003D446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C41812">
              <w:rPr>
                <w:color w:val="000000"/>
                <w:sz w:val="28"/>
                <w:szCs w:val="28"/>
              </w:rPr>
              <w:t xml:space="preserve">м, </w:t>
            </w:r>
            <w:r>
              <w:rPr>
                <w:color w:val="000000"/>
                <w:sz w:val="28"/>
                <w:szCs w:val="28"/>
              </w:rPr>
              <w:t>анионообменная смола на основе полистирол-дивинилбензола</w:t>
            </w:r>
            <w:r w:rsidRPr="00C4181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10 </w:t>
            </w:r>
            <w:r w:rsidRPr="00C41812">
              <w:rPr>
                <w:color w:val="000000"/>
                <w:sz w:val="28"/>
                <w:szCs w:val="28"/>
              </w:rPr>
              <w:t>мкм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80F6B">
              <w:rPr>
                <w:color w:val="000000"/>
                <w:sz w:val="28"/>
                <w:szCs w:val="28"/>
              </w:rPr>
              <w:t> </w:t>
            </w:r>
            <w:r w:rsidRPr="00C41812">
              <w:rPr>
                <w:color w:val="000000"/>
                <w:sz w:val="28"/>
                <w:szCs w:val="28"/>
              </w:rPr>
              <w:t>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  <w:r w:rsidR="003D4468">
              <w:rPr>
                <w:color w:val="000000"/>
                <w:sz w:val="28"/>
                <w:szCs w:val="28"/>
              </w:rPr>
              <w:t> </w:t>
            </w:r>
            <w:r w:rsidRPr="00C41812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240</w:t>
            </w:r>
            <w:r w:rsidR="003D4468">
              <w:rPr>
                <w:color w:val="000000"/>
                <w:sz w:val="28"/>
                <w:szCs w:val="28"/>
              </w:rPr>
              <w:t> </w:t>
            </w:r>
            <w:r w:rsidRPr="00C41812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, косвенное детектирование;</w:t>
            </w:r>
          </w:p>
        </w:tc>
      </w:tr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D4468">
              <w:rPr>
                <w:color w:val="000000"/>
                <w:sz w:val="28"/>
                <w:szCs w:val="28"/>
              </w:rPr>
              <w:t> </w:t>
            </w:r>
            <w:r w:rsidRPr="00C41812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903E9" w:rsidRPr="00C41812" w:rsidTr="003D4468">
        <w:tc>
          <w:tcPr>
            <w:tcW w:w="3936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 w:rsidRPr="00C41812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C903E9" w:rsidRPr="00C41812" w:rsidRDefault="00C903E9" w:rsidP="003D44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1,2-кратное от времени уд</w:t>
            </w:r>
            <w:r w:rsidR="003D4468">
              <w:rPr>
                <w:color w:val="000000"/>
                <w:sz w:val="28"/>
                <w:szCs w:val="28"/>
              </w:rPr>
              <w:t>ерживания хлорид-иона (около 20 </w:t>
            </w:r>
            <w:r>
              <w:rPr>
                <w:color w:val="000000"/>
                <w:sz w:val="28"/>
                <w:szCs w:val="28"/>
              </w:rPr>
              <w:t>мин).</w:t>
            </w:r>
          </w:p>
        </w:tc>
      </w:tr>
    </w:tbl>
    <w:p w:rsidR="00C903E9" w:rsidRDefault="00C903E9" w:rsidP="00C770D0">
      <w:pPr>
        <w:spacing w:before="120" w:line="360" w:lineRule="auto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FD353A">
        <w:rPr>
          <w:rFonts w:eastAsia="Calibri"/>
          <w:color w:val="000000"/>
          <w:spacing w:val="-1"/>
          <w:sz w:val="28"/>
          <w:szCs w:val="28"/>
          <w:lang w:eastAsia="en-US"/>
        </w:rPr>
        <w:t>Перед проведением испытания хроматограф и коло</w:t>
      </w:r>
      <w:r w:rsidR="003D4468">
        <w:rPr>
          <w:rFonts w:eastAsia="Calibri"/>
          <w:color w:val="000000"/>
          <w:spacing w:val="-1"/>
          <w:sz w:val="28"/>
          <w:szCs w:val="28"/>
          <w:lang w:eastAsia="en-US"/>
        </w:rPr>
        <w:t>нку в течение 1 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ч промывают </w:t>
      </w:r>
      <w:r w:rsidRPr="00FD353A">
        <w:rPr>
          <w:rFonts w:eastAsia="Calibri"/>
          <w:color w:val="000000"/>
          <w:spacing w:val="-1"/>
          <w:sz w:val="28"/>
          <w:szCs w:val="28"/>
          <w:lang w:eastAsia="en-US"/>
        </w:rPr>
        <w:t>азотной кислоты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раствором 1 %</w:t>
      </w:r>
      <w:r w:rsidRPr="00FD353A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 метаноле со скоростью 1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 </w:t>
      </w:r>
      <w:r w:rsidR="003D4468">
        <w:rPr>
          <w:rFonts w:eastAsia="Calibri"/>
          <w:color w:val="000000"/>
          <w:spacing w:val="-1"/>
          <w:sz w:val="28"/>
          <w:szCs w:val="28"/>
          <w:lang w:eastAsia="en-US"/>
        </w:rPr>
        <w:t>мл/мин, затем в течение 1 </w:t>
      </w:r>
      <w:r w:rsidRPr="00FD353A">
        <w:rPr>
          <w:rFonts w:eastAsia="Calibri"/>
          <w:color w:val="000000"/>
          <w:spacing w:val="-1"/>
          <w:sz w:val="28"/>
          <w:szCs w:val="28"/>
          <w:lang w:eastAsia="en-US"/>
        </w:rPr>
        <w:t>ч водой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, после чего уравновешивают в течение 30 мин ПФ.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770D0">
        <w:rPr>
          <w:rFonts w:eastAsia="Calibri"/>
          <w:color w:val="000000"/>
          <w:spacing w:val="-1"/>
          <w:sz w:val="28"/>
          <w:szCs w:val="28"/>
          <w:lang w:eastAsia="en-US"/>
        </w:rPr>
        <w:t>Хроматографируют раствор натрия гидроксида</w:t>
      </w:r>
      <w:r w:rsidR="003D4468" w:rsidRPr="00C770D0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0,15 </w:t>
      </w:r>
      <w:r w:rsidRPr="00C770D0">
        <w:rPr>
          <w:rFonts w:eastAsia="Calibri"/>
          <w:color w:val="000000"/>
          <w:spacing w:val="-1"/>
          <w:sz w:val="28"/>
          <w:szCs w:val="28"/>
          <w:lang w:eastAsia="en-US"/>
        </w:rPr>
        <w:t>М, раствор для проверки чувствительности хроматографической системы, раствор для проверки пригодности хроматографической системы, стандартный раствор и испытуемый раствор.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770D0">
        <w:rPr>
          <w:rFonts w:eastAsia="Calibri"/>
          <w:color w:val="000000"/>
          <w:spacing w:val="-1"/>
          <w:sz w:val="28"/>
          <w:szCs w:val="28"/>
          <w:lang w:eastAsia="en-US"/>
        </w:rPr>
        <w:t>Порядок пиков на хроматограмме: фосфат-ион, золедронат-ион, фосфит-ион, хлорид-ион.</w:t>
      </w:r>
    </w:p>
    <w:p w:rsidR="00C903E9" w:rsidRPr="00497174" w:rsidRDefault="00C903E9" w:rsidP="00497174">
      <w:pPr>
        <w:keepNext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="00497174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C770D0">
        <w:rPr>
          <w:rFonts w:eastAsia="Calibri"/>
          <w:color w:val="000000"/>
          <w:sz w:val="28"/>
          <w:szCs w:val="28"/>
          <w:lang w:eastAsia="en-US"/>
        </w:rPr>
        <w:t>На хроматограмме раствора для проверки пригодности хроматографической системы: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color w:val="000000"/>
          <w:sz w:val="28"/>
          <w:szCs w:val="28"/>
          <w:lang w:eastAsia="en-US"/>
        </w:rPr>
        <w:t>-</w:t>
      </w:r>
      <w:r w:rsidRPr="00C770D0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C770D0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C770D0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между пиками золедронат-иона и фосфат-иона должно быть не менее 2,5;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color w:val="000000"/>
          <w:sz w:val="28"/>
          <w:szCs w:val="28"/>
          <w:lang w:eastAsia="en-US"/>
        </w:rPr>
        <w:t>- 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C770D0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C770D0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770D0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C770D0">
        <w:rPr>
          <w:rFonts w:eastAsia="Calibri"/>
          <w:color w:val="000000"/>
          <w:sz w:val="28"/>
          <w:szCs w:val="28"/>
          <w:lang w:eastAsia="en-US"/>
        </w:rPr>
        <w:t xml:space="preserve"> между пиками золедронат-иона и фосфит-иона должно быть не менее 3,0;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sz w:val="28"/>
          <w:szCs w:val="28"/>
        </w:rPr>
        <w:lastRenderedPageBreak/>
        <w:t xml:space="preserve">- отношение высоты пика фосфат-иона и высоты долины, отделяющей пик фосфат-иона от пика золедронат-иона, (отношение </w:t>
      </w:r>
      <w:r w:rsidRPr="00C770D0">
        <w:rPr>
          <w:i/>
          <w:sz w:val="28"/>
          <w:szCs w:val="28"/>
        </w:rPr>
        <w:t>p</w:t>
      </w:r>
      <w:r w:rsidRPr="00C770D0">
        <w:rPr>
          <w:sz w:val="28"/>
          <w:szCs w:val="28"/>
        </w:rPr>
        <w:t>/</w:t>
      </w:r>
      <w:r w:rsidRPr="00C770D0">
        <w:rPr>
          <w:i/>
          <w:sz w:val="28"/>
          <w:szCs w:val="28"/>
        </w:rPr>
        <w:t>v</w:t>
      </w:r>
      <w:r w:rsidRPr="00C770D0">
        <w:rPr>
          <w:sz w:val="28"/>
          <w:szCs w:val="28"/>
        </w:rPr>
        <w:t>) должно быть не менее 10;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sz w:val="28"/>
          <w:szCs w:val="28"/>
        </w:rPr>
        <w:t>- </w:t>
      </w:r>
      <w:r w:rsidRPr="00C770D0">
        <w:rPr>
          <w:i/>
          <w:sz w:val="28"/>
          <w:szCs w:val="28"/>
        </w:rPr>
        <w:t>отношение максимум/минимум (</w:t>
      </w:r>
      <w:r w:rsidRPr="00C770D0">
        <w:rPr>
          <w:i/>
          <w:sz w:val="28"/>
          <w:szCs w:val="28"/>
          <w:lang w:val="en-US"/>
        </w:rPr>
        <w:t>p</w:t>
      </w:r>
      <w:r w:rsidRPr="00C770D0">
        <w:rPr>
          <w:i/>
          <w:sz w:val="28"/>
          <w:szCs w:val="28"/>
        </w:rPr>
        <w:t>/</w:t>
      </w:r>
      <w:r w:rsidRPr="00C770D0">
        <w:rPr>
          <w:i/>
          <w:sz w:val="28"/>
          <w:szCs w:val="28"/>
          <w:lang w:val="en-US"/>
        </w:rPr>
        <w:t>v</w:t>
      </w:r>
      <w:r w:rsidRPr="00C770D0">
        <w:rPr>
          <w:i/>
          <w:sz w:val="28"/>
          <w:szCs w:val="28"/>
        </w:rPr>
        <w:t>)</w:t>
      </w:r>
      <w:r w:rsidRPr="00C770D0">
        <w:rPr>
          <w:sz w:val="28"/>
          <w:szCs w:val="28"/>
        </w:rPr>
        <w:t xml:space="preserve"> между пиками фосфит-иона и золедронат-иона должно быть не менее 10.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sz w:val="28"/>
          <w:szCs w:val="28"/>
        </w:rPr>
        <w:t>На хроматограмме стандартного раствора:</w:t>
      </w:r>
    </w:p>
    <w:p w:rsidR="004B302A" w:rsidRPr="00C770D0" w:rsidRDefault="004B302A" w:rsidP="00C770D0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C770D0">
        <w:rPr>
          <w:sz w:val="28"/>
          <w:szCs w:val="28"/>
        </w:rPr>
        <w:t>-</w:t>
      </w:r>
      <w:r w:rsidR="001A2FFA" w:rsidRPr="00C770D0">
        <w:rPr>
          <w:sz w:val="28"/>
          <w:szCs w:val="28"/>
        </w:rPr>
        <w:t> </w:t>
      </w:r>
      <w:r w:rsidRPr="00C770D0">
        <w:rPr>
          <w:i/>
          <w:sz w:val="28"/>
          <w:szCs w:val="28"/>
        </w:rPr>
        <w:t>относительное стандартное отклонение (RSD)</w:t>
      </w:r>
      <w:r w:rsidRPr="00C770D0">
        <w:rPr>
          <w:sz w:val="28"/>
          <w:szCs w:val="28"/>
        </w:rPr>
        <w:t xml:space="preserve"> площади пиков фосфат-иона, фосфит-иона и хлорид-иона должно быть не более 10 % (6 введений).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i/>
          <w:color w:val="000000"/>
          <w:sz w:val="28"/>
          <w:szCs w:val="28"/>
          <w:lang w:eastAsia="en-US"/>
        </w:rPr>
        <w:t>Расчёт содержания фосфат-иона, фосфит-иона и хлорид-иона.</w:t>
      </w:r>
    </w:p>
    <w:p w:rsidR="00C903E9" w:rsidRPr="00C770D0" w:rsidRDefault="00C903E9" w:rsidP="00C770D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D0">
        <w:rPr>
          <w:rFonts w:eastAsia="Calibri"/>
          <w:color w:val="000000"/>
          <w:sz w:val="28"/>
          <w:szCs w:val="28"/>
          <w:lang w:eastAsia="en-US"/>
        </w:rPr>
        <w:t>Содержание каждого из трёх ионов в процентах (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eastAsia="en-US"/>
          </w:rPr>
          <m:t>X</m:t>
        </m:r>
      </m:oMath>
      <w:r w:rsidRPr="00C770D0">
        <w:rPr>
          <w:rFonts w:eastAsia="Calibri"/>
          <w:color w:val="000000"/>
          <w:sz w:val="28"/>
          <w:szCs w:val="28"/>
          <w:lang w:eastAsia="en-US"/>
        </w:rPr>
        <w:t>) рассчитывают по формуле:</w:t>
      </w:r>
    </w:p>
    <w:p w:rsidR="00C903E9" w:rsidRPr="00C21DA3" w:rsidRDefault="00680F6B" w:rsidP="006238D9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color w:val="000000"/>
              <w:sz w:val="28"/>
              <w:szCs w:val="28"/>
              <w:lang w:eastAsia="en-US"/>
            </w:rPr>
            <m:t>X</m:t>
          </m:r>
          <m:r>
            <w:rPr>
              <w:rFonts w:ascii="Cambria Math" w:eastAsia="Calibri" w:hAnsiTheme="majorHAnsi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Theme="majorHAnsi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Theme="majorHAnsi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Theme="majorHAnsi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Theme="majorHAnsi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Theme="majorHAnsi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P</m:t>
              </m:r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∙К∙</m:t>
              </m:r>
              <m:r>
                <w:rPr>
                  <w:rFonts w:ascii="Cambria Math" w:eastAsia="Calibri" w:hAnsiTheme="majorHAnsi"/>
                  <w:color w:val="000000"/>
                  <w:sz w:val="28"/>
                  <w:szCs w:val="28"/>
                  <w:lang w:eastAsia="en-US"/>
                </w:rPr>
                <m:t>2</m:t>
              </m:r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Theme="majorHAnsi"/>
                  <w:color w:val="000000"/>
                  <w:sz w:val="28"/>
                  <w:szCs w:val="28"/>
                  <w:lang w:eastAsia="en-US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eastAsia="Calibri" w:hAnsiTheme="majorHAnsi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Theme="majorHAnsi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Calibri" w:hAnsiTheme="majorHAnsi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Theme="majorHAnsi"/>
                      <w:color w:val="00000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Theme="majorHAnsi"/>
                  <w:color w:val="000000"/>
                  <w:sz w:val="28"/>
                  <w:szCs w:val="28"/>
                  <w:lang w:eastAsia="en-US"/>
                </w:rPr>
                <m:t>50</m:t>
              </m:r>
              <m:r>
                <w:rPr>
                  <w:rFonts w:asciiTheme="majorHAnsi" w:eastAsia="Calibri" w:hAnsiTheme="majorHAnsi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Theme="majorHAnsi"/>
                  <w:color w:val="000000"/>
                  <w:sz w:val="28"/>
                  <w:szCs w:val="28"/>
                  <w:lang w:eastAsia="en-US"/>
                </w:rPr>
                <m:t>25</m:t>
              </m:r>
            </m:den>
          </m:f>
          <m:r>
            <w:rPr>
              <w:rFonts w:ascii="Cambria Math" w:eastAsia="Calibri" w:hAnsiTheme="majorHAnsi"/>
              <w:color w:val="000000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7796"/>
      </w:tblGrid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903E9" w:rsidRPr="006238D9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z w:val="28"/>
                <w:szCs w:val="28"/>
              </w:rPr>
              <w:t>площадь пи</w:t>
            </w:r>
            <w:r w:rsidRPr="00C21DA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C21DA3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фосфат-иона, фосфит-иона или хлорид-иона на хроматограмме испытуемого раствора;</w:t>
            </w:r>
          </w:p>
        </w:tc>
      </w:tr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03E9" w:rsidRPr="00C770D0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770D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</w:rPr>
            </w:pPr>
            <w:r w:rsidRPr="00C21DA3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21DA3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C21DA3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C21DA3">
              <w:rPr>
                <w:rFonts w:eastAsia="Calibri"/>
                <w:color w:val="000000"/>
                <w:sz w:val="28"/>
                <w:szCs w:val="28"/>
                <w:lang w:eastAsia="en-US"/>
              </w:rPr>
              <w:t>а каждой соответствующей примеси на хр</w:t>
            </w:r>
            <w:r w:rsidRPr="00C21DA3">
              <w:rPr>
                <w:rFonts w:eastAsia="Calibri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C21DA3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C21DA3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C21DA3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C21D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ограмме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стандартного </w:t>
            </w:r>
            <w:r w:rsidRPr="00C21DA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раствора;</w:t>
            </w:r>
          </w:p>
        </w:tc>
      </w:tr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03E9" w:rsidRPr="00C770D0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770D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tabs>
                <w:tab w:val="left" w:pos="34"/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sz w:val="28"/>
                <w:szCs w:val="28"/>
              </w:rPr>
              <w:t>калия дигидрофосфата, фосфористой кислоты или натрия хлорида</w:t>
            </w:r>
            <w:r w:rsidRPr="00C21DA3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03E9" w:rsidRPr="00C770D0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a</w:t>
            </w: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03E9" w:rsidRPr="00C770D0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C21DA3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spacing w:after="120"/>
              <w:rPr>
                <w:color w:val="000000"/>
                <w:sz w:val="28"/>
                <w:szCs w:val="28"/>
              </w:rPr>
            </w:pPr>
            <w:r w:rsidRPr="00C21DA3">
              <w:rPr>
                <w:color w:val="000000"/>
                <w:sz w:val="28"/>
                <w:szCs w:val="28"/>
              </w:rPr>
              <w:t>содержание калия дигидрофосфата, фосфористой кислоты или натрия хлорида</w:t>
            </w:r>
            <w:r>
              <w:rPr>
                <w:color w:val="000000"/>
                <w:sz w:val="28"/>
                <w:szCs w:val="28"/>
              </w:rPr>
              <w:t xml:space="preserve"> в соответствующем реактиве</w:t>
            </w:r>
            <w:r w:rsidR="00625879">
              <w:rPr>
                <w:color w:val="000000"/>
                <w:sz w:val="28"/>
                <w:szCs w:val="28"/>
              </w:rPr>
              <w:t>, %;</w:t>
            </w:r>
          </w:p>
        </w:tc>
      </w:tr>
      <w:tr w:rsidR="00C903E9" w:rsidRPr="00C21DA3" w:rsidTr="003D4468">
        <w:tc>
          <w:tcPr>
            <w:tcW w:w="709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03E9" w:rsidRPr="00C770D0" w:rsidRDefault="00C903E9" w:rsidP="006238D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770D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К</w:t>
            </w:r>
          </w:p>
        </w:tc>
        <w:tc>
          <w:tcPr>
            <w:tcW w:w="284" w:type="dxa"/>
          </w:tcPr>
          <w:p w:rsidR="00C903E9" w:rsidRPr="00C21DA3" w:rsidRDefault="00C903E9" w:rsidP="006238D9">
            <w:pPr>
              <w:tabs>
                <w:tab w:val="left" w:pos="567"/>
              </w:tabs>
              <w:spacing w:after="120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531BAD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C903E9" w:rsidRPr="00C21DA3" w:rsidRDefault="00C903E9" w:rsidP="006238D9">
            <w:pPr>
              <w:spacing w:after="120"/>
              <w:rPr>
                <w:color w:val="000000"/>
                <w:sz w:val="28"/>
                <w:szCs w:val="28"/>
              </w:rPr>
            </w:pPr>
            <w:r w:rsidRPr="00531BAD">
              <w:rPr>
                <w:color w:val="000000"/>
                <w:sz w:val="28"/>
                <w:szCs w:val="28"/>
              </w:rPr>
              <w:t xml:space="preserve">коэффициент пересчёта; </w:t>
            </w:r>
            <w:r w:rsidRPr="00531BAD">
              <w:rPr>
                <w:i/>
                <w:color w:val="000000"/>
                <w:sz w:val="28"/>
                <w:szCs w:val="28"/>
                <w:lang w:val="en-US"/>
              </w:rPr>
              <w:t>K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=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0,698 для пересч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531BAD">
              <w:rPr>
                <w:color w:val="000000"/>
                <w:sz w:val="28"/>
                <w:szCs w:val="28"/>
              </w:rPr>
              <w:t>та калия дигидрофосфата в фосфат-ион (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PO</w:t>
            </w:r>
            <w:r w:rsidRPr="00531BAD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531BAD">
              <w:rPr>
                <w:color w:val="000000"/>
                <w:sz w:val="28"/>
                <w:szCs w:val="28"/>
                <w:vertAlign w:val="superscript"/>
              </w:rPr>
              <w:t>3–</w:t>
            </w:r>
            <w:r w:rsidRPr="00531BAD">
              <w:rPr>
                <w:color w:val="000000"/>
                <w:sz w:val="28"/>
                <w:szCs w:val="28"/>
              </w:rPr>
              <w:t xml:space="preserve">), </w:t>
            </w:r>
            <w:r w:rsidRPr="00531BAD">
              <w:rPr>
                <w:i/>
                <w:color w:val="000000"/>
                <w:sz w:val="28"/>
                <w:szCs w:val="28"/>
                <w:lang w:val="en-US"/>
              </w:rPr>
              <w:t>K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=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0,963 для пересч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531BAD">
              <w:rPr>
                <w:color w:val="000000"/>
                <w:sz w:val="28"/>
                <w:szCs w:val="28"/>
              </w:rPr>
              <w:t xml:space="preserve">та фосфористой кислоты на условную частицу PO3, </w:t>
            </w:r>
            <w:r w:rsidRPr="00531BAD">
              <w:rPr>
                <w:i/>
                <w:color w:val="000000"/>
                <w:sz w:val="28"/>
                <w:szCs w:val="28"/>
                <w:lang w:val="en-US"/>
              </w:rPr>
              <w:t>K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=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31BAD">
              <w:rPr>
                <w:color w:val="000000"/>
                <w:sz w:val="28"/>
                <w:szCs w:val="28"/>
              </w:rPr>
              <w:t>0,607 для пересч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531BAD">
              <w:rPr>
                <w:color w:val="000000"/>
                <w:sz w:val="28"/>
                <w:szCs w:val="28"/>
              </w:rPr>
              <w:t>та натрия хлорида в хлорид-ион (</w:t>
            </w:r>
            <w:r w:rsidRPr="00531BAD">
              <w:rPr>
                <w:color w:val="000000"/>
                <w:sz w:val="28"/>
                <w:szCs w:val="28"/>
                <w:lang w:val="en-US"/>
              </w:rPr>
              <w:t>Cl</w:t>
            </w:r>
            <w:r w:rsidRPr="00531BAD">
              <w:rPr>
                <w:color w:val="000000"/>
                <w:sz w:val="28"/>
                <w:szCs w:val="28"/>
                <w:vertAlign w:val="superscript"/>
              </w:rPr>
              <w:t>–</w:t>
            </w:r>
            <w:r>
              <w:rPr>
                <w:color w:val="000000"/>
                <w:sz w:val="28"/>
                <w:szCs w:val="28"/>
              </w:rPr>
              <w:t>).</w:t>
            </w:r>
          </w:p>
        </w:tc>
      </w:tr>
    </w:tbl>
    <w:p w:rsidR="00C903E9" w:rsidRPr="009304F1" w:rsidRDefault="003D4468" w:rsidP="00C770D0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содержании иона менее 0,25 </w:t>
      </w:r>
      <w:r w:rsidR="00C903E9" w:rsidRPr="009304F1">
        <w:rPr>
          <w:rFonts w:eastAsia="Calibri"/>
          <w:color w:val="000000"/>
          <w:sz w:val="28"/>
          <w:szCs w:val="28"/>
          <w:lang w:eastAsia="en-US"/>
        </w:rPr>
        <w:t>% результат записывают как «менее 0,25 %».</w:t>
      </w:r>
    </w:p>
    <w:p w:rsidR="00C903E9" w:rsidRPr="00C21DA3" w:rsidRDefault="00C903E9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1DA3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</w:t>
      </w:r>
      <w:r w:rsidR="00C770D0">
        <w:rPr>
          <w:rFonts w:eastAsia="Calibri"/>
          <w:i/>
          <w:color w:val="000000"/>
          <w:sz w:val="28"/>
          <w:szCs w:val="28"/>
          <w:lang w:eastAsia="en-US"/>
        </w:rPr>
        <w:t>:</w:t>
      </w:r>
    </w:p>
    <w:p w:rsidR="00C903E9" w:rsidRPr="00C21DA3" w:rsidRDefault="00625879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C903E9">
        <w:rPr>
          <w:rFonts w:eastAsia="Calibri"/>
          <w:color w:val="000000"/>
          <w:sz w:val="28"/>
          <w:szCs w:val="28"/>
          <w:lang w:eastAsia="en-US"/>
        </w:rPr>
        <w:t>фосфат-ион</w:t>
      </w:r>
      <w:r w:rsidR="00C903E9" w:rsidRPr="00C21DA3">
        <w:rPr>
          <w:rFonts w:eastAsia="Calibri"/>
          <w:color w:val="000000"/>
          <w:sz w:val="28"/>
          <w:szCs w:val="28"/>
          <w:lang w:eastAsia="en-US"/>
        </w:rPr>
        <w:t xml:space="preserve"> – не более </w:t>
      </w:r>
      <w:r w:rsidR="00C903E9">
        <w:rPr>
          <w:rFonts w:eastAsia="Calibri"/>
          <w:color w:val="000000"/>
          <w:sz w:val="28"/>
          <w:szCs w:val="28"/>
          <w:lang w:eastAsia="en-US"/>
        </w:rPr>
        <w:t>0,5 %</w:t>
      </w:r>
      <w:r w:rsidR="00C903E9" w:rsidRPr="00C21DA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903E9" w:rsidRPr="00C21DA3" w:rsidRDefault="00625879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C903E9">
        <w:rPr>
          <w:rFonts w:eastAsia="Calibri"/>
          <w:color w:val="000000"/>
          <w:sz w:val="28"/>
          <w:szCs w:val="28"/>
          <w:lang w:eastAsia="en-US"/>
        </w:rPr>
        <w:t>фосфит-ион</w:t>
      </w:r>
      <w:r w:rsidR="00C903E9" w:rsidRPr="00C21DA3">
        <w:rPr>
          <w:rFonts w:eastAsia="Calibri"/>
          <w:color w:val="000000"/>
          <w:sz w:val="28"/>
          <w:szCs w:val="28"/>
          <w:lang w:eastAsia="en-US"/>
        </w:rPr>
        <w:t xml:space="preserve"> – не более </w:t>
      </w:r>
      <w:r w:rsidR="003D4468">
        <w:rPr>
          <w:rFonts w:eastAsia="Calibri"/>
          <w:color w:val="000000"/>
          <w:sz w:val="28"/>
          <w:szCs w:val="28"/>
          <w:lang w:eastAsia="en-US"/>
        </w:rPr>
        <w:t>0,5 </w:t>
      </w:r>
      <w:r w:rsidR="00C903E9">
        <w:rPr>
          <w:rFonts w:eastAsia="Calibri"/>
          <w:color w:val="000000"/>
          <w:sz w:val="28"/>
          <w:szCs w:val="28"/>
          <w:lang w:eastAsia="en-US"/>
        </w:rPr>
        <w:t>%</w:t>
      </w:r>
      <w:r w:rsidR="00C903E9" w:rsidRPr="00C21DA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903E9" w:rsidRPr="00C903E9" w:rsidRDefault="00625879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C903E9">
        <w:rPr>
          <w:rFonts w:eastAsia="Calibri"/>
          <w:color w:val="000000"/>
          <w:sz w:val="28"/>
          <w:szCs w:val="28"/>
          <w:lang w:eastAsia="en-US"/>
        </w:rPr>
        <w:t>хлорид-ион</w:t>
      </w:r>
      <w:r w:rsidR="00C903E9" w:rsidRPr="00C21DA3">
        <w:rPr>
          <w:rFonts w:eastAsia="Calibri"/>
          <w:color w:val="000000"/>
          <w:sz w:val="28"/>
          <w:szCs w:val="28"/>
          <w:lang w:eastAsia="en-US"/>
        </w:rPr>
        <w:t xml:space="preserve"> – не более </w:t>
      </w:r>
      <w:r w:rsidR="00C903E9">
        <w:rPr>
          <w:rFonts w:eastAsia="Calibri"/>
          <w:color w:val="000000"/>
          <w:sz w:val="28"/>
          <w:szCs w:val="28"/>
          <w:lang w:eastAsia="en-US"/>
        </w:rPr>
        <w:t>0,5 %.</w:t>
      </w:r>
    </w:p>
    <w:p w:rsidR="003D4468" w:rsidRPr="00EC6738" w:rsidRDefault="00340C99" w:rsidP="005C780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Pr="00EC6738">
        <w:rPr>
          <w:rFonts w:ascii="Times New Roman" w:hAnsi="Times New Roman"/>
          <w:sz w:val="28"/>
          <w:szCs w:val="28"/>
        </w:rPr>
        <w:t xml:space="preserve">. </w:t>
      </w:r>
      <w:r w:rsidR="003D4468">
        <w:rPr>
          <w:rFonts w:ascii="Times New Roman" w:hAnsi="Times New Roman"/>
          <w:sz w:val="28"/>
          <w:szCs w:val="28"/>
        </w:rPr>
        <w:t>Не более 5,0</w:t>
      </w:r>
      <w:r w:rsidR="003D4468" w:rsidRPr="00EC6738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</w:t>
      </w:r>
      <w:r w:rsidR="006238D9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40C99" w:rsidRDefault="00340C99" w:rsidP="005C7802">
      <w:pPr>
        <w:spacing w:line="360" w:lineRule="auto"/>
        <w:ind w:firstLine="709"/>
        <w:jc w:val="both"/>
        <w:rPr>
          <w:sz w:val="28"/>
          <w:szCs w:val="28"/>
        </w:rPr>
      </w:pPr>
      <w:r w:rsidRPr="001A2FFA">
        <w:rPr>
          <w:b/>
          <w:sz w:val="28"/>
          <w:szCs w:val="28"/>
        </w:rPr>
        <w:t>Тяжёлые металлы.</w:t>
      </w:r>
      <w:r w:rsidRPr="001A2FFA">
        <w:rPr>
          <w:sz w:val="28"/>
          <w:szCs w:val="28"/>
        </w:rPr>
        <w:t xml:space="preserve"> Не более 0,00</w:t>
      </w:r>
      <w:r w:rsidR="00E20B8C" w:rsidRPr="001A2FFA">
        <w:rPr>
          <w:sz w:val="28"/>
          <w:szCs w:val="28"/>
        </w:rPr>
        <w:t>2</w:t>
      </w:r>
      <w:r w:rsidR="002B0AAE" w:rsidRPr="001A2FFA">
        <w:rPr>
          <w:sz w:val="28"/>
          <w:szCs w:val="28"/>
        </w:rPr>
        <w:t> </w:t>
      </w:r>
      <w:r w:rsidRPr="001A2FFA">
        <w:rPr>
          <w:sz w:val="28"/>
          <w:szCs w:val="28"/>
        </w:rPr>
        <w:t>%. Определение проводят в соответствии с ОФС «Тяжёлые металлы»</w:t>
      </w:r>
      <w:r w:rsidR="00E20B8C" w:rsidRPr="001A2FFA">
        <w:rPr>
          <w:sz w:val="28"/>
          <w:szCs w:val="28"/>
        </w:rPr>
        <w:t xml:space="preserve"> </w:t>
      </w:r>
      <w:r w:rsidR="00680F6B">
        <w:rPr>
          <w:sz w:val="28"/>
          <w:szCs w:val="28"/>
        </w:rPr>
        <w:t>(</w:t>
      </w:r>
      <w:r w:rsidR="00E20B8C" w:rsidRPr="001A2FFA">
        <w:rPr>
          <w:sz w:val="28"/>
          <w:szCs w:val="28"/>
        </w:rPr>
        <w:t xml:space="preserve">метод </w:t>
      </w:r>
      <w:r w:rsidR="003E5670" w:rsidRPr="001A2FFA">
        <w:rPr>
          <w:sz w:val="28"/>
          <w:szCs w:val="28"/>
        </w:rPr>
        <w:t>3А</w:t>
      </w:r>
      <w:r w:rsidR="00680F6B">
        <w:rPr>
          <w:sz w:val="28"/>
          <w:szCs w:val="28"/>
        </w:rPr>
        <w:t>)</w:t>
      </w:r>
      <w:r w:rsidRPr="001A2FFA">
        <w:rPr>
          <w:sz w:val="28"/>
          <w:szCs w:val="28"/>
        </w:rPr>
        <w:t xml:space="preserve"> в зольном остатке, полученном </w:t>
      </w:r>
      <w:r w:rsidR="001A2FFA" w:rsidRPr="001A2FFA">
        <w:rPr>
          <w:sz w:val="28"/>
          <w:szCs w:val="28"/>
        </w:rPr>
        <w:t>в испытании «Сульфатная зола»</w:t>
      </w:r>
      <w:r w:rsidRPr="001A2FFA">
        <w:rPr>
          <w:sz w:val="28"/>
          <w:szCs w:val="28"/>
        </w:rPr>
        <w:t>, с исп</w:t>
      </w:r>
      <w:r w:rsidR="003D43A2">
        <w:rPr>
          <w:sz w:val="28"/>
          <w:szCs w:val="28"/>
        </w:rPr>
        <w:t>ользованием эталонного раствора </w:t>
      </w:r>
      <w:r w:rsidR="00E20B8C" w:rsidRPr="001A2FFA">
        <w:rPr>
          <w:sz w:val="28"/>
          <w:szCs w:val="28"/>
        </w:rPr>
        <w:t>2</w:t>
      </w:r>
      <w:r w:rsidRPr="001A2FFA">
        <w:rPr>
          <w:sz w:val="28"/>
          <w:szCs w:val="28"/>
        </w:rPr>
        <w:t>.</w:t>
      </w:r>
    </w:p>
    <w:p w:rsidR="006A1AB2" w:rsidRPr="00F251C0" w:rsidRDefault="006A1AB2" w:rsidP="005C7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680F6B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D33E5F" w:rsidRPr="00C170A9" w:rsidRDefault="006A1AB2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0FE1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D33E5F" w:rsidRPr="003E0FE1">
        <w:rPr>
          <w:sz w:val="28"/>
          <w:szCs w:val="28"/>
        </w:rPr>
        <w:t>Н</w:t>
      </w:r>
      <w:r w:rsidR="00D33E5F" w:rsidRPr="003E0FE1">
        <w:rPr>
          <w:sz w:val="28"/>
          <w:szCs w:val="28"/>
          <w:lang w:eastAsia="en-US"/>
        </w:rPr>
        <w:t xml:space="preserve">е более </w:t>
      </w:r>
      <w:r w:rsidR="00E20B8C" w:rsidRPr="003E0FE1">
        <w:rPr>
          <w:sz w:val="28"/>
          <w:szCs w:val="28"/>
          <w:lang w:eastAsia="en-US"/>
        </w:rPr>
        <w:t>4</w:t>
      </w:r>
      <w:r w:rsidR="00D33E5F" w:rsidRPr="003E0FE1">
        <w:rPr>
          <w:sz w:val="28"/>
          <w:szCs w:val="28"/>
          <w:lang w:eastAsia="en-US"/>
        </w:rPr>
        <w:t>3</w:t>
      </w:r>
      <w:r w:rsidR="00C170A9" w:rsidRPr="003E0FE1">
        <w:rPr>
          <w:sz w:val="28"/>
          <w:szCs w:val="28"/>
          <w:lang w:eastAsia="en-US"/>
        </w:rPr>
        <w:t>,7</w:t>
      </w:r>
      <w:r w:rsidR="00D33E5F" w:rsidRPr="003E0FE1">
        <w:rPr>
          <w:sz w:val="28"/>
          <w:szCs w:val="28"/>
          <w:lang w:eastAsia="en-US"/>
        </w:rPr>
        <w:t xml:space="preserve"> ЕЭ на 1 мг </w:t>
      </w:r>
      <w:r w:rsidR="00C170A9" w:rsidRPr="003E0FE1">
        <w:rPr>
          <w:sz w:val="28"/>
          <w:szCs w:val="28"/>
        </w:rPr>
        <w:t>субстанции</w:t>
      </w:r>
      <w:r w:rsidR="007D28A8" w:rsidRPr="003E0FE1">
        <w:rPr>
          <w:sz w:val="28"/>
          <w:szCs w:val="28"/>
          <w:lang w:eastAsia="en-US"/>
        </w:rPr>
        <w:t xml:space="preserve"> </w:t>
      </w:r>
      <w:r w:rsidR="00D33E5F" w:rsidRPr="003E0FE1">
        <w:rPr>
          <w:sz w:val="28"/>
          <w:szCs w:val="28"/>
          <w:lang w:eastAsia="en-US"/>
        </w:rPr>
        <w:t>(</w:t>
      </w:r>
      <w:r w:rsidR="00D33E5F" w:rsidRPr="003E0FE1">
        <w:rPr>
          <w:sz w:val="28"/>
          <w:szCs w:val="28"/>
        </w:rPr>
        <w:t>ОФС «Бактериальные эндотоксины»).</w:t>
      </w:r>
      <w:r w:rsidR="00C170A9" w:rsidRPr="003E0FE1">
        <w:rPr>
          <w:bCs/>
          <w:iCs/>
          <w:color w:val="000000"/>
          <w:sz w:val="28"/>
          <w:szCs w:val="28"/>
        </w:rPr>
        <w:t xml:space="preserve"> Для проведения испытания готовят исходный раствор субстанции с концентрацией 1 мг в 1 мл воды для БЭТ.</w:t>
      </w:r>
    </w:p>
    <w:p w:rsidR="006A1AB2" w:rsidRPr="00C46CFF" w:rsidRDefault="006A1AB2" w:rsidP="005C780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5C7802" w:rsidRDefault="005C7802" w:rsidP="005C7802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7802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D33E5F" w:rsidRDefault="00D33E5F" w:rsidP="005C780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проводят методом титриметрии</w:t>
      </w:r>
      <w:r w:rsidR="00244523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="00244523" w:rsidRPr="0010030E">
        <w:rPr>
          <w:rFonts w:ascii="Times New Roman" w:hAnsi="Times New Roman"/>
          <w:sz w:val="28"/>
        </w:rPr>
        <w:t>.</w:t>
      </w:r>
    </w:p>
    <w:p w:rsidR="00C170A9" w:rsidRPr="00D80326" w:rsidRDefault="00C770D0" w:rsidP="005C7802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876C3D">
        <w:rPr>
          <w:rFonts w:eastAsia="Calibri"/>
          <w:color w:val="000000"/>
          <w:sz w:val="28"/>
          <w:szCs w:val="28"/>
          <w:lang w:eastAsia="en-US"/>
        </w:rPr>
        <w:t>астворяют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8099A">
        <w:rPr>
          <w:rFonts w:eastAsia="Calibri"/>
          <w:color w:val="000000"/>
          <w:sz w:val="28"/>
          <w:szCs w:val="28"/>
          <w:lang w:eastAsia="en-US"/>
        </w:rPr>
        <w:t>80 </w:t>
      </w:r>
      <w:r w:rsidR="00C170A9">
        <w:rPr>
          <w:rFonts w:eastAsia="Calibri"/>
          <w:color w:val="000000"/>
          <w:sz w:val="28"/>
          <w:szCs w:val="28"/>
          <w:lang w:eastAsia="en-US"/>
        </w:rPr>
        <w:t>мг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(точная навеска) субстанции </w:t>
      </w:r>
      <w:r w:rsidR="0078099A">
        <w:rPr>
          <w:rFonts w:eastAsia="Calibri"/>
          <w:color w:val="000000"/>
          <w:sz w:val="28"/>
          <w:szCs w:val="28"/>
          <w:lang w:eastAsia="en-US"/>
        </w:rPr>
        <w:t>в 50 </w:t>
      </w:r>
      <w:r w:rsidR="00C170A9">
        <w:rPr>
          <w:rFonts w:eastAsia="Calibri"/>
          <w:color w:val="000000"/>
          <w:sz w:val="28"/>
          <w:szCs w:val="28"/>
          <w:lang w:eastAsia="en-US"/>
        </w:rPr>
        <w:t>мл воды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и титруют </w:t>
      </w:r>
      <w:r w:rsidR="00C170A9" w:rsidRPr="00411E71">
        <w:rPr>
          <w:rFonts w:eastAsia="Calibri"/>
          <w:color w:val="000000"/>
          <w:sz w:val="28"/>
          <w:szCs w:val="28"/>
          <w:lang w:eastAsia="en-US"/>
        </w:rPr>
        <w:t>0,1</w:t>
      </w:r>
      <w:r w:rsidR="0078099A">
        <w:rPr>
          <w:rFonts w:eastAsia="Calibri"/>
          <w:i/>
          <w:color w:val="000000"/>
          <w:sz w:val="28"/>
          <w:szCs w:val="28"/>
          <w:lang w:eastAsia="en-US"/>
        </w:rPr>
        <w:t> 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>М</w:t>
      </w:r>
      <w:r w:rsidR="00C170A9" w:rsidRPr="00876C3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раствором </w:t>
      </w:r>
      <w:r w:rsidR="00C170A9" w:rsidRPr="00411E71">
        <w:rPr>
          <w:rFonts w:eastAsia="Calibri"/>
          <w:color w:val="000000"/>
          <w:sz w:val="28"/>
          <w:szCs w:val="28"/>
          <w:lang w:eastAsia="en-US"/>
        </w:rPr>
        <w:t>натрия гидроксида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>.</w:t>
      </w:r>
      <w:r w:rsidR="00C170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170A9" w:rsidRPr="000D75F4">
        <w:rPr>
          <w:rFonts w:eastAsia="Calibri"/>
          <w:color w:val="000000"/>
          <w:sz w:val="28"/>
          <w:szCs w:val="28"/>
          <w:lang w:eastAsia="en-US"/>
        </w:rPr>
        <w:t xml:space="preserve">Конечную точку титрования </w:t>
      </w:r>
      <w:r w:rsidR="00C170A9" w:rsidRPr="00991296">
        <w:rPr>
          <w:rFonts w:eastAsia="Calibri"/>
          <w:color w:val="000000"/>
          <w:sz w:val="28"/>
          <w:szCs w:val="28"/>
          <w:lang w:eastAsia="en-US"/>
        </w:rPr>
        <w:t>определяют потенциометрически (ОФС «Потенциометрическое титрование») по третьему перегибу на</w:t>
      </w:r>
      <w:r w:rsidR="00C170A9" w:rsidRPr="000D75F4">
        <w:rPr>
          <w:rFonts w:eastAsia="Calibri"/>
          <w:color w:val="000000"/>
          <w:sz w:val="28"/>
          <w:szCs w:val="28"/>
          <w:lang w:eastAsia="en-US"/>
        </w:rPr>
        <w:t xml:space="preserve"> кривой титрования</w:t>
      </w:r>
      <w:r w:rsidR="00C170A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80326" w:rsidRPr="003B3109" w:rsidRDefault="00D80326" w:rsidP="005C780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D15B5">
        <w:rPr>
          <w:rFonts w:ascii="Times New Roman" w:hAnsi="Times New Roman"/>
          <w:b w:val="0"/>
        </w:rPr>
        <w:t>Параллельно проводят контрольный опыт.</w:t>
      </w:r>
    </w:p>
    <w:p w:rsidR="00C170A9" w:rsidRPr="00411E71" w:rsidRDefault="00C170A9" w:rsidP="005C7802">
      <w:pPr>
        <w:spacing w:line="360" w:lineRule="auto"/>
        <w:ind w:firstLine="709"/>
        <w:jc w:val="both"/>
        <w:rPr>
          <w:sz w:val="28"/>
          <w:szCs w:val="28"/>
        </w:rPr>
      </w:pPr>
      <w:r w:rsidRPr="00876C3D">
        <w:rPr>
          <w:color w:val="000000"/>
          <w:sz w:val="28"/>
          <w:szCs w:val="28"/>
        </w:rPr>
        <w:t xml:space="preserve">1 мл </w:t>
      </w:r>
      <w:r w:rsidRPr="00411E71">
        <w:rPr>
          <w:color w:val="000000"/>
          <w:sz w:val="28"/>
          <w:szCs w:val="28"/>
        </w:rPr>
        <w:t>0,1</w:t>
      </w:r>
      <w:r w:rsidR="0078099A">
        <w:rPr>
          <w:i/>
          <w:color w:val="000000"/>
          <w:sz w:val="28"/>
          <w:szCs w:val="28"/>
        </w:rPr>
        <w:t> </w:t>
      </w:r>
      <w:r w:rsidRPr="00876C3D">
        <w:rPr>
          <w:color w:val="000000"/>
          <w:sz w:val="28"/>
          <w:szCs w:val="28"/>
        </w:rPr>
        <w:t xml:space="preserve">М раствора </w:t>
      </w:r>
      <w:r>
        <w:rPr>
          <w:color w:val="000000"/>
          <w:sz w:val="28"/>
          <w:szCs w:val="28"/>
        </w:rPr>
        <w:t>натрия гидроксида</w:t>
      </w:r>
      <w:r w:rsidRPr="00876C3D">
        <w:rPr>
          <w:color w:val="000000"/>
          <w:sz w:val="28"/>
          <w:szCs w:val="28"/>
        </w:rPr>
        <w:t xml:space="preserve"> соответствует </w:t>
      </w:r>
      <w:r>
        <w:rPr>
          <w:color w:val="000000"/>
          <w:sz w:val="28"/>
          <w:szCs w:val="28"/>
        </w:rPr>
        <w:t>9,07</w:t>
      </w:r>
      <w:r w:rsidR="0078099A">
        <w:rPr>
          <w:color w:val="000000"/>
          <w:sz w:val="28"/>
          <w:szCs w:val="28"/>
        </w:rPr>
        <w:t> </w:t>
      </w:r>
      <w:r w:rsidRPr="00876C3D">
        <w:rPr>
          <w:color w:val="000000"/>
          <w:sz w:val="28"/>
          <w:szCs w:val="28"/>
        </w:rPr>
        <w:t xml:space="preserve">мг </w:t>
      </w:r>
      <w:r>
        <w:rPr>
          <w:color w:val="000000"/>
          <w:sz w:val="28"/>
          <w:szCs w:val="28"/>
        </w:rPr>
        <w:t xml:space="preserve">золедроновой кислоты </w:t>
      </w:r>
      <w:r w:rsidRPr="00411E71">
        <w:rPr>
          <w:color w:val="000000"/>
          <w:sz w:val="28"/>
          <w:szCs w:val="28"/>
          <w:lang w:val="en-US"/>
        </w:rPr>
        <w:t>C</w:t>
      </w:r>
      <w:r w:rsidRPr="00411E71">
        <w:rPr>
          <w:color w:val="000000"/>
          <w:sz w:val="28"/>
          <w:szCs w:val="28"/>
          <w:vertAlign w:val="subscript"/>
        </w:rPr>
        <w:t>5</w:t>
      </w:r>
      <w:r w:rsidRPr="00411E71">
        <w:rPr>
          <w:color w:val="000000"/>
          <w:sz w:val="28"/>
          <w:szCs w:val="28"/>
          <w:lang w:val="en-US"/>
        </w:rPr>
        <w:t>H</w:t>
      </w:r>
      <w:r w:rsidRPr="00411E71">
        <w:rPr>
          <w:color w:val="000000"/>
          <w:sz w:val="28"/>
          <w:szCs w:val="28"/>
          <w:vertAlign w:val="subscript"/>
        </w:rPr>
        <w:t>10</w:t>
      </w:r>
      <w:r w:rsidRPr="00411E71">
        <w:rPr>
          <w:color w:val="000000"/>
          <w:sz w:val="28"/>
          <w:szCs w:val="28"/>
          <w:lang w:val="en-US"/>
        </w:rPr>
        <w:t>N</w:t>
      </w:r>
      <w:r w:rsidRPr="00411E71">
        <w:rPr>
          <w:color w:val="000000"/>
          <w:sz w:val="28"/>
          <w:szCs w:val="28"/>
          <w:vertAlign w:val="subscript"/>
        </w:rPr>
        <w:t>2</w:t>
      </w:r>
      <w:r w:rsidRPr="00411E71">
        <w:rPr>
          <w:color w:val="000000"/>
          <w:sz w:val="28"/>
          <w:szCs w:val="28"/>
          <w:lang w:val="en-US"/>
        </w:rPr>
        <w:t>O</w:t>
      </w:r>
      <w:r w:rsidRPr="00411E71">
        <w:rPr>
          <w:color w:val="000000"/>
          <w:sz w:val="28"/>
          <w:szCs w:val="28"/>
          <w:vertAlign w:val="subscript"/>
        </w:rPr>
        <w:t>7</w:t>
      </w:r>
      <w:r w:rsidRPr="00411E71">
        <w:rPr>
          <w:color w:val="000000"/>
          <w:sz w:val="28"/>
          <w:szCs w:val="28"/>
          <w:lang w:val="en-US"/>
        </w:rPr>
        <w:t>P</w:t>
      </w:r>
      <w:r w:rsidRPr="00411E71">
        <w:rPr>
          <w:color w:val="000000"/>
          <w:sz w:val="28"/>
          <w:szCs w:val="28"/>
          <w:vertAlign w:val="subscript"/>
        </w:rPr>
        <w:t>2</w:t>
      </w:r>
      <w:r w:rsidRPr="00411E71">
        <w:rPr>
          <w:sz w:val="28"/>
          <w:szCs w:val="28"/>
        </w:rPr>
        <w:t>.</w:t>
      </w:r>
    </w:p>
    <w:p w:rsidR="005C7802" w:rsidRDefault="005C7802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7802">
        <w:rPr>
          <w:rFonts w:eastAsia="Calibri"/>
          <w:color w:val="000000"/>
          <w:sz w:val="28"/>
          <w:szCs w:val="28"/>
          <w:lang w:eastAsia="en-US"/>
        </w:rPr>
        <w:t>ХРАНЕНИЕ</w:t>
      </w:r>
    </w:p>
    <w:p w:rsidR="00A1393B" w:rsidRDefault="00C170A9" w:rsidP="005C780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2B84">
        <w:rPr>
          <w:rFonts w:eastAsia="Calibri"/>
          <w:color w:val="000000"/>
          <w:sz w:val="28"/>
          <w:szCs w:val="28"/>
          <w:lang w:eastAsia="en-US"/>
        </w:rPr>
        <w:t>В защищённом от света месте.</w:t>
      </w:r>
    </w:p>
    <w:sectPr w:rsidR="00A1393B" w:rsidSect="00DC48A1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09" w:rsidRDefault="00A65809">
      <w:r>
        <w:separator/>
      </w:r>
    </w:p>
  </w:endnote>
  <w:endnote w:type="continuationSeparator" w:id="0">
    <w:p w:rsidR="00A65809" w:rsidRDefault="00A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09" w:rsidRPr="00E760F8" w:rsidRDefault="00A65809" w:rsidP="005C7802">
    <w:pPr>
      <w:pStyle w:val="a5"/>
      <w:jc w:val="center"/>
      <w:rPr>
        <w:sz w:val="28"/>
        <w:szCs w:val="28"/>
      </w:rPr>
    </w:pPr>
    <w:r w:rsidRPr="00E760F8">
      <w:rPr>
        <w:sz w:val="28"/>
        <w:szCs w:val="28"/>
      </w:rPr>
      <w:fldChar w:fldCharType="begin"/>
    </w:r>
    <w:r w:rsidRPr="00E760F8">
      <w:rPr>
        <w:sz w:val="28"/>
        <w:szCs w:val="28"/>
      </w:rPr>
      <w:instrText xml:space="preserve"> PAGE   \* MERGEFORMAT </w:instrText>
    </w:r>
    <w:r w:rsidRPr="00E760F8">
      <w:rPr>
        <w:sz w:val="28"/>
        <w:szCs w:val="28"/>
      </w:rPr>
      <w:fldChar w:fldCharType="separate"/>
    </w:r>
    <w:r w:rsidR="00437821">
      <w:rPr>
        <w:noProof/>
        <w:sz w:val="28"/>
        <w:szCs w:val="28"/>
      </w:rPr>
      <w:t>3</w:t>
    </w:r>
    <w:r w:rsidRPr="00E760F8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D9" w:rsidRPr="006238D9" w:rsidRDefault="006238D9" w:rsidP="006238D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09" w:rsidRDefault="00A65809">
      <w:r>
        <w:separator/>
      </w:r>
    </w:p>
  </w:footnote>
  <w:footnote w:type="continuationSeparator" w:id="0">
    <w:p w:rsidR="00A65809" w:rsidRDefault="00A6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09" w:rsidRPr="00E760F8" w:rsidRDefault="00A65809" w:rsidP="00E760F8">
    <w:pPr>
      <w:widowControl w:val="0"/>
      <w:tabs>
        <w:tab w:val="left" w:pos="4062"/>
      </w:tabs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64B8"/>
    <w:rsid w:val="00034700"/>
    <w:rsid w:val="00040DFE"/>
    <w:rsid w:val="00041177"/>
    <w:rsid w:val="00051AA0"/>
    <w:rsid w:val="00054C4F"/>
    <w:rsid w:val="00061862"/>
    <w:rsid w:val="00064AC1"/>
    <w:rsid w:val="00067E22"/>
    <w:rsid w:val="00076A7A"/>
    <w:rsid w:val="00077436"/>
    <w:rsid w:val="00077DD5"/>
    <w:rsid w:val="000803A3"/>
    <w:rsid w:val="00081316"/>
    <w:rsid w:val="00083E4D"/>
    <w:rsid w:val="00086506"/>
    <w:rsid w:val="00087BC8"/>
    <w:rsid w:val="000960C9"/>
    <w:rsid w:val="00096828"/>
    <w:rsid w:val="000A09A3"/>
    <w:rsid w:val="000A1050"/>
    <w:rsid w:val="000A1C5E"/>
    <w:rsid w:val="000A3FE2"/>
    <w:rsid w:val="000B3E7B"/>
    <w:rsid w:val="000B43DA"/>
    <w:rsid w:val="000B57F0"/>
    <w:rsid w:val="000C3477"/>
    <w:rsid w:val="000C4E88"/>
    <w:rsid w:val="000D1A2F"/>
    <w:rsid w:val="000D3196"/>
    <w:rsid w:val="000E68FD"/>
    <w:rsid w:val="000F06CC"/>
    <w:rsid w:val="000F2D69"/>
    <w:rsid w:val="00111BCB"/>
    <w:rsid w:val="0012169E"/>
    <w:rsid w:val="001247DF"/>
    <w:rsid w:val="001319FF"/>
    <w:rsid w:val="00135F3C"/>
    <w:rsid w:val="001362CB"/>
    <w:rsid w:val="00150475"/>
    <w:rsid w:val="00154F1B"/>
    <w:rsid w:val="00157A23"/>
    <w:rsid w:val="00167F03"/>
    <w:rsid w:val="001720B9"/>
    <w:rsid w:val="0018255F"/>
    <w:rsid w:val="00187A00"/>
    <w:rsid w:val="00187BD4"/>
    <w:rsid w:val="00191858"/>
    <w:rsid w:val="00195BE4"/>
    <w:rsid w:val="00196250"/>
    <w:rsid w:val="001A2FFA"/>
    <w:rsid w:val="001A48E0"/>
    <w:rsid w:val="001A5290"/>
    <w:rsid w:val="001A5711"/>
    <w:rsid w:val="001A6004"/>
    <w:rsid w:val="001A6A90"/>
    <w:rsid w:val="001C25AA"/>
    <w:rsid w:val="001E3C73"/>
    <w:rsid w:val="001E4CD7"/>
    <w:rsid w:val="001E5593"/>
    <w:rsid w:val="001F3ACD"/>
    <w:rsid w:val="001F495B"/>
    <w:rsid w:val="001F5E32"/>
    <w:rsid w:val="00200FF7"/>
    <w:rsid w:val="00201F20"/>
    <w:rsid w:val="00202323"/>
    <w:rsid w:val="00207C3C"/>
    <w:rsid w:val="00214110"/>
    <w:rsid w:val="00216DB1"/>
    <w:rsid w:val="00243DDA"/>
    <w:rsid w:val="00244523"/>
    <w:rsid w:val="002452D2"/>
    <w:rsid w:val="00246D2F"/>
    <w:rsid w:val="00247BD7"/>
    <w:rsid w:val="0025006C"/>
    <w:rsid w:val="00250F2E"/>
    <w:rsid w:val="00252B33"/>
    <w:rsid w:val="0025765B"/>
    <w:rsid w:val="002604F2"/>
    <w:rsid w:val="00272384"/>
    <w:rsid w:val="0027481E"/>
    <w:rsid w:val="00274AA8"/>
    <w:rsid w:val="002836EB"/>
    <w:rsid w:val="00286FF2"/>
    <w:rsid w:val="00290088"/>
    <w:rsid w:val="00292B46"/>
    <w:rsid w:val="00292F5B"/>
    <w:rsid w:val="002978F0"/>
    <w:rsid w:val="002A1065"/>
    <w:rsid w:val="002A2EE0"/>
    <w:rsid w:val="002A5B75"/>
    <w:rsid w:val="002A7099"/>
    <w:rsid w:val="002B0AAE"/>
    <w:rsid w:val="002B22FE"/>
    <w:rsid w:val="002B4DC0"/>
    <w:rsid w:val="002B67BE"/>
    <w:rsid w:val="002C0595"/>
    <w:rsid w:val="002C13B8"/>
    <w:rsid w:val="002C32A1"/>
    <w:rsid w:val="002C76CB"/>
    <w:rsid w:val="002D4CE0"/>
    <w:rsid w:val="002E545E"/>
    <w:rsid w:val="002E5FA2"/>
    <w:rsid w:val="002F15FB"/>
    <w:rsid w:val="002F1D0E"/>
    <w:rsid w:val="003006DE"/>
    <w:rsid w:val="00303319"/>
    <w:rsid w:val="00320A5A"/>
    <w:rsid w:val="00321F44"/>
    <w:rsid w:val="00322ED5"/>
    <w:rsid w:val="00323E94"/>
    <w:rsid w:val="00324835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6004A"/>
    <w:rsid w:val="0037268A"/>
    <w:rsid w:val="00373FC8"/>
    <w:rsid w:val="00380382"/>
    <w:rsid w:val="00385ED7"/>
    <w:rsid w:val="00391729"/>
    <w:rsid w:val="00394441"/>
    <w:rsid w:val="00397AB9"/>
    <w:rsid w:val="003A0A11"/>
    <w:rsid w:val="003A1050"/>
    <w:rsid w:val="003A3873"/>
    <w:rsid w:val="003A54F7"/>
    <w:rsid w:val="003B17AE"/>
    <w:rsid w:val="003B1A6F"/>
    <w:rsid w:val="003B3109"/>
    <w:rsid w:val="003B57FC"/>
    <w:rsid w:val="003B69FB"/>
    <w:rsid w:val="003C27AB"/>
    <w:rsid w:val="003C4378"/>
    <w:rsid w:val="003C45B6"/>
    <w:rsid w:val="003D2A93"/>
    <w:rsid w:val="003D41E7"/>
    <w:rsid w:val="003D43A2"/>
    <w:rsid w:val="003D4468"/>
    <w:rsid w:val="003E0FE1"/>
    <w:rsid w:val="003E3C11"/>
    <w:rsid w:val="003E5670"/>
    <w:rsid w:val="004237FB"/>
    <w:rsid w:val="00425CB3"/>
    <w:rsid w:val="004267C8"/>
    <w:rsid w:val="00427E2E"/>
    <w:rsid w:val="00437821"/>
    <w:rsid w:val="004431F5"/>
    <w:rsid w:val="00450D08"/>
    <w:rsid w:val="00453A00"/>
    <w:rsid w:val="004548EE"/>
    <w:rsid w:val="00461276"/>
    <w:rsid w:val="0046206D"/>
    <w:rsid w:val="004622F8"/>
    <w:rsid w:val="00463EE5"/>
    <w:rsid w:val="00467FC7"/>
    <w:rsid w:val="004700DB"/>
    <w:rsid w:val="004712B8"/>
    <w:rsid w:val="00482BF4"/>
    <w:rsid w:val="004868E7"/>
    <w:rsid w:val="004906DE"/>
    <w:rsid w:val="00496B28"/>
    <w:rsid w:val="00497174"/>
    <w:rsid w:val="004A6040"/>
    <w:rsid w:val="004A68B7"/>
    <w:rsid w:val="004B302A"/>
    <w:rsid w:val="004B505A"/>
    <w:rsid w:val="004B553D"/>
    <w:rsid w:val="004B63D2"/>
    <w:rsid w:val="004C3F53"/>
    <w:rsid w:val="004C56E4"/>
    <w:rsid w:val="004D13D0"/>
    <w:rsid w:val="004E1857"/>
    <w:rsid w:val="004E46DF"/>
    <w:rsid w:val="004E4E3A"/>
    <w:rsid w:val="004E66A9"/>
    <w:rsid w:val="004F60D5"/>
    <w:rsid w:val="00502816"/>
    <w:rsid w:val="005040A8"/>
    <w:rsid w:val="005041E2"/>
    <w:rsid w:val="00506DBB"/>
    <w:rsid w:val="00507306"/>
    <w:rsid w:val="005150F7"/>
    <w:rsid w:val="00516725"/>
    <w:rsid w:val="0051731A"/>
    <w:rsid w:val="00534C8E"/>
    <w:rsid w:val="00542E7B"/>
    <w:rsid w:val="005476F0"/>
    <w:rsid w:val="00551625"/>
    <w:rsid w:val="00555D91"/>
    <w:rsid w:val="00557C4F"/>
    <w:rsid w:val="00563503"/>
    <w:rsid w:val="00571850"/>
    <w:rsid w:val="00576742"/>
    <w:rsid w:val="00591262"/>
    <w:rsid w:val="00597B55"/>
    <w:rsid w:val="005A225C"/>
    <w:rsid w:val="005A2681"/>
    <w:rsid w:val="005A5508"/>
    <w:rsid w:val="005B3497"/>
    <w:rsid w:val="005B58BF"/>
    <w:rsid w:val="005C0570"/>
    <w:rsid w:val="005C43E5"/>
    <w:rsid w:val="005C7802"/>
    <w:rsid w:val="005C7821"/>
    <w:rsid w:val="005D118F"/>
    <w:rsid w:val="005D19AB"/>
    <w:rsid w:val="005D32F1"/>
    <w:rsid w:val="005D42AB"/>
    <w:rsid w:val="005D68ED"/>
    <w:rsid w:val="005E08C3"/>
    <w:rsid w:val="005E2D06"/>
    <w:rsid w:val="005F32C3"/>
    <w:rsid w:val="005F600D"/>
    <w:rsid w:val="00601E23"/>
    <w:rsid w:val="00607418"/>
    <w:rsid w:val="006149ED"/>
    <w:rsid w:val="0061659B"/>
    <w:rsid w:val="00622074"/>
    <w:rsid w:val="00622076"/>
    <w:rsid w:val="006238D9"/>
    <w:rsid w:val="00624D5D"/>
    <w:rsid w:val="006254C0"/>
    <w:rsid w:val="00625879"/>
    <w:rsid w:val="006324BE"/>
    <w:rsid w:val="00636065"/>
    <w:rsid w:val="00641A39"/>
    <w:rsid w:val="006534F0"/>
    <w:rsid w:val="0065674A"/>
    <w:rsid w:val="00664A67"/>
    <w:rsid w:val="00672EBD"/>
    <w:rsid w:val="00674176"/>
    <w:rsid w:val="00680F6B"/>
    <w:rsid w:val="00684C08"/>
    <w:rsid w:val="00692CCB"/>
    <w:rsid w:val="006962B8"/>
    <w:rsid w:val="006A1790"/>
    <w:rsid w:val="006A1AB2"/>
    <w:rsid w:val="006A45FE"/>
    <w:rsid w:val="006A5F49"/>
    <w:rsid w:val="006C24B6"/>
    <w:rsid w:val="006C4AEE"/>
    <w:rsid w:val="006C55DC"/>
    <w:rsid w:val="006C72C1"/>
    <w:rsid w:val="006C7643"/>
    <w:rsid w:val="006E0D40"/>
    <w:rsid w:val="006E4C23"/>
    <w:rsid w:val="006E69AE"/>
    <w:rsid w:val="006F0757"/>
    <w:rsid w:val="006F2E85"/>
    <w:rsid w:val="006F4676"/>
    <w:rsid w:val="0070194D"/>
    <w:rsid w:val="00706187"/>
    <w:rsid w:val="007103AC"/>
    <w:rsid w:val="007128A4"/>
    <w:rsid w:val="007146D8"/>
    <w:rsid w:val="0072440B"/>
    <w:rsid w:val="00727267"/>
    <w:rsid w:val="007307C0"/>
    <w:rsid w:val="0073694E"/>
    <w:rsid w:val="0074086E"/>
    <w:rsid w:val="00741F93"/>
    <w:rsid w:val="00747BF3"/>
    <w:rsid w:val="007545AE"/>
    <w:rsid w:val="00757875"/>
    <w:rsid w:val="00764FE5"/>
    <w:rsid w:val="00775588"/>
    <w:rsid w:val="0077622A"/>
    <w:rsid w:val="0078099A"/>
    <w:rsid w:val="007830BD"/>
    <w:rsid w:val="00785A50"/>
    <w:rsid w:val="00793760"/>
    <w:rsid w:val="007A1D4D"/>
    <w:rsid w:val="007A264C"/>
    <w:rsid w:val="007B2C48"/>
    <w:rsid w:val="007C2B76"/>
    <w:rsid w:val="007D0C65"/>
    <w:rsid w:val="007D28A8"/>
    <w:rsid w:val="007D2AFB"/>
    <w:rsid w:val="007D665F"/>
    <w:rsid w:val="007E7AED"/>
    <w:rsid w:val="007F3D0D"/>
    <w:rsid w:val="007F7A10"/>
    <w:rsid w:val="008000CD"/>
    <w:rsid w:val="0080037D"/>
    <w:rsid w:val="00806B01"/>
    <w:rsid w:val="00806BEB"/>
    <w:rsid w:val="00820A11"/>
    <w:rsid w:val="00821E23"/>
    <w:rsid w:val="00822FA4"/>
    <w:rsid w:val="00824C7C"/>
    <w:rsid w:val="0083404C"/>
    <w:rsid w:val="00842214"/>
    <w:rsid w:val="008423BB"/>
    <w:rsid w:val="00842693"/>
    <w:rsid w:val="0084414E"/>
    <w:rsid w:val="008522A4"/>
    <w:rsid w:val="00855BBE"/>
    <w:rsid w:val="00857860"/>
    <w:rsid w:val="00861B22"/>
    <w:rsid w:val="00864EA8"/>
    <w:rsid w:val="008720BA"/>
    <w:rsid w:val="00873596"/>
    <w:rsid w:val="008750BA"/>
    <w:rsid w:val="00875D45"/>
    <w:rsid w:val="00883FA7"/>
    <w:rsid w:val="00887A51"/>
    <w:rsid w:val="0089639B"/>
    <w:rsid w:val="00897A65"/>
    <w:rsid w:val="008B47D1"/>
    <w:rsid w:val="008C4AA8"/>
    <w:rsid w:val="008C6D32"/>
    <w:rsid w:val="008D11A8"/>
    <w:rsid w:val="008F332A"/>
    <w:rsid w:val="008F3765"/>
    <w:rsid w:val="00902D86"/>
    <w:rsid w:val="00903546"/>
    <w:rsid w:val="009050FD"/>
    <w:rsid w:val="00907587"/>
    <w:rsid w:val="00925639"/>
    <w:rsid w:val="00945235"/>
    <w:rsid w:val="00945FE4"/>
    <w:rsid w:val="00962D9B"/>
    <w:rsid w:val="009756B9"/>
    <w:rsid w:val="00985318"/>
    <w:rsid w:val="0099435D"/>
    <w:rsid w:val="009A1D98"/>
    <w:rsid w:val="009A4F13"/>
    <w:rsid w:val="009B1D3D"/>
    <w:rsid w:val="009B3762"/>
    <w:rsid w:val="009B4455"/>
    <w:rsid w:val="009C35D6"/>
    <w:rsid w:val="009C7E06"/>
    <w:rsid w:val="009D0B0E"/>
    <w:rsid w:val="009D597F"/>
    <w:rsid w:val="009D7B93"/>
    <w:rsid w:val="009E04F1"/>
    <w:rsid w:val="009E43C3"/>
    <w:rsid w:val="00A028C4"/>
    <w:rsid w:val="00A06AAC"/>
    <w:rsid w:val="00A11BD3"/>
    <w:rsid w:val="00A13213"/>
    <w:rsid w:val="00A1393B"/>
    <w:rsid w:val="00A13C1D"/>
    <w:rsid w:val="00A1682A"/>
    <w:rsid w:val="00A17A76"/>
    <w:rsid w:val="00A20755"/>
    <w:rsid w:val="00A24D86"/>
    <w:rsid w:val="00A26660"/>
    <w:rsid w:val="00A32FC2"/>
    <w:rsid w:val="00A37C80"/>
    <w:rsid w:val="00A40EA7"/>
    <w:rsid w:val="00A4197D"/>
    <w:rsid w:val="00A45FC0"/>
    <w:rsid w:val="00A50439"/>
    <w:rsid w:val="00A51721"/>
    <w:rsid w:val="00A647B9"/>
    <w:rsid w:val="00A65809"/>
    <w:rsid w:val="00A73C0F"/>
    <w:rsid w:val="00A775BB"/>
    <w:rsid w:val="00A86763"/>
    <w:rsid w:val="00A97058"/>
    <w:rsid w:val="00A97C72"/>
    <w:rsid w:val="00AA3B7B"/>
    <w:rsid w:val="00AA6521"/>
    <w:rsid w:val="00AA7611"/>
    <w:rsid w:val="00AC604C"/>
    <w:rsid w:val="00AD076C"/>
    <w:rsid w:val="00AD5E52"/>
    <w:rsid w:val="00AE356D"/>
    <w:rsid w:val="00AE624C"/>
    <w:rsid w:val="00AF0BC4"/>
    <w:rsid w:val="00AF5050"/>
    <w:rsid w:val="00B10D6A"/>
    <w:rsid w:val="00B10FCF"/>
    <w:rsid w:val="00B16C07"/>
    <w:rsid w:val="00B24F42"/>
    <w:rsid w:val="00B34984"/>
    <w:rsid w:val="00B57B57"/>
    <w:rsid w:val="00B63DB1"/>
    <w:rsid w:val="00B659F3"/>
    <w:rsid w:val="00B65E7B"/>
    <w:rsid w:val="00B7015F"/>
    <w:rsid w:val="00B7557D"/>
    <w:rsid w:val="00B76D9D"/>
    <w:rsid w:val="00B81306"/>
    <w:rsid w:val="00B81556"/>
    <w:rsid w:val="00B8156D"/>
    <w:rsid w:val="00B84AD6"/>
    <w:rsid w:val="00B908C0"/>
    <w:rsid w:val="00B9419D"/>
    <w:rsid w:val="00B9527D"/>
    <w:rsid w:val="00B9567D"/>
    <w:rsid w:val="00B972BF"/>
    <w:rsid w:val="00BA2D59"/>
    <w:rsid w:val="00BA5C75"/>
    <w:rsid w:val="00BA7B7A"/>
    <w:rsid w:val="00BB3366"/>
    <w:rsid w:val="00BC0C5D"/>
    <w:rsid w:val="00BC4F2E"/>
    <w:rsid w:val="00BC5B46"/>
    <w:rsid w:val="00BC6394"/>
    <w:rsid w:val="00BD4FA4"/>
    <w:rsid w:val="00BF254A"/>
    <w:rsid w:val="00BF4490"/>
    <w:rsid w:val="00C01D95"/>
    <w:rsid w:val="00C02DBC"/>
    <w:rsid w:val="00C0714B"/>
    <w:rsid w:val="00C13942"/>
    <w:rsid w:val="00C170A9"/>
    <w:rsid w:val="00C25F49"/>
    <w:rsid w:val="00C45D96"/>
    <w:rsid w:val="00C46CFF"/>
    <w:rsid w:val="00C5113C"/>
    <w:rsid w:val="00C51558"/>
    <w:rsid w:val="00C641D2"/>
    <w:rsid w:val="00C65D72"/>
    <w:rsid w:val="00C74630"/>
    <w:rsid w:val="00C7672D"/>
    <w:rsid w:val="00C770D0"/>
    <w:rsid w:val="00C8124B"/>
    <w:rsid w:val="00C821C8"/>
    <w:rsid w:val="00C82CC8"/>
    <w:rsid w:val="00C86098"/>
    <w:rsid w:val="00C903E9"/>
    <w:rsid w:val="00C92C57"/>
    <w:rsid w:val="00C9517F"/>
    <w:rsid w:val="00C954EF"/>
    <w:rsid w:val="00C95A8F"/>
    <w:rsid w:val="00CA3537"/>
    <w:rsid w:val="00CA7271"/>
    <w:rsid w:val="00CB096C"/>
    <w:rsid w:val="00CC05C5"/>
    <w:rsid w:val="00CC0884"/>
    <w:rsid w:val="00CC61CA"/>
    <w:rsid w:val="00CC69E1"/>
    <w:rsid w:val="00CD12D7"/>
    <w:rsid w:val="00CD5863"/>
    <w:rsid w:val="00CD6010"/>
    <w:rsid w:val="00CE369E"/>
    <w:rsid w:val="00CE4905"/>
    <w:rsid w:val="00CE5167"/>
    <w:rsid w:val="00CF0E3E"/>
    <w:rsid w:val="00CF752A"/>
    <w:rsid w:val="00D03EA6"/>
    <w:rsid w:val="00D0630F"/>
    <w:rsid w:val="00D14C02"/>
    <w:rsid w:val="00D203DD"/>
    <w:rsid w:val="00D2191E"/>
    <w:rsid w:val="00D23E9D"/>
    <w:rsid w:val="00D25B90"/>
    <w:rsid w:val="00D310CE"/>
    <w:rsid w:val="00D33E5F"/>
    <w:rsid w:val="00D3611E"/>
    <w:rsid w:val="00D45F0E"/>
    <w:rsid w:val="00D46A42"/>
    <w:rsid w:val="00D47DE0"/>
    <w:rsid w:val="00D5753B"/>
    <w:rsid w:val="00D57A73"/>
    <w:rsid w:val="00D61A7B"/>
    <w:rsid w:val="00D65477"/>
    <w:rsid w:val="00D74CE4"/>
    <w:rsid w:val="00D80326"/>
    <w:rsid w:val="00D807E8"/>
    <w:rsid w:val="00D86F86"/>
    <w:rsid w:val="00D96431"/>
    <w:rsid w:val="00DA45C4"/>
    <w:rsid w:val="00DB0742"/>
    <w:rsid w:val="00DB4A8B"/>
    <w:rsid w:val="00DB7CAB"/>
    <w:rsid w:val="00DB7E46"/>
    <w:rsid w:val="00DC48A1"/>
    <w:rsid w:val="00DD45CF"/>
    <w:rsid w:val="00DE2DBB"/>
    <w:rsid w:val="00DE6620"/>
    <w:rsid w:val="00DF1347"/>
    <w:rsid w:val="00DF6EC5"/>
    <w:rsid w:val="00DF746E"/>
    <w:rsid w:val="00E11E23"/>
    <w:rsid w:val="00E20B8C"/>
    <w:rsid w:val="00E24E58"/>
    <w:rsid w:val="00E265A4"/>
    <w:rsid w:val="00E27A79"/>
    <w:rsid w:val="00E31A42"/>
    <w:rsid w:val="00E378AC"/>
    <w:rsid w:val="00E42EF5"/>
    <w:rsid w:val="00E55CC7"/>
    <w:rsid w:val="00E56409"/>
    <w:rsid w:val="00E62594"/>
    <w:rsid w:val="00E63561"/>
    <w:rsid w:val="00E6577E"/>
    <w:rsid w:val="00E65DD4"/>
    <w:rsid w:val="00E70679"/>
    <w:rsid w:val="00E71E32"/>
    <w:rsid w:val="00E73A93"/>
    <w:rsid w:val="00E760F8"/>
    <w:rsid w:val="00E7611B"/>
    <w:rsid w:val="00E76F23"/>
    <w:rsid w:val="00E81A54"/>
    <w:rsid w:val="00E83FE2"/>
    <w:rsid w:val="00E922C6"/>
    <w:rsid w:val="00E935B6"/>
    <w:rsid w:val="00E971A7"/>
    <w:rsid w:val="00EA7138"/>
    <w:rsid w:val="00EB057E"/>
    <w:rsid w:val="00EB6414"/>
    <w:rsid w:val="00EC3C0C"/>
    <w:rsid w:val="00ED02B4"/>
    <w:rsid w:val="00ED36BE"/>
    <w:rsid w:val="00ED65C1"/>
    <w:rsid w:val="00ED7CBE"/>
    <w:rsid w:val="00EE3A85"/>
    <w:rsid w:val="00EE58D9"/>
    <w:rsid w:val="00EE7D03"/>
    <w:rsid w:val="00EF5E97"/>
    <w:rsid w:val="00F251C0"/>
    <w:rsid w:val="00F2523D"/>
    <w:rsid w:val="00F26938"/>
    <w:rsid w:val="00F30400"/>
    <w:rsid w:val="00F30AE1"/>
    <w:rsid w:val="00F321A7"/>
    <w:rsid w:val="00F36CE3"/>
    <w:rsid w:val="00F36DAA"/>
    <w:rsid w:val="00F4710E"/>
    <w:rsid w:val="00F51C11"/>
    <w:rsid w:val="00F549C7"/>
    <w:rsid w:val="00F54EF8"/>
    <w:rsid w:val="00F551DF"/>
    <w:rsid w:val="00F5678A"/>
    <w:rsid w:val="00F57E04"/>
    <w:rsid w:val="00F607FB"/>
    <w:rsid w:val="00F60B59"/>
    <w:rsid w:val="00F666D4"/>
    <w:rsid w:val="00F666EC"/>
    <w:rsid w:val="00F673DC"/>
    <w:rsid w:val="00F74E91"/>
    <w:rsid w:val="00F959D4"/>
    <w:rsid w:val="00FA37C3"/>
    <w:rsid w:val="00FA56D1"/>
    <w:rsid w:val="00FB0209"/>
    <w:rsid w:val="00FC233D"/>
    <w:rsid w:val="00FC250D"/>
    <w:rsid w:val="00FC2F77"/>
    <w:rsid w:val="00FC31DC"/>
    <w:rsid w:val="00FD4029"/>
    <w:rsid w:val="00FD408B"/>
    <w:rsid w:val="00FE3D82"/>
    <w:rsid w:val="00FE57C0"/>
    <w:rsid w:val="00FF05D6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3DC83E0C-2F0E-484A-AA32-4A1DC6A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4D13D0"/>
    <w:rPr>
      <w:color w:val="808080"/>
    </w:rPr>
  </w:style>
  <w:style w:type="table" w:customStyle="1" w:styleId="10">
    <w:name w:val="Сетка таблицы1"/>
    <w:basedOn w:val="a1"/>
    <w:next w:val="ad"/>
    <w:rsid w:val="00C903E9"/>
    <w:pPr>
      <w:spacing w:line="360" w:lineRule="auto"/>
    </w:pPr>
    <w:rPr>
      <w:color w:val="000000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9164-6946-4DB7-ADEA-EFCC57A2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48</cp:revision>
  <cp:lastPrinted>2023-06-01T13:27:00Z</cp:lastPrinted>
  <dcterms:created xsi:type="dcterms:W3CDTF">2023-05-12T08:12:00Z</dcterms:created>
  <dcterms:modified xsi:type="dcterms:W3CDTF">2023-07-06T06:52:00Z</dcterms:modified>
</cp:coreProperties>
</file>