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0271" w:rsidRPr="00450271" w:rsidTr="00823ABC">
        <w:tc>
          <w:tcPr>
            <w:tcW w:w="9356" w:type="dxa"/>
          </w:tcPr>
          <w:p w:rsidR="001B3A7A" w:rsidRPr="00450271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450271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50271" w:rsidRPr="00450271" w:rsidTr="00823ABC">
        <w:tc>
          <w:tcPr>
            <w:tcW w:w="5920" w:type="dxa"/>
          </w:tcPr>
          <w:p w:rsidR="00CF06B4" w:rsidRPr="00450271" w:rsidRDefault="0032437D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Гепарин натрия</w:t>
            </w:r>
          </w:p>
        </w:tc>
        <w:tc>
          <w:tcPr>
            <w:tcW w:w="460" w:type="dxa"/>
          </w:tcPr>
          <w:p w:rsidR="00CF06B4" w:rsidRPr="00450271" w:rsidRDefault="00CF06B4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Pr="00450271" w:rsidRDefault="001B3A7A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27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6003F">
              <w:rPr>
                <w:rFonts w:ascii="Times New Roman" w:hAnsi="Times New Roman" w:cs="Times New Roman"/>
                <w:b/>
                <w:sz w:val="28"/>
                <w:szCs w:val="28"/>
              </w:rPr>
              <w:t>.2.3.0007</w:t>
            </w:r>
          </w:p>
        </w:tc>
      </w:tr>
      <w:tr w:rsidR="00450271" w:rsidRPr="00450271" w:rsidTr="00823ABC">
        <w:tc>
          <w:tcPr>
            <w:tcW w:w="5920" w:type="dxa"/>
          </w:tcPr>
          <w:p w:rsidR="00BD64B6" w:rsidRPr="00450271" w:rsidRDefault="0032437D" w:rsidP="00450271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450271">
              <w:rPr>
                <w:rFonts w:ascii="Times New Roman" w:hAnsi="Times New Roman"/>
                <w:b/>
                <w:sz w:val="28"/>
                <w:szCs w:val="28"/>
              </w:rPr>
              <w:t>Гепарин натрия</w:t>
            </w:r>
          </w:p>
        </w:tc>
        <w:tc>
          <w:tcPr>
            <w:tcW w:w="460" w:type="dxa"/>
          </w:tcPr>
          <w:p w:rsidR="00BD64B6" w:rsidRPr="00450271" w:rsidRDefault="00BD64B6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Pr="00450271" w:rsidRDefault="00BD64B6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450271" w:rsidTr="00823ABC">
        <w:tc>
          <w:tcPr>
            <w:tcW w:w="5920" w:type="dxa"/>
          </w:tcPr>
          <w:p w:rsidR="00CF06B4" w:rsidRPr="00450271" w:rsidRDefault="0032437D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2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Heparinum natricum</w:t>
            </w:r>
          </w:p>
        </w:tc>
        <w:tc>
          <w:tcPr>
            <w:tcW w:w="460" w:type="dxa"/>
          </w:tcPr>
          <w:p w:rsidR="00CF06B4" w:rsidRPr="00450271" w:rsidRDefault="00CF06B4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450271" w:rsidRDefault="0032437D" w:rsidP="00450271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271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42-1327-99</w:t>
            </w:r>
          </w:p>
        </w:tc>
      </w:tr>
    </w:tbl>
    <w:p w:rsidR="001B3A7A" w:rsidRPr="00450271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0271" w:rsidRPr="00450271" w:rsidTr="00823ABC">
        <w:tc>
          <w:tcPr>
            <w:tcW w:w="9356" w:type="dxa"/>
          </w:tcPr>
          <w:p w:rsidR="001B3A7A" w:rsidRPr="00450271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32437D" w:rsidRDefault="0032437D" w:rsidP="0032437D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64FF8">
        <w:rPr>
          <w:rFonts w:ascii="Times New Roman" w:eastAsia="Times New Roman" w:hAnsi="Times New Roman" w:cs="Times New Roman"/>
          <w:sz w:val="28"/>
          <w:szCs w:val="28"/>
        </w:rPr>
        <w:t>Мукополисахарид э</w:t>
      </w:r>
      <w:r w:rsidRPr="00B134E3">
        <w:rPr>
          <w:rFonts w:ascii="Times New Roman" w:eastAsia="Times New Roman" w:hAnsi="Times New Roman" w:cs="Times New Roman"/>
          <w:sz w:val="28"/>
          <w:szCs w:val="28"/>
        </w:rPr>
        <w:t>фира полисерной кислоты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37D" w:rsidRPr="006A65C5" w:rsidRDefault="0032437D" w:rsidP="003243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Гепарин натрия </w:t>
      </w:r>
      <w:r w:rsidRPr="00C66A9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представляет собой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натриевую соль </w:t>
      </w:r>
      <w:r w:rsidRPr="005068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глюкозаминогликана, содержащего сульфатированные и ацетилированные остатки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D</w:t>
      </w:r>
      <w:r w:rsidRPr="005068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-глюкозамина,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D</w:t>
      </w:r>
      <w:r w:rsidRPr="00506844">
        <w:rPr>
          <w:rFonts w:ascii="Times New Roman" w:eastAsia="Times New Roman" w:hAnsi="Times New Roman" w:cs="Times New Roman"/>
          <w:snapToGrid w:val="0"/>
          <w:sz w:val="28"/>
          <w:szCs w:val="28"/>
        </w:rPr>
        <w:t>-глюкуроновой ки</w:t>
      </w:r>
      <w:bookmarkStart w:id="0" w:name="_GoBack"/>
      <w:bookmarkEnd w:id="0"/>
      <w:r w:rsidRPr="0050684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слоты и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L</w:t>
      </w:r>
      <w:r w:rsidRPr="00506844">
        <w:rPr>
          <w:rFonts w:ascii="Times New Roman" w:eastAsia="Times New Roman" w:hAnsi="Times New Roman" w:cs="Times New Roman"/>
          <w:snapToGrid w:val="0"/>
          <w:sz w:val="28"/>
          <w:szCs w:val="28"/>
        </w:rPr>
        <w:t>-идуроновой кислоты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Pr="00C7030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При полном гидролизе гепарина натрия образуются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D</w:t>
      </w:r>
      <w:r w:rsidRPr="00D37CC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-глюкозамин,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D</w:t>
      </w:r>
      <w:r w:rsidRPr="00D37CC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-глюкуроновая кислота, </w:t>
      </w:r>
      <w:r w:rsidRPr="00ED164D">
        <w:rPr>
          <w:rFonts w:ascii="Times New Roman" w:eastAsia="Times New Roman" w:hAnsi="Times New Roman" w:cs="Times New Roman"/>
          <w:snapToGrid w:val="0"/>
          <w:sz w:val="24"/>
          <w:szCs w:val="24"/>
        </w:rPr>
        <w:t>L</w:t>
      </w:r>
      <w:r w:rsidRPr="00D37CCD">
        <w:rPr>
          <w:rFonts w:ascii="Times New Roman" w:eastAsia="Times New Roman" w:hAnsi="Times New Roman" w:cs="Times New Roman"/>
          <w:snapToGrid w:val="0"/>
          <w:sz w:val="28"/>
          <w:szCs w:val="28"/>
        </w:rPr>
        <w:t>-идуроновая кислота, уксусная кислота и серная</w:t>
      </w:r>
      <w:r w:rsidRPr="00C7030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кислота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. Гепарин натрия облад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ает свойством удлинять время свё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ртывания крови катализируя ингибирование тром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бина и фактора Ха антитромбином. Гепарин натрия получают из лё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гких крупного рогатого скота или мукозы кишечника свиней. Для получения исходного сырья используют животных, у которых отсутствуют опасные для человека забо</w:t>
      </w:r>
      <w:r w:rsidR="00450271">
        <w:rPr>
          <w:rFonts w:ascii="Times New Roman" w:eastAsia="Times New Roman" w:hAnsi="Times New Roman" w:cs="Times New Roman"/>
          <w:snapToGrid w:val="0"/>
          <w:sz w:val="28"/>
          <w:szCs w:val="28"/>
        </w:rPr>
        <w:t>левания вирусной, бактериальной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, микоп</w:t>
      </w:r>
      <w:r w:rsidR="00450271">
        <w:rPr>
          <w:rFonts w:ascii="Times New Roman" w:eastAsia="Times New Roman" w:hAnsi="Times New Roman" w:cs="Times New Roman"/>
          <w:snapToGrid w:val="0"/>
          <w:sz w:val="28"/>
          <w:szCs w:val="28"/>
        </w:rPr>
        <w:t>лазменной и прионной этиологии.</w:t>
      </w:r>
    </w:p>
    <w:p w:rsidR="0032437D" w:rsidRDefault="0032437D" w:rsidP="003243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нти-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II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 активность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субстанции должна составлять </w:t>
      </w:r>
      <w:r w:rsidRPr="006A65C5">
        <w:rPr>
          <w:rFonts w:ascii="Times New Roman" w:eastAsia="Times New Roman" w:hAnsi="Times New Roman" w:cs="Times New Roman"/>
          <w:snapToGrid w:val="0"/>
          <w:sz w:val="28"/>
          <w:szCs w:val="28"/>
        </w:rPr>
        <w:t>не менее 180 МЕ/</w:t>
      </w:r>
      <w:r w:rsidRPr="00C66B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мг </w:t>
      </w:r>
      <w:r w:rsidRPr="00C66B6F">
        <w:rPr>
          <w:rFonts w:ascii="Times New Roman" w:hAnsi="Times New Roman" w:cs="Times New Roman"/>
          <w:sz w:val="28"/>
          <w:szCs w:val="28"/>
        </w:rPr>
        <w:t>(C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C66B6F">
        <w:rPr>
          <w:rFonts w:ascii="Times New Roman" w:hAnsi="Times New Roman" w:cs="Times New Roman"/>
          <w:sz w:val="28"/>
          <w:szCs w:val="28"/>
        </w:rPr>
        <w:t>H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C66B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66B6F">
        <w:rPr>
          <w:rFonts w:ascii="Times New Roman" w:hAnsi="Times New Roman" w:cs="Times New Roman"/>
          <w:sz w:val="28"/>
          <w:szCs w:val="28"/>
        </w:rPr>
        <w:t>Na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C66B6F">
        <w:rPr>
          <w:rFonts w:ascii="Times New Roman" w:hAnsi="Times New Roman" w:cs="Times New Roman"/>
          <w:sz w:val="28"/>
          <w:szCs w:val="28"/>
        </w:rPr>
        <w:t>O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C66B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66B6F">
        <w:rPr>
          <w:rFonts w:ascii="Times New Roman" w:hAnsi="Times New Roman" w:cs="Times New Roman"/>
          <w:sz w:val="28"/>
          <w:szCs w:val="28"/>
        </w:rPr>
        <w:t>)</w:t>
      </w:r>
      <w:r w:rsidRPr="00C66B6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C66B6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пересч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ё</w:t>
      </w:r>
      <w:r w:rsidRPr="00C66B6F">
        <w:rPr>
          <w:rFonts w:ascii="Times New Roman" w:eastAsia="Times New Roman" w:hAnsi="Times New Roman" w:cs="Times New Roman"/>
          <w:snapToGrid w:val="0"/>
          <w:sz w:val="28"/>
          <w:szCs w:val="28"/>
        </w:rPr>
        <w:t>те на сухое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32437D" w:rsidRPr="00C66B6F" w:rsidRDefault="0032437D" w:rsidP="0032437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C66B6F">
        <w:rPr>
          <w:rStyle w:val="8"/>
          <w:b/>
          <w:sz w:val="28"/>
          <w:szCs w:val="28"/>
        </w:rPr>
        <w:t>Описание.</w:t>
      </w:r>
      <w:r w:rsidRPr="00C66B6F">
        <w:rPr>
          <w:rStyle w:val="8"/>
          <w:sz w:val="28"/>
          <w:szCs w:val="28"/>
        </w:rPr>
        <w:t xml:space="preserve"> Аморфный порошок белого или почти белого цвета.</w:t>
      </w:r>
    </w:p>
    <w:p w:rsidR="0032437D" w:rsidRPr="00C66B6F" w:rsidRDefault="0032437D" w:rsidP="0032437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66B6F">
        <w:rPr>
          <w:rStyle w:val="8"/>
          <w:sz w:val="28"/>
          <w:szCs w:val="28"/>
        </w:rPr>
        <w:t>*Гигроскопичен.</w:t>
      </w:r>
    </w:p>
    <w:p w:rsidR="0032437D" w:rsidRPr="006316FB" w:rsidRDefault="0032437D" w:rsidP="0032437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6316FB">
        <w:rPr>
          <w:rStyle w:val="8"/>
          <w:b/>
          <w:sz w:val="28"/>
          <w:szCs w:val="28"/>
        </w:rPr>
        <w:t>Растворимость.</w:t>
      </w:r>
      <w:r w:rsidRPr="00C25D4A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Легко р</w:t>
      </w:r>
      <w:r w:rsidRPr="006316FB">
        <w:rPr>
          <w:rStyle w:val="8"/>
          <w:sz w:val="28"/>
          <w:szCs w:val="28"/>
        </w:rPr>
        <w:t>астворим в воде.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lastRenderedPageBreak/>
        <w:t>ИДЕНТИФИКАЦИЯ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1. Анти-</w:t>
      </w:r>
      <w:r w:rsidRPr="00140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bidi="ru-RU"/>
        </w:rPr>
        <w:t>II</w:t>
      </w:r>
      <w:r w:rsidRPr="00140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а активность. </w:t>
      </w:r>
      <w:r w:rsidRPr="0014045A">
        <w:rPr>
          <w:rFonts w:ascii="Times New Roman" w:eastAsia="Times New Roman" w:hAnsi="Times New Roman" w:cs="Times New Roman"/>
          <w:sz w:val="28"/>
          <w:szCs w:val="28"/>
        </w:rPr>
        <w:t>Проводят определение анти-</w:t>
      </w:r>
      <w:r w:rsidRPr="0014045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4045A">
        <w:rPr>
          <w:rFonts w:ascii="Times New Roman" w:eastAsia="Times New Roman" w:hAnsi="Times New Roman" w:cs="Times New Roman"/>
          <w:sz w:val="28"/>
          <w:szCs w:val="28"/>
        </w:rPr>
        <w:t>а активности в соответствии с ОФС «Методы количественного определения гепарина» (определение анти-</w:t>
      </w:r>
      <w:r w:rsidRPr="0014045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4045A">
        <w:rPr>
          <w:rFonts w:ascii="Times New Roman" w:eastAsia="Times New Roman" w:hAnsi="Times New Roman" w:cs="Times New Roman"/>
          <w:sz w:val="28"/>
          <w:szCs w:val="28"/>
        </w:rPr>
        <w:t>а активности НФГ)</w:t>
      </w:r>
      <w:r w:rsidR="00450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40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2.</w:t>
      </w:r>
      <w:r w:rsidRPr="0014045A">
        <w:rPr>
          <w:rFonts w:ascii="Times New Roman" w:eastAsia="Times New Roman" w:hAnsi="Times New Roman" w:cs="Times New Roman"/>
          <w:i/>
          <w:sz w:val="28"/>
          <w:szCs w:val="28"/>
        </w:rPr>
        <w:t> Активность.</w:t>
      </w:r>
      <w:r w:rsidRPr="0014045A">
        <w:rPr>
          <w:rFonts w:ascii="Times New Roman" w:eastAsia="Times New Roman" w:hAnsi="Times New Roman" w:cs="Times New Roman"/>
          <w:sz w:val="28"/>
          <w:szCs w:val="28"/>
        </w:rPr>
        <w:t xml:space="preserve"> Проводят определение анти-Ха активности в соответствии с ОФС «Методы количественного определения гепарина» (определение анти-Ха активности НФГ). Отношение анти-Xa активности к анти-IIа активности, определённой в соответствии с разделом «Количественное определение», должно быть от 0,9 до 1,1.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14045A">
        <w:rPr>
          <w:rFonts w:ascii="Times New Roman" w:eastAsia="Times New Roman" w:hAnsi="Times New Roman" w:cs="Times New Roman"/>
          <w:i/>
          <w:sz w:val="28"/>
          <w:szCs w:val="28"/>
        </w:rPr>
        <w:t xml:space="preserve">3. ВЭЖХ. </w:t>
      </w:r>
      <w:r w:rsidRPr="001404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Время удерживания основного пика на хроматограмме испытуемого раствора А должно соответствовать времени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sidRDefault="0014045A" w:rsidP="001404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5A">
        <w:rPr>
          <w:rFonts w:ascii="Times New Roman" w:eastAsia="Times New Roman" w:hAnsi="Times New Roman" w:cs="Times New Roman"/>
          <w:i/>
          <w:sz w:val="28"/>
          <w:szCs w:val="24"/>
        </w:rPr>
        <w:t>4. </w:t>
      </w:r>
      <w:r w:rsidRPr="0014045A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14045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14045A">
        <w:rPr>
          <w:rFonts w:ascii="Times New Roman" w:eastAsia="Times New Roman" w:hAnsi="Times New Roman" w:cs="Times New Roman"/>
          <w:i/>
          <w:sz w:val="28"/>
          <w:szCs w:val="28"/>
        </w:rPr>
        <w:t>-ЯМР-спектроскопия</w:t>
      </w:r>
      <w:r w:rsidRPr="0014045A">
        <w:rPr>
          <w:rFonts w:ascii="Times New Roman" w:eastAsia="Times New Roman" w:hAnsi="Times New Roman" w:cs="Times New Roman"/>
          <w:sz w:val="28"/>
          <w:szCs w:val="28"/>
        </w:rPr>
        <w:t xml:space="preserve"> (ОФС «Спектроскопия ядерного магнитного резонанса»).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Pr="0014045A">
        <w:rPr>
          <w:rFonts w:ascii="Times New Roman" w:hAnsi="Times New Roman" w:cs="Times New Roman"/>
          <w:sz w:val="28"/>
          <w:szCs w:val="28"/>
        </w:rPr>
        <w:t xml:space="preserve">. Дейтерия оксид, содержащий 0,02 мг/мл </w:t>
      </w:r>
      <w:r w:rsidR="00FE38A3">
        <w:rPr>
          <w:rFonts w:ascii="Times New Roman" w:hAnsi="Times New Roman" w:cs="Times New Roman"/>
          <w:sz w:val="28"/>
          <w:szCs w:val="28"/>
        </w:rPr>
        <w:t xml:space="preserve">дейтерированного триметилсилилпропионата </w:t>
      </w:r>
      <w:r w:rsidRPr="0014045A">
        <w:rPr>
          <w:rFonts w:ascii="Times New Roman" w:hAnsi="Times New Roman" w:cs="Times New Roman"/>
          <w:sz w:val="28"/>
          <w:szCs w:val="28"/>
        </w:rPr>
        <w:t>натрия</w:t>
      </w:r>
      <w:r w:rsidR="00FE38A3">
        <w:rPr>
          <w:rFonts w:ascii="Times New Roman" w:hAnsi="Times New Roman" w:cs="Times New Roman"/>
          <w:sz w:val="28"/>
          <w:szCs w:val="28"/>
        </w:rPr>
        <w:t>.</w:t>
      </w:r>
    </w:p>
    <w:p w:rsidR="0014045A" w:rsidRPr="0014045A" w:rsidRDefault="0014045A" w:rsidP="001404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sz w:val="28"/>
          <w:szCs w:val="28"/>
        </w:rPr>
        <w:t>Примечание – В растворитель может быть добавлен 0,012 мг/мл натрия эдетата дигидрат, если в спектре испытуемого образца или образца сравнения сигнал при 5,22 м.д. меньше 80 % от сигнала при 5,44 м.д.</w:t>
      </w:r>
    </w:p>
    <w:p w:rsidR="0014045A" w:rsidRPr="0014045A" w:rsidRDefault="0014045A" w:rsidP="0014045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sz w:val="28"/>
          <w:szCs w:val="28"/>
        </w:rPr>
        <w:t xml:space="preserve">Все растворы натрия эдетата дигидрата и натрия тетрадейтеродиметилсилапентаноата хранят в </w:t>
      </w:r>
      <w:r w:rsidR="00FE38A3">
        <w:rPr>
          <w:rFonts w:ascii="Times New Roman" w:hAnsi="Times New Roman" w:cs="Times New Roman"/>
          <w:sz w:val="28"/>
          <w:szCs w:val="28"/>
        </w:rPr>
        <w:t>контейнере</w:t>
      </w:r>
      <w:r w:rsidRPr="0014045A">
        <w:rPr>
          <w:rFonts w:ascii="Times New Roman" w:hAnsi="Times New Roman" w:cs="Times New Roman"/>
          <w:sz w:val="28"/>
          <w:szCs w:val="28"/>
        </w:rPr>
        <w:t xml:space="preserve"> из полиэтилена высокой плотности.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4045A">
        <w:rPr>
          <w:rFonts w:ascii="Times New Roman" w:hAnsi="Times New Roman" w:cs="Times New Roman"/>
          <w:sz w:val="28"/>
          <w:szCs w:val="28"/>
        </w:rPr>
        <w:t>. Растворяют 20 мг су</w:t>
      </w:r>
      <w:r w:rsidR="00450271">
        <w:rPr>
          <w:rFonts w:ascii="Times New Roman" w:hAnsi="Times New Roman" w:cs="Times New Roman"/>
          <w:sz w:val="28"/>
          <w:szCs w:val="28"/>
        </w:rPr>
        <w:t>бстанции в 0,7 мл растворителя.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гепарина натрия.</w:t>
      </w:r>
      <w:r w:rsidRPr="0014045A">
        <w:rPr>
          <w:rFonts w:ascii="Times New Roman" w:hAnsi="Times New Roman" w:cs="Times New Roman"/>
          <w:sz w:val="28"/>
          <w:szCs w:val="28"/>
        </w:rPr>
        <w:t xml:space="preserve"> Растворяют 20 мг фармакопейного стандартного образца гепарина натрия для ЯМР идентификации в 0,7 мл растворителя.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системы.</w:t>
      </w:r>
      <w:r w:rsidRPr="0014045A">
        <w:rPr>
          <w:rFonts w:ascii="Times New Roman" w:hAnsi="Times New Roman" w:cs="Times New Roman"/>
          <w:sz w:val="28"/>
          <w:szCs w:val="28"/>
        </w:rPr>
        <w:t xml:space="preserve"> Растворяют 0,15 мг стандартного образца избыточно сульфатированного хондроитин сульфата в 1,0 мл раствора сравнения.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Оборудование. </w:t>
      </w:r>
      <w:r w:rsidRPr="0014045A">
        <w:rPr>
          <w:rFonts w:ascii="Times New Roman" w:hAnsi="Times New Roman" w:cs="Times New Roman"/>
          <w:sz w:val="28"/>
          <w:szCs w:val="28"/>
        </w:rPr>
        <w:t>Импульсный ЯМР-спектрометр с рабочей частотой на протонах не менее 300 МГц.</w:t>
      </w:r>
    </w:p>
    <w:p w:rsidR="0014045A" w:rsidRPr="0014045A" w:rsidRDefault="0014045A" w:rsidP="00450271">
      <w:pPr>
        <w:keepNext/>
        <w:tabs>
          <w:tab w:val="left" w:pos="8472"/>
        </w:tabs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 xml:space="preserve">Параметры регистрации </w:t>
      </w:r>
      <w:r w:rsidRPr="0014045A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14045A">
        <w:rPr>
          <w:rFonts w:ascii="Times New Roman" w:hAnsi="Times New Roman" w:cs="Times New Roman"/>
          <w:i/>
          <w:sz w:val="28"/>
          <w:szCs w:val="28"/>
        </w:rPr>
        <w:t>H ЯМР спектров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99"/>
        <w:gridCol w:w="4872"/>
      </w:tblGrid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Угол поворота импульса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C21C3A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 xml:space="preserve"> до 90°;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Время выборки данных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не менее 2 с;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Время задержки между импульсными последовательностями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не менее 4 с;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Ширина спектра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10–12 м.д. с центром 4,5 м.д.;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Количество накоплений сигнала свободной индукции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не менее 16;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Отношение сигнал/шум для сигнала метильной группы гепарина при 2,04 м.д.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не менее 1000:1;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Температура образца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–30 °С.</w:t>
            </w:r>
          </w:p>
        </w:tc>
      </w:tr>
    </w:tbl>
    <w:p w:rsidR="0014045A" w:rsidRPr="0014045A" w:rsidRDefault="0014045A" w:rsidP="0014045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sz w:val="28"/>
          <w:szCs w:val="28"/>
        </w:rPr>
        <w:t xml:space="preserve">Примечание – </w:t>
      </w:r>
      <w:r w:rsidR="00FE38A3">
        <w:rPr>
          <w:rFonts w:ascii="Times New Roman" w:hAnsi="Times New Roman" w:cs="Times New Roman"/>
          <w:sz w:val="28"/>
          <w:szCs w:val="28"/>
        </w:rPr>
        <w:t>С</w:t>
      </w:r>
      <w:r w:rsidRPr="0014045A">
        <w:rPr>
          <w:rFonts w:ascii="Times New Roman" w:hAnsi="Times New Roman" w:cs="Times New Roman"/>
          <w:sz w:val="28"/>
          <w:szCs w:val="28"/>
        </w:rPr>
        <w:t>пектры испытуемого раствора и раствора фармакопейного стандартного образца гепарина натрия должны записываться без вращения образца и при одинаковой температуре.</w:t>
      </w:r>
    </w:p>
    <w:p w:rsidR="0014045A" w:rsidRPr="0014045A" w:rsidRDefault="0014045A" w:rsidP="00450271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 xml:space="preserve">Параметры обработки </w:t>
      </w:r>
      <w:r w:rsidRPr="0014045A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14045A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4045A">
        <w:rPr>
          <w:rFonts w:ascii="Times New Roman" w:hAnsi="Times New Roman" w:cs="Times New Roman"/>
          <w:i/>
          <w:sz w:val="28"/>
          <w:szCs w:val="28"/>
        </w:rPr>
        <w:t xml:space="preserve"> ЯМР спектров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99"/>
        <w:gridCol w:w="4872"/>
      </w:tblGrid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Взвешивающая функция</w:t>
            </w:r>
          </w:p>
        </w:tc>
        <w:tc>
          <w:tcPr>
            <w:tcW w:w="2545" w:type="pct"/>
          </w:tcPr>
          <w:p w:rsidR="0014045A" w:rsidRPr="0014045A" w:rsidRDefault="00D7674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4045A" w:rsidRPr="0014045A">
              <w:rPr>
                <w:rFonts w:ascii="Times New Roman" w:hAnsi="Times New Roman" w:cs="Times New Roman"/>
                <w:sz w:val="28"/>
                <w:szCs w:val="28"/>
              </w:rPr>
              <w:t>кспоненциальная;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Параметр уширения взвешивающей функции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0,3 Гц;</w:t>
            </w:r>
          </w:p>
        </w:tc>
      </w:tr>
      <w:tr w:rsidR="0014045A" w:rsidRPr="0014045A" w:rsidTr="00E213C9">
        <w:tc>
          <w:tcPr>
            <w:tcW w:w="2455" w:type="pct"/>
          </w:tcPr>
          <w:p w:rsidR="0014045A" w:rsidRPr="0014045A" w:rsidRDefault="0014045A" w:rsidP="004502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Референсный сигнал</w:t>
            </w:r>
          </w:p>
        </w:tc>
        <w:tc>
          <w:tcPr>
            <w:tcW w:w="2545" w:type="pct"/>
          </w:tcPr>
          <w:p w:rsidR="0014045A" w:rsidRPr="0014045A" w:rsidRDefault="0014045A" w:rsidP="00450271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45A">
              <w:rPr>
                <w:rFonts w:ascii="Times New Roman" w:hAnsi="Times New Roman" w:cs="Times New Roman"/>
                <w:sz w:val="28"/>
                <w:szCs w:val="28"/>
              </w:rPr>
              <w:t>0,00 м.д. (ТСП).</w:t>
            </w:r>
          </w:p>
        </w:tc>
      </w:tr>
    </w:tbl>
    <w:p w:rsidR="0014045A" w:rsidRPr="0014045A" w:rsidRDefault="0014045A" w:rsidP="0014045A">
      <w:pPr>
        <w:keepNext/>
        <w:keepLines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 xml:space="preserve">Параметры пригодности системы. </w:t>
      </w:r>
      <w:r w:rsidRPr="0014045A">
        <w:rPr>
          <w:rFonts w:ascii="Times New Roman" w:hAnsi="Times New Roman" w:cs="Times New Roman"/>
          <w:sz w:val="28"/>
          <w:szCs w:val="28"/>
        </w:rPr>
        <w:t xml:space="preserve">На спектре раствора для проверки пригодности </w:t>
      </w:r>
      <w:r w:rsidR="00D7674A">
        <w:rPr>
          <w:rFonts w:ascii="Times New Roman" w:hAnsi="Times New Roman" w:cs="Times New Roman"/>
          <w:sz w:val="28"/>
          <w:szCs w:val="28"/>
        </w:rPr>
        <w:t xml:space="preserve">хроматографической </w:t>
      </w:r>
      <w:r w:rsidRPr="0014045A">
        <w:rPr>
          <w:rFonts w:ascii="Times New Roman" w:hAnsi="Times New Roman" w:cs="Times New Roman"/>
          <w:sz w:val="28"/>
          <w:szCs w:val="28"/>
        </w:rPr>
        <w:t>системы</w:t>
      </w:r>
      <w:r w:rsidRPr="00140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45A">
        <w:rPr>
          <w:rFonts w:ascii="Times New Roman" w:hAnsi="Times New Roman" w:cs="Times New Roman"/>
          <w:sz w:val="28"/>
          <w:szCs w:val="28"/>
        </w:rPr>
        <w:t xml:space="preserve">сигналы протонов метильных групп </w:t>
      </w:r>
      <w:r w:rsidRPr="0014045A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14045A">
        <w:rPr>
          <w:rFonts w:ascii="Times New Roman" w:hAnsi="Times New Roman" w:cs="Times New Roman"/>
          <w:sz w:val="28"/>
          <w:szCs w:val="28"/>
        </w:rPr>
        <w:t>-ацетильных фрагментов гепарина и гиперсульфатированного хондроитинсульфата должны наблюдаться при 2,05±0,02 и 2,16±0,03 м.д. соответственно.</w:t>
      </w:r>
    </w:p>
    <w:p w:rsidR="0014045A" w:rsidRPr="0014045A" w:rsidRDefault="0014045A" w:rsidP="0014045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45A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14045A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14045A">
        <w:rPr>
          <w:rFonts w:ascii="Times New Roman" w:hAnsi="Times New Roman" w:cs="Times New Roman"/>
          <w:i/>
          <w:sz w:val="28"/>
          <w:szCs w:val="28"/>
        </w:rPr>
        <w:t>H ЯМР спектров</w:t>
      </w:r>
    </w:p>
    <w:p w:rsidR="0014045A" w:rsidRPr="0014045A" w:rsidRDefault="00D7674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пектр испытуемого раствора должен качественно соответствовать спектру раствора </w:t>
      </w:r>
      <w:r w:rsidR="0014045A">
        <w:rPr>
          <w:rFonts w:ascii="Times New Roman" w:hAnsi="Times New Roman" w:cs="Times New Roman"/>
          <w:sz w:val="28"/>
          <w:szCs w:val="28"/>
        </w:rPr>
        <w:t>стандартного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 образца гепарина натрия после нормализации обоих спектров с целью уравнивания их по интенсивности</w:t>
      </w:r>
      <w:r w:rsidR="002B1E71">
        <w:rPr>
          <w:rFonts w:ascii="Times New Roman" w:hAnsi="Times New Roman" w:cs="Times New Roman"/>
          <w:sz w:val="28"/>
          <w:szCs w:val="28"/>
        </w:rPr>
        <w:t>.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 </w:t>
      </w:r>
      <w:r w:rsidR="002B1E71">
        <w:rPr>
          <w:rFonts w:ascii="Times New Roman" w:hAnsi="Times New Roman" w:cs="Times New Roman"/>
          <w:sz w:val="28"/>
          <w:szCs w:val="28"/>
        </w:rPr>
        <w:t>Д</w:t>
      </w:r>
      <w:r w:rsidR="0014045A" w:rsidRPr="0014045A">
        <w:rPr>
          <w:rFonts w:ascii="Times New Roman" w:hAnsi="Times New Roman" w:cs="Times New Roman"/>
          <w:sz w:val="28"/>
          <w:szCs w:val="28"/>
        </w:rPr>
        <w:t>опускается изменение соотношения интенсивностей некоторых сигналов в области от 3,35 до 4,55 м.д. при сохранении подобия общего вида спектров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45A" w:rsidRPr="0014045A" w:rsidRDefault="00D7674A" w:rsidP="00D7674A">
      <w:pPr>
        <w:tabs>
          <w:tab w:val="left" w:pos="84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 спектрах должны присутствовать основные сигналы гепарина натрия (м.д.): 2,04±0,03; 3,27±0,03 (дублет); 4,34±0,03; 5,22±0,03; 5,42±0,03.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5A" w:rsidRPr="0014045A">
        <w:rPr>
          <w:rFonts w:ascii="Times New Roman" w:hAnsi="Times New Roman" w:cs="Times New Roman"/>
          <w:sz w:val="28"/>
          <w:szCs w:val="28"/>
        </w:rPr>
        <w:t>Допускается появление дополнительного сигнала при 2,08±0,02 (дерматан сульфат).</w:t>
      </w:r>
    </w:p>
    <w:p w:rsidR="0014045A" w:rsidRPr="0014045A" w:rsidRDefault="00D7674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 спектрах не должно наблюдаться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5A" w:rsidRPr="0014045A">
        <w:rPr>
          <w:rFonts w:ascii="Times New Roman" w:hAnsi="Times New Roman" w:cs="Times New Roman"/>
          <w:sz w:val="28"/>
          <w:szCs w:val="28"/>
        </w:rPr>
        <w:t xml:space="preserve">идентифицированных сигналов в областях от 0,10 до 2,00 м.д., от 2,10 до 3,10 м.д. и от 5,70 до 8,00 м.д. высотой более 4 % от высоты сигнала при 5,42 м.д. </w:t>
      </w:r>
      <w:r w:rsidR="002B1E71">
        <w:rPr>
          <w:rFonts w:ascii="Times New Roman" w:hAnsi="Times New Roman" w:cs="Times New Roman"/>
          <w:sz w:val="28"/>
          <w:szCs w:val="28"/>
        </w:rPr>
        <w:t>Д</w:t>
      </w:r>
      <w:r w:rsidR="0014045A" w:rsidRPr="0014045A">
        <w:rPr>
          <w:rFonts w:ascii="Times New Roman" w:hAnsi="Times New Roman" w:cs="Times New Roman"/>
          <w:sz w:val="28"/>
          <w:szCs w:val="28"/>
        </w:rPr>
        <w:t>опускается наличие идентифицированных сигналов протонов остаточных растворителей и других технологических примесей.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4045A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bidi="ru-RU"/>
        </w:rPr>
        <w:t>5.</w:t>
      </w:r>
      <w:r w:rsidRPr="001404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 Субстанция д</w:t>
      </w:r>
      <w:r w:rsidRPr="00140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олжна соответствовать требованиям раздела «Натрий».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40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ИСПЫТАНИЯ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 w:rsidRPr="0014045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ru-RU"/>
        </w:rPr>
        <w:t>Удельное вращение.</w:t>
      </w:r>
      <w:r w:rsidRPr="001404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Не менее +35 в пересчёте на сухое вещество </w:t>
      </w:r>
      <w:r w:rsidRPr="0014045A">
        <w:rPr>
          <w:rFonts w:ascii="Times New Roman" w:hAnsi="Times New Roman" w:cs="Times New Roman"/>
          <w:sz w:val="28"/>
          <w:szCs w:val="28"/>
        </w:rPr>
        <w:t>(4 % раствор субстанции в воде, ОФС «Оптическое вращение»)</w:t>
      </w:r>
      <w:r w:rsidRPr="001404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Прозрачность раствора.</w:t>
      </w:r>
      <w:r w:rsidRPr="00140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</w:t>
      </w:r>
      <w:r w:rsidRPr="0014045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аствор, содержащий в 1 мл 5000 МЕ субстанции, должен быть прозрачным (ОФС «Прозрачность и степень опалесценции (мутности) жидкостей»).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40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Цветность раствора.</w:t>
      </w:r>
      <w:r w:rsidRPr="00140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Раствор, приготовленный в испытании «Прозрачность раствора» должен выдерживать сравнение с эталоном 5 подходящего цвета (ОФС «Степень окраски жидкостей»).</w:t>
      </w:r>
    </w:p>
    <w:p w:rsidR="0014045A" w:rsidRPr="0014045A" w:rsidRDefault="0014045A" w:rsidP="001404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045A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рН. </w:t>
      </w:r>
      <w:r w:rsidRPr="0014045A">
        <w:rPr>
          <w:rFonts w:ascii="Times New Roman" w:eastAsia="Calibri" w:hAnsi="Times New Roman" w:cs="Times New Roman"/>
          <w:sz w:val="28"/>
          <w:szCs w:val="28"/>
          <w:lang w:eastAsia="en-US"/>
        </w:rPr>
        <w:t>От 5,5 до 8,0 (1 % раствор в воде, свободной от углерода диоксида, ОФС «Ионометрия»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4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 3).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en-US" w:bidi="ru-RU"/>
        </w:rPr>
      </w:pPr>
      <w:r w:rsidRPr="0014045A">
        <w:rPr>
          <w:rFonts w:ascii="Times New Roman" w:eastAsia="Times New Roman" w:hAnsi="Times New Roman" w:cs="Times New Roman"/>
          <w:b/>
          <w:sz w:val="28"/>
          <w:szCs w:val="20"/>
        </w:rPr>
        <w:t>Примеси нуклеотидов.</w:t>
      </w:r>
      <w:r w:rsidRPr="0014045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4045A">
        <w:rPr>
          <w:rFonts w:ascii="Times New Roman" w:eastAsia="TimesNewRoman" w:hAnsi="Times New Roman" w:cs="Times New Roman"/>
          <w:sz w:val="28"/>
          <w:szCs w:val="28"/>
        </w:rPr>
        <w:t>Оптическая плотность 0,4 % раствора субстанции в воде, измеренная в кювете с толщиной слоя 1 см при длине волны 260 нм, не должна превышать 0,15 (ОФС «Спектрофотометрия в ультрафиолетовой и видимой областях»).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045A">
        <w:rPr>
          <w:rFonts w:ascii="Times New Roman" w:eastAsia="Calibri" w:hAnsi="Times New Roman" w:cs="Times New Roman"/>
          <w:b/>
          <w:sz w:val="28"/>
          <w:szCs w:val="28"/>
        </w:rPr>
        <w:t>Белок.</w:t>
      </w:r>
      <w:r w:rsidRPr="00140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45A">
        <w:rPr>
          <w:rFonts w:ascii="Times New Roman" w:eastAsia="Times New Roman" w:hAnsi="Times New Roman" w:cs="Times New Roman"/>
          <w:sz w:val="28"/>
          <w:szCs w:val="28"/>
          <w:lang w:bidi="ru-RU"/>
        </w:rPr>
        <w:t>Не более 0,5 % (в пересчёте на сухое вещество). (ОФС «Определение белка»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14045A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 2 (А)).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045A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 w:rsidRPr="0014045A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100 мл помещают 0,5 г (точная навеска) субстанции, растворяют в воде, доводят объём раствора тем же растворителем до метки и перемешивают.</w:t>
      </w:r>
    </w:p>
    <w:p w:rsidR="0014045A" w:rsidRPr="0014045A" w:rsidRDefault="0014045A" w:rsidP="001404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045A">
        <w:rPr>
          <w:rFonts w:ascii="Times New Roman" w:eastAsia="Times New Roman" w:hAnsi="Times New Roman" w:cs="Times New Roman"/>
          <w:sz w:val="28"/>
          <w:szCs w:val="20"/>
          <w:lang w:bidi="ru-RU"/>
        </w:rPr>
        <w:lastRenderedPageBreak/>
        <w:t>Измеряют оптическую плотность испытуемого и стандартных растворов на спектрофотометре при длине волны 750 нм в кювете с толщиной слоя 5 см.</w:t>
      </w:r>
    </w:p>
    <w:p w:rsidR="001815AF" w:rsidRPr="001815AF" w:rsidRDefault="001815AF" w:rsidP="001815A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примеси.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5AF">
        <w:rPr>
          <w:rFonts w:ascii="Times New Roman" w:eastAsia="Times New Roman" w:hAnsi="Times New Roman" w:cs="Times New Roman"/>
          <w:sz w:val="28"/>
          <w:szCs w:val="28"/>
          <w:lang w:bidi="ru-RU"/>
        </w:rPr>
        <w:t>Определение проводят методом ВЭЖХ (ОФС «Высокоэффективная жидкостная хроматография»).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1815AF">
        <w:rPr>
          <w:rFonts w:ascii="Times New Roman" w:hAnsi="Times New Roman"/>
          <w:sz w:val="28"/>
          <w:szCs w:val="28"/>
        </w:rPr>
        <w:t>В</w:t>
      </w:r>
      <w:r w:rsidRPr="001815A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 мл </w:t>
      </w:r>
      <w:r w:rsidRPr="001815AF">
        <w:rPr>
          <w:rFonts w:ascii="Times New Roman" w:hAnsi="Times New Roman" w:cs="Times New Roman"/>
          <w:bCs/>
          <w:sz w:val="28"/>
          <w:szCs w:val="28"/>
        </w:rPr>
        <w:t xml:space="preserve">помещают </w:t>
      </w:r>
      <w:r w:rsidRPr="001815AF">
        <w:rPr>
          <w:rFonts w:ascii="Times New Roman" w:hAnsi="Times New Roman" w:cs="Times New Roman"/>
          <w:sz w:val="28"/>
          <w:szCs w:val="28"/>
        </w:rPr>
        <w:t xml:space="preserve">0,4 г натрия дигидрофосфата дигидрата, растворяют в воде, доводят значение рН </w:t>
      </w:r>
      <w:r w:rsidRPr="001815AF">
        <w:rPr>
          <w:rFonts w:ascii="Times New Roman" w:hAnsi="Times New Roman"/>
          <w:sz w:val="28"/>
          <w:szCs w:val="28"/>
        </w:rPr>
        <w:t xml:space="preserve">фосфорной кислотой </w:t>
      </w:r>
      <w:r w:rsidRPr="001815AF">
        <w:rPr>
          <w:rFonts w:ascii="Times New Roman" w:hAnsi="Times New Roman" w:cs="Times New Roman"/>
          <w:sz w:val="28"/>
          <w:szCs w:val="28"/>
        </w:rPr>
        <w:t>разведённой 10 %</w:t>
      </w:r>
      <w:r w:rsidRPr="001815AF">
        <w:rPr>
          <w:rFonts w:ascii="Times New Roman" w:hAnsi="Times New Roman"/>
          <w:sz w:val="28"/>
          <w:szCs w:val="28"/>
        </w:rPr>
        <w:t xml:space="preserve"> </w:t>
      </w:r>
      <w:r w:rsidRPr="001815AF">
        <w:rPr>
          <w:rFonts w:ascii="Times New Roman" w:hAnsi="Times New Roman" w:cs="Times New Roman"/>
          <w:sz w:val="28"/>
          <w:szCs w:val="28"/>
        </w:rPr>
        <w:t>до 3,0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15AF">
        <w:rPr>
          <w:rFonts w:ascii="Times New Roman" w:hAnsi="Times New Roman"/>
          <w:sz w:val="28"/>
          <w:szCs w:val="28"/>
        </w:rPr>
        <w:t xml:space="preserve"> </w:t>
      </w:r>
      <w:r w:rsidRPr="001815AF">
        <w:rPr>
          <w:rFonts w:ascii="Times New Roman" w:hAnsi="Times New Roman" w:cs="Times New Roman"/>
          <w:sz w:val="28"/>
          <w:szCs w:val="28"/>
        </w:rPr>
        <w:t xml:space="preserve">доводят объём раствора водой до метки. </w:t>
      </w:r>
      <w:r w:rsidRPr="001815AF">
        <w:rPr>
          <w:rFonts w:ascii="Times New Roman" w:hAnsi="Times New Roman" w:cs="Times New Roman"/>
          <w:bCs/>
          <w:sz w:val="28"/>
          <w:szCs w:val="28"/>
        </w:rPr>
        <w:t>Раствор используют свежеприготовленным.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 w:rsidRPr="001815AF">
        <w:rPr>
          <w:rFonts w:ascii="Times New Roman" w:hAnsi="Times New Roman"/>
          <w:sz w:val="28"/>
          <w:szCs w:val="28"/>
        </w:rPr>
        <w:t>В</w:t>
      </w:r>
      <w:r w:rsidRPr="001815A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 мл </w:t>
      </w:r>
      <w:r w:rsidRPr="001815AF">
        <w:rPr>
          <w:rFonts w:ascii="Times New Roman" w:hAnsi="Times New Roman" w:cs="Times New Roman"/>
          <w:bCs/>
          <w:sz w:val="28"/>
          <w:szCs w:val="28"/>
        </w:rPr>
        <w:t xml:space="preserve">помещают </w:t>
      </w:r>
      <w:r w:rsidRPr="001815AF">
        <w:rPr>
          <w:rFonts w:ascii="Times New Roman" w:hAnsi="Times New Roman" w:cs="Times New Roman"/>
          <w:sz w:val="28"/>
          <w:szCs w:val="28"/>
        </w:rPr>
        <w:t>0,40 г натрия дигидрофосфата дигидрата</w:t>
      </w:r>
      <w:r w:rsidRPr="001815AF">
        <w:rPr>
          <w:rFonts w:ascii="Times New Roman" w:hAnsi="Times New Roman" w:cs="Times New Roman"/>
          <w:bCs/>
          <w:sz w:val="28"/>
          <w:szCs w:val="28"/>
        </w:rPr>
        <w:t xml:space="preserve"> и 140</w:t>
      </w:r>
      <w:r w:rsidRPr="001815AF">
        <w:rPr>
          <w:rFonts w:ascii="Times New Roman" w:hAnsi="Times New Roman" w:cs="Times New Roman"/>
          <w:sz w:val="28"/>
          <w:szCs w:val="28"/>
        </w:rPr>
        <w:t xml:space="preserve"> г натрия перхлората, растворяют в воде, доводят значение рН </w:t>
      </w:r>
      <w:r w:rsidRPr="001815AF">
        <w:rPr>
          <w:rFonts w:ascii="Times New Roman" w:hAnsi="Times New Roman"/>
          <w:sz w:val="28"/>
          <w:szCs w:val="28"/>
        </w:rPr>
        <w:t xml:space="preserve">фосфорной кислотой </w:t>
      </w:r>
      <w:r w:rsidRPr="001815AF">
        <w:rPr>
          <w:rFonts w:ascii="Times New Roman" w:hAnsi="Times New Roman" w:cs="Times New Roman"/>
          <w:sz w:val="28"/>
          <w:szCs w:val="28"/>
        </w:rPr>
        <w:t>разведённой 10 %</w:t>
      </w:r>
      <w:r w:rsidRPr="001815AF">
        <w:rPr>
          <w:rFonts w:ascii="Times New Roman" w:hAnsi="Times New Roman"/>
          <w:sz w:val="28"/>
          <w:szCs w:val="28"/>
        </w:rPr>
        <w:t xml:space="preserve"> </w:t>
      </w:r>
      <w:r w:rsidRPr="001815AF">
        <w:rPr>
          <w:rFonts w:ascii="Times New Roman" w:hAnsi="Times New Roman" w:cs="Times New Roman"/>
          <w:sz w:val="28"/>
          <w:szCs w:val="28"/>
        </w:rPr>
        <w:t>до 3,0</w:t>
      </w:r>
      <w:r w:rsidRPr="001815AF">
        <w:rPr>
          <w:rFonts w:ascii="Times New Roman" w:hAnsi="Times New Roman"/>
          <w:sz w:val="28"/>
          <w:szCs w:val="28"/>
        </w:rPr>
        <w:t xml:space="preserve"> </w:t>
      </w:r>
      <w:r w:rsidRPr="001815AF"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метки; фильтруют и дегазируют. </w:t>
      </w:r>
      <w:r w:rsidRPr="001815AF">
        <w:rPr>
          <w:rFonts w:ascii="Times New Roman" w:hAnsi="Times New Roman" w:cs="Times New Roman"/>
          <w:bCs/>
          <w:sz w:val="28"/>
          <w:szCs w:val="28"/>
        </w:rPr>
        <w:t>Раствор используют свежеприготовленным.</w:t>
      </w:r>
    </w:p>
    <w:p w:rsidR="001815AF" w:rsidRPr="001815AF" w:rsidRDefault="001815AF" w:rsidP="001815AF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5AF">
        <w:rPr>
          <w:rFonts w:ascii="Times New Roman" w:hAnsi="Times New Roman"/>
          <w:i/>
          <w:sz w:val="28"/>
          <w:szCs w:val="28"/>
        </w:rPr>
        <w:t>Испытуемый раствор А</w:t>
      </w:r>
      <w:r w:rsidRPr="001815AF">
        <w:rPr>
          <w:rFonts w:ascii="Times New Roman" w:hAnsi="Times New Roman"/>
          <w:sz w:val="28"/>
          <w:szCs w:val="28"/>
        </w:rPr>
        <w:t>. В мерную колбу вместимостью 5 мл помещают 50 мг субстанции (точная навеска), растворяют в воде при помощи вихревой мешалки, доводят объём раствора</w:t>
      </w:r>
      <w:r w:rsidR="00450271">
        <w:rPr>
          <w:rFonts w:ascii="Times New Roman" w:hAnsi="Times New Roman"/>
          <w:sz w:val="28"/>
          <w:szCs w:val="28"/>
        </w:rPr>
        <w:t xml:space="preserve"> водой до метки и перемешивают.</w:t>
      </w:r>
    </w:p>
    <w:p w:rsidR="001815AF" w:rsidRPr="00450271" w:rsidRDefault="001815AF" w:rsidP="001815A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. Растворяют 0,1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г (точная навеска) субстанции в 1,0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мл воды при помощи вихревой мешалки. К 0,5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мл полученного раствора прибавляют 0,25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мл хлористоводородной кислоты раствора 1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М, 50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мкл натрия нитрита раствора 25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% и выдерживают при комнатной температуре в течение 40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мин. Для остановки реакции к полученной смеси прибавляют 0,2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мл натрия гидроксида раствора 1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гепарина.</w:t>
      </w:r>
      <w:r w:rsidRPr="001815AF">
        <w:rPr>
          <w:rFonts w:ascii="Times New Roman" w:hAnsi="Times New Roman" w:cs="Times New Roman"/>
          <w:sz w:val="28"/>
          <w:szCs w:val="28"/>
        </w:rPr>
        <w:t xml:space="preserve"> Растворяют 0,25 г (точная навеска) фармакопейного стандартного образца гепарина для физико-химического анализа в 2,0 мл воды</w:t>
      </w:r>
      <w:r w:rsidRPr="001815AF">
        <w:rPr>
          <w:rFonts w:ascii="Times New Roman" w:hAnsi="Times New Roman"/>
          <w:sz w:val="28"/>
          <w:szCs w:val="28"/>
        </w:rPr>
        <w:t xml:space="preserve"> при помощи вихревой мешалки</w:t>
      </w:r>
      <w:r w:rsidR="00450271">
        <w:rPr>
          <w:rFonts w:ascii="Times New Roman" w:hAnsi="Times New Roman" w:cs="Times New Roman"/>
          <w:sz w:val="28"/>
          <w:szCs w:val="28"/>
        </w:rPr>
        <w:t>.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Стандартный раствор А</w:t>
      </w:r>
      <w:r w:rsidRPr="001815AF">
        <w:rPr>
          <w:rFonts w:ascii="Times New Roman" w:hAnsi="Times New Roman" w:cs="Times New Roman"/>
          <w:sz w:val="28"/>
          <w:szCs w:val="28"/>
        </w:rPr>
        <w:t xml:space="preserve">. К 1,2 мл раствора стандартного образца гепарина для физико-химического анализа прибавляют 0,3 мл фармакопейного стандартного образца дерматана сульфата и </w:t>
      </w:r>
      <w:r w:rsidRPr="001815AF">
        <w:rPr>
          <w:rFonts w:ascii="Times New Roman" w:hAnsi="Times New Roman" w:cs="Times New Roman"/>
          <w:sz w:val="28"/>
          <w:szCs w:val="28"/>
        </w:rPr>
        <w:lastRenderedPageBreak/>
        <w:t xml:space="preserve">гиперсульфатированного хондроитина сульфата (содержит 10 мг/мл дерматана сульфата и 2,5 мг/мл гиперсульфатированного хондроитина сульфата) и гомогенизируют </w:t>
      </w:r>
      <w:r w:rsidRPr="001815AF">
        <w:rPr>
          <w:rFonts w:ascii="Times New Roman" w:hAnsi="Times New Roman"/>
          <w:sz w:val="28"/>
          <w:szCs w:val="28"/>
        </w:rPr>
        <w:t>при помощи вихревой мешалки</w:t>
      </w:r>
      <w:r w:rsidR="00450271">
        <w:rPr>
          <w:rFonts w:ascii="Times New Roman" w:hAnsi="Times New Roman" w:cs="Times New Roman"/>
          <w:sz w:val="28"/>
          <w:szCs w:val="28"/>
        </w:rPr>
        <w:t>.</w:t>
      </w:r>
    </w:p>
    <w:p w:rsidR="001815AF" w:rsidRPr="001815AF" w:rsidRDefault="001815AF" w:rsidP="001815AF">
      <w:pPr>
        <w:tabs>
          <w:tab w:val="left" w:pos="84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Стандартный раствор Б</w:t>
      </w:r>
      <w:r w:rsidRPr="001815AF">
        <w:rPr>
          <w:rFonts w:ascii="Times New Roman" w:hAnsi="Times New Roman" w:cs="Times New Roman"/>
          <w:sz w:val="28"/>
          <w:szCs w:val="28"/>
        </w:rPr>
        <w:t>. К 0,5 мл стандартного раствора А прибавляют 0,25 мл 1 М раствора хлористоводородной кислоты, 50 мкл натрия нитрита раствора 25 % и выдерживают при комнатной температуре в течение 40 мин. Для остановки реакции к полученной смеси прибавляют 0,2 мл 1 М раствора натрия гидроксида.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Стандартный раствор В</w:t>
      </w:r>
      <w:r w:rsidRPr="001815AF">
        <w:rPr>
          <w:rFonts w:ascii="Times New Roman" w:hAnsi="Times New Roman" w:cs="Times New Roman"/>
          <w:sz w:val="28"/>
          <w:szCs w:val="28"/>
        </w:rPr>
        <w:t xml:space="preserve">. К 0,1 мл стандартного раствора А прибавляют 0,9 мл воды и гомогенизируют </w:t>
      </w:r>
      <w:r w:rsidRPr="001815AF">
        <w:rPr>
          <w:rFonts w:ascii="Times New Roman" w:hAnsi="Times New Roman"/>
          <w:sz w:val="28"/>
          <w:szCs w:val="28"/>
        </w:rPr>
        <w:t>при помощи вихревой мешалки</w:t>
      </w:r>
      <w:r w:rsidRPr="001815AF">
        <w:rPr>
          <w:rFonts w:ascii="Times New Roman" w:hAnsi="Times New Roman" w:cs="Times New Roman"/>
          <w:sz w:val="28"/>
          <w:szCs w:val="28"/>
        </w:rPr>
        <w:t>.</w:t>
      </w:r>
    </w:p>
    <w:p w:rsidR="001815AF" w:rsidRPr="001815AF" w:rsidRDefault="001815AF" w:rsidP="001815AF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Контрольный раствор</w:t>
      </w:r>
      <w:r w:rsidRPr="001815AF">
        <w:rPr>
          <w:rFonts w:ascii="Times New Roman" w:hAnsi="Times New Roman" w:cs="Times New Roman"/>
          <w:sz w:val="28"/>
          <w:szCs w:val="28"/>
        </w:rPr>
        <w:t>. К 0,4 мл раствора стандартного образца гепарина для физико-химического анализа прибавляют 0,1 мл воды, перемешивают при помощи</w:t>
      </w:r>
      <w:r w:rsidRPr="001815AF">
        <w:rPr>
          <w:rFonts w:ascii="Times New Roman" w:hAnsi="Times New Roman"/>
          <w:sz w:val="28"/>
          <w:szCs w:val="28"/>
        </w:rPr>
        <w:t xml:space="preserve"> вихревой мешалки, далее прибавляют</w:t>
      </w:r>
      <w:r w:rsidRPr="001815AF">
        <w:rPr>
          <w:rFonts w:ascii="Times New Roman" w:hAnsi="Times New Roman" w:cs="Times New Roman"/>
          <w:sz w:val="28"/>
          <w:szCs w:val="28"/>
        </w:rPr>
        <w:t xml:space="preserve"> 0,25 мл хлористоводородной кислоты раствора 1 М, 50 мкл натрия нитрита раствора 25 % и выдерживают при комнатной температуре в течение 40 мин. Для остановки реакции к полученной смеси прибавляют 0,2 мл натрия гидроксида раствора 1 М.</w:t>
      </w:r>
    </w:p>
    <w:p w:rsidR="001815AF" w:rsidRPr="00450271" w:rsidRDefault="001815AF" w:rsidP="00450271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1815AF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29"/>
      </w:tblGrid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Предколонка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50 × 2,0 мм, анионообменная смола, 13 мкм;</w:t>
            </w:r>
          </w:p>
        </w:tc>
      </w:tr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Колонка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250 × 2,0 мм, анионообменная смола, 9 мкм;</w:t>
            </w:r>
          </w:p>
        </w:tc>
      </w:tr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Температура колонки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40 °С;</w:t>
            </w:r>
          </w:p>
        </w:tc>
      </w:tr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Скорость потока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0,22 мл/мин;</w:t>
            </w:r>
          </w:p>
        </w:tc>
      </w:tr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Детектор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спектрофотометрический, 202 нм;</w:t>
            </w:r>
          </w:p>
        </w:tc>
      </w:tr>
      <w:tr w:rsidR="001815AF" w:rsidRPr="001815AF" w:rsidTr="00E213C9">
        <w:tc>
          <w:tcPr>
            <w:tcW w:w="1537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Объ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м пробы</w:t>
            </w:r>
          </w:p>
        </w:tc>
        <w:tc>
          <w:tcPr>
            <w:tcW w:w="3463" w:type="pct"/>
          </w:tcPr>
          <w:p w:rsidR="001815AF" w:rsidRPr="001815AF" w:rsidRDefault="001815A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en-GB"/>
              </w:rPr>
              <w:t>20 мкл.</w:t>
            </w:r>
          </w:p>
        </w:tc>
      </w:tr>
    </w:tbl>
    <w:p w:rsidR="001815AF" w:rsidRPr="00450271" w:rsidRDefault="001815AF" w:rsidP="00450271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1815AF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281"/>
        <w:gridCol w:w="3009"/>
      </w:tblGrid>
      <w:tr w:rsidR="001815AF" w:rsidRPr="001815AF" w:rsidTr="00E213C9">
        <w:trPr>
          <w:jc w:val="center"/>
        </w:trPr>
        <w:tc>
          <w:tcPr>
            <w:tcW w:w="1714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1714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572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ПФБ, %</w:t>
            </w:r>
          </w:p>
        </w:tc>
      </w:tr>
      <w:tr w:rsidR="001815AF" w:rsidRPr="001815AF" w:rsidTr="00E213C9">
        <w:trPr>
          <w:jc w:val="center"/>
        </w:trPr>
        <w:tc>
          <w:tcPr>
            <w:tcW w:w="1714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0–10</w:t>
            </w:r>
          </w:p>
        </w:tc>
        <w:tc>
          <w:tcPr>
            <w:tcW w:w="1714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75</w:t>
            </w:r>
          </w:p>
        </w:tc>
        <w:tc>
          <w:tcPr>
            <w:tcW w:w="1572" w:type="pct"/>
            <w:vAlign w:val="center"/>
          </w:tcPr>
          <w:p w:rsidR="001815AF" w:rsidRPr="001815AF" w:rsidRDefault="001815AF" w:rsidP="001815AF">
            <w:pPr>
              <w:keepNext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</w:t>
            </w:r>
          </w:p>
        </w:tc>
      </w:tr>
      <w:tr w:rsidR="001815AF" w:rsidRPr="001815AF" w:rsidTr="00E213C9">
        <w:trPr>
          <w:jc w:val="center"/>
        </w:trPr>
        <w:tc>
          <w:tcPr>
            <w:tcW w:w="1714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10–35</w:t>
            </w:r>
          </w:p>
        </w:tc>
        <w:tc>
          <w:tcPr>
            <w:tcW w:w="1714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75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→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1572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→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100</w:t>
            </w:r>
          </w:p>
        </w:tc>
      </w:tr>
      <w:tr w:rsidR="001815AF" w:rsidRPr="001815AF" w:rsidTr="00E213C9">
        <w:trPr>
          <w:jc w:val="center"/>
        </w:trPr>
        <w:tc>
          <w:tcPr>
            <w:tcW w:w="1714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35–40</w:t>
            </w:r>
          </w:p>
        </w:tc>
        <w:tc>
          <w:tcPr>
            <w:tcW w:w="1714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1572" w:type="pct"/>
            <w:vAlign w:val="center"/>
          </w:tcPr>
          <w:p w:rsidR="001815AF" w:rsidRPr="001815AF" w:rsidRDefault="001815AF" w:rsidP="001815A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815A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100</w:t>
            </w:r>
          </w:p>
        </w:tc>
      </w:tr>
    </w:tbl>
    <w:p w:rsidR="001815AF" w:rsidRPr="00450271" w:rsidRDefault="001815AF" w:rsidP="001815AF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t>Колонку уравновешивают в течение не менее 15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1815AF" w:rsidRPr="00450271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lastRenderedPageBreak/>
        <w:t>Хроматографируют контрольный раствор, стандартный раствор Б, стандартный раствор В, испытуемый раствор А и испытуемый раствор Б.</w:t>
      </w:r>
    </w:p>
    <w:p w:rsidR="001815AF" w:rsidRPr="001815AF" w:rsidRDefault="001815AF" w:rsidP="001815A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Гепарин –</w:t>
      </w:r>
      <w:r w:rsidR="00DC5A9D" w:rsidRPr="00DC5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 xml:space="preserve">1 (около 26 мин); дерматана сульфат и хондроитина сульфат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15AF">
        <w:rPr>
          <w:rFonts w:ascii="Times New Roman" w:eastAsia="Times New Roman" w:hAnsi="Times New Roman" w:cs="Times New Roman"/>
          <w:sz w:val="28"/>
          <w:szCs w:val="28"/>
        </w:rPr>
        <w:t xml:space="preserve"> около 0,9; гиперсульфатированный хондроитин сульфат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15AF">
        <w:rPr>
          <w:rFonts w:ascii="Times New Roman" w:eastAsia="Times New Roman" w:hAnsi="Times New Roman" w:cs="Times New Roman"/>
          <w:sz w:val="28"/>
          <w:szCs w:val="28"/>
        </w:rPr>
        <w:t xml:space="preserve"> около 1,3.</w:t>
      </w:r>
    </w:p>
    <w:p w:rsidR="001815AF" w:rsidRPr="00450271" w:rsidRDefault="001815AF" w:rsidP="004502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5A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45027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15AF">
        <w:rPr>
          <w:rFonts w:ascii="Times New Roman" w:hAnsi="Times New Roman" w:cs="Times New Roman"/>
          <w:sz w:val="28"/>
          <w:szCs w:val="28"/>
        </w:rPr>
        <w:t xml:space="preserve">На хроматограмме контрольного </w:t>
      </w:r>
      <w:r w:rsidRPr="001815AF">
        <w:rPr>
          <w:rFonts w:ascii="Times New Roman" w:eastAsia="TimesNewRomanPSMT" w:hAnsi="Times New Roman" w:cs="Times New Roman"/>
          <w:sz w:val="28"/>
          <w:szCs w:val="28"/>
        </w:rPr>
        <w:t>раствора должен отсутствовать пик с относительным временем удерживания гепарина.</w:t>
      </w:r>
    </w:p>
    <w:p w:rsidR="001815AF" w:rsidRPr="001815AF" w:rsidRDefault="001815AF" w:rsidP="001815AF">
      <w:pPr>
        <w:keepNext/>
        <w:keepLines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815AF">
        <w:rPr>
          <w:rFonts w:ascii="Times New Roman" w:eastAsia="TimesNewRomanPSMT" w:hAnsi="Times New Roman" w:cs="Times New Roman"/>
          <w:sz w:val="28"/>
          <w:szCs w:val="28"/>
        </w:rPr>
        <w:t>На хроматограмме стандартного раствора Б:</w:t>
      </w:r>
    </w:p>
    <w:p w:rsidR="001815AF" w:rsidRPr="001815AF" w:rsidRDefault="001815AF" w:rsidP="001815A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eastAsia="TimesNewRomanPSMT" w:hAnsi="Times New Roman" w:cs="Times New Roman"/>
          <w:sz w:val="28"/>
          <w:szCs w:val="28"/>
        </w:rPr>
        <w:t>- </w:t>
      </w:r>
      <w:r w:rsidRPr="001815AF">
        <w:rPr>
          <w:rFonts w:ascii="Times New Roman" w:hAnsi="Times New Roman" w:cs="Times New Roman"/>
          <w:i/>
          <w:sz w:val="28"/>
          <w:szCs w:val="28"/>
        </w:rPr>
        <w:t>разрешение</w:t>
      </w:r>
      <w:r w:rsidRPr="001815AF">
        <w:rPr>
          <w:rFonts w:ascii="Times New Roman" w:hAnsi="Times New Roman" w:cs="Times New Roman"/>
          <w:sz w:val="28"/>
          <w:szCs w:val="28"/>
        </w:rPr>
        <w:t xml:space="preserve"> </w:t>
      </w:r>
      <w:r w:rsidRPr="00C21C3A">
        <w:rPr>
          <w:rFonts w:ascii="Times New Roman" w:hAnsi="Times New Roman" w:cs="Times New Roman"/>
          <w:i/>
          <w:sz w:val="28"/>
          <w:szCs w:val="28"/>
        </w:rPr>
        <w:t>(</w:t>
      </w:r>
      <w:r w:rsidRPr="001815A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815A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21C3A">
        <w:rPr>
          <w:rFonts w:ascii="Times New Roman" w:hAnsi="Times New Roman" w:cs="Times New Roman"/>
          <w:i/>
          <w:sz w:val="28"/>
          <w:szCs w:val="28"/>
        </w:rPr>
        <w:t>)</w:t>
      </w:r>
      <w:r w:rsidRPr="001815AF">
        <w:rPr>
          <w:rFonts w:ascii="Times New Roman" w:hAnsi="Times New Roman" w:cs="Times New Roman"/>
          <w:sz w:val="28"/>
          <w:szCs w:val="28"/>
        </w:rPr>
        <w:t xml:space="preserve"> между суммарным пиком дерматана сульфата и хондроитина сульфата и гиперсульфатированного хондроитина должно быть не менее 3,0;</w:t>
      </w:r>
    </w:p>
    <w:p w:rsidR="001815AF" w:rsidRPr="00450271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>отношение сигнал/шум (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1815A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для суммарного пика дерматана</w:t>
      </w:r>
      <w:r w:rsidRPr="001815A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сульфата и хондроитина сульфата должно быть не менее 10,0</w:t>
      </w:r>
      <w:r w:rsidRPr="00450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5AF" w:rsidRPr="001815AF" w:rsidRDefault="001815AF" w:rsidP="001815A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sz w:val="28"/>
          <w:szCs w:val="28"/>
        </w:rPr>
        <w:t>На хроматограмме стандартного раствора В: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5AF">
        <w:rPr>
          <w:rFonts w:ascii="Times New Roman" w:hAnsi="Times New Roman"/>
          <w:i/>
          <w:sz w:val="28"/>
          <w:szCs w:val="28"/>
        </w:rPr>
        <w:t>- отношение максимум/минимум (</w:t>
      </w:r>
      <w:r w:rsidRPr="001815A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1815AF">
        <w:rPr>
          <w:rFonts w:ascii="Times New Roman" w:hAnsi="Times New Roman"/>
          <w:i/>
          <w:sz w:val="28"/>
          <w:szCs w:val="28"/>
        </w:rPr>
        <w:t>/</w:t>
      </w:r>
      <w:r w:rsidRPr="001815A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815AF">
        <w:rPr>
          <w:rFonts w:ascii="Times New Roman" w:hAnsi="Times New Roman"/>
          <w:i/>
          <w:sz w:val="28"/>
          <w:szCs w:val="28"/>
        </w:rPr>
        <w:t>)</w:t>
      </w:r>
      <w:r w:rsidRPr="001815AF">
        <w:rPr>
          <w:rFonts w:ascii="Times New Roman" w:hAnsi="Times New Roman"/>
          <w:sz w:val="28"/>
          <w:szCs w:val="28"/>
        </w:rPr>
        <w:t xml:space="preserve"> между суммарным пиком </w:t>
      </w:r>
      <w:r w:rsidRPr="001815AF">
        <w:rPr>
          <w:rFonts w:ascii="Times New Roman" w:hAnsi="Times New Roman" w:cs="Times New Roman"/>
          <w:sz w:val="28"/>
          <w:szCs w:val="28"/>
        </w:rPr>
        <w:t xml:space="preserve">дерматана </w:t>
      </w:r>
      <w:r w:rsidRPr="001815AF">
        <w:rPr>
          <w:rFonts w:ascii="Times New Roman" w:hAnsi="Times New Roman"/>
          <w:sz w:val="28"/>
          <w:szCs w:val="28"/>
        </w:rPr>
        <w:t>сульфата и хондроитина сульфата и пиком гепарина должно быть не менее 1,3;</w:t>
      </w:r>
    </w:p>
    <w:p w:rsidR="001815AF" w:rsidRPr="001815AF" w:rsidRDefault="001815AF" w:rsidP="00181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AF">
        <w:rPr>
          <w:rFonts w:ascii="Times New Roman" w:hAnsi="Times New Roman" w:cs="Times New Roman"/>
          <w:sz w:val="28"/>
          <w:szCs w:val="28"/>
        </w:rPr>
        <w:t>- </w:t>
      </w:r>
      <w:r w:rsidRPr="001815A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1815AF">
        <w:rPr>
          <w:rFonts w:ascii="Times New Roman" w:hAnsi="Times New Roman" w:cs="Times New Roman"/>
          <w:sz w:val="28"/>
          <w:szCs w:val="28"/>
        </w:rPr>
        <w:t xml:space="preserve"> площади пика гепарина должно быть не</w:t>
      </w:r>
      <w:r w:rsidR="00450271">
        <w:rPr>
          <w:rFonts w:ascii="Times New Roman" w:hAnsi="Times New Roman" w:cs="Times New Roman"/>
          <w:sz w:val="28"/>
          <w:szCs w:val="28"/>
        </w:rPr>
        <w:t xml:space="preserve"> более 5,0 % (6 введений).</w:t>
      </w:r>
    </w:p>
    <w:p w:rsidR="001815AF" w:rsidRPr="00450271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На хроматограмме испытуемого раствора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Б:</w:t>
      </w:r>
    </w:p>
    <w:p w:rsidR="001815AF" w:rsidRPr="001815AF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площадь суммарного пика дерматана</w:t>
      </w:r>
      <w:r w:rsidRPr="001815A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сульфата и хондроитина сульфата не должна превышать площадь соответствующего суммарного пика на хроматограмме стандартного раствора Б (не более 2,0</w:t>
      </w:r>
      <w:r w:rsidRPr="001815A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1815AF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1815AF" w:rsidRPr="001815AF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t>- сумма площадей пиков любых других примесей не должна превышать более чем в 0,01 раз площади пиков дерматансульфата и хондроитинсульфата на хроматограмме стандартного раствора Б (не более 0,02 %);</w:t>
      </w:r>
    </w:p>
    <w:p w:rsidR="001815AF" w:rsidRPr="00450271" w:rsidRDefault="001815AF" w:rsidP="001815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AF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815AF">
        <w:rPr>
          <w:rFonts w:ascii="Times New Roman" w:eastAsia="Times New Roman" w:hAnsi="Times New Roman" w:cs="Times New Roman"/>
          <w:sz w:val="28"/>
          <w:szCs w:val="20"/>
        </w:rPr>
        <w:t xml:space="preserve">не учитывают пики, которые появляются во время начального </w:t>
      </w:r>
      <w:r w:rsidRPr="001815AF">
        <w:rPr>
          <w:rFonts w:ascii="Times New Roman" w:eastAsia="Times New Roman" w:hAnsi="Times New Roman" w:cs="Times New Roman"/>
          <w:sz w:val="28"/>
          <w:szCs w:val="20"/>
        </w:rPr>
        <w:lastRenderedPageBreak/>
        <w:t>изократического шага.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b/>
          <w:sz w:val="28"/>
          <w:szCs w:val="28"/>
        </w:rPr>
        <w:t>Гиперсульфатированный хондроитин сульфат.</w:t>
      </w:r>
      <w:r w:rsidRPr="007F368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F368F">
        <w:rPr>
          <w:rFonts w:ascii="Times New Roman" w:hAnsi="Times New Roman" w:cs="Times New Roman"/>
          <w:sz w:val="28"/>
          <w:szCs w:val="28"/>
        </w:rPr>
        <w:t xml:space="preserve">Определение проводят в условиях испытания «Подлинность. </w:t>
      </w:r>
      <w:r w:rsidRPr="007F36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F36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F368F">
        <w:rPr>
          <w:rFonts w:ascii="Times New Roman" w:hAnsi="Times New Roman" w:cs="Times New Roman"/>
          <w:sz w:val="28"/>
          <w:szCs w:val="28"/>
        </w:rPr>
        <w:t>-ЯМР-спектроскопия».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F368F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7F368F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7F368F">
        <w:rPr>
          <w:rFonts w:ascii="Times New Roman" w:hAnsi="Times New Roman" w:cs="Times New Roman"/>
          <w:i/>
          <w:sz w:val="28"/>
          <w:szCs w:val="28"/>
        </w:rPr>
        <w:t xml:space="preserve">H ЯМР спектров. </w:t>
      </w:r>
      <w:r w:rsidRPr="007F368F">
        <w:rPr>
          <w:rFonts w:ascii="Times New Roman" w:hAnsi="Times New Roman" w:cs="Times New Roman"/>
          <w:sz w:val="28"/>
          <w:szCs w:val="28"/>
        </w:rPr>
        <w:t>В диапазоне 1,5–3,0 м.д. не допускается присутствие характерного для гиперсульфатированного хондроитинсульфата сигнала при 2,16±0,03 м.д.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b/>
          <w:sz w:val="28"/>
          <w:szCs w:val="28"/>
        </w:rPr>
        <w:t>Азот.</w:t>
      </w:r>
      <w:r w:rsidRPr="007F368F">
        <w:rPr>
          <w:rFonts w:ascii="Times New Roman" w:eastAsia="TimesNewRomanPSMT" w:hAnsi="Times New Roman"/>
          <w:sz w:val="28"/>
          <w:szCs w:val="28"/>
        </w:rPr>
        <w:t xml:space="preserve"> От 1,5 до 2,5 % в пересчёте на сухое вещество (ОФС «Определение азота в органических соединениях методом Кьельдаля»). </w:t>
      </w:r>
      <w:r w:rsidRPr="007F368F">
        <w:rPr>
          <w:rFonts w:ascii="Times New Roman" w:hAnsi="Times New Roman" w:cs="Times New Roman"/>
          <w:sz w:val="28"/>
          <w:szCs w:val="28"/>
        </w:rPr>
        <w:t>Для определения используют 0,1 г (точная навеска) субстанции.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hAnsi="Times New Roman" w:cs="Times New Roman"/>
          <w:b/>
          <w:sz w:val="28"/>
          <w:szCs w:val="28"/>
        </w:rPr>
        <w:t>Натрий.</w:t>
      </w:r>
      <w:r w:rsidRPr="007F368F">
        <w:rPr>
          <w:rFonts w:ascii="Times New Roman" w:hAnsi="Times New Roman" w:cs="Times New Roman"/>
          <w:sz w:val="28"/>
          <w:szCs w:val="28"/>
        </w:rPr>
        <w:t xml:space="preserve"> </w:t>
      </w:r>
      <w:r w:rsidRPr="007F368F">
        <w:rPr>
          <w:rFonts w:ascii="Times New Roman" w:eastAsia="TimesNewRomanPSMT" w:hAnsi="Times New Roman"/>
          <w:sz w:val="28"/>
          <w:szCs w:val="28"/>
        </w:rPr>
        <w:t>От 9,5 до 13,5 % в пересчёте на сухое вещество</w:t>
      </w:r>
      <w:r w:rsidR="009C5D5B">
        <w:rPr>
          <w:rFonts w:ascii="Times New Roman" w:eastAsia="TimesNewRomanPSMT" w:hAnsi="Times New Roman"/>
          <w:sz w:val="28"/>
          <w:szCs w:val="28"/>
        </w:rPr>
        <w:t>. Определение проводят методом ААС</w:t>
      </w:r>
      <w:r w:rsidRPr="007F368F">
        <w:rPr>
          <w:rFonts w:ascii="Times New Roman" w:eastAsia="TimesNewRomanPSMT" w:hAnsi="Times New Roman"/>
          <w:sz w:val="28"/>
          <w:szCs w:val="28"/>
        </w:rPr>
        <w:t xml:space="preserve"> (ОФС «</w:t>
      </w:r>
      <w:r w:rsidRPr="007F368F">
        <w:rPr>
          <w:rFonts w:ascii="Times New Roman" w:eastAsia="TimesNewRomanPSMT" w:hAnsi="Times New Roman"/>
          <w:bCs/>
          <w:sz w:val="28"/>
          <w:szCs w:val="28"/>
        </w:rPr>
        <w:t>Атомно-абсорбционная спектрометрия»</w:t>
      </w:r>
      <w:r w:rsidRPr="007F368F">
        <w:rPr>
          <w:rFonts w:ascii="Times New Roman" w:eastAsia="TimesNewRomanPSMT" w:hAnsi="Times New Roman"/>
          <w:sz w:val="28"/>
          <w:szCs w:val="28"/>
        </w:rPr>
        <w:t>).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i/>
          <w:sz w:val="28"/>
          <w:szCs w:val="28"/>
        </w:rPr>
        <w:t xml:space="preserve">Раствор цезия хлорида. </w:t>
      </w:r>
      <w:r w:rsidRPr="007F368F">
        <w:rPr>
          <w:rFonts w:ascii="Times New Roman" w:eastAsia="TimesNewRomanPSMT" w:hAnsi="Times New Roman"/>
          <w:sz w:val="28"/>
          <w:szCs w:val="28"/>
        </w:rPr>
        <w:t>В мерную колбу вместимостью 1000 мл помещают 1,27 г цезия хлорида, растворяют в хлористоводородной кислоты растворе 0,1 М и доводят объём раствора тем же растворителем до метки.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i/>
          <w:sz w:val="28"/>
          <w:szCs w:val="28"/>
        </w:rPr>
        <w:t>Испытуемый раствор.</w:t>
      </w:r>
      <w:r w:rsidRPr="007F368F">
        <w:rPr>
          <w:rFonts w:ascii="Times New Roman" w:eastAsia="TimesNewRomanPSMT" w:hAnsi="Times New Roman"/>
          <w:sz w:val="28"/>
          <w:szCs w:val="28"/>
        </w:rPr>
        <w:t xml:space="preserve"> В мерную колбу вместимостью 100 мл помещают 50 мг (точная навеска) субстанции, растворяют в растворе цезия хлорида и доводят объём раствора тем же растворителем до метки.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i/>
          <w:sz w:val="28"/>
          <w:szCs w:val="28"/>
        </w:rPr>
        <w:t>Калибровочные растворы натрия.</w:t>
      </w:r>
      <w:r w:rsidRPr="007F368F">
        <w:rPr>
          <w:rFonts w:ascii="Times New Roman" w:eastAsia="TimesNewRomanPSMT" w:hAnsi="Times New Roman"/>
          <w:sz w:val="28"/>
          <w:szCs w:val="28"/>
        </w:rPr>
        <w:t xml:space="preserve"> В каждую из трёх мерных колб вместимостью 100 мл помещают по 12,5 мл, 25,0 мл и 37,5 мл раствора натрия 200 мкг/мл (ОФС «</w:t>
      </w:r>
      <w:r w:rsidRPr="007F368F">
        <w:rPr>
          <w:rFonts w:ascii="Times New Roman" w:eastAsia="TimesNewRomanPSMT" w:hAnsi="Times New Roman"/>
          <w:bCs/>
          <w:sz w:val="28"/>
          <w:szCs w:val="28"/>
        </w:rPr>
        <w:t>Атомно-абсорбционная спектрометрия»</w:t>
      </w:r>
      <w:r w:rsidRPr="007F368F">
        <w:rPr>
          <w:rFonts w:ascii="Times New Roman" w:eastAsia="TimesNewRomanPSMT" w:hAnsi="Times New Roman"/>
          <w:sz w:val="28"/>
          <w:szCs w:val="28"/>
        </w:rPr>
        <w:t>) и доводят объём раствора раствором цезия хлорида до метки.</w:t>
      </w:r>
    </w:p>
    <w:p w:rsidR="007F368F" w:rsidRPr="00450271" w:rsidRDefault="007F368F" w:rsidP="00450271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7F368F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Условия испытания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29"/>
      </w:tblGrid>
      <w:tr w:rsidR="007F368F" w:rsidRPr="007F368F" w:rsidTr="00E213C9">
        <w:tc>
          <w:tcPr>
            <w:tcW w:w="1537" w:type="pct"/>
          </w:tcPr>
          <w:p w:rsidR="007F368F" w:rsidRPr="007F368F" w:rsidRDefault="007F368F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Источник излучения</w:t>
            </w:r>
          </w:p>
        </w:tc>
        <w:tc>
          <w:tcPr>
            <w:tcW w:w="3463" w:type="pct"/>
          </w:tcPr>
          <w:p w:rsidR="007F368F" w:rsidRPr="007F368F" w:rsidRDefault="009C5D5B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лампа для определения натрия</w:t>
            </w:r>
            <w:r w:rsidR="007F368F" w:rsidRPr="007F368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полым катодом;</w:t>
            </w:r>
          </w:p>
        </w:tc>
      </w:tr>
      <w:tr w:rsidR="007F368F" w:rsidRPr="007F368F" w:rsidTr="00E213C9">
        <w:tc>
          <w:tcPr>
            <w:tcW w:w="1537" w:type="pct"/>
          </w:tcPr>
          <w:p w:rsidR="007F368F" w:rsidRPr="00450271" w:rsidRDefault="00450271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Длина волны</w:t>
            </w:r>
          </w:p>
        </w:tc>
        <w:tc>
          <w:tcPr>
            <w:tcW w:w="3463" w:type="pct"/>
          </w:tcPr>
          <w:p w:rsidR="007F368F" w:rsidRPr="00450271" w:rsidRDefault="009C5D5B" w:rsidP="00450271">
            <w:pPr>
              <w:spacing w:after="120" w:line="240" w:lineRule="auto"/>
              <w:rPr>
                <w:rFonts w:ascii="Times New Roman" w:eastAsia="TimesNewRomanPSMT" w:hAnsi="Times New Roman"/>
                <w:i/>
                <w:sz w:val="28"/>
                <w:szCs w:val="28"/>
              </w:rPr>
            </w:pP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330,3 нм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</w:tc>
      </w:tr>
      <w:tr w:rsidR="007F368F" w:rsidRPr="007F368F" w:rsidTr="00E213C9">
        <w:tc>
          <w:tcPr>
            <w:tcW w:w="1537" w:type="pct"/>
          </w:tcPr>
          <w:p w:rsidR="007F368F" w:rsidRPr="00450271" w:rsidRDefault="00450271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Атомизация</w:t>
            </w:r>
          </w:p>
        </w:tc>
        <w:tc>
          <w:tcPr>
            <w:tcW w:w="3463" w:type="pct"/>
          </w:tcPr>
          <w:p w:rsidR="007F368F" w:rsidRPr="007F368F" w:rsidRDefault="009C5D5B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68F">
              <w:rPr>
                <w:rFonts w:ascii="Times New Roman" w:eastAsia="TimesNewRomanPSMT" w:hAnsi="Times New Roman"/>
                <w:sz w:val="28"/>
                <w:szCs w:val="28"/>
              </w:rPr>
              <w:t>воздушно-ацетиленовое пламя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;</w:t>
            </w:r>
          </w:p>
        </w:tc>
      </w:tr>
      <w:tr w:rsidR="007F368F" w:rsidRPr="007F368F" w:rsidTr="00E213C9">
        <w:tc>
          <w:tcPr>
            <w:tcW w:w="1537" w:type="pct"/>
          </w:tcPr>
          <w:p w:rsidR="007F368F" w:rsidRPr="007F368F" w:rsidRDefault="009C5D5B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Расход газа</w:t>
            </w:r>
          </w:p>
        </w:tc>
        <w:tc>
          <w:tcPr>
            <w:tcW w:w="3463" w:type="pct"/>
          </w:tcPr>
          <w:p w:rsidR="007F368F" w:rsidRPr="007F368F" w:rsidRDefault="009C5D5B" w:rsidP="00450271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воздух –11</w:t>
            </w: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 </w:t>
            </w: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</w:rPr>
              <w:t>л/мин, ацетилен –2</w:t>
            </w: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  <w:lang w:val="en-GB"/>
              </w:rPr>
              <w:t> </w:t>
            </w:r>
            <w:r w:rsidRPr="007F368F">
              <w:rPr>
                <w:rFonts w:ascii="Times New Roman" w:eastAsia="TimesNewRomanPSMT" w:hAnsi="Times New Roman" w:cs="Times New Roman"/>
                <w:sz w:val="28"/>
                <w:szCs w:val="28"/>
              </w:rPr>
              <w:t>л/мин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</w:tbl>
    <w:p w:rsidR="007F368F" w:rsidRPr="007F368F" w:rsidRDefault="007F368F" w:rsidP="007F368F">
      <w:pPr>
        <w:spacing w:before="120"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eastAsia="TimesNewRomanPSMT" w:hAnsi="Times New Roman"/>
          <w:sz w:val="28"/>
          <w:szCs w:val="28"/>
        </w:rPr>
        <w:t xml:space="preserve">Определяют значения атомной абсорбции испытуемого раствора и калибровочных растворов. По калибровочной </w:t>
      </w:r>
      <w:r w:rsidR="009C5D5B">
        <w:rPr>
          <w:rFonts w:ascii="Times New Roman" w:eastAsia="TimesNewRomanPSMT" w:hAnsi="Times New Roman"/>
          <w:sz w:val="28"/>
          <w:szCs w:val="28"/>
        </w:rPr>
        <w:t xml:space="preserve">кривой </w:t>
      </w:r>
      <w:r w:rsidRPr="007F368F">
        <w:rPr>
          <w:rFonts w:ascii="Times New Roman" w:eastAsia="TimesNewRomanPSMT" w:hAnsi="Times New Roman"/>
          <w:sz w:val="28"/>
          <w:szCs w:val="28"/>
        </w:rPr>
        <w:t>рассчитывают ко</w:t>
      </w:r>
      <w:r w:rsidR="00CB69F5">
        <w:rPr>
          <w:rFonts w:ascii="Times New Roman" w:eastAsia="TimesNewRomanPSMT" w:hAnsi="Times New Roman"/>
          <w:sz w:val="28"/>
          <w:szCs w:val="28"/>
        </w:rPr>
        <w:t>нцентрацию натрия в субстанции.</w:t>
      </w:r>
    </w:p>
    <w:p w:rsidR="007F368F" w:rsidRPr="00CB69F5" w:rsidRDefault="007F368F" w:rsidP="007F36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b/>
          <w:sz w:val="28"/>
          <w:szCs w:val="28"/>
        </w:rPr>
        <w:t>Сульфатная зола.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 От 30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>% до 43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% (ОФС «Сульфатная зола»). Для 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определения используют 0,5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7F36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(точная навеска)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 субстанции.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F368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Потеря в массе при высушивании.</w:t>
      </w:r>
      <w:r w:rsidRPr="007F368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F368F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8,0 % (ОФС «Потеря в массе при высушивании»</w:t>
      </w:r>
      <w:r w:rsidR="009C5D5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F3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 1).</w:t>
      </w:r>
      <w:r w:rsidRPr="007F368F">
        <w:rPr>
          <w:rFonts w:ascii="Times New Roman" w:hAnsi="Times New Roman"/>
          <w:sz w:val="28"/>
          <w:szCs w:val="28"/>
        </w:rPr>
        <w:t xml:space="preserve"> Сушат 1 г (точная навеска) субстанции над </w:t>
      </w:r>
      <w:r w:rsidRPr="007F368F">
        <w:rPr>
          <w:rFonts w:ascii="Times New Roman" w:hAnsi="Times New Roman"/>
          <w:bCs/>
          <w:sz w:val="28"/>
          <w:szCs w:val="28"/>
        </w:rPr>
        <w:t>фосфора(V) оксидом</w:t>
      </w:r>
      <w:r w:rsidRPr="007F368F">
        <w:rPr>
          <w:rFonts w:ascii="Times New Roman" w:hAnsi="Times New Roman"/>
          <w:sz w:val="28"/>
          <w:szCs w:val="28"/>
        </w:rPr>
        <w:t xml:space="preserve"> при температуре 60±2</w:t>
      </w:r>
      <w:r w:rsidRPr="007F368F">
        <w:rPr>
          <w:rFonts w:ascii="Times New Roman" w:hAnsi="Times New Roman"/>
          <w:sz w:val="28"/>
          <w:szCs w:val="28"/>
          <w:lang w:val="en-US"/>
        </w:rPr>
        <w:t> </w:t>
      </w:r>
      <w:r w:rsidRPr="007F368F">
        <w:rPr>
          <w:rFonts w:ascii="Times New Roman" w:hAnsi="Times New Roman"/>
          <w:sz w:val="28"/>
          <w:szCs w:val="28"/>
        </w:rPr>
        <w:t xml:space="preserve">°С </w:t>
      </w:r>
      <w:r w:rsidRPr="007F368F">
        <w:rPr>
          <w:rFonts w:ascii="Times New Roman" w:hAnsi="Times New Roman" w:cs="Times New Roman"/>
          <w:sz w:val="28"/>
          <w:szCs w:val="28"/>
        </w:rPr>
        <w:t>и остаточном давлении не более 0,67 кПа (5 мм рт. ст.) в течение 3 ч.</w:t>
      </w:r>
    </w:p>
    <w:p w:rsidR="007F368F" w:rsidRPr="00CB69F5" w:rsidRDefault="007F368F" w:rsidP="007F368F">
      <w:pPr>
        <w:tabs>
          <w:tab w:val="left" w:pos="84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68F">
        <w:rPr>
          <w:rFonts w:ascii="Times New Roman" w:hAnsi="Times New Roman"/>
          <w:b/>
          <w:sz w:val="28"/>
          <w:szCs w:val="28"/>
        </w:rPr>
        <w:t>Тяжёлые металлы</w:t>
      </w:r>
      <w:r w:rsidRPr="007F368F">
        <w:rPr>
          <w:rFonts w:ascii="Times New Roman" w:hAnsi="Times New Roman"/>
          <w:sz w:val="28"/>
          <w:szCs w:val="28"/>
        </w:rPr>
        <w:t>. Не более 0,003 %. Определение проводят в соответствии с ОФС «Тяжёлые металлы» (метод 3Б) с использованием 3,0 мл эталонного раствора 2.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F368F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</w:t>
      </w:r>
      <w:r w:rsidRPr="007F368F">
        <w:rPr>
          <w:rFonts w:ascii="Times New Roman" w:hAnsi="Times New Roman"/>
          <w:b/>
          <w:sz w:val="28"/>
          <w:szCs w:val="28"/>
        </w:rPr>
        <w:t>.</w:t>
      </w:r>
      <w:r w:rsidRPr="007F368F">
        <w:rPr>
          <w:rFonts w:ascii="Times New Roman" w:hAnsi="Times New Roman"/>
          <w:sz w:val="28"/>
          <w:szCs w:val="28"/>
        </w:rPr>
        <w:t xml:space="preserve"> 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Pr="007F368F">
        <w:rPr>
          <w:rFonts w:ascii="Times New Roman" w:hAnsi="Times New Roman"/>
          <w:sz w:val="28"/>
          <w:szCs w:val="28"/>
        </w:rPr>
        <w:t>0,01 ЕЭ/МЕ гепарина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(ОФС «Бактериальные эндотоксины»).</w:t>
      </w:r>
    </w:p>
    <w:p w:rsidR="007F368F" w:rsidRPr="007F368F" w:rsidRDefault="007F368F" w:rsidP="007F368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F368F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</w:t>
      </w:r>
      <w:r w:rsidRPr="007F368F">
        <w:rPr>
          <w:rFonts w:ascii="Times New Roman" w:hAnsi="Times New Roman"/>
          <w:b/>
          <w:sz w:val="28"/>
          <w:szCs w:val="28"/>
        </w:rPr>
        <w:t>.</w:t>
      </w:r>
      <w:r w:rsidRPr="007F368F">
        <w:rPr>
          <w:rFonts w:ascii="Times New Roman" w:hAnsi="Times New Roman"/>
          <w:sz w:val="28"/>
          <w:szCs w:val="28"/>
        </w:rPr>
        <w:t xml:space="preserve"> Субстанция должна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быть нетоксичн</w:t>
      </w:r>
      <w:r w:rsidRPr="007F368F">
        <w:rPr>
          <w:rFonts w:ascii="Times New Roman" w:hAnsi="Times New Roman"/>
          <w:sz w:val="28"/>
          <w:szCs w:val="28"/>
        </w:rPr>
        <w:t>ой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(ОФС «Аномальная токсичность»). Тест-доза – </w:t>
      </w:r>
      <w:r w:rsidRPr="007F368F">
        <w:rPr>
          <w:rFonts w:ascii="Times New Roman" w:hAnsi="Times New Roman"/>
          <w:sz w:val="28"/>
          <w:szCs w:val="28"/>
        </w:rPr>
        <w:t>100 </w:t>
      </w:r>
      <w:r w:rsidRPr="007F368F">
        <w:rPr>
          <w:rFonts w:ascii="Times New Roman" w:hAnsi="Times New Roman"/>
          <w:sz w:val="28"/>
          <w:szCs w:val="28"/>
          <w:lang w:val="en-US"/>
        </w:rPr>
        <w:t>ME</w:t>
      </w:r>
      <w:r w:rsidRPr="007F368F">
        <w:rPr>
          <w:rFonts w:ascii="Times New Roman" w:hAnsi="Times New Roman"/>
          <w:sz w:val="28"/>
          <w:szCs w:val="28"/>
        </w:rPr>
        <w:t xml:space="preserve"> гепарина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F368F">
        <w:rPr>
          <w:rFonts w:ascii="Times New Roman" w:hAnsi="Times New Roman"/>
          <w:sz w:val="28"/>
          <w:szCs w:val="28"/>
        </w:rPr>
        <w:t>0,5 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Pr="007F368F">
        <w:rPr>
          <w:rFonts w:ascii="Times New Roman" w:hAnsi="Times New Roman"/>
          <w:sz w:val="28"/>
          <w:szCs w:val="28"/>
        </w:rPr>
        <w:t>натрия хлорида раствор</w:t>
      </w:r>
      <w:r w:rsidR="0087529C">
        <w:rPr>
          <w:rFonts w:ascii="Times New Roman" w:hAnsi="Times New Roman"/>
          <w:sz w:val="28"/>
          <w:szCs w:val="28"/>
        </w:rPr>
        <w:t>е</w:t>
      </w:r>
      <w:r w:rsidRPr="007F368F">
        <w:rPr>
          <w:rFonts w:ascii="Times New Roman" w:hAnsi="Times New Roman"/>
          <w:sz w:val="28"/>
          <w:szCs w:val="28"/>
        </w:rPr>
        <w:t xml:space="preserve"> 0,9 % для инъекций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на мышь, внутривенно. Срок наблюдения</w:t>
      </w:r>
      <w:r w:rsidR="008752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F368F">
        <w:rPr>
          <w:rFonts w:ascii="Times New Roman" w:eastAsia="Calibri" w:hAnsi="Times New Roman" w:cs="Times New Roman"/>
          <w:sz w:val="28"/>
          <w:szCs w:val="28"/>
        </w:rPr>
        <w:t xml:space="preserve"> 48 ч.</w:t>
      </w:r>
    </w:p>
    <w:p w:rsidR="007F368F" w:rsidRPr="007F368F" w:rsidRDefault="007F368F" w:rsidP="007F368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F368F">
        <w:rPr>
          <w:rFonts w:ascii="Times New Roman" w:hAnsi="Times New Roman"/>
          <w:b/>
          <w:sz w:val="28"/>
          <w:szCs w:val="28"/>
        </w:rPr>
        <w:t>Стерильность.</w:t>
      </w:r>
      <w:r w:rsidRPr="007F368F">
        <w:rPr>
          <w:rFonts w:ascii="Times New Roman" w:hAnsi="Times New Roman"/>
          <w:sz w:val="28"/>
          <w:szCs w:val="28"/>
        </w:rPr>
        <w:t xml:space="preserve"> Субстанция должна быть стерильной (ОФС «Стерильность»).</w:t>
      </w:r>
    </w:p>
    <w:p w:rsidR="007F368F" w:rsidRPr="007F368F" w:rsidRDefault="007F368F" w:rsidP="007F368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68F">
        <w:rPr>
          <w:rFonts w:ascii="Times New Roman" w:hAnsi="Times New Roman"/>
          <w:sz w:val="28"/>
          <w:szCs w:val="28"/>
        </w:rPr>
        <w:t>**</w:t>
      </w:r>
      <w:r w:rsidRPr="007F368F">
        <w:rPr>
          <w:rFonts w:ascii="Times New Roman" w:hAnsi="Times New Roman"/>
          <w:b/>
          <w:sz w:val="28"/>
          <w:szCs w:val="28"/>
        </w:rPr>
        <w:t>Испытание на депрессорные вещества.</w:t>
      </w:r>
      <w:r w:rsidRPr="007F368F">
        <w:rPr>
          <w:rFonts w:ascii="Times New Roman" w:hAnsi="Times New Roman"/>
          <w:sz w:val="28"/>
          <w:szCs w:val="28"/>
        </w:rPr>
        <w:t xml:space="preserve"> Субстанция не должна обладать депрессорным действием (ОФС «Испытание на депрессорные вещества»). Тест-доза –</w:t>
      </w:r>
      <w:r w:rsidR="00DC5A9D" w:rsidRPr="00DC5A9D">
        <w:rPr>
          <w:rFonts w:ascii="Times New Roman" w:hAnsi="Times New Roman"/>
          <w:sz w:val="28"/>
          <w:szCs w:val="28"/>
        </w:rPr>
        <w:t xml:space="preserve"> </w:t>
      </w:r>
      <w:r w:rsidRPr="007F368F">
        <w:rPr>
          <w:rFonts w:ascii="Times New Roman" w:hAnsi="Times New Roman"/>
          <w:sz w:val="28"/>
          <w:szCs w:val="28"/>
        </w:rPr>
        <w:t>5000 МЕ гепарина в 1,0 мл натрия хлорида раствора 0,9 % для инъекций на 1 кг массы животного.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6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Микробиологическая чистота.</w:t>
      </w:r>
      <w:r w:rsidRPr="007F36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68F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7F368F" w:rsidRPr="007F368F" w:rsidRDefault="007F368F" w:rsidP="007F368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368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КОЛИЧЕСТВЕННОЕ ОПРЕДЕЛЕНИЕ</w:t>
      </w:r>
    </w:p>
    <w:p w:rsidR="007F368F" w:rsidRPr="007F368F" w:rsidRDefault="007F368F" w:rsidP="007F368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Анти-</w:t>
      </w:r>
      <w:r w:rsidRPr="007F36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bidi="ru-RU"/>
        </w:rPr>
        <w:t>II</w:t>
      </w:r>
      <w:r w:rsidRPr="007F36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а активность. 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>Проводят определение анти-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>а активности в соответствии с ОФС «Методы количественного определения гепарина» (определение анти-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>а активности НФГ).</w:t>
      </w:r>
    </w:p>
    <w:p w:rsidR="007F368F" w:rsidRPr="007F368F" w:rsidRDefault="007F368F" w:rsidP="007F368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испытания считаются достоверными, если измеренное значение анти-</w:t>
      </w:r>
      <w:r w:rsidRPr="007F368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а активности субстанции составляет </w:t>
      </w:r>
      <w:r w:rsidRPr="007F368F">
        <w:rPr>
          <w:rFonts w:ascii="Times New Roman" w:eastAsia="Times New Roman" w:hAnsi="Times New Roman" w:cs="Times New Roman"/>
          <w:bCs/>
          <w:sz w:val="28"/>
          <w:szCs w:val="28"/>
        </w:rPr>
        <w:t>не менее 90 % и не более 111 % от предполагаемой активности.</w:t>
      </w:r>
    </w:p>
    <w:p w:rsidR="007F368F" w:rsidRPr="007F368F" w:rsidRDefault="007F368F" w:rsidP="007F368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t xml:space="preserve">Под предполагаемой активностью подразумевают значение активности субстанции, которое используют при расчётах необходимых разбавлений растворов субстанции, </w:t>
      </w:r>
      <w:r w:rsidRPr="007F368F">
        <w:rPr>
          <w:rFonts w:ascii="Times New Roman" w:eastAsia="Times New Roman" w:hAnsi="Times New Roman" w:cs="Times New Roman"/>
          <w:bCs/>
          <w:sz w:val="28"/>
          <w:szCs w:val="28"/>
        </w:rPr>
        <w:t>используемых при выполнении испытания. В случае невыполнения данного требования необходимо провести повторное испытание со скорректированным соответствующим образом значением предполагаемой активности субстанции и её разведениями.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68F">
        <w:rPr>
          <w:rFonts w:ascii="Times New Roman" w:hAnsi="Times New Roman" w:cs="Times New Roman"/>
          <w:bCs/>
          <w:sz w:val="28"/>
          <w:szCs w:val="28"/>
        </w:rPr>
        <w:t>Доверительный интервал измеренной активности (P</w:t>
      </w:r>
      <w:r w:rsidR="00DC5A9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F368F">
        <w:rPr>
          <w:rFonts w:ascii="Times New Roman" w:hAnsi="Times New Roman" w:cs="Times New Roman"/>
          <w:bCs/>
          <w:sz w:val="28"/>
          <w:szCs w:val="28"/>
        </w:rPr>
        <w:t>=</w:t>
      </w:r>
      <w:r w:rsidR="00DC5A9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F368F">
        <w:rPr>
          <w:rFonts w:ascii="Times New Roman" w:hAnsi="Times New Roman" w:cs="Times New Roman"/>
          <w:bCs/>
          <w:sz w:val="28"/>
          <w:szCs w:val="28"/>
        </w:rPr>
        <w:t>0,95) должен составлять от 80 % до 125 % от измеренной активности.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 w:rsidRPr="007F368F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ХРАНЕНИЕ</w:t>
      </w:r>
    </w:p>
    <w:p w:rsidR="007F368F" w:rsidRPr="007F368F" w:rsidRDefault="007F368F" w:rsidP="007F368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F368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герметично</w:t>
      </w:r>
      <w:r w:rsidR="0087529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укупоренной</w:t>
      </w:r>
      <w:r w:rsidRPr="007F368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упаковке. Если вещество стерильно, контейнер тоже должен быть стерилен.</w:t>
      </w:r>
    </w:p>
    <w:p w:rsidR="007F368F" w:rsidRPr="007F368F" w:rsidRDefault="007F368F" w:rsidP="00CB69F5">
      <w:pPr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7F368F" w:rsidRPr="007F368F" w:rsidRDefault="007F368F" w:rsidP="00CB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8F"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p w:rsidR="007F368F" w:rsidRPr="00CB69F5" w:rsidRDefault="007F368F" w:rsidP="007F36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68F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F368F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7F368F" w:rsidRPr="00CB69F5" w:rsidSect="00FC536E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43" w:rsidRDefault="00211243" w:rsidP="006F516A">
      <w:pPr>
        <w:spacing w:after="0" w:line="240" w:lineRule="auto"/>
      </w:pPr>
      <w:r>
        <w:separator/>
      </w:r>
    </w:p>
  </w:endnote>
  <w:endnote w:type="continuationSeparator" w:id="0">
    <w:p w:rsidR="00211243" w:rsidRDefault="0021124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450271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02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4502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02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0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02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43" w:rsidRDefault="00211243" w:rsidP="006F516A">
      <w:pPr>
        <w:spacing w:after="0" w:line="240" w:lineRule="auto"/>
      </w:pPr>
      <w:r>
        <w:separator/>
      </w:r>
    </w:p>
  </w:footnote>
  <w:footnote w:type="continuationSeparator" w:id="0">
    <w:p w:rsidR="00211243" w:rsidRDefault="0021124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450271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045A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15AF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11243"/>
    <w:rsid w:val="00217A29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1E71"/>
    <w:rsid w:val="002B3508"/>
    <w:rsid w:val="002C2E11"/>
    <w:rsid w:val="002D0ADD"/>
    <w:rsid w:val="002E2E48"/>
    <w:rsid w:val="002F2388"/>
    <w:rsid w:val="003130D7"/>
    <w:rsid w:val="0032437D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0271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7F368F"/>
    <w:rsid w:val="007F5A0E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29C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003F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C5D5B"/>
    <w:rsid w:val="009D538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3A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9F5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7674A"/>
    <w:rsid w:val="00D82943"/>
    <w:rsid w:val="00D84430"/>
    <w:rsid w:val="00D87BC0"/>
    <w:rsid w:val="00DA587C"/>
    <w:rsid w:val="00DB2265"/>
    <w:rsid w:val="00DB5C70"/>
    <w:rsid w:val="00DB7244"/>
    <w:rsid w:val="00DC44E4"/>
    <w:rsid w:val="00DC5A9D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2846"/>
    <w:rsid w:val="00EB3124"/>
    <w:rsid w:val="00EB3955"/>
    <w:rsid w:val="00EB6A45"/>
    <w:rsid w:val="00EB78F7"/>
    <w:rsid w:val="00EC08A1"/>
    <w:rsid w:val="00EC215C"/>
    <w:rsid w:val="00EC511C"/>
    <w:rsid w:val="00EC5784"/>
    <w:rsid w:val="00ED164D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38A3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0899A5-9C9C-4E74-963A-8C3DFF73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3">
    <w:name w:val="Основной текст_"/>
    <w:basedOn w:val="a0"/>
    <w:link w:val="37"/>
    <w:rsid w:val="0032437D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32437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CC2A-BC2A-4EDC-8999-169FF8D5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12</cp:revision>
  <cp:lastPrinted>2023-02-21T11:08:00Z</cp:lastPrinted>
  <dcterms:created xsi:type="dcterms:W3CDTF">2023-05-30T06:45:00Z</dcterms:created>
  <dcterms:modified xsi:type="dcterms:W3CDTF">2023-07-07T07:03:00Z</dcterms:modified>
</cp:coreProperties>
</file>