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C" w:rsidRPr="005C101A" w:rsidRDefault="00121CBC" w:rsidP="00121CBC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21CBC" w:rsidRPr="00CD1D1F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1CBC" w:rsidRPr="00CD1D1F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1CBC" w:rsidRPr="00CD1D1F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121CBC" w:rsidRPr="005C101A" w:rsidRDefault="00121CBC" w:rsidP="00121C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1CBC" w:rsidTr="00896705">
        <w:trPr>
          <w:jc w:val="center"/>
        </w:trPr>
        <w:tc>
          <w:tcPr>
            <w:tcW w:w="9356" w:type="dxa"/>
          </w:tcPr>
          <w:p w:rsidR="00121CBC" w:rsidRDefault="00121CBC" w:rsidP="00C6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121CBC" w:rsidRPr="00F57AED" w:rsidTr="00896705">
        <w:trPr>
          <w:jc w:val="center"/>
        </w:trPr>
        <w:tc>
          <w:tcPr>
            <w:tcW w:w="3093" w:type="pct"/>
          </w:tcPr>
          <w:p w:rsidR="00121CBC" w:rsidRPr="00B85A9E" w:rsidRDefault="00B85A9E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Варфарин натрия клатрат</w:t>
            </w:r>
          </w:p>
        </w:tc>
        <w:tc>
          <w:tcPr>
            <w:tcW w:w="240" w:type="pct"/>
          </w:tcPr>
          <w:p w:rsidR="00121CBC" w:rsidRPr="00121CB3" w:rsidRDefault="00121CBC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1CBC" w:rsidRPr="00F57AED" w:rsidRDefault="00121CBC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25E9F">
              <w:rPr>
                <w:rFonts w:ascii="Times New Roman" w:hAnsi="Times New Roman" w:cs="Times New Roman"/>
                <w:b/>
                <w:sz w:val="28"/>
                <w:szCs w:val="28"/>
              </w:rPr>
              <w:t>.2.1.0390</w:t>
            </w:r>
          </w:p>
        </w:tc>
      </w:tr>
      <w:tr w:rsidR="00121CBC" w:rsidRPr="00121CB3" w:rsidTr="00896705">
        <w:trPr>
          <w:jc w:val="center"/>
        </w:trPr>
        <w:tc>
          <w:tcPr>
            <w:tcW w:w="3093" w:type="pct"/>
          </w:tcPr>
          <w:p w:rsidR="00121CBC" w:rsidRPr="00765C3D" w:rsidRDefault="00765C3D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Варфарин</w:t>
            </w:r>
          </w:p>
        </w:tc>
        <w:tc>
          <w:tcPr>
            <w:tcW w:w="240" w:type="pct"/>
          </w:tcPr>
          <w:p w:rsidR="00121CBC" w:rsidRPr="00121CB3" w:rsidRDefault="00121CBC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1CBC" w:rsidRPr="00121CB3" w:rsidRDefault="00121CBC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BC" w:rsidRPr="00A70813" w:rsidTr="00896705">
        <w:trPr>
          <w:jc w:val="center"/>
        </w:trPr>
        <w:tc>
          <w:tcPr>
            <w:tcW w:w="3093" w:type="pct"/>
          </w:tcPr>
          <w:p w:rsidR="00121CBC" w:rsidRPr="00175329" w:rsidRDefault="00765C3D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53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Warfarinum natricum clathratum</w:t>
            </w:r>
          </w:p>
        </w:tc>
        <w:tc>
          <w:tcPr>
            <w:tcW w:w="240" w:type="pct"/>
          </w:tcPr>
          <w:p w:rsidR="00121CBC" w:rsidRPr="00121CB3" w:rsidRDefault="00121CBC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1CBC" w:rsidRPr="002C2AEE" w:rsidRDefault="00175329" w:rsidP="00CD1D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1CBC" w:rsidTr="00896705">
        <w:trPr>
          <w:jc w:val="center"/>
        </w:trPr>
        <w:tc>
          <w:tcPr>
            <w:tcW w:w="9356" w:type="dxa"/>
          </w:tcPr>
          <w:p w:rsidR="00121CBC" w:rsidRDefault="00121CBC" w:rsidP="00C63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121CBC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705" w:rsidTr="00896705">
        <w:tc>
          <w:tcPr>
            <w:tcW w:w="9571" w:type="dxa"/>
            <w:gridSpan w:val="2"/>
            <w:vAlign w:val="center"/>
          </w:tcPr>
          <w:bookmarkStart w:id="1" w:name="OLE_LINK3"/>
          <w:bookmarkStart w:id="2" w:name="OLE_LINK4"/>
          <w:bookmarkStart w:id="3" w:name="OLE_LINK5"/>
          <w:p w:rsidR="00896705" w:rsidRDefault="00896705" w:rsidP="0089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94">
              <w:rPr>
                <w:rFonts w:ascii="Times New Roman" w:hAnsi="Times New Roman"/>
                <w:sz w:val="28"/>
                <w:szCs w:val="28"/>
              </w:rPr>
              <w:object w:dxaOrig="516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121.5pt" o:ole="">
                  <v:imagedata r:id="rId6" o:title=""/>
                </v:shape>
                <o:OLEObject Type="Embed" ProgID="ChemWindow.Document" ShapeID="_x0000_i1025" DrawAspect="Content" ObjectID="_1749647072" r:id="rId7"/>
              </w:object>
            </w:r>
            <w:bookmarkEnd w:id="1"/>
            <w:bookmarkEnd w:id="2"/>
            <w:bookmarkEnd w:id="3"/>
          </w:p>
          <w:p w:rsidR="00896705" w:rsidRPr="00B41994" w:rsidRDefault="00896705" w:rsidP="00896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CBC" w:rsidTr="00C637D4">
        <w:tc>
          <w:tcPr>
            <w:tcW w:w="4785" w:type="dxa"/>
          </w:tcPr>
          <w:p w:rsidR="00121CBC" w:rsidRPr="004F7742" w:rsidRDefault="008D1D26" w:rsidP="00C637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994">
              <w:rPr>
                <w:rFonts w:ascii="Times New Roman" w:hAnsi="Times New Roman"/>
                <w:sz w:val="28"/>
                <w:szCs w:val="28"/>
              </w:rPr>
              <w:t>(C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H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NaO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)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896705">
              <w:rPr>
                <w:rFonts w:ascii="Times New Roman" w:hAnsi="Times New Roman"/>
                <w:sz w:val="28"/>
                <w:szCs w:val="28"/>
              </w:rPr>
              <w:t>∙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C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H</w:t>
            </w:r>
            <w:r w:rsidRPr="00B41994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B41994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121CBC" w:rsidRPr="00CB42FD" w:rsidRDefault="007424F9" w:rsidP="00C637D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994">
              <w:rPr>
                <w:rFonts w:ascii="Times New Roman" w:hAnsi="Times New Roman"/>
                <w:sz w:val="28"/>
                <w:szCs w:val="28"/>
              </w:rPr>
              <w:t>М.м. 720,7</w:t>
            </w:r>
            <w:r w:rsidR="00CB42F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21CBC" w:rsidRDefault="00121CBC" w:rsidP="00CD1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05" w:rsidRDefault="00896705" w:rsidP="00CD1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896705" w:rsidRPr="002B46FD" w:rsidRDefault="00896705" w:rsidP="00CD1D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OLE_LINK2"/>
      <w:bookmarkStart w:id="5" w:name="OLE_LINK1"/>
      <w:r w:rsidRPr="002B46FD">
        <w:rPr>
          <w:rFonts w:ascii="Times New Roman" w:hAnsi="Times New Roman"/>
          <w:sz w:val="28"/>
          <w:szCs w:val="28"/>
        </w:rPr>
        <w:t>2-Оксо-3-[(1</w:t>
      </w:r>
      <w:r w:rsidRPr="002B46FD">
        <w:rPr>
          <w:rFonts w:ascii="Times New Roman" w:hAnsi="Times New Roman"/>
          <w:i/>
          <w:sz w:val="28"/>
          <w:szCs w:val="28"/>
        </w:rPr>
        <w:t>RS</w:t>
      </w:r>
      <w:r w:rsidRPr="002B46FD">
        <w:rPr>
          <w:rFonts w:ascii="Times New Roman" w:hAnsi="Times New Roman"/>
          <w:sz w:val="28"/>
          <w:szCs w:val="28"/>
        </w:rPr>
        <w:t>)-3-оксо-1-фенилбутил]-2</w:t>
      </w:r>
      <w:r w:rsidRPr="002B46FD">
        <w:rPr>
          <w:rFonts w:ascii="Times New Roman" w:hAnsi="Times New Roman"/>
          <w:i/>
          <w:sz w:val="28"/>
          <w:szCs w:val="28"/>
        </w:rPr>
        <w:t>H</w:t>
      </w:r>
      <w:r w:rsidRPr="002B46FD">
        <w:rPr>
          <w:rFonts w:ascii="Times New Roman" w:hAnsi="Times New Roman"/>
          <w:sz w:val="28"/>
          <w:szCs w:val="28"/>
        </w:rPr>
        <w:t>-1-бензопир</w:t>
      </w:r>
      <w:r w:rsidR="00DC273A">
        <w:rPr>
          <w:rFonts w:ascii="Times New Roman" w:hAnsi="Times New Roman"/>
          <w:sz w:val="28"/>
          <w:szCs w:val="28"/>
        </w:rPr>
        <w:t>ан-4-олят натрия—пропан-2-ол (2:</w:t>
      </w:r>
      <w:r w:rsidRPr="002B46F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bookmarkEnd w:id="4"/>
    <w:bookmarkEnd w:id="5"/>
    <w:p w:rsidR="00411243" w:rsidRPr="00411243" w:rsidRDefault="00411243" w:rsidP="00CD1D1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11243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411243">
        <w:rPr>
          <w:rFonts w:ascii="Times New Roman" w:hAnsi="Times New Roman"/>
          <w:b w:val="0"/>
          <w:color w:val="000000"/>
          <w:szCs w:val="28"/>
        </w:rPr>
        <w:t xml:space="preserve">одержит не менее 97,0 % и не более 102,0 % варфарина натрия </w:t>
      </w:r>
      <w:r w:rsidRPr="00411243">
        <w:rPr>
          <w:rFonts w:ascii="Times New Roman" w:hAnsi="Times New Roman"/>
          <w:b w:val="0"/>
          <w:szCs w:val="28"/>
        </w:rPr>
        <w:t>C</w:t>
      </w:r>
      <w:r w:rsidRPr="00411243">
        <w:rPr>
          <w:rFonts w:ascii="Times New Roman" w:hAnsi="Times New Roman"/>
          <w:b w:val="0"/>
          <w:szCs w:val="28"/>
          <w:vertAlign w:val="subscript"/>
        </w:rPr>
        <w:t>19</w:t>
      </w:r>
      <w:r w:rsidRPr="00411243">
        <w:rPr>
          <w:rFonts w:ascii="Times New Roman" w:hAnsi="Times New Roman"/>
          <w:b w:val="0"/>
          <w:szCs w:val="28"/>
        </w:rPr>
        <w:t>H</w:t>
      </w:r>
      <w:r w:rsidRPr="00411243">
        <w:rPr>
          <w:rFonts w:ascii="Times New Roman" w:hAnsi="Times New Roman"/>
          <w:b w:val="0"/>
          <w:szCs w:val="28"/>
          <w:vertAlign w:val="subscript"/>
        </w:rPr>
        <w:t>15</w:t>
      </w:r>
      <w:r w:rsidRPr="00411243">
        <w:rPr>
          <w:rFonts w:ascii="Times New Roman" w:hAnsi="Times New Roman"/>
          <w:b w:val="0"/>
          <w:szCs w:val="28"/>
        </w:rPr>
        <w:t>NaO</w:t>
      </w:r>
      <w:r w:rsidRPr="00411243">
        <w:rPr>
          <w:rFonts w:ascii="Times New Roman" w:hAnsi="Times New Roman"/>
          <w:b w:val="0"/>
          <w:szCs w:val="28"/>
          <w:vertAlign w:val="subscript"/>
        </w:rPr>
        <w:t>4</w:t>
      </w:r>
      <w:r w:rsidRPr="00411243">
        <w:rPr>
          <w:rFonts w:ascii="Times New Roman" w:hAnsi="Times New Roman"/>
          <w:b w:val="0"/>
          <w:szCs w:val="28"/>
        </w:rPr>
        <w:t xml:space="preserve"> </w:t>
      </w:r>
      <w:r w:rsidR="00301757">
        <w:rPr>
          <w:rFonts w:ascii="Times New Roman" w:hAnsi="Times New Roman"/>
          <w:b w:val="0"/>
          <w:color w:val="000000"/>
          <w:szCs w:val="28"/>
        </w:rPr>
        <w:t>в пересчё</w:t>
      </w:r>
      <w:r w:rsidRPr="00411243">
        <w:rPr>
          <w:rFonts w:ascii="Times New Roman" w:hAnsi="Times New Roman"/>
          <w:b w:val="0"/>
          <w:color w:val="000000"/>
          <w:szCs w:val="28"/>
        </w:rPr>
        <w:t xml:space="preserve">те на безводное и свободное от </w:t>
      </w:r>
      <w:r w:rsidR="007E013C">
        <w:rPr>
          <w:rFonts w:ascii="Times New Roman" w:hAnsi="Times New Roman"/>
          <w:b w:val="0"/>
          <w:color w:val="000000"/>
          <w:szCs w:val="28"/>
        </w:rPr>
        <w:t>2-</w:t>
      </w:r>
      <w:r w:rsidR="00E40084">
        <w:rPr>
          <w:rFonts w:ascii="Times New Roman" w:hAnsi="Times New Roman"/>
          <w:b w:val="0"/>
          <w:color w:val="000000"/>
          <w:szCs w:val="28"/>
        </w:rPr>
        <w:t>п</w:t>
      </w:r>
      <w:r w:rsidR="007E013C">
        <w:rPr>
          <w:rFonts w:ascii="Times New Roman" w:hAnsi="Times New Roman"/>
          <w:b w:val="0"/>
          <w:color w:val="000000"/>
          <w:szCs w:val="28"/>
        </w:rPr>
        <w:t xml:space="preserve">ропанола </w:t>
      </w:r>
      <w:r w:rsidRPr="00411243">
        <w:rPr>
          <w:rFonts w:ascii="Times New Roman" w:hAnsi="Times New Roman"/>
          <w:b w:val="0"/>
          <w:color w:val="000000"/>
          <w:szCs w:val="28"/>
        </w:rPr>
        <w:t>и остаточных органических растворителей вещество.</w:t>
      </w:r>
    </w:p>
    <w:p w:rsidR="00121CBC" w:rsidRDefault="00896705" w:rsidP="00CD1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691798" w:rsidRPr="00691798" w:rsidRDefault="00121CBC" w:rsidP="00CD1D1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BC3C61" w:rsidRPr="00BC3C61">
        <w:rPr>
          <w:rFonts w:ascii="Times New Roman" w:hAnsi="Times New Roman"/>
          <w:b w:val="0"/>
          <w:szCs w:val="28"/>
        </w:rPr>
        <w:t>Б</w:t>
      </w:r>
      <w:r w:rsidR="00BC3C61">
        <w:rPr>
          <w:rFonts w:ascii="Times New Roman" w:hAnsi="Times New Roman"/>
          <w:b w:val="0"/>
          <w:szCs w:val="28"/>
        </w:rPr>
        <w:t>елый</w:t>
      </w:r>
      <w:r w:rsidR="00BC3C61" w:rsidRPr="00691798">
        <w:rPr>
          <w:rFonts w:ascii="Times New Roman" w:hAnsi="Times New Roman"/>
          <w:b w:val="0"/>
          <w:szCs w:val="28"/>
        </w:rPr>
        <w:t xml:space="preserve"> или почти бел</w:t>
      </w:r>
      <w:r w:rsidR="00BC3C61">
        <w:rPr>
          <w:rFonts w:ascii="Times New Roman" w:hAnsi="Times New Roman"/>
          <w:b w:val="0"/>
          <w:szCs w:val="28"/>
        </w:rPr>
        <w:t>ый</w:t>
      </w:r>
      <w:r w:rsidR="00BC3C61" w:rsidRPr="00691798">
        <w:rPr>
          <w:rFonts w:ascii="Times New Roman" w:hAnsi="Times New Roman"/>
          <w:b w:val="0"/>
          <w:szCs w:val="28"/>
        </w:rPr>
        <w:t xml:space="preserve"> </w:t>
      </w:r>
      <w:r w:rsidR="00BC3C61">
        <w:rPr>
          <w:rFonts w:ascii="Times New Roman" w:hAnsi="Times New Roman"/>
          <w:b w:val="0"/>
          <w:szCs w:val="28"/>
        </w:rPr>
        <w:t>к</w:t>
      </w:r>
      <w:r w:rsidR="00691798" w:rsidRPr="00691798">
        <w:rPr>
          <w:rFonts w:ascii="Times New Roman" w:hAnsi="Times New Roman"/>
          <w:b w:val="0"/>
          <w:szCs w:val="28"/>
        </w:rPr>
        <w:t>ристаллический порошок</w:t>
      </w:r>
      <w:r w:rsidR="00691798">
        <w:rPr>
          <w:rFonts w:ascii="Times New Roman" w:hAnsi="Times New Roman"/>
          <w:b w:val="0"/>
          <w:szCs w:val="28"/>
        </w:rPr>
        <w:t xml:space="preserve">. *Гигроскопичен. </w:t>
      </w:r>
    </w:p>
    <w:p w:rsidR="00495198" w:rsidRDefault="00121CBC" w:rsidP="00CD1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C2">
        <w:rPr>
          <w:rFonts w:ascii="Times New Roman" w:hAnsi="Times New Roman"/>
          <w:sz w:val="28"/>
          <w:szCs w:val="28"/>
        </w:rPr>
        <w:t xml:space="preserve">Очень легко растворим в воде, легко растворим в </w:t>
      </w:r>
      <w:r w:rsidR="00FF3BC2" w:rsidRPr="008A0D65">
        <w:rPr>
          <w:rFonts w:ascii="Times New Roman" w:hAnsi="Times New Roman"/>
          <w:sz w:val="28"/>
          <w:szCs w:val="28"/>
        </w:rPr>
        <w:t xml:space="preserve">спирте, растворим в ацетоне, </w:t>
      </w:r>
      <w:r w:rsidR="006F3866">
        <w:rPr>
          <w:rFonts w:ascii="Times New Roman" w:hAnsi="Times New Roman"/>
          <w:sz w:val="28"/>
          <w:szCs w:val="28"/>
        </w:rPr>
        <w:t xml:space="preserve">очень </w:t>
      </w:r>
      <w:r w:rsidR="00FF3BC2" w:rsidRPr="008A0D65">
        <w:rPr>
          <w:rFonts w:ascii="Times New Roman" w:hAnsi="Times New Roman"/>
          <w:sz w:val="28"/>
          <w:szCs w:val="28"/>
        </w:rPr>
        <w:t>мало</w:t>
      </w:r>
      <w:r w:rsidR="00FF3BC2">
        <w:rPr>
          <w:rFonts w:ascii="Times New Roman" w:hAnsi="Times New Roman"/>
          <w:sz w:val="28"/>
          <w:szCs w:val="28"/>
        </w:rPr>
        <w:t xml:space="preserve"> растворим</w:t>
      </w:r>
      <w:r w:rsidR="00FF3BC2" w:rsidRPr="008A0D65">
        <w:rPr>
          <w:rFonts w:ascii="Times New Roman" w:hAnsi="Times New Roman"/>
          <w:sz w:val="28"/>
          <w:szCs w:val="28"/>
        </w:rPr>
        <w:t xml:space="preserve"> в метиленхлориде.</w:t>
      </w:r>
    </w:p>
    <w:p w:rsidR="00121CBC" w:rsidRPr="00896705" w:rsidRDefault="00896705" w:rsidP="00D7649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05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2B32E5" w:rsidRDefault="002B32E5" w:rsidP="00D764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B32E5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3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F50A00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 Инфракрасный спектр субстанции в области от 4000 до 400 см</w:t>
      </w:r>
      <w:r w:rsidR="00E4008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−</w:t>
      </w:r>
      <w:r w:rsidRPr="002B32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B32E5">
        <w:rPr>
          <w:rFonts w:ascii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2B32E5">
        <w:rPr>
          <w:rFonts w:ascii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r w:rsidR="008F13DD">
        <w:rPr>
          <w:rFonts w:ascii="Times New Roman" w:hAnsi="Times New Roman" w:cs="Times New Roman"/>
          <w:color w:val="000000"/>
          <w:sz w:val="28"/>
          <w:szCs w:val="28"/>
        </w:rPr>
        <w:t>варфарина натрия клатрата</w:t>
      </w:r>
      <w:r w:rsidRPr="003310E2">
        <w:rPr>
          <w:color w:val="000000"/>
          <w:sz w:val="28"/>
          <w:szCs w:val="28"/>
        </w:rPr>
        <w:t>.</w:t>
      </w:r>
    </w:p>
    <w:p w:rsidR="006A4F8B" w:rsidRDefault="00177782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C777D">
        <w:rPr>
          <w:rFonts w:ascii="Times New Roman" w:hAnsi="Times New Roman" w:cs="Times New Roman"/>
          <w:i/>
          <w:sz w:val="28"/>
          <w:szCs w:val="28"/>
        </w:rPr>
        <w:t>.</w:t>
      </w:r>
      <w:r w:rsidR="00AE0A4C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A4F8B">
        <w:rPr>
          <w:rFonts w:ascii="Times New Roman" w:hAnsi="Times New Roman"/>
          <w:i/>
          <w:color w:val="000000"/>
          <w:sz w:val="28"/>
          <w:szCs w:val="28"/>
        </w:rPr>
        <w:t xml:space="preserve">ГХ </w:t>
      </w:r>
      <w:r w:rsidR="006A4F8B" w:rsidRPr="00E40084">
        <w:rPr>
          <w:rFonts w:ascii="Times New Roman" w:hAnsi="Times New Roman"/>
          <w:color w:val="000000"/>
          <w:sz w:val="28"/>
          <w:szCs w:val="28"/>
        </w:rPr>
        <w:t>(</w:t>
      </w:r>
      <w:r w:rsidR="006A4F8B" w:rsidRPr="00357C2B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8C777D">
        <w:rPr>
          <w:rFonts w:ascii="Times New Roman" w:hAnsi="Times New Roman"/>
          <w:color w:val="000000"/>
          <w:sz w:val="28"/>
          <w:szCs w:val="28"/>
        </w:rPr>
        <w:t>«</w:t>
      </w:r>
      <w:r w:rsidR="006A4F8B" w:rsidRPr="00357C2B">
        <w:rPr>
          <w:rFonts w:ascii="Times New Roman" w:hAnsi="Times New Roman"/>
          <w:color w:val="000000"/>
          <w:sz w:val="28"/>
          <w:szCs w:val="28"/>
        </w:rPr>
        <w:t>Газовая хроматография</w:t>
      </w:r>
      <w:r w:rsidR="008C777D">
        <w:rPr>
          <w:rFonts w:ascii="Times New Roman" w:hAnsi="Times New Roman"/>
          <w:color w:val="000000"/>
          <w:sz w:val="28"/>
          <w:szCs w:val="28"/>
        </w:rPr>
        <w:t>»</w:t>
      </w:r>
      <w:r w:rsidR="006A4F8B" w:rsidRPr="00357C2B">
        <w:rPr>
          <w:rFonts w:ascii="Times New Roman" w:hAnsi="Times New Roman"/>
          <w:color w:val="000000"/>
          <w:sz w:val="28"/>
          <w:szCs w:val="28"/>
        </w:rPr>
        <w:t>).</w:t>
      </w:r>
      <w:r w:rsidR="006A4F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A4F8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17A6C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6A4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на хроматограмме испытуемого раствора должно соответствовать времени удерживания пика </w:t>
      </w:r>
      <w:r w:rsidR="00874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2-пропанола</w:t>
      </w:r>
      <w:r w:rsidR="006A4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4F8B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8740BA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6A4F8B">
        <w:rPr>
          <w:rFonts w:ascii="Times New Roman" w:hAnsi="Times New Roman"/>
          <w:color w:val="000000"/>
          <w:sz w:val="28"/>
          <w:szCs w:val="28"/>
        </w:rPr>
        <w:t>раствора (раздел «</w:t>
      </w:r>
      <w:r w:rsidR="008740BA">
        <w:rPr>
          <w:rFonts w:ascii="Times New Roman" w:hAnsi="Times New Roman"/>
          <w:color w:val="000000"/>
          <w:sz w:val="28"/>
          <w:szCs w:val="28"/>
        </w:rPr>
        <w:t>2-</w:t>
      </w:r>
      <w:r w:rsidR="00B12D5B">
        <w:rPr>
          <w:rFonts w:ascii="Times New Roman" w:hAnsi="Times New Roman"/>
          <w:color w:val="000000"/>
          <w:sz w:val="28"/>
          <w:szCs w:val="28"/>
        </w:rPr>
        <w:t>П</w:t>
      </w:r>
      <w:r w:rsidR="008740BA">
        <w:rPr>
          <w:rFonts w:ascii="Times New Roman" w:hAnsi="Times New Roman"/>
          <w:color w:val="000000"/>
          <w:sz w:val="28"/>
          <w:szCs w:val="28"/>
        </w:rPr>
        <w:t>ропанол</w:t>
      </w:r>
      <w:r w:rsidR="006A4F8B">
        <w:rPr>
          <w:rFonts w:ascii="Times New Roman" w:hAnsi="Times New Roman"/>
          <w:color w:val="000000"/>
          <w:sz w:val="28"/>
          <w:szCs w:val="28"/>
        </w:rPr>
        <w:t>»).</w:t>
      </w:r>
    </w:p>
    <w:p w:rsidR="000716BF" w:rsidRDefault="000716BF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6705">
        <w:rPr>
          <w:rFonts w:ascii="Times New Roman" w:hAnsi="Times New Roman"/>
          <w:i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E0A4C">
        <w:rPr>
          <w:rFonts w:ascii="Times New Roman" w:hAnsi="Times New Roman"/>
          <w:color w:val="000000"/>
          <w:sz w:val="28"/>
          <w:szCs w:val="28"/>
        </w:rPr>
        <w:t> </w:t>
      </w:r>
      <w:r w:rsidRPr="00A335F7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A335F7">
        <w:rPr>
          <w:rFonts w:ascii="Times New Roman" w:hAnsi="Times New Roman"/>
          <w:color w:val="000000"/>
          <w:sz w:val="28"/>
          <w:szCs w:val="28"/>
        </w:rPr>
        <w:t xml:space="preserve">. Растворяют 1 г субстанции </w:t>
      </w:r>
      <w:r>
        <w:rPr>
          <w:rFonts w:ascii="Times New Roman" w:hAnsi="Times New Roman"/>
          <w:color w:val="000000"/>
          <w:sz w:val="28"/>
          <w:szCs w:val="28"/>
        </w:rPr>
        <w:t>в 10 мл воды, прибавляют 5 </w:t>
      </w:r>
      <w:r w:rsidRPr="00A335F7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азотной кислоты концентрированной, фильтруют, прибавляют 2</w:t>
      </w:r>
      <w:r w:rsidR="00601E88">
        <w:rPr>
          <w:rFonts w:ascii="Times New Roman" w:hAnsi="Times New Roman"/>
          <w:color w:val="000000"/>
          <w:sz w:val="28"/>
          <w:szCs w:val="28"/>
        </w:rPr>
        <w:t> </w:t>
      </w:r>
      <w:r w:rsidRPr="00A335F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5A7063">
        <w:rPr>
          <w:rFonts w:ascii="Times New Roman" w:hAnsi="Times New Roman"/>
          <w:sz w:val="28"/>
          <w:szCs w:val="28"/>
        </w:rPr>
        <w:t>калия дихромата раствора 0,5</w:t>
      </w:r>
      <w:r>
        <w:rPr>
          <w:rFonts w:ascii="Times New Roman" w:hAnsi="Times New Roman"/>
          <w:sz w:val="28"/>
          <w:szCs w:val="28"/>
        </w:rPr>
        <w:t> </w:t>
      </w:r>
      <w:r w:rsidRPr="005A706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встряхивают в течение 5</w:t>
      </w:r>
      <w:r w:rsidR="00FE39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</w:t>
      </w:r>
      <w:r w:rsidRPr="005A7063">
        <w:rPr>
          <w:rFonts w:ascii="Times New Roman" w:hAnsi="Times New Roman"/>
          <w:color w:val="000000"/>
          <w:sz w:val="28"/>
          <w:szCs w:val="28"/>
        </w:rPr>
        <w:t>;</w:t>
      </w:r>
      <w:r w:rsidRPr="00A335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20 мин должно появиться зеленовато-голубое</w:t>
      </w:r>
      <w:r w:rsidRPr="00A335F7">
        <w:rPr>
          <w:rFonts w:ascii="Times New Roman" w:hAnsi="Times New Roman"/>
          <w:color w:val="000000"/>
          <w:sz w:val="28"/>
          <w:szCs w:val="28"/>
        </w:rPr>
        <w:t xml:space="preserve"> окрашивание. </w:t>
      </w:r>
    </w:p>
    <w:p w:rsidR="000716BF" w:rsidRDefault="000716BF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</w:t>
      </w:r>
      <w:r w:rsidR="00AE0A4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Субстанция должна давать характерную реакцию </w:t>
      </w:r>
      <w:r w:rsidR="00E17A6C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 xml:space="preserve">на натрий (ОФС «Общие реакции на подлинность»). </w:t>
      </w:r>
    </w:p>
    <w:p w:rsidR="00896705" w:rsidRDefault="00896705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775AC3" w:rsidRPr="00775AC3" w:rsidRDefault="00775AC3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5AC3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775AC3">
        <w:rPr>
          <w:rFonts w:ascii="Times New Roman" w:hAnsi="Times New Roman"/>
          <w:color w:val="000000"/>
          <w:sz w:val="28"/>
          <w:szCs w:val="28"/>
        </w:rPr>
        <w:t xml:space="preserve"> Раствор 1 г субстанции в 20 мл воды должен быть прозрачным (ОФС «Прозрачность и степень </w:t>
      </w:r>
      <w:r w:rsidR="00F50A00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775AC3">
        <w:rPr>
          <w:rFonts w:ascii="Times New Roman" w:hAnsi="Times New Roman"/>
          <w:color w:val="000000"/>
          <w:sz w:val="28"/>
          <w:szCs w:val="28"/>
        </w:rPr>
        <w:t>мутности</w:t>
      </w:r>
      <w:r w:rsidR="00F50A00">
        <w:rPr>
          <w:rFonts w:ascii="Times New Roman" w:hAnsi="Times New Roman"/>
          <w:color w:val="000000"/>
          <w:sz w:val="28"/>
          <w:szCs w:val="28"/>
        </w:rPr>
        <w:t>)</w:t>
      </w:r>
      <w:r w:rsidRPr="00775AC3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775AC3" w:rsidRDefault="00775AC3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75AC3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775AC3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</w:t>
      </w:r>
      <w:r w:rsidR="007318BA">
        <w:rPr>
          <w:rFonts w:ascii="Times New Roman" w:hAnsi="Times New Roman"/>
          <w:color w:val="000000"/>
          <w:sz w:val="28"/>
          <w:szCs w:val="28"/>
        </w:rPr>
        <w:t>й»</w:t>
      </w:r>
      <w:r w:rsidR="00E17A6C">
        <w:rPr>
          <w:rFonts w:ascii="Times New Roman" w:hAnsi="Times New Roman"/>
          <w:color w:val="000000"/>
          <w:sz w:val="28"/>
          <w:szCs w:val="28"/>
        </w:rPr>
        <w:t>,</w:t>
      </w:r>
      <w:r w:rsidRPr="00775A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A6C">
        <w:rPr>
          <w:rFonts w:ascii="Times New Roman" w:hAnsi="Times New Roman"/>
          <w:color w:val="000000"/>
          <w:sz w:val="28"/>
          <w:szCs w:val="28"/>
        </w:rPr>
        <w:t>метод 2</w:t>
      </w:r>
      <w:r w:rsidR="007318BA">
        <w:rPr>
          <w:rFonts w:ascii="Times New Roman" w:hAnsi="Times New Roman"/>
          <w:color w:val="000000"/>
          <w:sz w:val="28"/>
          <w:szCs w:val="28"/>
        </w:rPr>
        <w:t>)</w:t>
      </w:r>
      <w:r w:rsidRPr="00775AC3">
        <w:rPr>
          <w:rFonts w:ascii="Times New Roman" w:hAnsi="Times New Roman"/>
          <w:color w:val="000000"/>
          <w:sz w:val="28"/>
          <w:szCs w:val="28"/>
        </w:rPr>
        <w:t>.</w:t>
      </w:r>
    </w:p>
    <w:p w:rsidR="004D7EA4" w:rsidRDefault="004D7EA4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 7,6 до 8,6 (1 % р</w:t>
      </w:r>
      <w:r w:rsidR="007318BA">
        <w:rPr>
          <w:rFonts w:ascii="Times New Roman" w:hAnsi="Times New Roman"/>
          <w:color w:val="000000"/>
          <w:sz w:val="28"/>
          <w:szCs w:val="28"/>
        </w:rPr>
        <w:t>аствор, ОФС «Ионометрия»</w:t>
      </w:r>
      <w:r w:rsidR="00E17A6C">
        <w:rPr>
          <w:rFonts w:ascii="Times New Roman" w:hAnsi="Times New Roman"/>
          <w:color w:val="000000"/>
          <w:sz w:val="28"/>
          <w:szCs w:val="28"/>
        </w:rPr>
        <w:t>,</w:t>
      </w:r>
      <w:r w:rsidR="00DA2EAD">
        <w:rPr>
          <w:rFonts w:ascii="Times New Roman" w:hAnsi="Times New Roman"/>
          <w:color w:val="000000"/>
          <w:sz w:val="28"/>
          <w:szCs w:val="28"/>
        </w:rPr>
        <w:t xml:space="preserve"> метод 3</w:t>
      </w:r>
      <w:r w:rsidR="007318B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1CBC" w:rsidRPr="00CF0514" w:rsidRDefault="00121CBC" w:rsidP="00D76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F051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E97093">
        <w:rPr>
          <w:rFonts w:ascii="Times New Roman" w:hAnsi="Times New Roman" w:cs="Times New Roman"/>
          <w:sz w:val="28"/>
          <w:szCs w:val="28"/>
        </w:rPr>
        <w:t> </w:t>
      </w:r>
      <w:r w:rsidRPr="00CF0514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726326" w:rsidRPr="00CF0514" w:rsidRDefault="00726326" w:rsidP="00D7649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CF0514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Pr="00CF0514">
        <w:rPr>
          <w:rFonts w:ascii="Times New Roman" w:hAnsi="Times New Roman"/>
          <w:b w:val="0"/>
          <w:szCs w:val="28"/>
        </w:rPr>
        <w:t xml:space="preserve"> </w:t>
      </w:r>
      <w:r w:rsidRPr="00CF0514">
        <w:rPr>
          <w:rFonts w:ascii="Times New Roman" w:hAnsi="Times New Roman"/>
          <w:b w:val="0"/>
        </w:rPr>
        <w:t xml:space="preserve">Метанол—вода 250:750. </w:t>
      </w:r>
    </w:p>
    <w:p w:rsidR="00726326" w:rsidRPr="00CF0514" w:rsidRDefault="00726326" w:rsidP="00D7649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CF0514">
        <w:rPr>
          <w:rFonts w:ascii="Times New Roman" w:hAnsi="Times New Roman"/>
          <w:b w:val="0"/>
          <w:i/>
          <w:color w:val="000000"/>
          <w:szCs w:val="28"/>
        </w:rPr>
        <w:t xml:space="preserve">Подвижная фаза (ПФ). </w:t>
      </w:r>
      <w:r w:rsidRPr="00CF0514">
        <w:rPr>
          <w:rFonts w:ascii="Times New Roman" w:hAnsi="Times New Roman"/>
          <w:b w:val="0"/>
        </w:rPr>
        <w:t>Уксусная кислота ледяная—ацетонитрил—вода 10:250:750.</w:t>
      </w:r>
    </w:p>
    <w:p w:rsidR="00726326" w:rsidRDefault="00726326" w:rsidP="00D7649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 мл помещают 4</w:t>
      </w:r>
      <w:r w:rsidR="00FF1DF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субстанции, растворяют в растворителе и доводят объём раствора тем же растворителем до метки. </w:t>
      </w:r>
    </w:p>
    <w:p w:rsidR="00726326" w:rsidRDefault="00726326" w:rsidP="00D7649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растворителем до метки.</w:t>
      </w:r>
    </w:p>
    <w:p w:rsidR="00726326" w:rsidRDefault="00726326" w:rsidP="00D7649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100 мл помещают 2 мг </w:t>
      </w:r>
      <w:r w:rsidR="00512637">
        <w:rPr>
          <w:rFonts w:ascii="Times New Roman" w:eastAsia="Calibri" w:hAnsi="Times New Roman" w:cs="Times New Roman"/>
          <w:color w:val="000000"/>
          <w:sz w:val="28"/>
          <w:szCs w:val="28"/>
        </w:rPr>
        <w:t>примеси 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 мг </w:t>
      </w:r>
      <w:r w:rsidR="00512637">
        <w:rPr>
          <w:rFonts w:ascii="Times New Roman" w:eastAsia="Calibri" w:hAnsi="Times New Roman" w:cs="Times New Roman"/>
          <w:sz w:val="28"/>
          <w:szCs w:val="28"/>
        </w:rPr>
        <w:t>примеси 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12D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растворяют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 мл метанола и доводят объём раствора водой до метки.</w:t>
      </w:r>
    </w:p>
    <w:p w:rsidR="00726326" w:rsidRPr="00C87F2D" w:rsidRDefault="00581777" w:rsidP="00CD1D1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726326" w:rsidRPr="00C87F2D" w:rsidRDefault="0025799A" w:rsidP="00CD1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Примесь </w:t>
      </w:r>
      <w:r w:rsidR="00726326" w:rsidRPr="00C87F2D">
        <w:rPr>
          <w:rFonts w:ascii="Times New Roman" w:eastAsia="Calibri" w:hAnsi="Times New Roman" w:cs="Times New Roman"/>
          <w:color w:val="000000"/>
          <w:sz w:val="28"/>
          <w:szCs w:val="28"/>
        </w:rPr>
        <w:t>В: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326">
        <w:rPr>
          <w:rFonts w:ascii="Times New Roman" w:eastAsia="Calibri" w:hAnsi="Times New Roman" w:cs="Times New Roman"/>
          <w:sz w:val="28"/>
          <w:szCs w:val="28"/>
        </w:rPr>
        <w:t>4-г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>идрокси-2</w:t>
      </w:r>
      <w:r w:rsidR="00726326" w:rsidRPr="00C87F2D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 xml:space="preserve">-1-бензопиран-2-он </w:t>
      </w:r>
      <w:r w:rsidR="00DE4420" w:rsidRPr="00DE4420">
        <w:rPr>
          <w:rFonts w:ascii="Times New Roman" w:eastAsia="Calibri" w:hAnsi="Times New Roman" w:cs="Times New Roman"/>
          <w:sz w:val="28"/>
          <w:szCs w:val="28"/>
        </w:rPr>
        <w:t>[</w:t>
      </w:r>
      <w:r w:rsidR="007318BA">
        <w:rPr>
          <w:rFonts w:ascii="Times New Roman" w:eastAsia="Calibri" w:hAnsi="Times New Roman" w:cs="Times New Roman"/>
          <w:sz w:val="28"/>
          <w:szCs w:val="28"/>
        </w:rPr>
        <w:t>1076-38-6</w:t>
      </w:r>
      <w:r w:rsidR="00DE4420" w:rsidRPr="00DE4420">
        <w:rPr>
          <w:rFonts w:ascii="Times New Roman" w:eastAsia="Calibri" w:hAnsi="Times New Roman" w:cs="Times New Roman"/>
          <w:sz w:val="28"/>
          <w:szCs w:val="28"/>
        </w:rPr>
        <w:t>]</w:t>
      </w:r>
      <w:r w:rsidR="00731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326" w:rsidRPr="00C87F2D" w:rsidRDefault="0025799A" w:rsidP="00CD1D1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>С: (3</w:t>
      </w:r>
      <w:r w:rsidR="00726326" w:rsidRPr="00C87F2D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>)-</w:t>
      </w:r>
      <w:r w:rsidR="00726326">
        <w:rPr>
          <w:rFonts w:ascii="Times New Roman" w:eastAsia="Calibri" w:hAnsi="Times New Roman" w:cs="Times New Roman"/>
          <w:sz w:val="28"/>
          <w:szCs w:val="28"/>
        </w:rPr>
        <w:t>4-ф</w:t>
      </w:r>
      <w:r w:rsidR="00DE4420">
        <w:rPr>
          <w:rFonts w:ascii="Times New Roman" w:eastAsia="Calibri" w:hAnsi="Times New Roman" w:cs="Times New Roman"/>
          <w:sz w:val="28"/>
          <w:szCs w:val="28"/>
        </w:rPr>
        <w:t>енилбут-3-ен-2-он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420" w:rsidRPr="00DE4420">
        <w:rPr>
          <w:rFonts w:ascii="Times New Roman" w:eastAsia="Calibri" w:hAnsi="Times New Roman" w:cs="Times New Roman"/>
          <w:sz w:val="28"/>
          <w:szCs w:val="28"/>
        </w:rPr>
        <w:t>[</w:t>
      </w:r>
      <w:r w:rsidR="00726326" w:rsidRPr="00C87F2D">
        <w:rPr>
          <w:rFonts w:ascii="Times New Roman" w:eastAsia="Calibri" w:hAnsi="Times New Roman" w:cs="Times New Roman"/>
          <w:sz w:val="28"/>
          <w:szCs w:val="28"/>
        </w:rPr>
        <w:t>1896-62-4</w:t>
      </w:r>
      <w:r w:rsidR="00DE4420" w:rsidRPr="00DE4420">
        <w:rPr>
          <w:rFonts w:ascii="Times New Roman" w:eastAsia="Calibri" w:hAnsi="Times New Roman" w:cs="Times New Roman"/>
          <w:sz w:val="28"/>
          <w:szCs w:val="28"/>
        </w:rPr>
        <w:t>]</w:t>
      </w:r>
      <w:r w:rsidR="00CD1D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326" w:rsidRPr="00C87F2D" w:rsidRDefault="00726326" w:rsidP="00896705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7F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726326" w:rsidTr="00E17A6C"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3" w:type="dxa"/>
            <w:hideMark/>
          </w:tcPr>
          <w:p w:rsidR="00726326" w:rsidRPr="004035B8" w:rsidRDefault="0060660D" w:rsidP="00CD1D1F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</w:t>
            </w:r>
            <w:r w:rsidR="00726326" w:rsidRPr="004035B8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26326" w:rsidRPr="004035B8">
              <w:rPr>
                <w:rFonts w:ascii="Times New Roman" w:hAnsi="Times New Roman"/>
                <w:b w:val="0"/>
                <w:color w:val="000000"/>
                <w:szCs w:val="28"/>
              </w:rPr>
              <w:t>4,0 мм</w:t>
            </w:r>
            <w:r w:rsidR="00726326" w:rsidRPr="004035B8">
              <w:rPr>
                <w:rFonts w:ascii="Times New Roman" w:hAnsi="Times New Roman"/>
                <w:b w:val="0"/>
                <w:szCs w:val="28"/>
              </w:rPr>
              <w:t>, силикагель цианосилильный для хроматографии</w:t>
            </w:r>
            <w:r w:rsidR="00726326" w:rsidRPr="004035B8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726326" w:rsidTr="00E17A6C"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3" w:type="dxa"/>
            <w:hideMark/>
          </w:tcPr>
          <w:p w:rsidR="00726326" w:rsidRDefault="0060660D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="00CD3C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7263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726326" w:rsidTr="00E17A6C"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3" w:type="dxa"/>
            <w:hideMark/>
          </w:tcPr>
          <w:p w:rsidR="00726326" w:rsidRDefault="0060660D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1,5 </w:t>
            </w:r>
            <w:r w:rsidR="007263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26326" w:rsidTr="00E17A6C"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3" w:type="dxa"/>
            <w:hideMark/>
          </w:tcPr>
          <w:p w:rsidR="00726326" w:rsidRDefault="0060660D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спектрофотометрический, 260 </w:t>
            </w:r>
            <w:r w:rsidR="007263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726326" w:rsidTr="00E17A6C"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3" w:type="dxa"/>
            <w:hideMark/>
          </w:tcPr>
          <w:p w:rsidR="00726326" w:rsidRDefault="0060660D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20 </w:t>
            </w:r>
            <w:r w:rsidR="00CD1D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726326" w:rsidTr="00E17A6C">
        <w:trPr>
          <w:trHeight w:val="218"/>
        </w:trPr>
        <w:tc>
          <w:tcPr>
            <w:tcW w:w="3652" w:type="dxa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3" w:type="dxa"/>
            <w:vAlign w:val="bottom"/>
            <w:hideMark/>
          </w:tcPr>
          <w:p w:rsidR="00726326" w:rsidRDefault="00726326" w:rsidP="00CD1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2-х кратное от времени удерживания варфарина.</w:t>
            </w:r>
          </w:p>
        </w:tc>
      </w:tr>
    </w:tbl>
    <w:p w:rsidR="00195278" w:rsidRDefault="00726326" w:rsidP="0089670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DF0364" w:rsidRDefault="00DF0364" w:rsidP="009601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D735C">
        <w:rPr>
          <w:rFonts w:ascii="Times New Roman" w:eastAsia="Calibri" w:hAnsi="Times New Roman" w:cs="Times New Roman"/>
          <w:color w:val="000000"/>
          <w:sz w:val="28"/>
          <w:szCs w:val="28"/>
        </w:rPr>
        <w:t>Варфарин –</w:t>
      </w:r>
      <w:r w:rsidR="00DE4420" w:rsidRPr="00DE44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(около 9 мин); примесь В – около 0,4; примесь С – около 0,6.  </w:t>
      </w:r>
    </w:p>
    <w:p w:rsidR="00726326" w:rsidRDefault="00726326" w:rsidP="009601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02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="00BC10E9" w:rsidRPr="00447E8D">
        <w:rPr>
          <w:rFonts w:ascii="Times New Roman" w:eastAsia="Calibri" w:hAnsi="Times New Roman" w:cs="Times New Roman"/>
          <w:color w:val="000000"/>
          <w:sz w:val="28"/>
          <w:szCs w:val="28"/>
        </w:rPr>
        <w:t>Для идентификации пиков</w:t>
      </w:r>
      <w:r w:rsidR="00BC10E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4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примесей В и </w:t>
      </w:r>
      <w:r w:rsidR="00447E8D"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>использ</w:t>
      </w:r>
      <w:r w:rsidR="0025799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C10E9">
        <w:rPr>
          <w:rFonts w:ascii="Times New Roman" w:eastAsia="Calibri" w:hAnsi="Times New Roman" w:cs="Times New Roman"/>
          <w:color w:val="000000"/>
          <w:sz w:val="28"/>
          <w:szCs w:val="28"/>
        </w:rPr>
        <w:t>ют относительное время удерживания соединен</w:t>
      </w:r>
      <w:r w:rsidR="00E7307D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447E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хроматограмму раствора </w:t>
      </w:r>
      <w:r w:rsidR="000155A3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447E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6326" w:rsidRDefault="00726326" w:rsidP="00CD1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разрешение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="00294AAA">
        <w:rPr>
          <w:rFonts w:ascii="Times New Roman" w:eastAsia="Calibri" w:hAnsi="Times New Roman" w:cs="Times New Roman"/>
          <w:sz w:val="28"/>
          <w:szCs w:val="28"/>
        </w:rPr>
        <w:t>) между пиками примеси В и примеси </w:t>
      </w:r>
      <w:r>
        <w:rPr>
          <w:rFonts w:ascii="Times New Roman" w:eastAsia="Calibri" w:hAnsi="Times New Roman" w:cs="Times New Roman"/>
          <w:sz w:val="28"/>
          <w:szCs w:val="28"/>
        </w:rPr>
        <w:t>С должно быть не менее 2,0.</w:t>
      </w:r>
    </w:p>
    <w:p w:rsidR="00726326" w:rsidRPr="002502A2" w:rsidRDefault="00726326" w:rsidP="00CD1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</w:t>
      </w:r>
      <w:r w:rsidR="006E46FB">
        <w:rPr>
          <w:rFonts w:ascii="Times New Roman" w:eastAsia="Calibri" w:hAnsi="Times New Roman" w:cs="Times New Roman"/>
          <w:color w:val="000000"/>
          <w:sz w:val="28"/>
          <w:szCs w:val="28"/>
        </w:rPr>
        <w:t>равочные коэффициенты: примесь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46FB">
        <w:rPr>
          <w:rFonts w:ascii="Times New Roman" w:eastAsia="Calibri" w:hAnsi="Times New Roman" w:cs="Times New Roman"/>
          <w:color w:val="000000"/>
          <w:sz w:val="28"/>
          <w:szCs w:val="28"/>
        </w:rPr>
        <w:t>В –</w:t>
      </w:r>
      <w:r w:rsidR="00DE4420" w:rsidRPr="00DE44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46FB">
        <w:rPr>
          <w:rFonts w:ascii="Times New Roman" w:eastAsia="Calibri" w:hAnsi="Times New Roman" w:cs="Times New Roman"/>
          <w:color w:val="000000"/>
          <w:sz w:val="28"/>
          <w:szCs w:val="28"/>
        </w:rPr>
        <w:t>0,5; примесь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–</w:t>
      </w:r>
      <w:r w:rsidR="00DE4420" w:rsidRPr="00DE44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0,4</w:t>
      </w:r>
      <w:r w:rsidRPr="002502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26326" w:rsidRDefault="00726326" w:rsidP="00CD1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726326" w:rsidRPr="008B6766" w:rsidRDefault="00896705" w:rsidP="00CD1D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> площад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каждой из примесей В и С не должн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более чем в 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 w:rsidR="00E17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раза превышать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площадь </w:t>
      </w:r>
      <w:r w:rsidR="00800C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на хроматограмме раствора сравнения (не более 0,15 %); </w:t>
      </w:r>
    </w:p>
    <w:p w:rsidR="00726326" w:rsidRDefault="00896705" w:rsidP="00CD1D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площадь пика любой примеси не должна превышать площадь </w:t>
      </w:r>
      <w:r w:rsidR="004F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на хроматограмме раствора сравнения (не более 0,1 %); </w:t>
      </w:r>
    </w:p>
    <w:p w:rsidR="00726326" w:rsidRDefault="00896705" w:rsidP="00CD1D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83FB8">
        <w:rPr>
          <w:rFonts w:ascii="Times New Roman" w:eastAsia="Calibri" w:hAnsi="Times New Roman" w:cs="Times New Roman"/>
          <w:color w:val="000000"/>
          <w:sz w:val="28"/>
          <w:szCs w:val="28"/>
        </w:rPr>
        <w:t> сумма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</w:t>
      </w:r>
      <w:r w:rsidR="00583FB8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пиков всех примесей не должна превышать тр</w:t>
      </w:r>
      <w:r w:rsidR="002D735C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хкратную площадь </w:t>
      </w:r>
      <w:r w:rsidR="004F7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основного </w:t>
      </w:r>
      <w:r w:rsidR="00726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пика на хроматограмме раствора сравнения (не более 0,3 %). </w:t>
      </w:r>
    </w:p>
    <w:p w:rsidR="00726326" w:rsidRDefault="00726326" w:rsidP="00CD1D1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CF0514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половины площади пика </w:t>
      </w:r>
      <w:r w:rsidR="00583FB8" w:rsidRPr="00583FB8">
        <w:rPr>
          <w:rFonts w:ascii="Times New Roman" w:eastAsia="Calibri" w:hAnsi="Times New Roman"/>
          <w:b w:val="0"/>
          <w:color w:val="000000"/>
          <w:szCs w:val="28"/>
        </w:rPr>
        <w:t>варфарина</w:t>
      </w:r>
      <w:r w:rsidR="00583FB8" w:rsidRPr="00CF051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F0514">
        <w:rPr>
          <w:rFonts w:ascii="Times New Roman" w:hAnsi="Times New Roman"/>
          <w:b w:val="0"/>
          <w:color w:val="000000"/>
          <w:szCs w:val="28"/>
        </w:rPr>
        <w:t>на хроматограмме раствора сравнения (менее 0,05 %).</w:t>
      </w:r>
    </w:p>
    <w:p w:rsidR="00296404" w:rsidRDefault="00D53024" w:rsidP="00CD1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2-Пропанол</w:t>
      </w:r>
      <w:r w:rsidRPr="0084644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3B69" w:rsidRPr="00436FB5">
        <w:rPr>
          <w:rFonts w:ascii="Times New Roman" w:hAnsi="Times New Roman"/>
          <w:color w:val="000000"/>
          <w:sz w:val="28"/>
          <w:szCs w:val="28"/>
        </w:rPr>
        <w:t>От 8,0 до 8,5 %.</w:t>
      </w:r>
      <w:r w:rsidR="00643B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6404">
        <w:rPr>
          <w:rFonts w:ascii="Times New Roman" w:eastAsia="Calibri" w:hAnsi="Times New Roman" w:cs="Times New Roman"/>
          <w:sz w:val="28"/>
          <w:szCs w:val="28"/>
        </w:rPr>
        <w:t>О</w:t>
      </w:r>
      <w:r w:rsidR="00296404">
        <w:rPr>
          <w:rFonts w:ascii="Times New Roman" w:eastAsia="Calibri" w:hAnsi="Times New Roman" w:cs="Times New Roman"/>
          <w:sz w:val="28"/>
        </w:rPr>
        <w:t>пределение проводят методом ГХ</w:t>
      </w:r>
      <w:r w:rsidR="000D758F">
        <w:rPr>
          <w:rFonts w:ascii="Times New Roman" w:eastAsia="Calibri" w:hAnsi="Times New Roman" w:cs="Times New Roman"/>
          <w:sz w:val="28"/>
        </w:rPr>
        <w:t xml:space="preserve"> (ОФС</w:t>
      </w:r>
      <w:r w:rsidR="000D2332">
        <w:rPr>
          <w:rFonts w:ascii="Times New Roman" w:eastAsia="Calibri" w:hAnsi="Times New Roman" w:cs="Times New Roman"/>
          <w:sz w:val="28"/>
        </w:rPr>
        <w:t> </w:t>
      </w:r>
      <w:r w:rsidR="000D758F">
        <w:rPr>
          <w:rFonts w:ascii="Times New Roman" w:eastAsia="Calibri" w:hAnsi="Times New Roman" w:cs="Times New Roman"/>
          <w:sz w:val="28"/>
        </w:rPr>
        <w:t>«Газовая хроматография»).</w:t>
      </w:r>
    </w:p>
    <w:p w:rsidR="007A3862" w:rsidRPr="007A3862" w:rsidRDefault="007A3862" w:rsidP="00CD1D1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A386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>Раствор внутреннего стандарта.</w:t>
      </w:r>
      <w:r w:rsidRPr="007A38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мерную колбу вместимостью 20 мл помещают 0,17 г пропанола и доводят объём раствора водой до метки. В мерную колбу вместимостью 10 мл помещают 5,0 мл полученного раствора и доводят объём раствора водой до метки.</w:t>
      </w:r>
    </w:p>
    <w:p w:rsidR="007A3862" w:rsidRPr="007A3862" w:rsidRDefault="007A3862" w:rsidP="00CD1D1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38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Pr="007A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8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0,1 г субстанции в 2,0 мл воды и прибавляют 2,0 мл раствора внутреннего стандарта.</w:t>
      </w:r>
    </w:p>
    <w:p w:rsidR="007A3862" w:rsidRPr="007A3862" w:rsidRDefault="007A3862" w:rsidP="00CD1D1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A3862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Стандартный</w:t>
      </w:r>
      <w:r w:rsidRPr="007A386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раствор. </w:t>
      </w:r>
      <w:r w:rsidRPr="007A38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 мерную колбу вместимостью 20 мл помещают 0,17 г 2-пропанола и доводят объём раствора водой до метки. В </w:t>
      </w:r>
      <w:r w:rsidRPr="007A38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мерную колбу вместимостью 10 мл помещают 5,0 мл полученного раствора и доводят объём раствора водой до метки. </w:t>
      </w:r>
      <w:r w:rsidRPr="007A386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Смешивают 2,0 мл полученного раствора и 2,0 мл</w:t>
      </w:r>
      <w:r w:rsidRPr="007A38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раствора внутреннего стандарта.</w:t>
      </w:r>
    </w:p>
    <w:p w:rsidR="00510FCB" w:rsidRPr="00E34880" w:rsidRDefault="00510FCB" w:rsidP="00CD1D1F">
      <w:pPr>
        <w:pStyle w:val="aa"/>
        <w:keepNext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3488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85"/>
        <w:gridCol w:w="1426"/>
        <w:gridCol w:w="2220"/>
        <w:gridCol w:w="2740"/>
      </w:tblGrid>
      <w:tr w:rsidR="00510FCB" w:rsidRPr="000651F0" w:rsidTr="00330C8D">
        <w:tc>
          <w:tcPr>
            <w:tcW w:w="1760" w:type="pct"/>
          </w:tcPr>
          <w:p w:rsidR="00510FCB" w:rsidRPr="00E34880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488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  <w:gridSpan w:val="3"/>
          </w:tcPr>
          <w:p w:rsidR="00510FCB" w:rsidRPr="00F65AF9" w:rsidRDefault="00510FCB" w:rsidP="007E013C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AF9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 30 м × 0,</w:t>
            </w:r>
            <w:r w:rsidRPr="00912223">
              <w:rPr>
                <w:rFonts w:ascii="Times New Roman" w:hAnsi="Times New Roman"/>
                <w:sz w:val="28"/>
                <w:szCs w:val="28"/>
              </w:rPr>
              <w:t xml:space="preserve">32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покрытая слоем </w:t>
            </w:r>
            <w:r w:rsidRPr="00912223">
              <w:rPr>
                <w:rFonts w:ascii="Times New Roman" w:hAnsi="Times New Roman"/>
                <w:sz w:val="28"/>
                <w:szCs w:val="28"/>
              </w:rPr>
              <w:t>поли[(циано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пропил)(фенил)][диметил]силоксана, </w:t>
            </w:r>
            <w:r>
              <w:rPr>
                <w:rFonts w:ascii="Times New Roman" w:hAnsi="Times New Roman"/>
                <w:sz w:val="28"/>
              </w:rPr>
              <w:t>1,8 </w:t>
            </w:r>
            <w:r w:rsidRPr="00912223">
              <w:rPr>
                <w:rFonts w:ascii="Times New Roman" w:hAnsi="Times New Roman"/>
                <w:sz w:val="28"/>
              </w:rPr>
              <w:t>мкм;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945CFA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  <w:gridSpan w:val="3"/>
          </w:tcPr>
          <w:p w:rsidR="00510FCB" w:rsidRPr="00945CFA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5CFA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945CFA" w:rsidRDefault="002754D5" w:rsidP="00330C8D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r w:rsidR="00510FCB">
              <w:rPr>
                <w:rFonts w:ascii="Times New Roman" w:hAnsi="Times New Roman"/>
                <w:sz w:val="28"/>
                <w:szCs w:val="28"/>
              </w:rPr>
              <w:t>газа-носителя (азот)</w:t>
            </w:r>
          </w:p>
        </w:tc>
        <w:tc>
          <w:tcPr>
            <w:tcW w:w="3240" w:type="pct"/>
            <w:gridSpan w:val="3"/>
          </w:tcPr>
          <w:p w:rsidR="00510FCB" w:rsidRPr="00945CFA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0C8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BC4685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240" w:type="pct"/>
            <w:gridSpan w:val="3"/>
          </w:tcPr>
          <w:p w:rsidR="00510FCB" w:rsidRPr="00DE4420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80:1</w:t>
            </w:r>
            <w:r w:rsidR="00DE44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16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  <w:gridSpan w:val="3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169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16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630" w:type="pct"/>
          </w:tcPr>
          <w:p w:rsidR="00510FCB" w:rsidRPr="00207169" w:rsidRDefault="00510FCB" w:rsidP="007E013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8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442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</w:tcPr>
          <w:p w:rsidR="00510FCB" w:rsidRPr="00207169" w:rsidRDefault="00510FCB" w:rsidP="007E013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168" w:type="pct"/>
          </w:tcPr>
          <w:p w:rsidR="00510FCB" w:rsidRPr="00207169" w:rsidRDefault="002754D5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0FCB" w:rsidRPr="00207169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</w:p>
          <w:p w:rsidR="00510FCB" w:rsidRPr="00207169" w:rsidRDefault="002754D5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FCB" w:rsidRPr="00207169">
              <w:rPr>
                <w:rFonts w:ascii="Times New Roman" w:hAnsi="Times New Roman" w:cs="Times New Roman"/>
                <w:sz w:val="28"/>
                <w:szCs w:val="28"/>
              </w:rPr>
              <w:t>–40</w:t>
            </w:r>
          </w:p>
          <w:p w:rsidR="00510FCB" w:rsidRPr="00207169" w:rsidRDefault="002754D5" w:rsidP="002754D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10FCB" w:rsidRPr="00207169">
              <w:rPr>
                <w:rFonts w:ascii="Times New Roman" w:hAnsi="Times New Roman" w:cs="Times New Roman"/>
                <w:sz w:val="28"/>
                <w:szCs w:val="28"/>
              </w:rPr>
              <w:t>–50</w:t>
            </w:r>
          </w:p>
        </w:tc>
        <w:tc>
          <w:tcPr>
            <w:tcW w:w="1442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E44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BF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85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E44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E44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</w:tcPr>
          <w:p w:rsidR="00510FCB" w:rsidRPr="00207169" w:rsidRDefault="00510FCB" w:rsidP="007E013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168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42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DE44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0FCB" w:rsidRPr="000651F0" w:rsidTr="00330C8D">
        <w:tc>
          <w:tcPr>
            <w:tcW w:w="1760" w:type="pct"/>
          </w:tcPr>
          <w:p w:rsidR="00510FCB" w:rsidRPr="00207169" w:rsidRDefault="00510FCB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</w:tcPr>
          <w:p w:rsidR="00510FCB" w:rsidRPr="00207169" w:rsidRDefault="00510FCB" w:rsidP="007E013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168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42" w:type="pct"/>
          </w:tcPr>
          <w:p w:rsidR="00510FCB" w:rsidRPr="00207169" w:rsidRDefault="00510FCB" w:rsidP="007E013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16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DE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0FCB" w:rsidRPr="00510FCB" w:rsidRDefault="00510FCB" w:rsidP="00510FCB">
      <w:pPr>
        <w:pStyle w:val="a8"/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10FCB">
        <w:rPr>
          <w:rFonts w:ascii="Times New Roman" w:hAnsi="Times New Roman"/>
          <w:b w:val="0"/>
          <w:color w:val="000000"/>
          <w:szCs w:val="28"/>
        </w:rPr>
        <w:t>Хроматографируют контрольный, стандартный и испытуемый растворы.</w:t>
      </w:r>
    </w:p>
    <w:p w:rsidR="00510FCB" w:rsidRDefault="00510FCB" w:rsidP="00D764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526F">
        <w:rPr>
          <w:rStyle w:val="3"/>
          <w:rFonts w:ascii="Times New Roman" w:hAnsi="Times New Roman" w:cs="Times New Roman"/>
          <w:sz w:val="28"/>
          <w:szCs w:val="28"/>
        </w:rPr>
        <w:t>Относительн</w:t>
      </w:r>
      <w:r w:rsidR="00330C8D">
        <w:rPr>
          <w:rStyle w:val="3"/>
          <w:rFonts w:ascii="Times New Roman" w:hAnsi="Times New Roman" w:cs="Times New Roman"/>
          <w:sz w:val="28"/>
          <w:szCs w:val="28"/>
        </w:rPr>
        <w:t>ое</w:t>
      </w:r>
      <w:r w:rsidRPr="0032526F">
        <w:rPr>
          <w:rStyle w:val="3"/>
          <w:rFonts w:ascii="Times New Roman" w:hAnsi="Times New Roman" w:cs="Times New Roman"/>
          <w:sz w:val="28"/>
          <w:szCs w:val="28"/>
        </w:rPr>
        <w:t xml:space="preserve"> врем</w:t>
      </w:r>
      <w:r w:rsidR="00330C8D">
        <w:rPr>
          <w:rStyle w:val="3"/>
          <w:rFonts w:ascii="Times New Roman" w:hAnsi="Times New Roman" w:cs="Times New Roman"/>
          <w:sz w:val="28"/>
          <w:szCs w:val="28"/>
        </w:rPr>
        <w:t>я</w:t>
      </w:r>
      <w:r w:rsidRPr="0032526F">
        <w:rPr>
          <w:rStyle w:val="3"/>
          <w:rFonts w:ascii="Times New Roman" w:hAnsi="Times New Roman" w:cs="Times New Roman"/>
          <w:sz w:val="28"/>
          <w:szCs w:val="28"/>
        </w:rPr>
        <w:t xml:space="preserve"> удерживания соединений.</w:t>
      </w:r>
      <w:r w:rsidRPr="0032526F">
        <w:rPr>
          <w:rFonts w:ascii="Times New Roman" w:hAnsi="Times New Roman" w:cs="Times New Roman"/>
          <w:color w:val="000000"/>
          <w:sz w:val="28"/>
          <w:szCs w:val="28"/>
        </w:rPr>
        <w:t xml:space="preserve"> 2-Пропанол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E44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1; пропанол – около 1,5.</w:t>
      </w:r>
    </w:p>
    <w:p w:rsidR="00510FCB" w:rsidRPr="00510FCB" w:rsidRDefault="00510FCB" w:rsidP="00330C8D">
      <w:pPr>
        <w:pStyle w:val="a8"/>
        <w:spacing w:line="360" w:lineRule="auto"/>
        <w:ind w:firstLine="709"/>
        <w:contextualSpacing/>
        <w:jc w:val="both"/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</w:pPr>
      <w:r w:rsidRPr="00510FCB">
        <w:rPr>
          <w:rStyle w:val="3"/>
          <w:rFonts w:ascii="Times New Roman" w:hAnsi="Times New Roman" w:cs="Times New Roman"/>
          <w:b w:val="0"/>
          <w:sz w:val="28"/>
          <w:szCs w:val="28"/>
        </w:rPr>
        <w:t>Пригодность хроматографической системы</w:t>
      </w:r>
      <w:r w:rsidRPr="00510FCB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. На хроматограмме стандартного раствора:</w:t>
      </w:r>
    </w:p>
    <w:p w:rsidR="00510FCB" w:rsidRPr="0032526F" w:rsidRDefault="00896705" w:rsidP="00330C8D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 </w:t>
      </w:r>
      <w:r w:rsidR="00510FCB" w:rsidRPr="0032526F">
        <w:rPr>
          <w:rStyle w:val="ae"/>
          <w:rFonts w:eastAsia="Calibri"/>
          <w:b w:val="0"/>
          <w:sz w:val="28"/>
          <w:szCs w:val="28"/>
        </w:rPr>
        <w:t>разрешение (</w:t>
      </w:r>
      <w:r w:rsidR="00510FCB" w:rsidRPr="0032526F">
        <w:rPr>
          <w:rStyle w:val="ae"/>
          <w:rFonts w:eastAsia="Calibri"/>
          <w:b w:val="0"/>
          <w:sz w:val="28"/>
          <w:szCs w:val="28"/>
          <w:lang w:val="en-US"/>
        </w:rPr>
        <w:t>R</w:t>
      </w:r>
      <w:r w:rsidR="00510FCB" w:rsidRPr="0032526F">
        <w:rPr>
          <w:rStyle w:val="ae"/>
          <w:rFonts w:eastAsia="Calibri"/>
          <w:b w:val="0"/>
          <w:sz w:val="28"/>
          <w:szCs w:val="28"/>
          <w:vertAlign w:val="subscript"/>
          <w:lang w:val="en-US"/>
        </w:rPr>
        <w:t>s</w:t>
      </w:r>
      <w:r w:rsidR="00510FCB" w:rsidRPr="0032526F">
        <w:rPr>
          <w:rStyle w:val="ae"/>
          <w:rFonts w:eastAsia="Calibri"/>
          <w:b w:val="0"/>
          <w:sz w:val="28"/>
          <w:szCs w:val="28"/>
        </w:rPr>
        <w:t xml:space="preserve">) </w:t>
      </w:r>
      <w:r w:rsidR="00510FCB" w:rsidRPr="0032526F">
        <w:rPr>
          <w:rStyle w:val="ae"/>
          <w:rFonts w:eastAsia="Calibri"/>
          <w:b w:val="0"/>
          <w:i w:val="0"/>
          <w:sz w:val="28"/>
          <w:szCs w:val="28"/>
        </w:rPr>
        <w:t xml:space="preserve">между пиками 2-пропанола 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и пропанола должно быть не менее 5,0;</w:t>
      </w:r>
    </w:p>
    <w:p w:rsidR="00510FCB" w:rsidRPr="0032526F" w:rsidRDefault="00896705" w:rsidP="00330C8D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D7649E">
        <w:rPr>
          <w:rFonts w:ascii="Times New Roman" w:hAnsi="Times New Roman"/>
          <w:b w:val="0"/>
          <w:color w:val="000000"/>
          <w:szCs w:val="28"/>
        </w:rPr>
        <w:t> </w:t>
      </w:r>
      <w:r w:rsidR="00510FCB" w:rsidRPr="0032526F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10FCB" w:rsidRPr="0032526F">
        <w:rPr>
          <w:rFonts w:ascii="Times New Roman" w:hAnsi="Times New Roman"/>
          <w:b w:val="0"/>
          <w:i/>
          <w:color w:val="000000"/>
          <w:szCs w:val="28"/>
        </w:rPr>
        <w:t xml:space="preserve">пика 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(</w:t>
      </w:r>
      <w:r w:rsidR="00510FCB" w:rsidRPr="0032526F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="00510FCB" w:rsidRPr="0032526F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 xml:space="preserve">) </w:t>
      </w:r>
      <w:r w:rsidR="00510FCB" w:rsidRPr="0032526F">
        <w:rPr>
          <w:rStyle w:val="ae"/>
          <w:rFonts w:eastAsia="Calibri"/>
          <w:b w:val="0"/>
          <w:i w:val="0"/>
          <w:sz w:val="28"/>
          <w:szCs w:val="28"/>
        </w:rPr>
        <w:t xml:space="preserve">2-пропанола 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 xml:space="preserve">должен быть не более 1,3; </w:t>
      </w:r>
    </w:p>
    <w:p w:rsidR="00510FCB" w:rsidRPr="00CD1D1F" w:rsidRDefault="00896705" w:rsidP="00DE4420">
      <w:pPr>
        <w:pStyle w:val="a8"/>
        <w:keepNext/>
        <w:spacing w:line="360" w:lineRule="auto"/>
        <w:ind w:firstLine="709"/>
        <w:contextualSpacing/>
        <w:jc w:val="both"/>
        <w:rPr>
          <w:rStyle w:val="3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 </w:t>
      </w:r>
      <w:r w:rsidR="00510FCB" w:rsidRPr="0032526F">
        <w:rPr>
          <w:rFonts w:ascii="Times New Roman" w:hAnsi="Times New Roman"/>
          <w:b w:val="0"/>
          <w:i/>
          <w:color w:val="000000"/>
          <w:szCs w:val="28"/>
        </w:rPr>
        <w:t>относительные стандартные отклонения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 xml:space="preserve"> площадей пиков </w:t>
      </w:r>
      <w:r w:rsidR="00510FCB" w:rsidRPr="0032526F">
        <w:rPr>
          <w:rStyle w:val="ae"/>
          <w:rFonts w:eastAsia="Calibri"/>
          <w:b w:val="0"/>
          <w:i w:val="0"/>
          <w:sz w:val="28"/>
          <w:szCs w:val="28"/>
        </w:rPr>
        <w:t xml:space="preserve">2-пропанола 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и пропанола должны быть не более 2,0 % (6 </w:t>
      </w:r>
      <w:r w:rsidR="007A3862">
        <w:rPr>
          <w:rFonts w:ascii="Times New Roman" w:hAnsi="Times New Roman"/>
          <w:b w:val="0"/>
          <w:color w:val="000000"/>
          <w:szCs w:val="28"/>
        </w:rPr>
        <w:t>введений</w:t>
      </w:r>
      <w:r w:rsidR="00510FCB" w:rsidRPr="0032526F">
        <w:rPr>
          <w:rFonts w:ascii="Times New Roman" w:hAnsi="Times New Roman"/>
          <w:b w:val="0"/>
          <w:color w:val="000000"/>
          <w:szCs w:val="28"/>
        </w:rPr>
        <w:t>).</w:t>
      </w:r>
    </w:p>
    <w:p w:rsidR="00B94A6A" w:rsidRDefault="00B94A6A" w:rsidP="00D7649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Style w:val="ae"/>
          <w:rFonts w:eastAsia="Calibri"/>
          <w:i w:val="0"/>
          <w:sz w:val="28"/>
          <w:szCs w:val="28"/>
        </w:rPr>
        <w:t xml:space="preserve">2-пропанола </w:t>
      </w:r>
      <w:r>
        <w:rPr>
          <w:rFonts w:ascii="Times New Roman" w:hAnsi="Times New Roman"/>
          <w:color w:val="000000"/>
          <w:sz w:val="28"/>
          <w:szCs w:val="28"/>
        </w:rPr>
        <w:t>в субстанции в процентах (</w:t>
      </w:r>
      <w:r w:rsidRPr="008911F5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A34F8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42352" w:rsidRPr="00942352" w:rsidRDefault="00942352" w:rsidP="00A34F88">
      <w:pPr>
        <w:pStyle w:val="1"/>
        <w:tabs>
          <w:tab w:val="left" w:pos="6237"/>
        </w:tabs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7796"/>
      </w:tblGrid>
      <w:tr w:rsidR="00B94A6A" w:rsidTr="00197454">
        <w:trPr>
          <w:trHeight w:val="105"/>
        </w:trPr>
        <w:tc>
          <w:tcPr>
            <w:tcW w:w="709" w:type="dxa"/>
            <w:hideMark/>
          </w:tcPr>
          <w:p w:rsidR="00B94A6A" w:rsidRDefault="00B94A6A" w:rsidP="00A34F8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B94A6A" w:rsidRPr="00A34F88" w:rsidRDefault="00C25E9F" w:rsidP="00A34F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B94A6A" w:rsidRDefault="00B94A6A" w:rsidP="00A34F8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отношение площади пика 2-пропанола к площади пика внутреннего стандарта на хроматограмме испытуемого раствора;</w:t>
            </w:r>
          </w:p>
        </w:tc>
      </w:tr>
      <w:tr w:rsidR="00B94A6A" w:rsidTr="00197454">
        <w:trPr>
          <w:trHeight w:val="283"/>
        </w:trPr>
        <w:tc>
          <w:tcPr>
            <w:tcW w:w="709" w:type="dxa"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94A6A" w:rsidRPr="00A34F88" w:rsidRDefault="00C25E9F" w:rsidP="00A34F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B94A6A" w:rsidRDefault="00B94A6A" w:rsidP="00A34F8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 w:rsidRPr="00AD4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2-пропанола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площади пика внутреннего стандарта на хроматограмме стандартного раствора;</w:t>
            </w:r>
          </w:p>
        </w:tc>
      </w:tr>
      <w:tr w:rsidR="00B94A6A" w:rsidTr="00197454">
        <w:trPr>
          <w:trHeight w:val="415"/>
        </w:trPr>
        <w:tc>
          <w:tcPr>
            <w:tcW w:w="709" w:type="dxa"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94A6A" w:rsidRPr="00A34F88" w:rsidRDefault="00C25E9F" w:rsidP="00A34F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B94A6A" w:rsidTr="00197454">
        <w:trPr>
          <w:trHeight w:val="139"/>
        </w:trPr>
        <w:tc>
          <w:tcPr>
            <w:tcW w:w="709" w:type="dxa"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94A6A" w:rsidRPr="00A34F88" w:rsidRDefault="00C25E9F" w:rsidP="00A34F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B94A6A" w:rsidRDefault="00B94A6A" w:rsidP="00A34F8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B94A6A" w:rsidRDefault="00B94A6A" w:rsidP="00A34F8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2-пропанола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B94A6A" w:rsidTr="00197454">
        <w:trPr>
          <w:trHeight w:val="245"/>
        </w:trPr>
        <w:tc>
          <w:tcPr>
            <w:tcW w:w="709" w:type="dxa"/>
          </w:tcPr>
          <w:p w:rsidR="00B94A6A" w:rsidRDefault="00B94A6A" w:rsidP="007E01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94A6A" w:rsidRPr="00A34F88" w:rsidRDefault="00B94A6A" w:rsidP="00A34F8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34F8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B94A6A" w:rsidRDefault="00B94A6A" w:rsidP="007E01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B94A6A" w:rsidRDefault="00B94A6A" w:rsidP="007E013C">
            <w:pPr>
              <w:pStyle w:val="aa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основного вещества в 2-пропаноле, %.</w:t>
            </w:r>
          </w:p>
        </w:tc>
      </w:tr>
    </w:tbl>
    <w:p w:rsidR="00B94A6A" w:rsidRPr="00B94A6A" w:rsidRDefault="00B94A6A" w:rsidP="00896705">
      <w:pPr>
        <w:pStyle w:val="a8"/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94A6A">
        <w:rPr>
          <w:rFonts w:ascii="Times New Roman" w:hAnsi="Times New Roman"/>
          <w:szCs w:val="28"/>
        </w:rPr>
        <w:t>Фенольные кетоны.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94A6A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 мл помещают 1,25 г </w:t>
      </w:r>
      <w:r w:rsidR="00AC55BD">
        <w:rPr>
          <w:rFonts w:ascii="Times New Roman" w:hAnsi="Times New Roman"/>
          <w:b w:val="0"/>
          <w:color w:val="000000"/>
          <w:szCs w:val="28"/>
        </w:rPr>
        <w:t xml:space="preserve">(точная навеска) 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субстанции, растворяют в </w:t>
      </w:r>
      <w:r w:rsidRPr="00B94A6A">
        <w:rPr>
          <w:rFonts w:ascii="Times New Roman" w:hAnsi="Times New Roman"/>
          <w:b w:val="0"/>
          <w:szCs w:val="28"/>
        </w:rPr>
        <w:t>натрия гидроксида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растворе 2 % и доводят объём раствора тем же растворителем до метки. Раствор используют сразу после приготовления.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94A6A">
        <w:rPr>
          <w:rFonts w:ascii="Times New Roman" w:hAnsi="Times New Roman"/>
          <w:b w:val="0"/>
          <w:color w:val="000000"/>
          <w:szCs w:val="28"/>
        </w:rPr>
        <w:t>Измеряют оптическую плотность полученного раствора на спектрофотометре в максимуме поглощения при длине волны 385</w:t>
      </w:r>
      <w:r w:rsidR="00BD0995">
        <w:rPr>
          <w:rFonts w:ascii="Times New Roman" w:hAnsi="Times New Roman"/>
          <w:b w:val="0"/>
          <w:color w:val="000000"/>
          <w:szCs w:val="28"/>
        </w:rPr>
        <w:t> 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нм в кювете с толщиной слоя 1 см, используя в качестве раствора сравнения </w:t>
      </w:r>
      <w:r w:rsidRPr="00B94A6A">
        <w:rPr>
          <w:rFonts w:ascii="Times New Roman" w:hAnsi="Times New Roman"/>
          <w:b w:val="0"/>
          <w:szCs w:val="28"/>
        </w:rPr>
        <w:t>натрия гидроксида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раствор 2 %</w:t>
      </w:r>
      <w:r w:rsidR="002E77CD">
        <w:rPr>
          <w:rFonts w:ascii="Times New Roman" w:hAnsi="Times New Roman"/>
          <w:b w:val="0"/>
          <w:szCs w:val="28"/>
        </w:rPr>
        <w:t>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94A6A">
        <w:rPr>
          <w:rFonts w:ascii="Times New Roman" w:hAnsi="Times New Roman"/>
          <w:b w:val="0"/>
          <w:color w:val="000000"/>
          <w:szCs w:val="28"/>
        </w:rPr>
        <w:t>Оптическая плотность испытуемого ра</w:t>
      </w:r>
      <w:r w:rsidR="002E77CD">
        <w:rPr>
          <w:rFonts w:ascii="Times New Roman" w:hAnsi="Times New Roman"/>
          <w:b w:val="0"/>
          <w:color w:val="000000"/>
          <w:szCs w:val="28"/>
        </w:rPr>
        <w:t>створа не должна превышать 0,2.</w:t>
      </w:r>
    </w:p>
    <w:p w:rsidR="00B94A6A" w:rsidRPr="00B94A6A" w:rsidRDefault="00B94A6A" w:rsidP="00B94A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94A6A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B94A6A">
        <w:rPr>
          <w:rFonts w:ascii="Times New Roman" w:hAnsi="Times New Roman"/>
          <w:color w:val="000000"/>
          <w:sz w:val="28"/>
          <w:szCs w:val="28"/>
        </w:rPr>
        <w:t xml:space="preserve"> Не более 0,3 % (ОФС «Определение воды»</w:t>
      </w:r>
      <w:r w:rsidR="009A0794">
        <w:rPr>
          <w:rFonts w:ascii="Times New Roman" w:hAnsi="Times New Roman"/>
          <w:color w:val="000000"/>
          <w:sz w:val="28"/>
          <w:szCs w:val="28"/>
        </w:rPr>
        <w:t>,</w:t>
      </w:r>
      <w:r w:rsidRPr="00B94A6A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9A07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4A6A">
        <w:rPr>
          <w:rFonts w:ascii="Times New Roman" w:hAnsi="Times New Roman"/>
          <w:color w:val="000000"/>
          <w:sz w:val="28"/>
          <w:szCs w:val="28"/>
        </w:rPr>
        <w:t>1). Для определения используют 2,5 г (точная навеска) субста</w:t>
      </w:r>
      <w:r w:rsidR="002E77CD">
        <w:rPr>
          <w:rFonts w:ascii="Times New Roman" w:hAnsi="Times New Roman"/>
          <w:color w:val="000000"/>
          <w:sz w:val="28"/>
          <w:szCs w:val="28"/>
        </w:rPr>
        <w:t>нции.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94A6A">
        <w:rPr>
          <w:rFonts w:ascii="Times New Roman" w:hAnsi="Times New Roman"/>
          <w:szCs w:val="28"/>
        </w:rPr>
        <w:t>Тяжёлые металлы.</w:t>
      </w:r>
      <w:r w:rsidRPr="00B94A6A">
        <w:rPr>
          <w:rFonts w:ascii="Times New Roman" w:hAnsi="Times New Roman"/>
          <w:b w:val="0"/>
          <w:szCs w:val="28"/>
        </w:rPr>
        <w:t xml:space="preserve"> Не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более 0,001 %. Определение проводят в соответствии с ОФС «Тяжёлые металлы» </w:t>
      </w:r>
      <w:r w:rsidR="007318BA">
        <w:rPr>
          <w:rFonts w:ascii="Times New Roman" w:hAnsi="Times New Roman"/>
          <w:b w:val="0"/>
          <w:color w:val="000000"/>
          <w:szCs w:val="28"/>
        </w:rPr>
        <w:t>(</w:t>
      </w:r>
      <w:r w:rsidRPr="00B94A6A">
        <w:rPr>
          <w:rFonts w:ascii="Times New Roman" w:hAnsi="Times New Roman"/>
          <w:b w:val="0"/>
          <w:color w:val="000000"/>
          <w:szCs w:val="28"/>
        </w:rPr>
        <w:t>метод </w:t>
      </w:r>
      <w:r w:rsidR="00F50A00">
        <w:rPr>
          <w:rFonts w:ascii="Times New Roman" w:hAnsi="Times New Roman"/>
          <w:b w:val="0"/>
          <w:color w:val="000000"/>
          <w:szCs w:val="28"/>
        </w:rPr>
        <w:t>3Б</w:t>
      </w:r>
      <w:r w:rsidR="007318BA">
        <w:rPr>
          <w:rFonts w:ascii="Times New Roman" w:hAnsi="Times New Roman"/>
          <w:b w:val="0"/>
          <w:color w:val="000000"/>
          <w:szCs w:val="28"/>
        </w:rPr>
        <w:t>)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1,0 г субстанции, с использованием эталонного раствора 1.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948C7">
        <w:rPr>
          <w:rFonts w:ascii="Times New Roman" w:hAnsi="Times New Roman"/>
          <w:color w:val="000000"/>
          <w:szCs w:val="28"/>
        </w:rPr>
        <w:t>Остаточные органические растворители.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В соответствии с ОФС</w:t>
      </w:r>
      <w:r w:rsidR="00E97093">
        <w:rPr>
          <w:rFonts w:ascii="Times New Roman" w:hAnsi="Times New Roman"/>
          <w:b w:val="0"/>
          <w:color w:val="000000"/>
          <w:szCs w:val="28"/>
        </w:rPr>
        <w:t> </w:t>
      </w:r>
      <w:r w:rsidRPr="00B94A6A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B94A6A" w:rsidRPr="00B94A6A" w:rsidRDefault="00B94A6A" w:rsidP="00B94A6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5948C7">
        <w:rPr>
          <w:rFonts w:ascii="Times New Roman" w:hAnsi="Times New Roman"/>
          <w:color w:val="000000"/>
          <w:szCs w:val="28"/>
        </w:rPr>
        <w:lastRenderedPageBreak/>
        <w:t>Микробиологическая чистота.</w:t>
      </w:r>
      <w:r w:rsidRPr="00B94A6A">
        <w:rPr>
          <w:rFonts w:ascii="Times New Roman" w:hAnsi="Times New Roman"/>
          <w:b w:val="0"/>
          <w:color w:val="000000"/>
          <w:szCs w:val="28"/>
        </w:rPr>
        <w:t xml:space="preserve"> В соответствии с ОФС</w:t>
      </w:r>
      <w:r w:rsidR="00E97093">
        <w:rPr>
          <w:rFonts w:ascii="Times New Roman" w:hAnsi="Times New Roman"/>
          <w:b w:val="0"/>
          <w:color w:val="000000"/>
          <w:szCs w:val="28"/>
        </w:rPr>
        <w:t> </w:t>
      </w:r>
      <w:r w:rsidRPr="00B94A6A"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896705" w:rsidRDefault="00896705" w:rsidP="000224B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896705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</w:p>
    <w:p w:rsidR="000224BA" w:rsidRPr="000224BA" w:rsidRDefault="000224BA" w:rsidP="000224B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224BA">
        <w:rPr>
          <w:rFonts w:ascii="Times New Roman" w:hAnsi="Times New Roman"/>
          <w:b w:val="0"/>
          <w:color w:val="000000"/>
          <w:szCs w:val="28"/>
        </w:rPr>
        <w:t>Определение проводят методом спектрофотометрии (ОФС</w:t>
      </w:r>
      <w:r w:rsidR="00E97093">
        <w:rPr>
          <w:rFonts w:ascii="Times New Roman" w:hAnsi="Times New Roman"/>
          <w:b w:val="0"/>
          <w:color w:val="000000"/>
          <w:szCs w:val="28"/>
        </w:rPr>
        <w:t> </w:t>
      </w:r>
      <w:r w:rsidRPr="000224BA">
        <w:rPr>
          <w:rFonts w:ascii="Times New Roman" w:hAnsi="Times New Roman"/>
          <w:b w:val="0"/>
          <w:color w:val="000000"/>
          <w:szCs w:val="28"/>
        </w:rPr>
        <w:t>«Спектрофотометрия в ультрафиолетовой и видимой областях»).</w:t>
      </w:r>
    </w:p>
    <w:p w:rsidR="000224BA" w:rsidRPr="000224BA" w:rsidRDefault="000224BA" w:rsidP="000224B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0224BA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0224B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7603E">
        <w:rPr>
          <w:rFonts w:ascii="Times New Roman" w:hAnsi="Times New Roman"/>
          <w:b w:val="0"/>
          <w:color w:val="000000"/>
          <w:szCs w:val="28"/>
        </w:rPr>
        <w:t>В</w:t>
      </w:r>
      <w:r w:rsidR="0077603E" w:rsidRPr="000224BA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 мл</w:t>
      </w:r>
      <w:r w:rsidR="0077603E">
        <w:rPr>
          <w:rFonts w:ascii="Times New Roman" w:hAnsi="Times New Roman"/>
          <w:b w:val="0"/>
          <w:color w:val="000000"/>
          <w:szCs w:val="28"/>
        </w:rPr>
        <w:t xml:space="preserve"> п</w:t>
      </w:r>
      <w:r w:rsidR="00D7649E" w:rsidRPr="000224BA">
        <w:rPr>
          <w:rFonts w:ascii="Times New Roman" w:hAnsi="Times New Roman"/>
          <w:b w:val="0"/>
          <w:color w:val="000000"/>
          <w:szCs w:val="28"/>
        </w:rPr>
        <w:t>омещают</w:t>
      </w:r>
      <w:r w:rsidRPr="000224BA">
        <w:rPr>
          <w:rFonts w:ascii="Times New Roman" w:hAnsi="Times New Roman"/>
          <w:b w:val="0"/>
          <w:color w:val="000000"/>
          <w:szCs w:val="28"/>
        </w:rPr>
        <w:t xml:space="preserve"> 0,1 г (точная навеска) субстанции, растворяют в </w:t>
      </w:r>
      <w:r w:rsidRPr="000224BA">
        <w:rPr>
          <w:rFonts w:ascii="Times New Roman" w:hAnsi="Times New Roman"/>
          <w:b w:val="0"/>
          <w:szCs w:val="28"/>
        </w:rPr>
        <w:t>натрия гидроксида</w:t>
      </w:r>
      <w:r w:rsidRPr="000224B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224BA">
        <w:rPr>
          <w:rFonts w:ascii="Times New Roman" w:hAnsi="Times New Roman"/>
          <w:b w:val="0"/>
          <w:szCs w:val="28"/>
        </w:rPr>
        <w:t xml:space="preserve">растворе 0,01 М </w:t>
      </w:r>
      <w:r w:rsidRPr="000224BA">
        <w:rPr>
          <w:rFonts w:ascii="Times New Roman" w:hAnsi="Times New Roman"/>
          <w:b w:val="0"/>
          <w:color w:val="000000"/>
          <w:szCs w:val="28"/>
        </w:rPr>
        <w:t>и доводят объём раствора тем же растворителем до метки. В мерную колбу вместимостью 100 мл помещают 1,0 мл полученного раствора и доводят объём раствора тем же растворителем до метки.</w:t>
      </w:r>
    </w:p>
    <w:p w:rsidR="000224BA" w:rsidRPr="000224BA" w:rsidRDefault="000224BA" w:rsidP="000224B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0224BA">
        <w:rPr>
          <w:rFonts w:ascii="Times New Roman" w:hAnsi="Times New Roman"/>
          <w:b w:val="0"/>
          <w:color w:val="000000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308 нм в кювете с толщиной слоя 1 см, используя в качестве раствора сравнения </w:t>
      </w:r>
      <w:r w:rsidRPr="000224BA">
        <w:rPr>
          <w:rFonts w:ascii="Times New Roman" w:hAnsi="Times New Roman"/>
          <w:b w:val="0"/>
          <w:szCs w:val="28"/>
        </w:rPr>
        <w:t>на</w:t>
      </w:r>
      <w:r w:rsidR="0031244D">
        <w:rPr>
          <w:rFonts w:ascii="Times New Roman" w:hAnsi="Times New Roman"/>
          <w:b w:val="0"/>
          <w:szCs w:val="28"/>
        </w:rPr>
        <w:t>трия гидроксида раствор 0,01 М.</w:t>
      </w:r>
    </w:p>
    <w:p w:rsidR="000224BA" w:rsidRDefault="000224BA" w:rsidP="0077603E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0224BA">
        <w:rPr>
          <w:rFonts w:ascii="Times New Roman" w:hAnsi="Times New Roman"/>
          <w:b w:val="0"/>
          <w:snapToGrid w:val="0"/>
          <w:color w:val="000000"/>
          <w:szCs w:val="28"/>
        </w:rPr>
        <w:t xml:space="preserve">Содержание варфарина натрия </w:t>
      </w:r>
      <w:r w:rsidRPr="000224BA">
        <w:rPr>
          <w:rFonts w:ascii="Times New Roman" w:hAnsi="Times New Roman"/>
          <w:b w:val="0"/>
          <w:szCs w:val="28"/>
        </w:rPr>
        <w:t>C</w:t>
      </w:r>
      <w:r w:rsidRPr="000224BA">
        <w:rPr>
          <w:rFonts w:ascii="Times New Roman" w:hAnsi="Times New Roman"/>
          <w:b w:val="0"/>
          <w:szCs w:val="28"/>
          <w:vertAlign w:val="subscript"/>
        </w:rPr>
        <w:t>19</w:t>
      </w:r>
      <w:r w:rsidRPr="000224BA">
        <w:rPr>
          <w:rFonts w:ascii="Times New Roman" w:hAnsi="Times New Roman"/>
          <w:b w:val="0"/>
          <w:szCs w:val="28"/>
        </w:rPr>
        <w:t>H</w:t>
      </w:r>
      <w:r w:rsidRPr="000224BA">
        <w:rPr>
          <w:rFonts w:ascii="Times New Roman" w:hAnsi="Times New Roman"/>
          <w:b w:val="0"/>
          <w:szCs w:val="28"/>
          <w:vertAlign w:val="subscript"/>
        </w:rPr>
        <w:t>15</w:t>
      </w:r>
      <w:r w:rsidRPr="000224BA">
        <w:rPr>
          <w:rFonts w:ascii="Times New Roman" w:hAnsi="Times New Roman"/>
          <w:b w:val="0"/>
          <w:szCs w:val="28"/>
        </w:rPr>
        <w:t>NaO</w:t>
      </w:r>
      <w:r w:rsidRPr="000224BA">
        <w:rPr>
          <w:rFonts w:ascii="Times New Roman" w:hAnsi="Times New Roman"/>
          <w:b w:val="0"/>
          <w:szCs w:val="28"/>
          <w:vertAlign w:val="subscript"/>
        </w:rPr>
        <w:t>4</w:t>
      </w:r>
      <w:r w:rsidRPr="000224BA">
        <w:rPr>
          <w:rFonts w:ascii="Times New Roman" w:hAnsi="Times New Roman"/>
          <w:b w:val="0"/>
          <w:szCs w:val="28"/>
        </w:rPr>
        <w:t xml:space="preserve"> </w:t>
      </w:r>
      <w:r w:rsidRPr="000224BA">
        <w:rPr>
          <w:rFonts w:ascii="Times New Roman" w:hAnsi="Times New Roman"/>
          <w:b w:val="0"/>
          <w:snapToGrid w:val="0"/>
          <w:color w:val="000000"/>
          <w:szCs w:val="28"/>
        </w:rPr>
        <w:t>в процентах (</w:t>
      </w:r>
      <w:r w:rsidRPr="000224BA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0224BA">
        <w:rPr>
          <w:rFonts w:ascii="Times New Roman" w:hAnsi="Times New Roman"/>
          <w:b w:val="0"/>
          <w:snapToGrid w:val="0"/>
          <w:color w:val="000000"/>
          <w:szCs w:val="28"/>
        </w:rPr>
        <w:t xml:space="preserve">) </w:t>
      </w:r>
      <w:r w:rsidRPr="000224BA">
        <w:rPr>
          <w:rFonts w:ascii="Times New Roman" w:hAnsi="Times New Roman"/>
          <w:b w:val="0"/>
          <w:color w:val="000000"/>
          <w:szCs w:val="28"/>
        </w:rPr>
        <w:t>в пересч</w:t>
      </w:r>
      <w:r w:rsidR="00D7649E">
        <w:rPr>
          <w:rFonts w:ascii="Times New Roman" w:hAnsi="Times New Roman"/>
          <w:b w:val="0"/>
          <w:color w:val="000000"/>
          <w:szCs w:val="28"/>
        </w:rPr>
        <w:t>ё</w:t>
      </w:r>
      <w:r w:rsidRPr="000224BA">
        <w:rPr>
          <w:rFonts w:ascii="Times New Roman" w:hAnsi="Times New Roman"/>
          <w:b w:val="0"/>
          <w:color w:val="000000"/>
          <w:szCs w:val="28"/>
        </w:rPr>
        <w:t>те на безводное, свободное от 2-пропанола и остаточных органических растворителей вещество</w:t>
      </w:r>
      <w:r w:rsidR="0025630A">
        <w:rPr>
          <w:rFonts w:ascii="Times New Roman" w:hAnsi="Times New Roman"/>
          <w:b w:val="0"/>
          <w:snapToGrid w:val="0"/>
          <w:color w:val="000000"/>
          <w:szCs w:val="28"/>
        </w:rPr>
        <w:t xml:space="preserve"> вычисляют по формуле:</w:t>
      </w:r>
    </w:p>
    <w:p w:rsidR="0077603E" w:rsidRPr="000224BA" w:rsidRDefault="000D2332" w:rsidP="0031244D">
      <w:pPr>
        <w:pStyle w:val="a8"/>
        <w:spacing w:line="360" w:lineRule="auto"/>
        <w:contextualSpacing/>
        <w:jc w:val="center"/>
        <w:rPr>
          <w:rFonts w:ascii="Times New Roman" w:hAnsi="Times New Roman"/>
          <w:b w:val="0"/>
          <w:color w:val="00000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∙100∙100∙100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olor w:val="000000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/>
                  <w:szCs w:val="28"/>
                </w:rPr>
                <m:t>∙1∙431∙(100-W)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3"/>
        <w:gridCol w:w="728"/>
        <w:gridCol w:w="292"/>
        <w:gridCol w:w="7893"/>
      </w:tblGrid>
      <w:tr w:rsidR="000224BA" w:rsidRPr="00CD0E66" w:rsidTr="002D2876">
        <w:trPr>
          <w:cantSplit/>
          <w:trHeight w:val="283"/>
        </w:trPr>
        <w:tc>
          <w:tcPr>
            <w:tcW w:w="693" w:type="dxa"/>
            <w:shd w:val="clear" w:color="auto" w:fill="auto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0E66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28" w:type="dxa"/>
            <w:shd w:val="clear" w:color="auto" w:fill="auto"/>
          </w:tcPr>
          <w:p w:rsidR="000224BA" w:rsidRPr="0091307F" w:rsidRDefault="00C25E9F" w:rsidP="0091307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2" w:type="dxa"/>
            <w:shd w:val="clear" w:color="auto" w:fill="auto"/>
            <w:vAlign w:val="center"/>
          </w:tcPr>
          <w:p w:rsidR="000224BA" w:rsidRPr="009A0794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794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93" w:type="dxa"/>
            <w:shd w:val="clear" w:color="auto" w:fill="auto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224BA" w:rsidRPr="00CD0E66" w:rsidTr="002D2876">
        <w:trPr>
          <w:cantSplit/>
          <w:trHeight w:val="162"/>
        </w:trPr>
        <w:tc>
          <w:tcPr>
            <w:tcW w:w="693" w:type="dxa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0224BA" w:rsidRPr="0091307F" w:rsidRDefault="00C25E9F" w:rsidP="0091307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92" w:type="dxa"/>
            <w:vAlign w:val="center"/>
          </w:tcPr>
          <w:p w:rsidR="000224BA" w:rsidRPr="009A0794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794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93" w:type="dxa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0224BA" w:rsidRPr="00CD0E66" w:rsidTr="002D2876">
        <w:trPr>
          <w:cantSplit/>
          <w:trHeight w:val="590"/>
        </w:trPr>
        <w:tc>
          <w:tcPr>
            <w:tcW w:w="693" w:type="dxa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224BA" w:rsidRPr="0091307F" w:rsidRDefault="000224BA" w:rsidP="0091307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91307F">
              <w:rPr>
                <w:rFonts w:asciiTheme="majorHAnsi" w:eastAsia="Times New Roman" w:hAnsiTheme="majorHAnsi"/>
                <w:sz w:val="28"/>
                <w:szCs w:val="28"/>
              </w:rPr>
              <w:t>431</w:t>
            </w:r>
          </w:p>
        </w:tc>
        <w:tc>
          <w:tcPr>
            <w:tcW w:w="292" w:type="dxa"/>
            <w:vAlign w:val="center"/>
          </w:tcPr>
          <w:p w:rsidR="000224BA" w:rsidRPr="009A0794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794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93" w:type="dxa"/>
          </w:tcPr>
          <w:p w:rsidR="000224BA" w:rsidRPr="00CD0E66" w:rsidRDefault="000224BA" w:rsidP="0091307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ельный показатель поглощения варфарина </w:t>
            </w:r>
            <w:r w:rsidRPr="002B46FD">
              <w:rPr>
                <w:rFonts w:ascii="Times New Roman" w:hAnsi="Times New Roman"/>
                <w:color w:val="000000"/>
                <w:sz w:val="28"/>
                <w:szCs w:val="28"/>
              </w:rPr>
              <w:t>натрия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 (</w:t>
            </w:r>
            <w:r w:rsidR="003A601C" w:rsidRPr="00CD0E6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QUOTE </w:instrText>
            </w:r>
            <w:r w:rsidR="00C25E9F">
              <w:rPr>
                <w:rFonts w:ascii="Times New Roman" w:hAnsi="Times New Roman"/>
                <w:position w:val="-18"/>
                <w:sz w:val="28"/>
                <w:szCs w:val="28"/>
              </w:rPr>
              <w:pict>
                <v:shape id="_x0000_i1026" type="#_x0000_t75" style="width:19.5pt;height:19.5pt" equationxml="&lt;">
                  <v:imagedata r:id="rId8" o:title="" chromakey="white"/>
                </v:shape>
              </w:pict>
            </w: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</w:instrText>
            </w:r>
            <w:r w:rsidR="003A601C" w:rsidRPr="00CD0E6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 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3A601C" w:rsidRPr="00CD0E6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0224BA" w:rsidRPr="00CD0E66" w:rsidTr="002D2876">
        <w:trPr>
          <w:cantSplit/>
          <w:trHeight w:val="685"/>
        </w:trPr>
        <w:tc>
          <w:tcPr>
            <w:tcW w:w="693" w:type="dxa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0224BA" w:rsidRPr="0091307F" w:rsidRDefault="0091307F" w:rsidP="0091307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92" w:type="dxa"/>
            <w:vAlign w:val="center"/>
          </w:tcPr>
          <w:p w:rsidR="000224BA" w:rsidRPr="009A0794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794">
              <w:rPr>
                <w:rFonts w:ascii="Times New Roman" w:eastAsia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93" w:type="dxa"/>
          </w:tcPr>
          <w:p w:rsidR="000224BA" w:rsidRPr="00CD0E66" w:rsidRDefault="000224BA" w:rsidP="009130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C49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воды, 2-пропанола и остаточных</w:t>
            </w:r>
            <w:r w:rsidRPr="00CD0E66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 xml:space="preserve"> органических растворителей в субстанции</w:t>
            </w:r>
            <w:r w:rsidRPr="00CD0E6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96705" w:rsidRDefault="00896705" w:rsidP="0077603E">
      <w:pPr>
        <w:pStyle w:val="1"/>
        <w:keepNext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705">
        <w:rPr>
          <w:rFonts w:ascii="Times New Roman" w:hAnsi="Times New Roman"/>
          <w:sz w:val="28"/>
          <w:szCs w:val="28"/>
        </w:rPr>
        <w:t>ХРАНЕНИЕ</w:t>
      </w:r>
    </w:p>
    <w:p w:rsidR="000224BA" w:rsidRDefault="000224BA" w:rsidP="0089670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сухом, защищ</w:t>
      </w:r>
      <w:r w:rsidR="0089670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от света месте.</w:t>
      </w:r>
    </w:p>
    <w:p w:rsidR="000224BA" w:rsidRDefault="000224BA" w:rsidP="00F8632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4BA" w:rsidRDefault="000224BA" w:rsidP="000224BA">
      <w:pPr>
        <w:pStyle w:val="af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0224BA" w:rsidSect="00C637D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1F" w:rsidRDefault="00CD1D1F" w:rsidP="00121CBC">
      <w:pPr>
        <w:spacing w:after="0" w:line="240" w:lineRule="auto"/>
      </w:pPr>
      <w:r>
        <w:separator/>
      </w:r>
    </w:p>
  </w:endnote>
  <w:endnote w:type="continuationSeparator" w:id="0">
    <w:p w:rsidR="00CD1D1F" w:rsidRDefault="00CD1D1F" w:rsidP="0012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1D1F" w:rsidRPr="005C101A" w:rsidRDefault="003A601C" w:rsidP="00C637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1D1F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E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1F" w:rsidRPr="00CD1D1F" w:rsidRDefault="00CD1D1F" w:rsidP="00CD1D1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1F" w:rsidRDefault="00CD1D1F" w:rsidP="00121CBC">
      <w:pPr>
        <w:spacing w:after="0" w:line="240" w:lineRule="auto"/>
      </w:pPr>
      <w:r>
        <w:separator/>
      </w:r>
    </w:p>
  </w:footnote>
  <w:footnote w:type="continuationSeparator" w:id="0">
    <w:p w:rsidR="00CD1D1F" w:rsidRDefault="00CD1D1F" w:rsidP="0012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1F" w:rsidRPr="00CD1D1F" w:rsidRDefault="00CD1D1F" w:rsidP="00CD1D1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BC"/>
    <w:rsid w:val="000155A3"/>
    <w:rsid w:val="000224BA"/>
    <w:rsid w:val="00043197"/>
    <w:rsid w:val="000716BF"/>
    <w:rsid w:val="000C385E"/>
    <w:rsid w:val="000D2332"/>
    <w:rsid w:val="000D758F"/>
    <w:rsid w:val="000E3594"/>
    <w:rsid w:val="000E42A4"/>
    <w:rsid w:val="00103495"/>
    <w:rsid w:val="001146EE"/>
    <w:rsid w:val="00121CBC"/>
    <w:rsid w:val="001507A4"/>
    <w:rsid w:val="00175329"/>
    <w:rsid w:val="00177782"/>
    <w:rsid w:val="0019495E"/>
    <w:rsid w:val="00195278"/>
    <w:rsid w:val="00197454"/>
    <w:rsid w:val="001B7E4B"/>
    <w:rsid w:val="001D1AC4"/>
    <w:rsid w:val="001D63B1"/>
    <w:rsid w:val="00207169"/>
    <w:rsid w:val="0025630A"/>
    <w:rsid w:val="0025799A"/>
    <w:rsid w:val="00261FCA"/>
    <w:rsid w:val="00271579"/>
    <w:rsid w:val="002742FD"/>
    <w:rsid w:val="002754D5"/>
    <w:rsid w:val="00276DCE"/>
    <w:rsid w:val="0028109F"/>
    <w:rsid w:val="00281910"/>
    <w:rsid w:val="00294AAA"/>
    <w:rsid w:val="00296404"/>
    <w:rsid w:val="002B32E5"/>
    <w:rsid w:val="002B565B"/>
    <w:rsid w:val="002C7FEA"/>
    <w:rsid w:val="002D2876"/>
    <w:rsid w:val="002D735C"/>
    <w:rsid w:val="002E77CD"/>
    <w:rsid w:val="00301757"/>
    <w:rsid w:val="0031244D"/>
    <w:rsid w:val="0032526F"/>
    <w:rsid w:val="00330C8D"/>
    <w:rsid w:val="00353C44"/>
    <w:rsid w:val="003748C3"/>
    <w:rsid w:val="00397C11"/>
    <w:rsid w:val="003A1105"/>
    <w:rsid w:val="003A601C"/>
    <w:rsid w:val="003B5544"/>
    <w:rsid w:val="003F164D"/>
    <w:rsid w:val="003F41A6"/>
    <w:rsid w:val="004035B8"/>
    <w:rsid w:val="00411243"/>
    <w:rsid w:val="00413B76"/>
    <w:rsid w:val="00423A37"/>
    <w:rsid w:val="00436FB5"/>
    <w:rsid w:val="00447E8D"/>
    <w:rsid w:val="004536F0"/>
    <w:rsid w:val="004609D5"/>
    <w:rsid w:val="004841A1"/>
    <w:rsid w:val="00495198"/>
    <w:rsid w:val="004B46AA"/>
    <w:rsid w:val="004D7EA4"/>
    <w:rsid w:val="004E1026"/>
    <w:rsid w:val="004E6EBA"/>
    <w:rsid w:val="004F7AEC"/>
    <w:rsid w:val="00510789"/>
    <w:rsid w:val="00510FCB"/>
    <w:rsid w:val="005119A9"/>
    <w:rsid w:val="00512637"/>
    <w:rsid w:val="0053561C"/>
    <w:rsid w:val="00581777"/>
    <w:rsid w:val="00583FB8"/>
    <w:rsid w:val="005948C7"/>
    <w:rsid w:val="005A1030"/>
    <w:rsid w:val="005A3412"/>
    <w:rsid w:val="005F29E9"/>
    <w:rsid w:val="00601E88"/>
    <w:rsid w:val="0060660D"/>
    <w:rsid w:val="00634E94"/>
    <w:rsid w:val="00643B69"/>
    <w:rsid w:val="00666257"/>
    <w:rsid w:val="00691798"/>
    <w:rsid w:val="006A4F8B"/>
    <w:rsid w:val="006B2120"/>
    <w:rsid w:val="006E46FB"/>
    <w:rsid w:val="006F3866"/>
    <w:rsid w:val="00705E85"/>
    <w:rsid w:val="0071058E"/>
    <w:rsid w:val="0071097A"/>
    <w:rsid w:val="00726326"/>
    <w:rsid w:val="007318BA"/>
    <w:rsid w:val="007367FA"/>
    <w:rsid w:val="007424F9"/>
    <w:rsid w:val="0076591B"/>
    <w:rsid w:val="00765C3D"/>
    <w:rsid w:val="00775AC3"/>
    <w:rsid w:val="0077603E"/>
    <w:rsid w:val="007800C8"/>
    <w:rsid w:val="00793954"/>
    <w:rsid w:val="0079680D"/>
    <w:rsid w:val="007A3862"/>
    <w:rsid w:val="007E013C"/>
    <w:rsid w:val="007E51B8"/>
    <w:rsid w:val="00800C6F"/>
    <w:rsid w:val="008531D8"/>
    <w:rsid w:val="00853BF6"/>
    <w:rsid w:val="008740BA"/>
    <w:rsid w:val="00896705"/>
    <w:rsid w:val="008C0E2C"/>
    <w:rsid w:val="008C777D"/>
    <w:rsid w:val="008D1D26"/>
    <w:rsid w:val="008F13DD"/>
    <w:rsid w:val="00905E6B"/>
    <w:rsid w:val="0091307F"/>
    <w:rsid w:val="00923270"/>
    <w:rsid w:val="00942352"/>
    <w:rsid w:val="009456AF"/>
    <w:rsid w:val="009601C9"/>
    <w:rsid w:val="00975140"/>
    <w:rsid w:val="009962CA"/>
    <w:rsid w:val="009A0794"/>
    <w:rsid w:val="009A4EA2"/>
    <w:rsid w:val="009B193E"/>
    <w:rsid w:val="009D14E0"/>
    <w:rsid w:val="009D36BA"/>
    <w:rsid w:val="009F6A00"/>
    <w:rsid w:val="00A2447E"/>
    <w:rsid w:val="00A310D4"/>
    <w:rsid w:val="00A34F88"/>
    <w:rsid w:val="00AC55BD"/>
    <w:rsid w:val="00AE0A4C"/>
    <w:rsid w:val="00AF40FF"/>
    <w:rsid w:val="00B03815"/>
    <w:rsid w:val="00B038DB"/>
    <w:rsid w:val="00B12D5B"/>
    <w:rsid w:val="00B17F6C"/>
    <w:rsid w:val="00B41BCB"/>
    <w:rsid w:val="00B64363"/>
    <w:rsid w:val="00B65AB7"/>
    <w:rsid w:val="00B85A9E"/>
    <w:rsid w:val="00B94A6A"/>
    <w:rsid w:val="00BC10E9"/>
    <w:rsid w:val="00BC3C61"/>
    <w:rsid w:val="00BD0995"/>
    <w:rsid w:val="00BD7A63"/>
    <w:rsid w:val="00C22984"/>
    <w:rsid w:val="00C25E9F"/>
    <w:rsid w:val="00C550F2"/>
    <w:rsid w:val="00C637D4"/>
    <w:rsid w:val="00C87F53"/>
    <w:rsid w:val="00CA0242"/>
    <w:rsid w:val="00CB42FD"/>
    <w:rsid w:val="00CC070C"/>
    <w:rsid w:val="00CD1D1F"/>
    <w:rsid w:val="00CD3C06"/>
    <w:rsid w:val="00CD6A45"/>
    <w:rsid w:val="00CF0514"/>
    <w:rsid w:val="00CF4070"/>
    <w:rsid w:val="00CF5FCC"/>
    <w:rsid w:val="00D2735B"/>
    <w:rsid w:val="00D53024"/>
    <w:rsid w:val="00D66B80"/>
    <w:rsid w:val="00D7649E"/>
    <w:rsid w:val="00D86E13"/>
    <w:rsid w:val="00D97AB4"/>
    <w:rsid w:val="00DA17FC"/>
    <w:rsid w:val="00DA1A57"/>
    <w:rsid w:val="00DA2EAD"/>
    <w:rsid w:val="00DC273A"/>
    <w:rsid w:val="00DE1002"/>
    <w:rsid w:val="00DE4420"/>
    <w:rsid w:val="00DE5CCF"/>
    <w:rsid w:val="00DF0364"/>
    <w:rsid w:val="00E17A6C"/>
    <w:rsid w:val="00E21A46"/>
    <w:rsid w:val="00E30FEE"/>
    <w:rsid w:val="00E36378"/>
    <w:rsid w:val="00E40084"/>
    <w:rsid w:val="00E52D42"/>
    <w:rsid w:val="00E56216"/>
    <w:rsid w:val="00E7307D"/>
    <w:rsid w:val="00E97093"/>
    <w:rsid w:val="00ED4EEB"/>
    <w:rsid w:val="00EF7649"/>
    <w:rsid w:val="00F50A00"/>
    <w:rsid w:val="00F62764"/>
    <w:rsid w:val="00F655A9"/>
    <w:rsid w:val="00F86325"/>
    <w:rsid w:val="00F972EE"/>
    <w:rsid w:val="00FA3376"/>
    <w:rsid w:val="00FA3868"/>
    <w:rsid w:val="00FE3960"/>
    <w:rsid w:val="00FE58E8"/>
    <w:rsid w:val="00FF1DF2"/>
    <w:rsid w:val="00FF20DD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D70766-9D3E-43E6-AE63-1459773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CBC"/>
  </w:style>
  <w:style w:type="paragraph" w:styleId="a5">
    <w:name w:val="footer"/>
    <w:basedOn w:val="a"/>
    <w:link w:val="a6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CBC"/>
  </w:style>
  <w:style w:type="table" w:styleId="a7">
    <w:name w:val="Table Grid"/>
    <w:basedOn w:val="a1"/>
    <w:uiPriority w:val="59"/>
    <w:rsid w:val="0012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21C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21C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121C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121C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21CB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121C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CBC"/>
    <w:rPr>
      <w:rFonts w:ascii="Tahoma" w:hAnsi="Tahoma" w:cs="Tahoma"/>
      <w:sz w:val="16"/>
      <w:szCs w:val="16"/>
    </w:rPr>
  </w:style>
  <w:style w:type="character" w:customStyle="1" w:styleId="ae">
    <w:name w:val="Основной текст + Курсив"/>
    <w:basedOn w:val="a0"/>
    <w:rsid w:val="0029640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510FCB"/>
    <w:rPr>
      <w:rFonts w:ascii="Arial" w:hAnsi="Arial" w:cs="Arial" w:hint="default"/>
      <w:i/>
      <w:iCs/>
      <w:sz w:val="18"/>
      <w:szCs w:val="18"/>
    </w:rPr>
  </w:style>
  <w:style w:type="paragraph" w:styleId="af">
    <w:name w:val="List"/>
    <w:basedOn w:val="a"/>
    <w:semiHidden/>
    <w:unhideWhenUsed/>
    <w:rsid w:val="000224B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E10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E10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E10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10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E1026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2754D5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42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35</cp:revision>
  <cp:lastPrinted>2023-06-05T11:00:00Z</cp:lastPrinted>
  <dcterms:created xsi:type="dcterms:W3CDTF">2023-06-05T08:22:00Z</dcterms:created>
  <dcterms:modified xsi:type="dcterms:W3CDTF">2023-06-30T13:16:00Z</dcterms:modified>
</cp:coreProperties>
</file>