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B46DEB">
        <w:tc>
          <w:tcPr>
            <w:tcW w:w="9356" w:type="dxa"/>
          </w:tcPr>
          <w:p w:rsidR="007307C0" w:rsidRDefault="007307C0" w:rsidP="00B46D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B46DEB">
        <w:tc>
          <w:tcPr>
            <w:tcW w:w="5920" w:type="dxa"/>
          </w:tcPr>
          <w:p w:rsidR="007307C0" w:rsidRPr="00121CB3" w:rsidRDefault="00A759F4" w:rsidP="008F1815">
            <w:pPr>
              <w:spacing w:after="120"/>
              <w:rPr>
                <w:b/>
                <w:sz w:val="28"/>
                <w:szCs w:val="28"/>
              </w:rPr>
            </w:pPr>
            <w:r w:rsidRPr="00C314A1">
              <w:rPr>
                <w:b/>
                <w:sz w:val="28"/>
                <w:szCs w:val="28"/>
              </w:rPr>
              <w:t>Бензобарбитал</w:t>
            </w:r>
          </w:p>
        </w:tc>
        <w:tc>
          <w:tcPr>
            <w:tcW w:w="460" w:type="dxa"/>
          </w:tcPr>
          <w:p w:rsidR="007307C0" w:rsidRPr="00121CB3" w:rsidRDefault="007307C0" w:rsidP="00B46DEB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B46DEB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722660">
              <w:rPr>
                <w:b/>
                <w:sz w:val="28"/>
                <w:szCs w:val="28"/>
              </w:rPr>
              <w:t>.2.1.0633</w:t>
            </w:r>
          </w:p>
        </w:tc>
      </w:tr>
      <w:tr w:rsidR="007307C0" w:rsidRPr="00121CB3" w:rsidTr="00B46DEB">
        <w:tc>
          <w:tcPr>
            <w:tcW w:w="5920" w:type="dxa"/>
          </w:tcPr>
          <w:p w:rsidR="007307C0" w:rsidRPr="00802F53" w:rsidRDefault="00C314A1" w:rsidP="008F1815">
            <w:pPr>
              <w:pStyle w:val="ab"/>
              <w:tabs>
                <w:tab w:val="left" w:pos="5387"/>
              </w:tabs>
              <w:spacing w:after="12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314A1">
              <w:rPr>
                <w:rFonts w:ascii="Times New Roman" w:hAnsi="Times New Roman"/>
                <w:b/>
                <w:sz w:val="28"/>
                <w:szCs w:val="28"/>
              </w:rPr>
              <w:t>Бензобарбитал</w:t>
            </w:r>
          </w:p>
        </w:tc>
        <w:tc>
          <w:tcPr>
            <w:tcW w:w="460" w:type="dxa"/>
          </w:tcPr>
          <w:p w:rsidR="007307C0" w:rsidRPr="00121CB3" w:rsidRDefault="007307C0" w:rsidP="00B46DEB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B46DEB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B46DEB">
        <w:tc>
          <w:tcPr>
            <w:tcW w:w="5920" w:type="dxa"/>
          </w:tcPr>
          <w:p w:rsidR="007307C0" w:rsidRPr="00121CB3" w:rsidRDefault="00C314A1" w:rsidP="008F1815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4C2BEA">
              <w:rPr>
                <w:b/>
                <w:sz w:val="28"/>
                <w:szCs w:val="28"/>
                <w:lang w:val="en-US"/>
              </w:rPr>
              <w:t>Benzobarbitalum</w:t>
            </w:r>
          </w:p>
        </w:tc>
        <w:tc>
          <w:tcPr>
            <w:tcW w:w="460" w:type="dxa"/>
          </w:tcPr>
          <w:p w:rsidR="007307C0" w:rsidRPr="00121CB3" w:rsidRDefault="007307C0" w:rsidP="00B46DEB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314A1" w:rsidRDefault="007307C0" w:rsidP="00C314A1">
            <w:pPr>
              <w:spacing w:after="120"/>
              <w:rPr>
                <w:b/>
                <w:sz w:val="28"/>
                <w:szCs w:val="28"/>
              </w:rPr>
            </w:pPr>
            <w:r w:rsidRPr="007307C0">
              <w:rPr>
                <w:b/>
                <w:sz w:val="28"/>
                <w:szCs w:val="28"/>
              </w:rPr>
              <w:t>В</w:t>
            </w:r>
            <w:r w:rsidR="00802F53">
              <w:rPr>
                <w:b/>
                <w:sz w:val="28"/>
                <w:szCs w:val="28"/>
              </w:rPr>
              <w:t xml:space="preserve">замен </w:t>
            </w:r>
            <w:r w:rsidR="00C314A1" w:rsidRPr="005A297D">
              <w:rPr>
                <w:b/>
                <w:sz w:val="28"/>
                <w:szCs w:val="28"/>
              </w:rPr>
              <w:t>ГФ</w:t>
            </w:r>
            <w:r w:rsidR="00C314A1" w:rsidRPr="007D2D9F">
              <w:rPr>
                <w:b/>
                <w:sz w:val="28"/>
                <w:szCs w:val="28"/>
              </w:rPr>
              <w:t xml:space="preserve"> </w:t>
            </w:r>
            <w:r w:rsidR="00C314A1" w:rsidRPr="005A297D">
              <w:rPr>
                <w:b/>
                <w:sz w:val="28"/>
                <w:szCs w:val="28"/>
                <w:lang w:val="en-US"/>
              </w:rPr>
              <w:t>X</w:t>
            </w:r>
            <w:r w:rsidR="00C314A1" w:rsidRPr="007D2D9F">
              <w:rPr>
                <w:b/>
                <w:sz w:val="28"/>
                <w:szCs w:val="28"/>
              </w:rPr>
              <w:t xml:space="preserve">, </w:t>
            </w:r>
            <w:r w:rsidR="00C314A1" w:rsidRPr="005A297D">
              <w:rPr>
                <w:b/>
                <w:sz w:val="28"/>
                <w:szCs w:val="28"/>
              </w:rPr>
              <w:t>ст</w:t>
            </w:r>
            <w:r w:rsidR="00C314A1" w:rsidRPr="007D2D9F">
              <w:rPr>
                <w:b/>
                <w:sz w:val="28"/>
                <w:szCs w:val="28"/>
              </w:rPr>
              <w:t>.</w:t>
            </w:r>
            <w:r w:rsidR="00C314A1" w:rsidRPr="00B62431">
              <w:rPr>
                <w:b/>
                <w:sz w:val="28"/>
                <w:szCs w:val="28"/>
                <w:lang w:val="en-GB"/>
              </w:rPr>
              <w:t> </w:t>
            </w:r>
            <w:r w:rsidR="00C314A1" w:rsidRPr="007D2D9F">
              <w:rPr>
                <w:b/>
                <w:sz w:val="28"/>
                <w:szCs w:val="28"/>
              </w:rPr>
              <w:t>92</w:t>
            </w:r>
            <w:r w:rsidR="00C314A1">
              <w:rPr>
                <w:b/>
                <w:sz w:val="28"/>
                <w:szCs w:val="28"/>
              </w:rPr>
              <w:t>,</w:t>
            </w:r>
          </w:p>
          <w:p w:rsidR="007307C0" w:rsidRPr="00A70813" w:rsidRDefault="00C314A1" w:rsidP="00C314A1">
            <w:pPr>
              <w:spacing w:after="120"/>
              <w:rPr>
                <w:b/>
                <w:sz w:val="28"/>
                <w:szCs w:val="28"/>
              </w:rPr>
            </w:pPr>
            <w:r w:rsidRPr="004C2BEA">
              <w:rPr>
                <w:b/>
                <w:sz w:val="28"/>
                <w:szCs w:val="28"/>
              </w:rPr>
              <w:t>ФС</w:t>
            </w:r>
            <w:r w:rsidRPr="00673B06">
              <w:rPr>
                <w:b/>
                <w:sz w:val="28"/>
                <w:szCs w:val="28"/>
                <w:lang w:val="en-GB"/>
              </w:rPr>
              <w:t> </w:t>
            </w:r>
            <w:r w:rsidRPr="007D2D9F">
              <w:rPr>
                <w:b/>
                <w:sz w:val="28"/>
                <w:szCs w:val="28"/>
              </w:rPr>
              <w:t>42-2417-93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RPr="00C314A1" w:rsidTr="00B46DEB">
        <w:tc>
          <w:tcPr>
            <w:tcW w:w="9356" w:type="dxa"/>
          </w:tcPr>
          <w:p w:rsidR="007307C0" w:rsidRPr="00270835" w:rsidRDefault="007307C0" w:rsidP="008F1815">
            <w:pPr>
              <w:rPr>
                <w:sz w:val="28"/>
                <w:szCs w:val="28"/>
              </w:rPr>
            </w:pPr>
          </w:p>
        </w:tc>
      </w:tr>
    </w:tbl>
    <w:p w:rsidR="007307C0" w:rsidRPr="00270835" w:rsidRDefault="007307C0" w:rsidP="008F1815">
      <w:pPr>
        <w:spacing w:line="120" w:lineRule="exact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B46DEB">
        <w:tc>
          <w:tcPr>
            <w:tcW w:w="9571" w:type="dxa"/>
            <w:gridSpan w:val="2"/>
          </w:tcPr>
          <w:bookmarkStart w:id="0" w:name="OLE_LINK3"/>
          <w:bookmarkStart w:id="1" w:name="OLE_LINK4"/>
          <w:p w:rsidR="007307C0" w:rsidRDefault="00C314A1" w:rsidP="00B46DEB">
            <w:pPr>
              <w:jc w:val="center"/>
            </w:pPr>
            <w:r w:rsidRPr="004C2BEA">
              <w:object w:dxaOrig="2148" w:dyaOrig="30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3pt;height:151.45pt" o:ole="">
                  <v:imagedata r:id="rId7" o:title=""/>
                </v:shape>
                <o:OLEObject Type="Embed" ProgID="ChemWindow.Document" ShapeID="_x0000_i1025" DrawAspect="Content" ObjectID="_1750166425" r:id="rId8"/>
              </w:object>
            </w:r>
            <w:bookmarkStart w:id="2" w:name="_GoBack"/>
            <w:bookmarkEnd w:id="0"/>
            <w:bookmarkEnd w:id="1"/>
            <w:bookmarkEnd w:id="2"/>
          </w:p>
          <w:p w:rsidR="007307C0" w:rsidRPr="00F615C3" w:rsidRDefault="007307C0" w:rsidP="00B46DE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307C0" w:rsidTr="00B46DEB">
        <w:tc>
          <w:tcPr>
            <w:tcW w:w="4785" w:type="dxa"/>
          </w:tcPr>
          <w:p w:rsidR="007307C0" w:rsidRPr="00802F53" w:rsidRDefault="00C314A1" w:rsidP="00802F53">
            <w:pPr>
              <w:rPr>
                <w:sz w:val="28"/>
                <w:szCs w:val="28"/>
              </w:rPr>
            </w:pPr>
            <w:r w:rsidRPr="004C2BEA">
              <w:rPr>
                <w:sz w:val="28"/>
                <w:szCs w:val="28"/>
                <w:lang w:val="en-US"/>
              </w:rPr>
              <w:t>C</w:t>
            </w:r>
            <w:r w:rsidRPr="004C2BEA">
              <w:rPr>
                <w:sz w:val="28"/>
                <w:szCs w:val="28"/>
                <w:vertAlign w:val="subscript"/>
              </w:rPr>
              <w:t>19</w:t>
            </w:r>
            <w:r w:rsidRPr="004C2BEA">
              <w:rPr>
                <w:sz w:val="28"/>
                <w:szCs w:val="28"/>
                <w:lang w:val="en-US"/>
              </w:rPr>
              <w:t>H</w:t>
            </w:r>
            <w:r w:rsidRPr="004C2BEA">
              <w:rPr>
                <w:sz w:val="28"/>
                <w:szCs w:val="28"/>
                <w:vertAlign w:val="subscript"/>
              </w:rPr>
              <w:t>16</w:t>
            </w:r>
            <w:r w:rsidRPr="004C2BEA">
              <w:rPr>
                <w:sz w:val="28"/>
                <w:szCs w:val="28"/>
                <w:lang w:val="en-US"/>
              </w:rPr>
              <w:t>N</w:t>
            </w:r>
            <w:r w:rsidRPr="004C2BEA">
              <w:rPr>
                <w:sz w:val="28"/>
                <w:szCs w:val="28"/>
                <w:vertAlign w:val="subscript"/>
              </w:rPr>
              <w:t>2</w:t>
            </w:r>
            <w:r w:rsidRPr="004C2BEA">
              <w:rPr>
                <w:sz w:val="28"/>
                <w:szCs w:val="28"/>
                <w:lang w:val="en-US"/>
              </w:rPr>
              <w:t>O</w:t>
            </w:r>
            <w:r w:rsidRPr="004C2BEA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786" w:type="dxa"/>
          </w:tcPr>
          <w:p w:rsidR="007307C0" w:rsidRPr="00F615C3" w:rsidRDefault="00C314A1" w:rsidP="00802F53">
            <w:pPr>
              <w:jc w:val="right"/>
              <w:rPr>
                <w:sz w:val="28"/>
                <w:szCs w:val="28"/>
                <w:lang w:val="en-US"/>
              </w:rPr>
            </w:pPr>
            <w:r w:rsidRPr="004C2BEA">
              <w:rPr>
                <w:sz w:val="28"/>
                <w:szCs w:val="28"/>
              </w:rPr>
              <w:t>М.м. 336,34</w:t>
            </w:r>
          </w:p>
        </w:tc>
      </w:tr>
      <w:tr w:rsidR="008F1815" w:rsidTr="00B46DEB">
        <w:tc>
          <w:tcPr>
            <w:tcW w:w="4785" w:type="dxa"/>
          </w:tcPr>
          <w:p w:rsidR="008F1815" w:rsidRPr="008F1815" w:rsidRDefault="00C635BB" w:rsidP="00802F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8F1815" w:rsidRPr="008F1815">
              <w:rPr>
                <w:sz w:val="28"/>
                <w:szCs w:val="28"/>
                <w:lang w:val="en-US"/>
              </w:rPr>
              <w:t>744-80-9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8F1815" w:rsidRPr="004C2BEA" w:rsidRDefault="008F1815" w:rsidP="00802F53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Default="007307C0" w:rsidP="008F1815">
      <w:pPr>
        <w:spacing w:line="360" w:lineRule="auto"/>
        <w:ind w:firstLine="709"/>
        <w:rPr>
          <w:sz w:val="28"/>
          <w:szCs w:val="28"/>
        </w:rPr>
      </w:pPr>
    </w:p>
    <w:p w:rsidR="008F1815" w:rsidRDefault="008F1815" w:rsidP="008F181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8F1815" w:rsidRPr="00270835" w:rsidRDefault="008F1815" w:rsidP="008F1815">
      <w:pPr>
        <w:spacing w:line="360" w:lineRule="auto"/>
        <w:ind w:firstLine="709"/>
        <w:rPr>
          <w:sz w:val="28"/>
        </w:rPr>
      </w:pPr>
      <w:r w:rsidRPr="00270835">
        <w:rPr>
          <w:sz w:val="28"/>
        </w:rPr>
        <w:t>(5</w:t>
      </w:r>
      <w:r w:rsidRPr="004C2BEA">
        <w:rPr>
          <w:i/>
          <w:sz w:val="28"/>
          <w:lang w:val="en-US"/>
        </w:rPr>
        <w:t>RS</w:t>
      </w:r>
      <w:r w:rsidRPr="00270835">
        <w:rPr>
          <w:sz w:val="28"/>
        </w:rPr>
        <w:t>)-1-</w:t>
      </w:r>
      <w:r w:rsidRPr="004C2BEA">
        <w:rPr>
          <w:sz w:val="28"/>
        </w:rPr>
        <w:t>Бензоил</w:t>
      </w:r>
      <w:r w:rsidRPr="00270835">
        <w:rPr>
          <w:sz w:val="28"/>
        </w:rPr>
        <w:t>-5-</w:t>
      </w:r>
      <w:r w:rsidRPr="004C2BEA">
        <w:rPr>
          <w:sz w:val="28"/>
        </w:rPr>
        <w:t>фенил</w:t>
      </w:r>
      <w:r w:rsidRPr="00270835">
        <w:rPr>
          <w:sz w:val="28"/>
        </w:rPr>
        <w:t>-5-</w:t>
      </w:r>
      <w:r w:rsidRPr="004C2BEA">
        <w:rPr>
          <w:sz w:val="28"/>
        </w:rPr>
        <w:t>этилпиримидин</w:t>
      </w:r>
      <w:r w:rsidRPr="00270835">
        <w:rPr>
          <w:sz w:val="28"/>
        </w:rPr>
        <w:t>-2,4,6(1</w:t>
      </w:r>
      <w:r w:rsidRPr="004C2BEA">
        <w:rPr>
          <w:i/>
          <w:sz w:val="28"/>
          <w:lang w:val="en-US"/>
        </w:rPr>
        <w:t>H</w:t>
      </w:r>
      <w:r w:rsidRPr="00270835">
        <w:rPr>
          <w:sz w:val="28"/>
        </w:rPr>
        <w:t>,3</w:t>
      </w:r>
      <w:r w:rsidRPr="004C2BEA">
        <w:rPr>
          <w:i/>
          <w:sz w:val="28"/>
          <w:lang w:val="en-US"/>
        </w:rPr>
        <w:t>H</w:t>
      </w:r>
      <w:r w:rsidRPr="00270835">
        <w:rPr>
          <w:sz w:val="28"/>
        </w:rPr>
        <w:t>,5</w:t>
      </w:r>
      <w:r w:rsidRPr="004C2BEA">
        <w:rPr>
          <w:i/>
          <w:sz w:val="28"/>
          <w:lang w:val="en-US"/>
        </w:rPr>
        <w:t>H</w:t>
      </w:r>
      <w:r w:rsidRPr="00270835">
        <w:rPr>
          <w:sz w:val="28"/>
        </w:rPr>
        <w:t>)-</w:t>
      </w:r>
      <w:r w:rsidRPr="004C2BEA">
        <w:rPr>
          <w:sz w:val="28"/>
        </w:rPr>
        <w:t>трион</w:t>
      </w:r>
      <w:r w:rsidR="00696DE5">
        <w:rPr>
          <w:sz w:val="28"/>
        </w:rPr>
        <w:t>.</w:t>
      </w:r>
    </w:p>
    <w:p w:rsidR="007307C0" w:rsidRPr="00C314A1" w:rsidRDefault="00C314A1" w:rsidP="00C314A1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2BEA">
        <w:rPr>
          <w:rFonts w:ascii="Times New Roman" w:hAnsi="Times New Roman"/>
          <w:sz w:val="28"/>
          <w:szCs w:val="28"/>
          <w:lang w:val="en-US"/>
        </w:rPr>
        <w:t>C</w:t>
      </w:r>
      <w:r w:rsidRPr="004C2BEA">
        <w:rPr>
          <w:rFonts w:ascii="Times New Roman" w:hAnsi="Times New Roman"/>
          <w:sz w:val="28"/>
          <w:szCs w:val="28"/>
        </w:rPr>
        <w:t xml:space="preserve">одержит не менее 99,0 % и не более 100,5 % бензобарбитала </w:t>
      </w:r>
      <w:r w:rsidRPr="004C2BEA">
        <w:rPr>
          <w:rFonts w:ascii="Times New Roman" w:hAnsi="Times New Roman"/>
          <w:sz w:val="28"/>
          <w:szCs w:val="28"/>
          <w:lang w:val="en-US"/>
        </w:rPr>
        <w:t>C</w:t>
      </w:r>
      <w:r w:rsidRPr="004C2BEA">
        <w:rPr>
          <w:rFonts w:ascii="Times New Roman" w:hAnsi="Times New Roman"/>
          <w:sz w:val="28"/>
          <w:szCs w:val="28"/>
          <w:vertAlign w:val="subscript"/>
        </w:rPr>
        <w:t>19</w:t>
      </w:r>
      <w:r w:rsidRPr="004C2BEA">
        <w:rPr>
          <w:rFonts w:ascii="Times New Roman" w:hAnsi="Times New Roman"/>
          <w:sz w:val="28"/>
          <w:szCs w:val="28"/>
          <w:lang w:val="en-US"/>
        </w:rPr>
        <w:t>H</w:t>
      </w:r>
      <w:r w:rsidRPr="004C2BEA">
        <w:rPr>
          <w:rFonts w:ascii="Times New Roman" w:hAnsi="Times New Roman"/>
          <w:sz w:val="28"/>
          <w:szCs w:val="28"/>
          <w:vertAlign w:val="subscript"/>
        </w:rPr>
        <w:t>16</w:t>
      </w:r>
      <w:r w:rsidRPr="004C2BEA">
        <w:rPr>
          <w:rFonts w:ascii="Times New Roman" w:hAnsi="Times New Roman"/>
          <w:sz w:val="28"/>
          <w:szCs w:val="28"/>
          <w:lang w:val="en-US"/>
        </w:rPr>
        <w:t>N</w:t>
      </w:r>
      <w:r w:rsidRPr="004C2BEA">
        <w:rPr>
          <w:rFonts w:ascii="Times New Roman" w:hAnsi="Times New Roman"/>
          <w:sz w:val="28"/>
          <w:szCs w:val="28"/>
          <w:vertAlign w:val="subscript"/>
        </w:rPr>
        <w:t>2</w:t>
      </w:r>
      <w:r w:rsidRPr="004C2BEA">
        <w:rPr>
          <w:rFonts w:ascii="Times New Roman" w:hAnsi="Times New Roman"/>
          <w:sz w:val="28"/>
          <w:szCs w:val="28"/>
          <w:lang w:val="en-US"/>
        </w:rPr>
        <w:t>O</w:t>
      </w:r>
      <w:r w:rsidRPr="004C2BEA">
        <w:rPr>
          <w:rFonts w:ascii="Times New Roman" w:hAnsi="Times New Roman"/>
          <w:sz w:val="28"/>
          <w:szCs w:val="28"/>
          <w:vertAlign w:val="subscript"/>
        </w:rPr>
        <w:t>4</w:t>
      </w:r>
      <w:r w:rsidRPr="004C2BEA">
        <w:rPr>
          <w:rFonts w:ascii="Times New Roman" w:hAnsi="Times New Roman"/>
          <w:sz w:val="28"/>
          <w:szCs w:val="28"/>
        </w:rPr>
        <w:t xml:space="preserve"> в пересч</w:t>
      </w:r>
      <w:r w:rsidR="008F1815">
        <w:rPr>
          <w:rFonts w:ascii="Times New Roman" w:hAnsi="Times New Roman"/>
          <w:sz w:val="28"/>
          <w:szCs w:val="28"/>
        </w:rPr>
        <w:t>ё</w:t>
      </w:r>
      <w:r w:rsidRPr="004C2BEA">
        <w:rPr>
          <w:rFonts w:ascii="Times New Roman" w:hAnsi="Times New Roman"/>
          <w:sz w:val="28"/>
          <w:szCs w:val="28"/>
        </w:rPr>
        <w:t>те на сухое вещество.</w:t>
      </w:r>
    </w:p>
    <w:p w:rsidR="007307C0" w:rsidRDefault="008F1815" w:rsidP="008F1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C314A1" w:rsidRPr="004C2BEA" w:rsidRDefault="006A1AB2" w:rsidP="008F1815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CD">
        <w:rPr>
          <w:rFonts w:ascii="Times New Roman" w:hAnsi="Times New Roman"/>
          <w:b/>
          <w:bCs/>
          <w:color w:val="000000"/>
          <w:sz w:val="28"/>
          <w:szCs w:val="28"/>
        </w:rPr>
        <w:t>Описание.</w:t>
      </w:r>
      <w:r w:rsidRPr="00B9419D">
        <w:rPr>
          <w:color w:val="000000"/>
          <w:sz w:val="28"/>
          <w:szCs w:val="28"/>
        </w:rPr>
        <w:t xml:space="preserve"> </w:t>
      </w:r>
      <w:r w:rsidR="00C314A1" w:rsidRPr="004C2BEA">
        <w:rPr>
          <w:rFonts w:ascii="Times New Roman" w:hAnsi="Times New Roman"/>
          <w:sz w:val="28"/>
          <w:szCs w:val="28"/>
        </w:rPr>
        <w:t>Белый кристаллический порошок.</w:t>
      </w:r>
    </w:p>
    <w:p w:rsidR="00706187" w:rsidRPr="00C314A1" w:rsidRDefault="006A1AB2" w:rsidP="008F1815">
      <w:pPr>
        <w:pStyle w:val="BodyText21"/>
        <w:spacing w:line="360" w:lineRule="auto"/>
        <w:ind w:firstLine="709"/>
        <w:rPr>
          <w:rFonts w:ascii="Times New Roman" w:hAnsi="Times New Roman"/>
        </w:rPr>
      </w:pPr>
      <w:r w:rsidRPr="00B912CD">
        <w:rPr>
          <w:rFonts w:ascii="Times New Roman" w:hAnsi="Times New Roman"/>
          <w:b/>
          <w:bCs/>
          <w:color w:val="000000"/>
          <w:szCs w:val="28"/>
        </w:rPr>
        <w:t>Растворимость.</w:t>
      </w:r>
      <w:r w:rsidRPr="003310E2">
        <w:rPr>
          <w:color w:val="000000"/>
          <w:szCs w:val="28"/>
        </w:rPr>
        <w:t xml:space="preserve"> </w:t>
      </w:r>
      <w:r w:rsidR="00C314A1">
        <w:rPr>
          <w:rFonts w:ascii="Times New Roman" w:hAnsi="Times New Roman"/>
        </w:rPr>
        <w:t>Л</w:t>
      </w:r>
      <w:r w:rsidR="00C314A1" w:rsidRPr="004C2BEA">
        <w:rPr>
          <w:rFonts w:ascii="Times New Roman" w:hAnsi="Times New Roman"/>
        </w:rPr>
        <w:t>егко растворим в хлороформе</w:t>
      </w:r>
      <w:r w:rsidR="00C314A1">
        <w:rPr>
          <w:rFonts w:ascii="Times New Roman" w:hAnsi="Times New Roman"/>
        </w:rPr>
        <w:t xml:space="preserve">, </w:t>
      </w:r>
      <w:r w:rsidR="00C314A1" w:rsidRPr="004C2BEA">
        <w:rPr>
          <w:rFonts w:ascii="Times New Roman" w:hAnsi="Times New Roman"/>
        </w:rPr>
        <w:t>умеренно растворим в спирте 9</w:t>
      </w:r>
      <w:r w:rsidR="00C314A1">
        <w:rPr>
          <w:rFonts w:ascii="Times New Roman" w:hAnsi="Times New Roman"/>
        </w:rPr>
        <w:t>6</w:t>
      </w:r>
      <w:r w:rsidR="00C314A1" w:rsidRPr="004C2BEA">
        <w:rPr>
          <w:rFonts w:ascii="Times New Roman" w:hAnsi="Times New Roman"/>
        </w:rPr>
        <w:t> </w:t>
      </w:r>
      <w:r w:rsidR="00C314A1">
        <w:rPr>
          <w:rFonts w:ascii="Times New Roman" w:hAnsi="Times New Roman"/>
        </w:rPr>
        <w:t>%, п</w:t>
      </w:r>
      <w:r w:rsidR="00C314A1" w:rsidRPr="004C2BEA">
        <w:rPr>
          <w:rFonts w:ascii="Times New Roman" w:hAnsi="Times New Roman"/>
        </w:rPr>
        <w:t xml:space="preserve">рактически нерастворим </w:t>
      </w:r>
      <w:r w:rsidR="00C314A1">
        <w:rPr>
          <w:rFonts w:ascii="Times New Roman" w:hAnsi="Times New Roman"/>
        </w:rPr>
        <w:t>в воде.</w:t>
      </w:r>
    </w:p>
    <w:p w:rsidR="009B1D3D" w:rsidRPr="008F1815" w:rsidRDefault="008F1815" w:rsidP="008F181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F1815">
        <w:rPr>
          <w:bCs/>
          <w:color w:val="000000"/>
          <w:sz w:val="28"/>
          <w:szCs w:val="28"/>
        </w:rPr>
        <w:t>ИДЕТИФИКАЦИЯ</w:t>
      </w:r>
    </w:p>
    <w:p w:rsidR="002C728F" w:rsidRPr="002C728F" w:rsidRDefault="002C728F" w:rsidP="008F181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86476">
        <w:rPr>
          <w:bCs/>
          <w:i/>
          <w:color w:val="000000"/>
          <w:sz w:val="28"/>
          <w:szCs w:val="28"/>
        </w:rPr>
        <w:t>1.</w:t>
      </w:r>
      <w:r w:rsidR="008F1815" w:rsidRPr="00086476">
        <w:rPr>
          <w:b/>
          <w:bCs/>
          <w:i/>
          <w:color w:val="000000"/>
          <w:sz w:val="28"/>
          <w:szCs w:val="28"/>
        </w:rPr>
        <w:t> </w:t>
      </w:r>
      <w:r w:rsidRPr="00086476">
        <w:rPr>
          <w:i/>
          <w:color w:val="000000"/>
          <w:sz w:val="28"/>
          <w:szCs w:val="28"/>
        </w:rPr>
        <w:t>ИК</w:t>
      </w:r>
      <w:r w:rsidRPr="000F1443">
        <w:rPr>
          <w:i/>
          <w:color w:val="000000"/>
          <w:sz w:val="28"/>
          <w:szCs w:val="28"/>
        </w:rPr>
        <w:t>-спектрометрия</w:t>
      </w:r>
      <w:r>
        <w:rPr>
          <w:b/>
          <w:sz w:val="28"/>
          <w:szCs w:val="28"/>
        </w:rPr>
        <w:t xml:space="preserve"> </w:t>
      </w:r>
      <w:r w:rsidRPr="00323E94">
        <w:rPr>
          <w:sz w:val="28"/>
          <w:szCs w:val="28"/>
        </w:rPr>
        <w:t>(ОФС «Спектрометрия в</w:t>
      </w:r>
      <w:r w:rsidR="00DD4647" w:rsidRPr="00DD4647">
        <w:rPr>
          <w:sz w:val="28"/>
          <w:szCs w:val="28"/>
        </w:rPr>
        <w:t xml:space="preserve"> средней</w:t>
      </w:r>
      <w:r w:rsidRPr="00323E94">
        <w:rPr>
          <w:sz w:val="28"/>
          <w:szCs w:val="28"/>
        </w:rPr>
        <w:t xml:space="preserve"> инфракрасной области»)</w:t>
      </w:r>
      <w:r>
        <w:rPr>
          <w:sz w:val="28"/>
          <w:szCs w:val="28"/>
        </w:rPr>
        <w:t>.</w:t>
      </w:r>
      <w:r>
        <w:rPr>
          <w:sz w:val="28"/>
        </w:rPr>
        <w:t xml:space="preserve"> </w:t>
      </w:r>
      <w:r w:rsidRPr="003310E2">
        <w:rPr>
          <w:color w:val="000000"/>
          <w:sz w:val="28"/>
          <w:szCs w:val="28"/>
        </w:rPr>
        <w:t>Инфракрасный спектр субста</w:t>
      </w:r>
      <w:r w:rsidR="00070385">
        <w:rPr>
          <w:color w:val="000000"/>
          <w:sz w:val="28"/>
          <w:szCs w:val="28"/>
        </w:rPr>
        <w:t>нции</w:t>
      </w:r>
      <w:r w:rsidR="00070385" w:rsidRPr="000703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области от 4000 до 400 </w:t>
      </w:r>
      <w:r w:rsidRPr="003310E2">
        <w:rPr>
          <w:color w:val="000000"/>
          <w:sz w:val="28"/>
          <w:szCs w:val="28"/>
        </w:rPr>
        <w:t>см</w:t>
      </w:r>
      <w:r w:rsidRPr="003310E2">
        <w:rPr>
          <w:color w:val="000000"/>
          <w:sz w:val="28"/>
          <w:szCs w:val="28"/>
          <w:vertAlign w:val="superscript"/>
        </w:rPr>
        <w:t>-1</w:t>
      </w:r>
      <w:r w:rsidRPr="003310E2">
        <w:rPr>
          <w:color w:val="000000"/>
          <w:position w:val="9"/>
          <w:sz w:val="28"/>
          <w:szCs w:val="28"/>
        </w:rPr>
        <w:t xml:space="preserve"> </w:t>
      </w:r>
      <w:r w:rsidRPr="003310E2">
        <w:rPr>
          <w:color w:val="000000"/>
          <w:sz w:val="28"/>
          <w:szCs w:val="28"/>
        </w:rPr>
        <w:t xml:space="preserve">по </w:t>
      </w:r>
      <w:r w:rsidRPr="003310E2">
        <w:rPr>
          <w:color w:val="000000"/>
          <w:sz w:val="28"/>
          <w:szCs w:val="28"/>
        </w:rPr>
        <w:lastRenderedPageBreak/>
        <w:t xml:space="preserve">положению полос поглощения должен соответствовать </w:t>
      </w:r>
      <w:r w:rsidR="00C068BF">
        <w:rPr>
          <w:sz w:val="28"/>
          <w:szCs w:val="28"/>
        </w:rPr>
        <w:t>спектру</w:t>
      </w:r>
      <w:r>
        <w:rPr>
          <w:sz w:val="28"/>
          <w:szCs w:val="28"/>
        </w:rPr>
        <w:t xml:space="preserve"> фармакопейного стандартного образца бензобарбитала</w:t>
      </w:r>
      <w:r w:rsidRPr="004A08AE">
        <w:rPr>
          <w:sz w:val="28"/>
        </w:rPr>
        <w:t>.</w:t>
      </w:r>
    </w:p>
    <w:p w:rsidR="00C314A1" w:rsidRPr="00B912CD" w:rsidRDefault="002C728F" w:rsidP="008F18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 w:rsidRPr="00086476">
        <w:rPr>
          <w:bCs/>
          <w:i/>
          <w:color w:val="000000"/>
          <w:sz w:val="28"/>
          <w:szCs w:val="28"/>
        </w:rPr>
        <w:t>2</w:t>
      </w:r>
      <w:r w:rsidR="00B912CD" w:rsidRPr="00086476">
        <w:rPr>
          <w:bCs/>
          <w:i/>
          <w:color w:val="000000"/>
          <w:sz w:val="28"/>
          <w:szCs w:val="28"/>
        </w:rPr>
        <w:t>.</w:t>
      </w:r>
      <w:r w:rsidR="008F1815" w:rsidRPr="00086476">
        <w:rPr>
          <w:b/>
          <w:bCs/>
          <w:i/>
          <w:color w:val="000000"/>
          <w:sz w:val="28"/>
          <w:szCs w:val="28"/>
        </w:rPr>
        <w:t> </w:t>
      </w:r>
      <w:r w:rsidR="00C314A1" w:rsidRPr="00086476">
        <w:rPr>
          <w:bCs/>
          <w:i/>
          <w:color w:val="000000" w:themeColor="text1"/>
          <w:sz w:val="28"/>
          <w:szCs w:val="28"/>
        </w:rPr>
        <w:t>Спектрофотометрия</w:t>
      </w:r>
      <w:r w:rsidR="00C314A1" w:rsidRPr="00B912CD">
        <w:rPr>
          <w:bCs/>
          <w:color w:val="000000" w:themeColor="text1"/>
          <w:sz w:val="28"/>
          <w:szCs w:val="28"/>
        </w:rPr>
        <w:t xml:space="preserve"> (ОФС «Спектрофотометрия в ультрафиолетовой и видимой областях»).</w:t>
      </w:r>
    </w:p>
    <w:p w:rsidR="00C314A1" w:rsidRPr="004C2BEA" w:rsidRDefault="00C314A1" w:rsidP="008F1815">
      <w:pPr>
        <w:spacing w:line="360" w:lineRule="auto"/>
        <w:ind w:firstLine="709"/>
        <w:jc w:val="both"/>
        <w:rPr>
          <w:sz w:val="28"/>
          <w:szCs w:val="28"/>
        </w:rPr>
      </w:pPr>
      <w:r w:rsidRPr="007124C0">
        <w:rPr>
          <w:i/>
          <w:color w:val="000000"/>
          <w:sz w:val="28"/>
          <w:szCs w:val="28"/>
        </w:rPr>
        <w:t>Испытуемый раствор</w:t>
      </w:r>
      <w:r w:rsidRPr="007124C0">
        <w:rPr>
          <w:color w:val="000000"/>
          <w:sz w:val="28"/>
          <w:szCs w:val="28"/>
        </w:rPr>
        <w:t>. В мерную колбу вместим</w:t>
      </w:r>
      <w:r>
        <w:rPr>
          <w:color w:val="000000"/>
          <w:sz w:val="28"/>
          <w:szCs w:val="28"/>
        </w:rPr>
        <w:t xml:space="preserve">остью </w:t>
      </w:r>
      <w:r w:rsidRPr="004C2BEA">
        <w:rPr>
          <w:sz w:val="28"/>
          <w:szCs w:val="28"/>
        </w:rPr>
        <w:t>50 мл помещают 10 мг</w:t>
      </w:r>
      <w:r w:rsidR="00BF14DE">
        <w:rPr>
          <w:sz w:val="28"/>
          <w:szCs w:val="28"/>
        </w:rPr>
        <w:t xml:space="preserve"> </w:t>
      </w:r>
      <w:r w:rsidRPr="004C2BEA">
        <w:rPr>
          <w:sz w:val="28"/>
          <w:szCs w:val="28"/>
        </w:rPr>
        <w:t>субстанции, растворяют в 20 мл спирта 95 % и доводят объём раствора тем же растворителем до метки. В мерную колбу вместимостью 100 мл помещают 5,0 мл полученного раствора, прибавляют 0,2 мл хлористоводородной кислоты раствора 0,1 М и доводят объём раствора водой до метки.</w:t>
      </w:r>
    </w:p>
    <w:p w:rsidR="00C314A1" w:rsidRPr="004C2BEA" w:rsidRDefault="00C314A1" w:rsidP="008F1815">
      <w:pPr>
        <w:spacing w:line="360" w:lineRule="auto"/>
        <w:ind w:firstLine="709"/>
        <w:jc w:val="both"/>
        <w:rPr>
          <w:sz w:val="28"/>
          <w:szCs w:val="28"/>
        </w:rPr>
      </w:pPr>
      <w:r w:rsidRPr="005476F0">
        <w:rPr>
          <w:i/>
          <w:sz w:val="28"/>
          <w:szCs w:val="28"/>
        </w:rPr>
        <w:t>Раствор сравнения.</w:t>
      </w:r>
      <w:r>
        <w:rPr>
          <w:i/>
          <w:sz w:val="28"/>
          <w:szCs w:val="28"/>
        </w:rPr>
        <w:t xml:space="preserve"> </w:t>
      </w:r>
      <w:r w:rsidRPr="004C2BEA">
        <w:rPr>
          <w:sz w:val="28"/>
          <w:szCs w:val="28"/>
        </w:rPr>
        <w:t>В мерную колбу вместимостью 100 мл помещают 5,0 мл спирта 95 %, прибавляют 0,2 мл хлористоводородной кислоты раствора 0,1 М и доводят объём раствора водой до метки.</w:t>
      </w:r>
    </w:p>
    <w:p w:rsidR="00C314A1" w:rsidRPr="00C314A1" w:rsidRDefault="00C314A1" w:rsidP="008F18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14A1">
        <w:rPr>
          <w:sz w:val="28"/>
          <w:szCs w:val="28"/>
        </w:rPr>
        <w:t>Спектр поглощения испытуемого раствора в области длин волн от 220 до 350 </w:t>
      </w:r>
      <w:r>
        <w:rPr>
          <w:sz w:val="28"/>
          <w:szCs w:val="28"/>
        </w:rPr>
        <w:t xml:space="preserve">нм </w:t>
      </w:r>
      <w:r w:rsidR="00497003">
        <w:rPr>
          <w:sz w:val="28"/>
          <w:szCs w:val="28"/>
        </w:rPr>
        <w:t>(в кювете толщиной 1 </w:t>
      </w:r>
      <w:r w:rsidR="0008254C" w:rsidRPr="003E292C">
        <w:rPr>
          <w:sz w:val="28"/>
          <w:szCs w:val="28"/>
        </w:rPr>
        <w:t>см)</w:t>
      </w:r>
      <w:r w:rsidR="0008254C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 иметь максимум</w:t>
      </w:r>
      <w:r w:rsidRPr="00C314A1">
        <w:rPr>
          <w:sz w:val="28"/>
          <w:szCs w:val="28"/>
        </w:rPr>
        <w:t xml:space="preserve"> при </w:t>
      </w:r>
      <w:r>
        <w:rPr>
          <w:sz w:val="28"/>
          <w:szCs w:val="28"/>
        </w:rPr>
        <w:t>2</w:t>
      </w:r>
      <w:r w:rsidRPr="00C314A1">
        <w:rPr>
          <w:sz w:val="28"/>
          <w:szCs w:val="28"/>
        </w:rPr>
        <w:t>57 нм и</w:t>
      </w:r>
      <w:r>
        <w:rPr>
          <w:sz w:val="28"/>
          <w:szCs w:val="28"/>
        </w:rPr>
        <w:t xml:space="preserve"> минимум при 2</w:t>
      </w:r>
      <w:r w:rsidRPr="00C314A1">
        <w:rPr>
          <w:sz w:val="28"/>
          <w:szCs w:val="28"/>
        </w:rPr>
        <w:t>30 нм</w:t>
      </w:r>
      <w:r>
        <w:rPr>
          <w:sz w:val="28"/>
          <w:szCs w:val="28"/>
        </w:rPr>
        <w:t>.</w:t>
      </w:r>
    </w:p>
    <w:p w:rsidR="00C314A1" w:rsidRDefault="00B912CD" w:rsidP="008F1815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86476">
        <w:rPr>
          <w:rFonts w:ascii="Times New Roman" w:hAnsi="Times New Roman"/>
          <w:i/>
          <w:sz w:val="28"/>
          <w:szCs w:val="28"/>
        </w:rPr>
        <w:t>3.</w:t>
      </w:r>
      <w:r w:rsidR="008F1815">
        <w:rPr>
          <w:rFonts w:ascii="Times New Roman" w:hAnsi="Times New Roman"/>
          <w:sz w:val="28"/>
          <w:szCs w:val="28"/>
        </w:rPr>
        <w:t> </w:t>
      </w:r>
      <w:r w:rsidRPr="00B912CD">
        <w:rPr>
          <w:rFonts w:ascii="Times New Roman" w:hAnsi="Times New Roman"/>
          <w:i/>
          <w:sz w:val="28"/>
          <w:szCs w:val="28"/>
        </w:rPr>
        <w:t>Качественная реакция</w:t>
      </w:r>
      <w:r>
        <w:rPr>
          <w:rFonts w:ascii="Times New Roman" w:hAnsi="Times New Roman"/>
          <w:color w:val="000000"/>
          <w:szCs w:val="28"/>
        </w:rPr>
        <w:t xml:space="preserve">. </w:t>
      </w:r>
      <w:r w:rsidR="005C6583" w:rsidRPr="003E292C">
        <w:rPr>
          <w:rFonts w:ascii="Times New Roman" w:hAnsi="Times New Roman"/>
          <w:sz w:val="28"/>
          <w:szCs w:val="28"/>
        </w:rPr>
        <w:t>Растворяют</w:t>
      </w:r>
      <w:r w:rsidR="005C65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14A1" w:rsidRPr="004C2BEA">
        <w:rPr>
          <w:rFonts w:ascii="Times New Roman" w:hAnsi="Times New Roman"/>
          <w:sz w:val="28"/>
        </w:rPr>
        <w:t>0,05 г субстанции при нагревании на водяной бане в 2 мл спирта 95 %, прибавляют 50 мкл кальция хлорида раствора 20 %, 0,1 мл кобальта нитрата раствора 5 % и 0,1 мл натрия гидроксида раствора 10 %; должно появиться сине-фиолетовое окрашивание.</w:t>
      </w:r>
    </w:p>
    <w:p w:rsidR="008F1815" w:rsidRPr="004C2BEA" w:rsidRDefault="008F1815" w:rsidP="008F1815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ИСПЫТАНИЯ</w:t>
      </w:r>
    </w:p>
    <w:p w:rsidR="00802F53" w:rsidRDefault="00802F53" w:rsidP="008F1815">
      <w:pPr>
        <w:pStyle w:val="a9"/>
        <w:spacing w:line="360" w:lineRule="auto"/>
        <w:ind w:firstLine="709"/>
        <w:jc w:val="both"/>
        <w:rPr>
          <w:b w:val="0"/>
        </w:rPr>
      </w:pPr>
      <w:r w:rsidRPr="009E2CFA">
        <w:rPr>
          <w:bCs/>
          <w:color w:val="000000"/>
          <w:szCs w:val="28"/>
        </w:rPr>
        <w:t>Температура плавления</w:t>
      </w:r>
      <w:r w:rsidRPr="009E2CFA">
        <w:rPr>
          <w:b w:val="0"/>
          <w:bCs/>
          <w:color w:val="000000"/>
          <w:szCs w:val="28"/>
        </w:rPr>
        <w:t>.</w:t>
      </w:r>
      <w:r w:rsidRPr="009E2CFA">
        <w:rPr>
          <w:b w:val="0"/>
        </w:rPr>
        <w:t xml:space="preserve"> </w:t>
      </w:r>
      <w:r w:rsidR="00C314A1" w:rsidRPr="009E2CFA">
        <w:rPr>
          <w:rFonts w:ascii="Times New Roman" w:hAnsi="Times New Roman"/>
          <w:b w:val="0"/>
          <w:color w:val="000000"/>
          <w:szCs w:val="28"/>
        </w:rPr>
        <w:t>От 134 до 137 °</w:t>
      </w:r>
      <w:r w:rsidR="00C314A1" w:rsidRPr="009E2CFA">
        <w:rPr>
          <w:rFonts w:ascii="Times New Roman" w:hAnsi="Times New Roman"/>
          <w:b w:val="0"/>
          <w:color w:val="000000"/>
          <w:szCs w:val="28"/>
          <w:lang w:val="en-US"/>
        </w:rPr>
        <w:t>C</w:t>
      </w:r>
      <w:r w:rsidR="00C314A1" w:rsidRPr="009E2CFA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086476">
        <w:rPr>
          <w:b w:val="0"/>
          <w:szCs w:val="28"/>
        </w:rPr>
        <w:t>(ОФС «Температура плавления»</w:t>
      </w:r>
      <w:r w:rsidR="00A3381A">
        <w:rPr>
          <w:b w:val="0"/>
          <w:szCs w:val="28"/>
        </w:rPr>
        <w:t>,</w:t>
      </w:r>
      <w:r w:rsidRPr="009E2CFA">
        <w:rPr>
          <w:b w:val="0"/>
          <w:szCs w:val="28"/>
        </w:rPr>
        <w:t xml:space="preserve"> метод 1).</w:t>
      </w:r>
      <w:r w:rsidRPr="009E2CFA">
        <w:rPr>
          <w:b w:val="0"/>
        </w:rPr>
        <w:t xml:space="preserve"> </w:t>
      </w:r>
    </w:p>
    <w:p w:rsidR="0052212B" w:rsidRPr="0052212B" w:rsidRDefault="003468B7" w:rsidP="008F18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1443">
        <w:rPr>
          <w:rFonts w:ascii="Times New Roman CYR" w:hAnsi="Times New Roman CYR"/>
          <w:b/>
          <w:bCs/>
          <w:color w:val="000000"/>
          <w:sz w:val="28"/>
          <w:szCs w:val="28"/>
        </w:rPr>
        <w:t>Прозрачность раствора.</w:t>
      </w:r>
      <w:r w:rsidRPr="0052212B">
        <w:rPr>
          <w:color w:val="000000"/>
          <w:szCs w:val="28"/>
        </w:rPr>
        <w:t xml:space="preserve"> </w:t>
      </w:r>
      <w:r w:rsidR="0052212B" w:rsidRPr="0052212B">
        <w:rPr>
          <w:sz w:val="28"/>
          <w:szCs w:val="28"/>
        </w:rPr>
        <w:t xml:space="preserve">Раствор 0,1 г субстанции в 10 мл натрия гидроксида раствора 0,1 М должен быть прозрачным или </w:t>
      </w:r>
      <w:r w:rsidR="00B31EAC" w:rsidRPr="003E292C">
        <w:rPr>
          <w:sz w:val="28"/>
          <w:szCs w:val="28"/>
        </w:rPr>
        <w:t>не должен</w:t>
      </w:r>
      <w:r w:rsidR="0077118C" w:rsidRPr="003E292C">
        <w:rPr>
          <w:sz w:val="28"/>
          <w:szCs w:val="28"/>
        </w:rPr>
        <w:t xml:space="preserve"> превышать эталон</w:t>
      </w:r>
      <w:r w:rsidR="0052212B" w:rsidRPr="003E292C">
        <w:rPr>
          <w:sz w:val="28"/>
          <w:szCs w:val="28"/>
        </w:rPr>
        <w:t xml:space="preserve"> </w:t>
      </w:r>
      <w:r w:rsidR="0077118C" w:rsidRPr="003E292C">
        <w:rPr>
          <w:sz w:val="28"/>
          <w:szCs w:val="28"/>
        </w:rPr>
        <w:t xml:space="preserve">сравнения </w:t>
      </w:r>
      <w:r w:rsidR="0077118C" w:rsidRPr="003E292C">
        <w:rPr>
          <w:sz w:val="28"/>
          <w:szCs w:val="28"/>
          <w:lang w:val="en-US"/>
        </w:rPr>
        <w:t>I</w:t>
      </w:r>
      <w:r w:rsidR="0052212B" w:rsidRPr="0052212B">
        <w:rPr>
          <w:sz w:val="28"/>
          <w:szCs w:val="28"/>
        </w:rPr>
        <w:t xml:space="preserve"> (ОФС «</w:t>
      </w:r>
      <w:r w:rsidR="00D71E68" w:rsidRPr="00D71E68">
        <w:rPr>
          <w:sz w:val="28"/>
          <w:szCs w:val="28"/>
        </w:rPr>
        <w:t>Прозрачность и степень опалесценции (мутности) жидкостей</w:t>
      </w:r>
      <w:r w:rsidR="0052212B" w:rsidRPr="0052212B">
        <w:rPr>
          <w:sz w:val="28"/>
          <w:szCs w:val="28"/>
        </w:rPr>
        <w:t>»).</w:t>
      </w:r>
    </w:p>
    <w:p w:rsidR="003468B7" w:rsidRPr="0052212B" w:rsidRDefault="003468B7" w:rsidP="008F1815">
      <w:pPr>
        <w:pStyle w:val="a9"/>
        <w:spacing w:line="360" w:lineRule="auto"/>
        <w:ind w:firstLine="709"/>
        <w:jc w:val="both"/>
        <w:rPr>
          <w:b w:val="0"/>
          <w:color w:val="000000"/>
          <w:szCs w:val="28"/>
        </w:rPr>
      </w:pPr>
      <w:r w:rsidRPr="000F1443">
        <w:rPr>
          <w:bCs/>
          <w:color w:val="000000"/>
          <w:szCs w:val="28"/>
        </w:rPr>
        <w:t>Цветность раствора</w:t>
      </w:r>
      <w:r w:rsidRPr="000F1443">
        <w:rPr>
          <w:color w:val="000000"/>
          <w:szCs w:val="28"/>
        </w:rPr>
        <w:t xml:space="preserve">. </w:t>
      </w:r>
      <w:r w:rsidR="0052212B" w:rsidRPr="0052212B">
        <w:rPr>
          <w:b w:val="0"/>
          <w:szCs w:val="28"/>
        </w:rPr>
        <w:t>Раствор, полученный в испытании «Прозрачность раствора»</w:t>
      </w:r>
      <w:r w:rsidR="006C5585">
        <w:rPr>
          <w:b w:val="0"/>
          <w:szCs w:val="28"/>
        </w:rPr>
        <w:t>,</w:t>
      </w:r>
      <w:r w:rsidR="0052212B" w:rsidRPr="0052212B">
        <w:rPr>
          <w:b w:val="0"/>
          <w:szCs w:val="28"/>
        </w:rPr>
        <w:t xml:space="preserve"> должен быть бесцветным</w:t>
      </w:r>
      <w:r w:rsidRPr="0052212B">
        <w:rPr>
          <w:b w:val="0"/>
          <w:szCs w:val="28"/>
        </w:rPr>
        <w:t xml:space="preserve"> (</w:t>
      </w:r>
      <w:r w:rsidR="00086476">
        <w:rPr>
          <w:b w:val="0"/>
          <w:szCs w:val="28"/>
        </w:rPr>
        <w:t>ОФС «Степень окраски жидкостей»</w:t>
      </w:r>
      <w:r w:rsidR="00A3381A">
        <w:rPr>
          <w:b w:val="0"/>
          <w:szCs w:val="28"/>
        </w:rPr>
        <w:t>,</w:t>
      </w:r>
      <w:r w:rsidRPr="0052212B">
        <w:rPr>
          <w:b w:val="0"/>
          <w:szCs w:val="28"/>
        </w:rPr>
        <w:t xml:space="preserve"> метод 2).</w:t>
      </w:r>
    </w:p>
    <w:p w:rsidR="00C314A1" w:rsidRPr="009E2CFA" w:rsidRDefault="00C314A1" w:rsidP="008F1815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912CD">
        <w:rPr>
          <w:rFonts w:ascii="Times New Roman" w:hAnsi="Times New Roman"/>
          <w:szCs w:val="28"/>
        </w:rPr>
        <w:lastRenderedPageBreak/>
        <w:t>Родственные примеси</w:t>
      </w:r>
      <w:r w:rsidRPr="009E2CFA">
        <w:rPr>
          <w:rFonts w:ascii="Times New Roman" w:hAnsi="Times New Roman"/>
          <w:b w:val="0"/>
          <w:szCs w:val="28"/>
        </w:rPr>
        <w:t>. Определение проводят методом ВЭЖХ (ОФС «Высокоэффективная жидкостная хроматография»).</w:t>
      </w:r>
    </w:p>
    <w:p w:rsidR="00C314A1" w:rsidRPr="009E2CFA" w:rsidRDefault="00C314A1" w:rsidP="008F1815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9E2CFA">
        <w:rPr>
          <w:rFonts w:ascii="Times New Roman" w:hAnsi="Times New Roman"/>
          <w:b w:val="0"/>
          <w:i/>
        </w:rPr>
        <w:t>Подвижная фаза А (ПФА)</w:t>
      </w:r>
      <w:r w:rsidRPr="009E2CFA">
        <w:rPr>
          <w:rFonts w:ascii="Times New Roman" w:hAnsi="Times New Roman"/>
          <w:b w:val="0"/>
        </w:rPr>
        <w:t xml:space="preserve">. Растворяют 3,43 г натрия ацетата в 950 мл воды, доводят значение рН раствора уксусной кислотой ледяной до 6,0. </w:t>
      </w:r>
      <w:r w:rsidRPr="009E2CFA">
        <w:rPr>
          <w:rFonts w:ascii="Times New Roman" w:hAnsi="Times New Roman"/>
          <w:b w:val="0"/>
          <w:bCs/>
        </w:rPr>
        <w:t>Переносят полученный раствор в мерную колбу вместимостью 1000 мл и доводят объём раствора водой до метки</w:t>
      </w:r>
      <w:r w:rsidRPr="009E2CFA">
        <w:rPr>
          <w:rFonts w:ascii="Times New Roman" w:hAnsi="Times New Roman"/>
          <w:b w:val="0"/>
        </w:rPr>
        <w:t>.</w:t>
      </w:r>
    </w:p>
    <w:p w:rsidR="00C314A1" w:rsidRPr="009E2CFA" w:rsidRDefault="00C314A1" w:rsidP="008F1815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9E2CFA">
        <w:rPr>
          <w:rFonts w:ascii="Times New Roman" w:hAnsi="Times New Roman"/>
          <w:b w:val="0"/>
          <w:i/>
        </w:rPr>
        <w:t>Подвижная фаза Б (ПФБ)</w:t>
      </w:r>
      <w:r w:rsidRPr="009E2CFA">
        <w:rPr>
          <w:rFonts w:ascii="Times New Roman" w:hAnsi="Times New Roman"/>
          <w:b w:val="0"/>
        </w:rPr>
        <w:t>. Ацетонитрил—метанол 1:1.</w:t>
      </w:r>
    </w:p>
    <w:p w:rsidR="00C314A1" w:rsidRPr="009E2CFA" w:rsidRDefault="00C314A1" w:rsidP="008F1815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9E2CFA">
        <w:rPr>
          <w:rFonts w:ascii="Times New Roman" w:hAnsi="Times New Roman"/>
          <w:b w:val="0"/>
          <w:i/>
        </w:rPr>
        <w:t>Испытуемый раствор.</w:t>
      </w:r>
      <w:r w:rsidRPr="009E2CFA">
        <w:rPr>
          <w:rFonts w:ascii="Times New Roman" w:hAnsi="Times New Roman"/>
          <w:b w:val="0"/>
        </w:rPr>
        <w:t xml:space="preserve"> В мерную колбу </w:t>
      </w:r>
      <w:r w:rsidR="009C1DD9">
        <w:rPr>
          <w:rFonts w:ascii="Times New Roman" w:hAnsi="Times New Roman"/>
          <w:b w:val="0"/>
        </w:rPr>
        <w:t>вместимостью 50 мл помещают 0,1</w:t>
      </w:r>
      <w:r w:rsidRPr="009E2CFA">
        <w:rPr>
          <w:rFonts w:ascii="Times New Roman" w:hAnsi="Times New Roman"/>
          <w:b w:val="0"/>
        </w:rPr>
        <w:t> г</w:t>
      </w:r>
      <w:r w:rsidR="00B912CD">
        <w:rPr>
          <w:rFonts w:ascii="Times New Roman" w:hAnsi="Times New Roman"/>
          <w:b w:val="0"/>
        </w:rPr>
        <w:t xml:space="preserve"> </w:t>
      </w:r>
      <w:r w:rsidR="00B912CD">
        <w:rPr>
          <w:rFonts w:ascii="Times New Roman" w:hAnsi="Times New Roman"/>
          <w:b w:val="0"/>
          <w:szCs w:val="28"/>
        </w:rPr>
        <w:t xml:space="preserve">(точная навеска) </w:t>
      </w:r>
      <w:r w:rsidRPr="009E2CFA">
        <w:rPr>
          <w:rFonts w:ascii="Times New Roman" w:hAnsi="Times New Roman"/>
          <w:b w:val="0"/>
        </w:rPr>
        <w:t xml:space="preserve">субстанции, растворяют в ацетонитриле и доводят объём раствора </w:t>
      </w:r>
      <w:r w:rsidR="00B912CD" w:rsidRPr="004B553D">
        <w:rPr>
          <w:rFonts w:ascii="Times New Roman" w:hAnsi="Times New Roman"/>
          <w:b w:val="0"/>
          <w:szCs w:val="28"/>
        </w:rPr>
        <w:t>тем же растворителем</w:t>
      </w:r>
      <w:r w:rsidRPr="009E2CFA">
        <w:rPr>
          <w:rFonts w:ascii="Times New Roman" w:hAnsi="Times New Roman"/>
          <w:b w:val="0"/>
        </w:rPr>
        <w:t xml:space="preserve"> до метки.</w:t>
      </w:r>
    </w:p>
    <w:p w:rsidR="00C314A1" w:rsidRDefault="00894F98" w:rsidP="008F1815">
      <w:pPr>
        <w:spacing w:line="360" w:lineRule="auto"/>
        <w:ind w:firstLine="709"/>
        <w:jc w:val="both"/>
        <w:rPr>
          <w:sz w:val="28"/>
        </w:rPr>
      </w:pPr>
      <w:r w:rsidRPr="008F0A2E">
        <w:rPr>
          <w:i/>
          <w:sz w:val="28"/>
        </w:rPr>
        <w:t>Стандартный раствор</w:t>
      </w:r>
      <w:r w:rsidR="00C314A1" w:rsidRPr="008F0A2E">
        <w:rPr>
          <w:i/>
          <w:sz w:val="28"/>
        </w:rPr>
        <w:t xml:space="preserve">. </w:t>
      </w:r>
      <w:r w:rsidR="00C314A1" w:rsidRPr="008F0A2E">
        <w:rPr>
          <w:sz w:val="28"/>
        </w:rPr>
        <w:t>В мерную</w:t>
      </w:r>
      <w:r w:rsidR="00C314A1" w:rsidRPr="004C2BEA">
        <w:rPr>
          <w:sz w:val="28"/>
        </w:rPr>
        <w:t xml:space="preserve"> колбу вместимостью 25 мл помещают 20,0 мг </w:t>
      </w:r>
      <w:r w:rsidR="00B912CD" w:rsidRPr="00BC4F2E">
        <w:rPr>
          <w:sz w:val="28"/>
          <w:szCs w:val="28"/>
        </w:rPr>
        <w:t>фармакопейного</w:t>
      </w:r>
      <w:r w:rsidR="00B912CD" w:rsidRPr="004C2BEA">
        <w:rPr>
          <w:sz w:val="28"/>
        </w:rPr>
        <w:t xml:space="preserve"> </w:t>
      </w:r>
      <w:r w:rsidR="00C314A1" w:rsidRPr="004C2BEA">
        <w:rPr>
          <w:sz w:val="28"/>
        </w:rPr>
        <w:t>стандартного образца фенобарбитала (5-фенил-5-этилпиримидин-2,4,6(1</w:t>
      </w:r>
      <w:r w:rsidR="00C314A1" w:rsidRPr="004C2BEA">
        <w:rPr>
          <w:i/>
          <w:sz w:val="28"/>
          <w:lang w:val="en-US"/>
        </w:rPr>
        <w:t>H</w:t>
      </w:r>
      <w:r w:rsidR="00C314A1" w:rsidRPr="004C2BEA">
        <w:rPr>
          <w:sz w:val="28"/>
        </w:rPr>
        <w:t>,3</w:t>
      </w:r>
      <w:r w:rsidR="00C314A1" w:rsidRPr="004C2BEA">
        <w:rPr>
          <w:i/>
          <w:sz w:val="28"/>
          <w:lang w:val="en-US"/>
        </w:rPr>
        <w:t>H</w:t>
      </w:r>
      <w:r w:rsidR="00C314A1" w:rsidRPr="004C2BEA">
        <w:rPr>
          <w:sz w:val="28"/>
        </w:rPr>
        <w:t>,5</w:t>
      </w:r>
      <w:r w:rsidR="00C314A1" w:rsidRPr="004C2BEA">
        <w:rPr>
          <w:i/>
          <w:sz w:val="28"/>
          <w:lang w:val="en-US"/>
        </w:rPr>
        <w:t>H</w:t>
      </w:r>
      <w:r w:rsidR="0025037D">
        <w:rPr>
          <w:sz w:val="28"/>
        </w:rPr>
        <w:t>)-трион</w:t>
      </w:r>
      <w:r w:rsidR="00497003">
        <w:rPr>
          <w:sz w:val="28"/>
        </w:rPr>
        <w:t xml:space="preserve"> </w:t>
      </w:r>
      <w:r w:rsidR="00086476" w:rsidRPr="00086476">
        <w:rPr>
          <w:sz w:val="28"/>
        </w:rPr>
        <w:t>[</w:t>
      </w:r>
      <w:r w:rsidR="00C314A1" w:rsidRPr="004C2BEA">
        <w:rPr>
          <w:sz w:val="28"/>
        </w:rPr>
        <w:t>50-06-6</w:t>
      </w:r>
      <w:r w:rsidR="00086476" w:rsidRPr="00086476">
        <w:rPr>
          <w:sz w:val="28"/>
        </w:rPr>
        <w:t>]</w:t>
      </w:r>
      <w:r w:rsidR="00C314A1" w:rsidRPr="004C2BEA">
        <w:rPr>
          <w:sz w:val="28"/>
        </w:rPr>
        <w:t>), растворяют в 10 мл ацетонитрила, прибавляют 5,0 мл испытуемого раствора и доводят объём раствора ацетонитрилом до метки. В мерную колбу вместимостью 100 мл помещают 1,0 мл полученного раствора и доводят объём раствора ацетонитрилом до метки.</w:t>
      </w:r>
    </w:p>
    <w:p w:rsidR="00C314A1" w:rsidRPr="004C2BEA" w:rsidRDefault="00C314A1" w:rsidP="008F1815">
      <w:pPr>
        <w:spacing w:line="360" w:lineRule="auto"/>
        <w:ind w:firstLine="709"/>
        <w:jc w:val="both"/>
        <w:rPr>
          <w:sz w:val="28"/>
          <w:szCs w:val="28"/>
        </w:rPr>
      </w:pPr>
      <w:r w:rsidRPr="00CB44F8">
        <w:rPr>
          <w:i/>
          <w:sz w:val="28"/>
        </w:rPr>
        <w:t>Раствор для проверки чувствительности хроматографической системы.</w:t>
      </w:r>
      <w:r>
        <w:rPr>
          <w:sz w:val="28"/>
        </w:rPr>
        <w:t xml:space="preserve"> </w:t>
      </w:r>
      <w:r w:rsidRPr="00CB44F8">
        <w:rPr>
          <w:sz w:val="28"/>
        </w:rPr>
        <w:t>В мерную колбу вместимостью 20 мл поме</w:t>
      </w:r>
      <w:r>
        <w:rPr>
          <w:sz w:val="28"/>
        </w:rPr>
        <w:t>щают</w:t>
      </w:r>
      <w:r w:rsidRPr="00CB44F8">
        <w:rPr>
          <w:sz w:val="28"/>
        </w:rPr>
        <w:t xml:space="preserve"> 5,0 мл </w:t>
      </w:r>
      <w:r w:rsidR="00D72662" w:rsidRPr="008F0A2E">
        <w:rPr>
          <w:sz w:val="28"/>
        </w:rPr>
        <w:t>стандартного</w:t>
      </w:r>
      <w:r w:rsidR="004F4B8A" w:rsidRPr="008F0A2E">
        <w:rPr>
          <w:sz w:val="28"/>
        </w:rPr>
        <w:t xml:space="preserve"> раствора</w:t>
      </w:r>
      <w:r w:rsidRPr="008F0A2E">
        <w:rPr>
          <w:sz w:val="28"/>
        </w:rPr>
        <w:t xml:space="preserve"> и доводят объём раствора ацетонитрилом до метки.</w:t>
      </w:r>
    </w:p>
    <w:p w:rsidR="00C314A1" w:rsidRPr="00744C19" w:rsidRDefault="00C314A1" w:rsidP="008F1815">
      <w:pPr>
        <w:pStyle w:val="a9"/>
        <w:keepNext/>
        <w:spacing w:before="120" w:after="120"/>
        <w:ind w:firstLine="709"/>
        <w:jc w:val="both"/>
        <w:rPr>
          <w:rFonts w:ascii="Times New Roman" w:hAnsi="Times New Roman"/>
          <w:b w:val="0"/>
          <w:i/>
        </w:rPr>
      </w:pPr>
      <w:r w:rsidRPr="00744C19">
        <w:rPr>
          <w:rFonts w:ascii="Times New Roman" w:hAnsi="Times New Roman"/>
          <w:b w:val="0"/>
          <w:i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42"/>
        <w:gridCol w:w="6630"/>
      </w:tblGrid>
      <w:tr w:rsidR="00C314A1" w:rsidRPr="00744C19" w:rsidTr="00C314A1">
        <w:tc>
          <w:tcPr>
            <w:tcW w:w="1537" w:type="pct"/>
          </w:tcPr>
          <w:p w:rsidR="00C314A1" w:rsidRPr="00744C19" w:rsidRDefault="00C314A1" w:rsidP="00BF4B31">
            <w:pPr>
              <w:pStyle w:val="a9"/>
              <w:keepNext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744C19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3463" w:type="pct"/>
          </w:tcPr>
          <w:p w:rsidR="00C314A1" w:rsidRPr="00744C19" w:rsidRDefault="00C314A1" w:rsidP="00BF4B31">
            <w:pPr>
              <w:pStyle w:val="a9"/>
              <w:keepNext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744C19">
              <w:rPr>
                <w:rFonts w:ascii="Times New Roman" w:hAnsi="Times New Roman"/>
                <w:b w:val="0"/>
              </w:rPr>
              <w:t>150 × 4,</w:t>
            </w:r>
            <w:r w:rsidRPr="00744C19">
              <w:rPr>
                <w:rFonts w:ascii="Times New Roman" w:hAnsi="Times New Roman"/>
                <w:b w:val="0"/>
                <w:szCs w:val="28"/>
              </w:rPr>
              <w:t xml:space="preserve">6 мм, </w:t>
            </w:r>
            <w:r w:rsidRPr="00744C19">
              <w:rPr>
                <w:rFonts w:ascii="Times New Roman" w:hAnsi="Times New Roman"/>
                <w:b w:val="0"/>
                <w:color w:val="000000"/>
                <w:szCs w:val="28"/>
              </w:rPr>
              <w:t>силикагель октадецилсилильный для хроматографии</w:t>
            </w:r>
            <w:r w:rsidRPr="00744C19">
              <w:rPr>
                <w:rFonts w:ascii="Times New Roman" w:hAnsi="Times New Roman"/>
                <w:b w:val="0"/>
                <w:szCs w:val="28"/>
              </w:rPr>
              <w:t>, 3</w:t>
            </w:r>
            <w:r w:rsidRPr="00744C19">
              <w:rPr>
                <w:rFonts w:ascii="Times New Roman" w:hAnsi="Times New Roman"/>
                <w:b w:val="0"/>
              </w:rPr>
              <w:t> мкм;</w:t>
            </w:r>
          </w:p>
        </w:tc>
      </w:tr>
      <w:tr w:rsidR="00C314A1" w:rsidRPr="00744C19" w:rsidTr="00C314A1">
        <w:tc>
          <w:tcPr>
            <w:tcW w:w="1537" w:type="pct"/>
          </w:tcPr>
          <w:p w:rsidR="00C314A1" w:rsidRPr="00744C19" w:rsidRDefault="00C314A1" w:rsidP="00BF4B31">
            <w:pPr>
              <w:pStyle w:val="a9"/>
              <w:keepNext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744C19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3463" w:type="pct"/>
          </w:tcPr>
          <w:p w:rsidR="00C314A1" w:rsidRPr="00744C19" w:rsidRDefault="00C314A1" w:rsidP="00BF4B31">
            <w:pPr>
              <w:pStyle w:val="a9"/>
              <w:keepNext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744C19">
              <w:rPr>
                <w:rFonts w:ascii="Times New Roman" w:hAnsi="Times New Roman"/>
                <w:b w:val="0"/>
              </w:rPr>
              <w:t>30 °С;</w:t>
            </w:r>
          </w:p>
        </w:tc>
      </w:tr>
      <w:tr w:rsidR="00C314A1" w:rsidRPr="00744C19" w:rsidTr="00C314A1">
        <w:tc>
          <w:tcPr>
            <w:tcW w:w="1537" w:type="pct"/>
          </w:tcPr>
          <w:p w:rsidR="00C314A1" w:rsidRPr="00744C19" w:rsidRDefault="00C314A1" w:rsidP="00BF4B31">
            <w:pPr>
              <w:pStyle w:val="a9"/>
              <w:keepNext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744C19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3463" w:type="pct"/>
          </w:tcPr>
          <w:p w:rsidR="00C314A1" w:rsidRPr="00744C19" w:rsidRDefault="00C314A1" w:rsidP="00BF4B31">
            <w:pPr>
              <w:pStyle w:val="a9"/>
              <w:keepNext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744C19">
              <w:rPr>
                <w:rFonts w:ascii="Times New Roman" w:hAnsi="Times New Roman"/>
                <w:b w:val="0"/>
              </w:rPr>
              <w:t>0,8 мл/мин;</w:t>
            </w:r>
          </w:p>
        </w:tc>
      </w:tr>
      <w:tr w:rsidR="00C314A1" w:rsidRPr="00744C19" w:rsidTr="00C314A1">
        <w:tc>
          <w:tcPr>
            <w:tcW w:w="1537" w:type="pct"/>
          </w:tcPr>
          <w:p w:rsidR="00C314A1" w:rsidRPr="00744C19" w:rsidRDefault="00C314A1" w:rsidP="00BF4B31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744C19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3463" w:type="pct"/>
          </w:tcPr>
          <w:p w:rsidR="00C314A1" w:rsidRPr="00744C19" w:rsidRDefault="00C314A1" w:rsidP="00BF4B31">
            <w:pPr>
              <w:pStyle w:val="a9"/>
              <w:tabs>
                <w:tab w:val="left" w:pos="2835"/>
              </w:tabs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744C19">
              <w:rPr>
                <w:rFonts w:ascii="Times New Roman" w:hAnsi="Times New Roman"/>
                <w:b w:val="0"/>
              </w:rPr>
              <w:t>спектрофотометрический, 249 нм;</w:t>
            </w:r>
          </w:p>
        </w:tc>
      </w:tr>
      <w:tr w:rsidR="00C314A1" w:rsidRPr="00744C19" w:rsidTr="00C314A1">
        <w:tc>
          <w:tcPr>
            <w:tcW w:w="1537" w:type="pct"/>
          </w:tcPr>
          <w:p w:rsidR="00C314A1" w:rsidRPr="00744C19" w:rsidRDefault="00C314A1" w:rsidP="00BF4B31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744C19">
              <w:rPr>
                <w:rFonts w:ascii="Times New Roman" w:hAnsi="Times New Roman"/>
                <w:b w:val="0"/>
              </w:rPr>
              <w:t>Объём пробы</w:t>
            </w:r>
          </w:p>
        </w:tc>
        <w:tc>
          <w:tcPr>
            <w:tcW w:w="3463" w:type="pct"/>
          </w:tcPr>
          <w:p w:rsidR="00C314A1" w:rsidRPr="00744C19" w:rsidRDefault="00C314A1" w:rsidP="00BF4B31">
            <w:pPr>
              <w:pStyle w:val="a9"/>
              <w:tabs>
                <w:tab w:val="left" w:pos="2835"/>
              </w:tabs>
              <w:spacing w:after="120"/>
              <w:jc w:val="both"/>
              <w:rPr>
                <w:rFonts w:ascii="Times New Roman" w:hAnsi="Times New Roman"/>
                <w:b w:val="0"/>
                <w:spacing w:val="-10"/>
              </w:rPr>
            </w:pPr>
            <w:r w:rsidRPr="00744C19">
              <w:rPr>
                <w:rFonts w:ascii="Times New Roman" w:hAnsi="Times New Roman"/>
                <w:b w:val="0"/>
                <w:spacing w:val="-10"/>
              </w:rPr>
              <w:t>5 мкл.</w:t>
            </w:r>
          </w:p>
        </w:tc>
      </w:tr>
    </w:tbl>
    <w:p w:rsidR="00C314A1" w:rsidRPr="00744C19" w:rsidRDefault="00C314A1" w:rsidP="008F1815">
      <w:pPr>
        <w:pStyle w:val="a9"/>
        <w:keepNext/>
        <w:spacing w:before="120" w:after="120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744C19">
        <w:rPr>
          <w:rFonts w:ascii="Times New Roman" w:hAnsi="Times New Roman"/>
          <w:b w:val="0"/>
          <w:i/>
          <w:szCs w:val="28"/>
        </w:rPr>
        <w:lastRenderedPageBreak/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1"/>
        <w:gridCol w:w="3191"/>
      </w:tblGrid>
      <w:tr w:rsidR="00C314A1" w:rsidRPr="00744C19" w:rsidTr="00C314A1">
        <w:tc>
          <w:tcPr>
            <w:tcW w:w="1666" w:type="pct"/>
          </w:tcPr>
          <w:p w:rsidR="00C314A1" w:rsidRPr="00744C19" w:rsidRDefault="00C314A1" w:rsidP="008F1815">
            <w:pPr>
              <w:pStyle w:val="a9"/>
              <w:keepNext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4C19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C314A1" w:rsidRPr="00744C19" w:rsidRDefault="00C314A1" w:rsidP="008F1815">
            <w:pPr>
              <w:pStyle w:val="a9"/>
              <w:keepNext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4C19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1667" w:type="pct"/>
          </w:tcPr>
          <w:p w:rsidR="00C314A1" w:rsidRPr="00744C19" w:rsidRDefault="00C314A1" w:rsidP="008F1815">
            <w:pPr>
              <w:pStyle w:val="a9"/>
              <w:keepNext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4C19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C314A1" w:rsidRPr="00744C19" w:rsidTr="00C314A1">
        <w:tc>
          <w:tcPr>
            <w:tcW w:w="1666" w:type="pct"/>
          </w:tcPr>
          <w:p w:rsidR="00C314A1" w:rsidRPr="00744C19" w:rsidRDefault="00C314A1" w:rsidP="008F1815">
            <w:pPr>
              <w:pStyle w:val="a9"/>
              <w:keepNext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4C19">
              <w:rPr>
                <w:rFonts w:ascii="Times New Roman" w:hAnsi="Times New Roman"/>
                <w:b w:val="0"/>
                <w:color w:val="000000"/>
                <w:szCs w:val="28"/>
              </w:rPr>
              <w:t>0–9</w:t>
            </w:r>
          </w:p>
        </w:tc>
        <w:tc>
          <w:tcPr>
            <w:tcW w:w="1667" w:type="pct"/>
          </w:tcPr>
          <w:p w:rsidR="00C314A1" w:rsidRPr="00744C19" w:rsidRDefault="00C314A1" w:rsidP="008F181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744C1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667" w:type="pct"/>
          </w:tcPr>
          <w:p w:rsidR="00C314A1" w:rsidRPr="00744C19" w:rsidRDefault="00C314A1" w:rsidP="008F181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744C19">
              <w:rPr>
                <w:color w:val="000000"/>
                <w:sz w:val="28"/>
                <w:szCs w:val="28"/>
              </w:rPr>
              <w:t>60</w:t>
            </w:r>
          </w:p>
        </w:tc>
      </w:tr>
      <w:tr w:rsidR="00C314A1" w:rsidRPr="00744C19" w:rsidTr="00C314A1">
        <w:tc>
          <w:tcPr>
            <w:tcW w:w="1666" w:type="pct"/>
          </w:tcPr>
          <w:p w:rsidR="00C314A1" w:rsidRPr="00744C19" w:rsidRDefault="00C314A1" w:rsidP="008F1815">
            <w:pPr>
              <w:pStyle w:val="a9"/>
              <w:keepNext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4C19">
              <w:rPr>
                <w:rFonts w:ascii="Times New Roman" w:hAnsi="Times New Roman"/>
                <w:b w:val="0"/>
                <w:color w:val="000000"/>
                <w:szCs w:val="28"/>
              </w:rPr>
              <w:t>9–22</w:t>
            </w:r>
          </w:p>
        </w:tc>
        <w:tc>
          <w:tcPr>
            <w:tcW w:w="1667" w:type="pct"/>
          </w:tcPr>
          <w:p w:rsidR="00C314A1" w:rsidRPr="00744C19" w:rsidRDefault="00C314A1" w:rsidP="008F181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744C19">
              <w:rPr>
                <w:color w:val="000000"/>
                <w:sz w:val="28"/>
                <w:szCs w:val="28"/>
              </w:rPr>
              <w:t>40</w:t>
            </w:r>
            <w:r w:rsidR="008F1815">
              <w:rPr>
                <w:color w:val="000000"/>
                <w:sz w:val="28"/>
                <w:szCs w:val="28"/>
              </w:rPr>
              <w:t xml:space="preserve"> </w:t>
            </w:r>
            <w:r w:rsidRPr="00744C19">
              <w:rPr>
                <w:color w:val="000000"/>
                <w:sz w:val="28"/>
                <w:szCs w:val="28"/>
              </w:rPr>
              <w:t>→</w:t>
            </w:r>
            <w:r w:rsidR="008F1815">
              <w:rPr>
                <w:color w:val="000000"/>
                <w:sz w:val="28"/>
                <w:szCs w:val="28"/>
              </w:rPr>
              <w:t xml:space="preserve"> </w:t>
            </w:r>
            <w:r w:rsidRPr="00744C1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7" w:type="pct"/>
          </w:tcPr>
          <w:p w:rsidR="00C314A1" w:rsidRPr="00744C19" w:rsidRDefault="00C314A1" w:rsidP="008F181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744C19">
              <w:rPr>
                <w:color w:val="000000"/>
                <w:sz w:val="28"/>
                <w:szCs w:val="28"/>
              </w:rPr>
              <w:t>60</w:t>
            </w:r>
            <w:r w:rsidR="008F1815">
              <w:rPr>
                <w:color w:val="000000"/>
                <w:sz w:val="28"/>
                <w:szCs w:val="28"/>
              </w:rPr>
              <w:t xml:space="preserve"> </w:t>
            </w:r>
            <w:r w:rsidRPr="00744C19">
              <w:rPr>
                <w:color w:val="000000"/>
                <w:sz w:val="28"/>
                <w:szCs w:val="28"/>
              </w:rPr>
              <w:t>→</w:t>
            </w:r>
            <w:r w:rsidR="008F1815">
              <w:rPr>
                <w:color w:val="000000"/>
                <w:sz w:val="28"/>
                <w:szCs w:val="28"/>
              </w:rPr>
              <w:t xml:space="preserve"> </w:t>
            </w:r>
            <w:r w:rsidRPr="00744C19">
              <w:rPr>
                <w:color w:val="000000"/>
                <w:sz w:val="28"/>
                <w:szCs w:val="28"/>
              </w:rPr>
              <w:t>85</w:t>
            </w:r>
          </w:p>
        </w:tc>
      </w:tr>
      <w:tr w:rsidR="00C314A1" w:rsidRPr="00744C19" w:rsidTr="00C314A1">
        <w:tc>
          <w:tcPr>
            <w:tcW w:w="1666" w:type="pct"/>
          </w:tcPr>
          <w:p w:rsidR="00C314A1" w:rsidRPr="00744C19" w:rsidRDefault="00C314A1" w:rsidP="008F1815">
            <w:pPr>
              <w:pStyle w:val="a9"/>
              <w:keepNext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4C19">
              <w:rPr>
                <w:rFonts w:ascii="Times New Roman" w:hAnsi="Times New Roman"/>
                <w:b w:val="0"/>
                <w:color w:val="000000"/>
                <w:szCs w:val="28"/>
              </w:rPr>
              <w:t>22–27</w:t>
            </w:r>
          </w:p>
        </w:tc>
        <w:tc>
          <w:tcPr>
            <w:tcW w:w="1667" w:type="pct"/>
          </w:tcPr>
          <w:p w:rsidR="00C314A1" w:rsidRPr="00744C19" w:rsidRDefault="00C314A1" w:rsidP="008F181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744C19">
              <w:rPr>
                <w:color w:val="000000"/>
                <w:sz w:val="28"/>
                <w:szCs w:val="28"/>
              </w:rPr>
              <w:t>15</w:t>
            </w:r>
            <w:r w:rsidR="008F1815">
              <w:rPr>
                <w:color w:val="000000"/>
                <w:sz w:val="28"/>
                <w:szCs w:val="28"/>
              </w:rPr>
              <w:t xml:space="preserve"> </w:t>
            </w:r>
            <w:r w:rsidRPr="00744C19">
              <w:rPr>
                <w:color w:val="000000"/>
                <w:sz w:val="28"/>
                <w:szCs w:val="28"/>
              </w:rPr>
              <w:t>→</w:t>
            </w:r>
            <w:r w:rsidR="008F1815">
              <w:rPr>
                <w:color w:val="000000"/>
                <w:sz w:val="28"/>
                <w:szCs w:val="28"/>
              </w:rPr>
              <w:t xml:space="preserve"> </w:t>
            </w:r>
            <w:r w:rsidRPr="00744C1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667" w:type="pct"/>
          </w:tcPr>
          <w:p w:rsidR="00C314A1" w:rsidRPr="00744C19" w:rsidRDefault="00C314A1" w:rsidP="008F181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744C19">
              <w:rPr>
                <w:color w:val="000000"/>
                <w:sz w:val="28"/>
                <w:szCs w:val="28"/>
              </w:rPr>
              <w:t>85</w:t>
            </w:r>
            <w:r w:rsidR="008F1815">
              <w:rPr>
                <w:color w:val="000000"/>
                <w:sz w:val="28"/>
                <w:szCs w:val="28"/>
              </w:rPr>
              <w:t xml:space="preserve"> </w:t>
            </w:r>
            <w:r w:rsidRPr="00744C19">
              <w:rPr>
                <w:color w:val="000000"/>
                <w:sz w:val="28"/>
                <w:szCs w:val="28"/>
              </w:rPr>
              <w:t>→</w:t>
            </w:r>
            <w:r w:rsidR="008F1815">
              <w:rPr>
                <w:color w:val="000000"/>
                <w:sz w:val="28"/>
                <w:szCs w:val="28"/>
              </w:rPr>
              <w:t xml:space="preserve"> </w:t>
            </w:r>
            <w:r w:rsidRPr="00744C19">
              <w:rPr>
                <w:color w:val="000000"/>
                <w:sz w:val="28"/>
                <w:szCs w:val="28"/>
              </w:rPr>
              <w:t>60</w:t>
            </w:r>
          </w:p>
        </w:tc>
      </w:tr>
      <w:tr w:rsidR="00C314A1" w:rsidRPr="00744C19" w:rsidTr="00C314A1">
        <w:tc>
          <w:tcPr>
            <w:tcW w:w="1666" w:type="pct"/>
          </w:tcPr>
          <w:p w:rsidR="00C314A1" w:rsidRPr="00744C19" w:rsidRDefault="00C314A1" w:rsidP="008F1815">
            <w:pPr>
              <w:pStyle w:val="a9"/>
              <w:keepNext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4C19">
              <w:rPr>
                <w:rFonts w:ascii="Times New Roman" w:hAnsi="Times New Roman"/>
                <w:b w:val="0"/>
                <w:color w:val="000000"/>
                <w:szCs w:val="28"/>
              </w:rPr>
              <w:t>27–28</w:t>
            </w:r>
          </w:p>
        </w:tc>
        <w:tc>
          <w:tcPr>
            <w:tcW w:w="1667" w:type="pct"/>
          </w:tcPr>
          <w:p w:rsidR="00C314A1" w:rsidRPr="00744C19" w:rsidRDefault="00C314A1" w:rsidP="008F1815">
            <w:pPr>
              <w:pStyle w:val="a9"/>
              <w:keepNext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4C19">
              <w:rPr>
                <w:rFonts w:ascii="Times New Roman" w:hAnsi="Times New Roman"/>
                <w:b w:val="0"/>
                <w:color w:val="000000"/>
                <w:szCs w:val="28"/>
              </w:rPr>
              <w:t>40</w:t>
            </w:r>
          </w:p>
        </w:tc>
        <w:tc>
          <w:tcPr>
            <w:tcW w:w="1667" w:type="pct"/>
          </w:tcPr>
          <w:p w:rsidR="00C314A1" w:rsidRPr="00744C19" w:rsidRDefault="00C314A1" w:rsidP="008F1815">
            <w:pPr>
              <w:pStyle w:val="a9"/>
              <w:keepNext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44C19">
              <w:rPr>
                <w:rFonts w:ascii="Times New Roman" w:hAnsi="Times New Roman"/>
                <w:b w:val="0"/>
                <w:color w:val="000000"/>
                <w:szCs w:val="28"/>
              </w:rPr>
              <w:t>60</w:t>
            </w:r>
          </w:p>
        </w:tc>
      </w:tr>
    </w:tbl>
    <w:p w:rsidR="00C314A1" w:rsidRPr="00744C19" w:rsidRDefault="00C314A1" w:rsidP="008F1815">
      <w:pPr>
        <w:pStyle w:val="a9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44C19">
        <w:rPr>
          <w:rFonts w:ascii="Times New Roman" w:hAnsi="Times New Roman"/>
          <w:b w:val="0"/>
          <w:szCs w:val="28"/>
        </w:rPr>
        <w:t>Хроматографируют</w:t>
      </w:r>
      <w:r w:rsidRPr="00744C19">
        <w:rPr>
          <w:rFonts w:ascii="Times New Roman" w:hAnsi="Times New Roman"/>
          <w:b w:val="0"/>
        </w:rPr>
        <w:t xml:space="preserve"> раствор для проверки чувствительности хроматографической системы, </w:t>
      </w:r>
      <w:r w:rsidR="00DD4647">
        <w:rPr>
          <w:rFonts w:ascii="Times New Roman" w:hAnsi="Times New Roman"/>
          <w:b w:val="0"/>
        </w:rPr>
        <w:t xml:space="preserve">стандартный </w:t>
      </w:r>
      <w:r w:rsidRPr="00744C19">
        <w:rPr>
          <w:rFonts w:ascii="Times New Roman" w:hAnsi="Times New Roman"/>
          <w:b w:val="0"/>
          <w:szCs w:val="28"/>
        </w:rPr>
        <w:t xml:space="preserve">раствор </w:t>
      </w:r>
      <w:r w:rsidRPr="00744C19">
        <w:rPr>
          <w:rFonts w:ascii="Times New Roman" w:hAnsi="Times New Roman"/>
          <w:b w:val="0"/>
        </w:rPr>
        <w:t xml:space="preserve">и </w:t>
      </w:r>
      <w:r w:rsidRPr="00744C19">
        <w:rPr>
          <w:rFonts w:ascii="Times New Roman" w:hAnsi="Times New Roman"/>
          <w:b w:val="0"/>
          <w:szCs w:val="28"/>
        </w:rPr>
        <w:t>испытуемый раствор.</w:t>
      </w:r>
    </w:p>
    <w:p w:rsidR="00C314A1" w:rsidRPr="00395C2A" w:rsidRDefault="00C314A1" w:rsidP="008F1815">
      <w:pPr>
        <w:spacing w:line="360" w:lineRule="auto"/>
        <w:ind w:firstLine="709"/>
        <w:jc w:val="both"/>
        <w:rPr>
          <w:sz w:val="28"/>
          <w:szCs w:val="28"/>
        </w:rPr>
      </w:pPr>
      <w:r w:rsidRPr="00395C2A">
        <w:rPr>
          <w:i/>
          <w:sz w:val="28"/>
          <w:szCs w:val="28"/>
        </w:rPr>
        <w:t>Относительное время удерживания соединений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Б</w:t>
      </w:r>
      <w:r w:rsidRPr="00395C2A">
        <w:rPr>
          <w:sz w:val="28"/>
          <w:szCs w:val="28"/>
        </w:rPr>
        <w:t>ензобарбитал –</w:t>
      </w:r>
      <w:r w:rsidR="00BF4B31">
        <w:rPr>
          <w:sz w:val="28"/>
          <w:szCs w:val="28"/>
        </w:rPr>
        <w:t xml:space="preserve"> </w:t>
      </w:r>
      <w:r w:rsidRPr="00395C2A">
        <w:rPr>
          <w:sz w:val="28"/>
          <w:szCs w:val="28"/>
        </w:rPr>
        <w:t xml:space="preserve">1 (около </w:t>
      </w:r>
      <w:r>
        <w:rPr>
          <w:sz w:val="28"/>
          <w:szCs w:val="28"/>
        </w:rPr>
        <w:t>5</w:t>
      </w:r>
      <w:r w:rsidRPr="00395C2A">
        <w:rPr>
          <w:sz w:val="28"/>
          <w:szCs w:val="28"/>
        </w:rPr>
        <w:t xml:space="preserve"> мин); </w:t>
      </w:r>
      <w:r>
        <w:rPr>
          <w:sz w:val="28"/>
          <w:szCs w:val="28"/>
        </w:rPr>
        <w:t>фенобарбитал</w:t>
      </w:r>
      <w:r w:rsidRPr="00395C2A">
        <w:rPr>
          <w:sz w:val="28"/>
          <w:szCs w:val="28"/>
        </w:rPr>
        <w:t xml:space="preserve"> – около </w:t>
      </w:r>
      <w:r>
        <w:rPr>
          <w:sz w:val="28"/>
          <w:szCs w:val="28"/>
        </w:rPr>
        <w:t>0,5.</w:t>
      </w:r>
    </w:p>
    <w:p w:rsidR="00C314A1" w:rsidRPr="0025037D" w:rsidRDefault="00C314A1" w:rsidP="0025037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C2BEA">
        <w:rPr>
          <w:i/>
          <w:sz w:val="28"/>
          <w:szCs w:val="28"/>
        </w:rPr>
        <w:t>Пригодность хроматографической системы</w:t>
      </w:r>
      <w:r w:rsidR="0025037D">
        <w:rPr>
          <w:i/>
          <w:sz w:val="28"/>
          <w:szCs w:val="28"/>
        </w:rPr>
        <w:t xml:space="preserve">. </w:t>
      </w:r>
      <w:r w:rsidRPr="008F0A2E">
        <w:rPr>
          <w:sz w:val="28"/>
          <w:szCs w:val="28"/>
        </w:rPr>
        <w:t xml:space="preserve">На хроматограмме </w:t>
      </w:r>
      <w:r w:rsidR="00963186" w:rsidRPr="008F0A2E">
        <w:rPr>
          <w:sz w:val="28"/>
          <w:lang w:val="en-US"/>
        </w:rPr>
        <w:t>c</w:t>
      </w:r>
      <w:r w:rsidR="00963186" w:rsidRPr="008F0A2E">
        <w:rPr>
          <w:sz w:val="28"/>
        </w:rPr>
        <w:t>тандартного раствора</w:t>
      </w:r>
      <w:r w:rsidRPr="008F0A2E">
        <w:rPr>
          <w:sz w:val="28"/>
        </w:rPr>
        <w:t>:</w:t>
      </w:r>
    </w:p>
    <w:p w:rsidR="00C314A1" w:rsidRDefault="00C314A1" w:rsidP="008F1815">
      <w:pPr>
        <w:spacing w:line="360" w:lineRule="auto"/>
        <w:ind w:firstLine="709"/>
        <w:jc w:val="both"/>
        <w:rPr>
          <w:sz w:val="28"/>
          <w:szCs w:val="28"/>
        </w:rPr>
      </w:pPr>
      <w:r w:rsidRPr="008F0A2E">
        <w:rPr>
          <w:i/>
          <w:sz w:val="28"/>
        </w:rPr>
        <w:t>- </w:t>
      </w:r>
      <w:r w:rsidRPr="008F0A2E">
        <w:rPr>
          <w:i/>
          <w:sz w:val="28"/>
          <w:szCs w:val="28"/>
        </w:rPr>
        <w:t>разрешение (R</w:t>
      </w:r>
      <w:r w:rsidRPr="008F0A2E">
        <w:rPr>
          <w:i/>
          <w:sz w:val="28"/>
          <w:szCs w:val="28"/>
          <w:vertAlign w:val="subscript"/>
          <w:lang w:val="en-US"/>
        </w:rPr>
        <w:t>S</w:t>
      </w:r>
      <w:r w:rsidRPr="008F0A2E">
        <w:rPr>
          <w:i/>
          <w:sz w:val="28"/>
          <w:szCs w:val="28"/>
        </w:rPr>
        <w:t>)</w:t>
      </w:r>
      <w:r w:rsidRPr="008F0A2E">
        <w:rPr>
          <w:sz w:val="28"/>
          <w:szCs w:val="28"/>
        </w:rPr>
        <w:t xml:space="preserve"> между пиками бензобарбитала</w:t>
      </w:r>
      <w:r w:rsidRPr="004C2BEA">
        <w:rPr>
          <w:sz w:val="28"/>
          <w:szCs w:val="28"/>
        </w:rPr>
        <w:t xml:space="preserve"> и фенобарбитала должно быть не менее 5,0</w:t>
      </w:r>
      <w:r>
        <w:rPr>
          <w:sz w:val="28"/>
          <w:szCs w:val="28"/>
        </w:rPr>
        <w:t>;</w:t>
      </w:r>
    </w:p>
    <w:p w:rsidR="00C314A1" w:rsidRDefault="00C314A1" w:rsidP="008F1815">
      <w:pPr>
        <w:spacing w:line="360" w:lineRule="auto"/>
        <w:ind w:firstLine="709"/>
        <w:jc w:val="both"/>
        <w:rPr>
          <w:sz w:val="28"/>
          <w:szCs w:val="28"/>
        </w:rPr>
      </w:pPr>
      <w:r w:rsidRPr="00C03F27">
        <w:rPr>
          <w:i/>
          <w:sz w:val="28"/>
          <w:szCs w:val="28"/>
        </w:rPr>
        <w:t>- </w:t>
      </w:r>
      <w:r w:rsidRPr="00C03F27">
        <w:rPr>
          <w:i/>
          <w:iCs/>
          <w:sz w:val="28"/>
          <w:szCs w:val="28"/>
        </w:rPr>
        <w:t>фактор асимметрии пика (</w:t>
      </w:r>
      <w:r w:rsidRPr="00C03F27">
        <w:rPr>
          <w:i/>
          <w:iCs/>
          <w:sz w:val="28"/>
          <w:szCs w:val="28"/>
          <w:lang w:val="en-US"/>
        </w:rPr>
        <w:t>A</w:t>
      </w:r>
      <w:r w:rsidRPr="00C03F27">
        <w:rPr>
          <w:i/>
          <w:iCs/>
          <w:sz w:val="28"/>
          <w:szCs w:val="28"/>
          <w:vertAlign w:val="subscript"/>
          <w:lang w:val="en-US"/>
        </w:rPr>
        <w:t>S</w:t>
      </w:r>
      <w:r w:rsidRPr="00C03F27">
        <w:rPr>
          <w:i/>
          <w:iCs/>
          <w:sz w:val="28"/>
          <w:szCs w:val="28"/>
        </w:rPr>
        <w:t>)</w:t>
      </w:r>
      <w:r w:rsidRPr="00C03F27">
        <w:rPr>
          <w:sz w:val="28"/>
          <w:szCs w:val="28"/>
        </w:rPr>
        <w:t xml:space="preserve"> бензобарбитала и фенобарбитала должен быть не более 2,0 для каждого;</w:t>
      </w:r>
    </w:p>
    <w:p w:rsidR="00C314A1" w:rsidRDefault="00C314A1" w:rsidP="005915F6">
      <w:pPr>
        <w:spacing w:line="360" w:lineRule="auto"/>
        <w:ind w:firstLine="709"/>
        <w:jc w:val="both"/>
        <w:rPr>
          <w:sz w:val="28"/>
          <w:szCs w:val="28"/>
        </w:rPr>
      </w:pPr>
      <w:r w:rsidRPr="00C03F27">
        <w:rPr>
          <w:i/>
          <w:sz w:val="28"/>
          <w:szCs w:val="28"/>
        </w:rPr>
        <w:t>- относительное стандартное отклонение</w:t>
      </w:r>
      <w:r w:rsidRPr="00C03F27">
        <w:rPr>
          <w:sz w:val="28"/>
          <w:szCs w:val="28"/>
        </w:rPr>
        <w:t xml:space="preserve"> площади каждого из пиков бензобарбитала и фенобарбитала должно быть не более </w:t>
      </w:r>
      <w:r>
        <w:rPr>
          <w:sz w:val="28"/>
          <w:szCs w:val="28"/>
        </w:rPr>
        <w:t>5,0 % (6 введений)</w:t>
      </w:r>
      <w:r w:rsidR="00D72662">
        <w:rPr>
          <w:sz w:val="28"/>
          <w:szCs w:val="28"/>
        </w:rPr>
        <w:t>.</w:t>
      </w:r>
    </w:p>
    <w:p w:rsidR="000A5E71" w:rsidRDefault="000A5E71" w:rsidP="008F1815">
      <w:pPr>
        <w:spacing w:line="360" w:lineRule="auto"/>
        <w:ind w:firstLine="709"/>
        <w:jc w:val="both"/>
        <w:rPr>
          <w:color w:val="000000" w:themeColor="text1"/>
          <w:sz w:val="28"/>
          <w:lang w:bidi="ru-RU"/>
        </w:rPr>
      </w:pPr>
      <w:r>
        <w:rPr>
          <w:color w:val="000000" w:themeColor="text1"/>
          <w:sz w:val="28"/>
          <w:lang w:bidi="ru-RU"/>
        </w:rPr>
        <w:t xml:space="preserve">Содержание </w:t>
      </w:r>
      <w:r w:rsidRPr="00C03F27">
        <w:rPr>
          <w:sz w:val="28"/>
          <w:szCs w:val="28"/>
        </w:rPr>
        <w:t>фенобарбитала</w:t>
      </w:r>
      <w:r w:rsidRPr="001A4A6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субстанции</w:t>
      </w:r>
      <w:r>
        <w:t xml:space="preserve"> </w:t>
      </w:r>
      <w:r>
        <w:rPr>
          <w:color w:val="000000" w:themeColor="text1"/>
          <w:sz w:val="28"/>
          <w:lang w:bidi="ru-RU"/>
        </w:rPr>
        <w:t xml:space="preserve">в процентах </w:t>
      </w:r>
      <w:r w:rsidRPr="00A3381A">
        <w:rPr>
          <w:rFonts w:ascii="Cambria Math" w:hAnsi="Cambria Math"/>
          <w:color w:val="000000" w:themeColor="text1"/>
          <w:sz w:val="28"/>
          <w:lang w:bidi="ru-RU"/>
        </w:rPr>
        <w:t>(</w:t>
      </w:r>
      <w:r w:rsidRPr="00CE68D1">
        <w:rPr>
          <w:rFonts w:ascii="Cambria Math" w:hAnsi="Cambria Math"/>
          <w:i/>
          <w:color w:val="000000" w:themeColor="text1"/>
          <w:sz w:val="28"/>
          <w:lang w:bidi="ru-RU"/>
        </w:rPr>
        <w:t>Х</w:t>
      </w:r>
      <w:r w:rsidRPr="00A3381A">
        <w:rPr>
          <w:rFonts w:ascii="Cambria Math" w:hAnsi="Cambria Math"/>
          <w:color w:val="000000" w:themeColor="text1"/>
          <w:sz w:val="28"/>
          <w:lang w:bidi="ru-RU"/>
        </w:rPr>
        <w:t>)</w:t>
      </w:r>
      <w:r>
        <w:rPr>
          <w:color w:val="000000" w:themeColor="text1"/>
          <w:sz w:val="28"/>
          <w:lang w:bidi="ru-RU"/>
        </w:rPr>
        <w:t xml:space="preserve"> вычисляют по формуле:</w:t>
      </w:r>
    </w:p>
    <w:p w:rsidR="000A5E71" w:rsidRPr="00D610EA" w:rsidRDefault="00CE68D1" w:rsidP="000A5E71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Х</m:t>
          </m:r>
          <m:r>
            <w:rPr>
              <w:rFonts w:ascii="Cambria Math" w:hAnsi="Cambria Math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∙50∙1∙P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∙25∙100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508"/>
        <w:gridCol w:w="424"/>
        <w:gridCol w:w="8001"/>
      </w:tblGrid>
      <w:tr w:rsidR="000A5E71" w:rsidTr="000A5E71">
        <w:tc>
          <w:tcPr>
            <w:tcW w:w="637" w:type="dxa"/>
          </w:tcPr>
          <w:p w:rsidR="000A5E71" w:rsidRPr="00A80625" w:rsidRDefault="000A5E71" w:rsidP="00D72662">
            <w:pPr>
              <w:widowControl w:val="0"/>
              <w:ind w:right="-1"/>
              <w:jc w:val="both"/>
              <w:rPr>
                <w:color w:val="000000" w:themeColor="text1"/>
                <w:sz w:val="28"/>
                <w:lang w:bidi="ru-RU"/>
              </w:rPr>
            </w:pPr>
            <w:r>
              <w:rPr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0A5E71" w:rsidRPr="008F1815" w:rsidRDefault="000A5E71" w:rsidP="00D72662">
            <w:pPr>
              <w:widowControl w:val="0"/>
              <w:rPr>
                <w:rFonts w:asciiTheme="majorHAnsi" w:hAnsiTheme="majorHAnsi"/>
                <w:i/>
                <w:sz w:val="28"/>
                <w:szCs w:val="28"/>
              </w:rPr>
            </w:pPr>
            <w:r w:rsidRPr="008F1815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8F1815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  <w:hideMark/>
          </w:tcPr>
          <w:p w:rsidR="000A5E71" w:rsidRDefault="000A5E71" w:rsidP="00D7266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0A5E71" w:rsidRDefault="000A5E71" w:rsidP="00D7266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пика </w:t>
            </w:r>
            <w:r w:rsidR="008832DB" w:rsidRPr="00C03F27">
              <w:rPr>
                <w:sz w:val="28"/>
                <w:szCs w:val="28"/>
              </w:rPr>
              <w:t>фенобарбитала</w:t>
            </w:r>
            <w:r w:rsidR="008832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0A5E71" w:rsidTr="000A5E71">
        <w:tc>
          <w:tcPr>
            <w:tcW w:w="637" w:type="dxa"/>
          </w:tcPr>
          <w:p w:rsidR="000A5E71" w:rsidRDefault="000A5E71" w:rsidP="00D72662">
            <w:pPr>
              <w:widowControl w:val="0"/>
              <w:ind w:right="-1"/>
              <w:jc w:val="both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0A5E71" w:rsidRPr="008F1815" w:rsidRDefault="000A5E71" w:rsidP="00D72662">
            <w:pPr>
              <w:widowControl w:val="0"/>
              <w:rPr>
                <w:rFonts w:asciiTheme="majorHAnsi" w:hAnsiTheme="majorHAnsi"/>
                <w:i/>
                <w:sz w:val="28"/>
                <w:szCs w:val="28"/>
              </w:rPr>
            </w:pPr>
            <w:r w:rsidRPr="008F1815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8F1815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  <w:hideMark/>
          </w:tcPr>
          <w:p w:rsidR="000A5E71" w:rsidRDefault="000A5E71" w:rsidP="00D7266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0A5E71" w:rsidRDefault="000A5E71" w:rsidP="00D7266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пика </w:t>
            </w:r>
            <w:r w:rsidR="008832DB" w:rsidRPr="00C03F27">
              <w:rPr>
                <w:sz w:val="28"/>
                <w:szCs w:val="28"/>
              </w:rPr>
              <w:t>фенобарбитала</w:t>
            </w:r>
            <w:r w:rsidR="008832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="00894F98">
              <w:rPr>
                <w:sz w:val="28"/>
                <w:szCs w:val="28"/>
              </w:rPr>
              <w:t>хроматограмме стандартного раствора</w:t>
            </w:r>
            <w:r>
              <w:rPr>
                <w:sz w:val="28"/>
                <w:szCs w:val="28"/>
              </w:rPr>
              <w:t xml:space="preserve">;  </w:t>
            </w:r>
          </w:p>
        </w:tc>
      </w:tr>
      <w:tr w:rsidR="000A5E71" w:rsidTr="000A5E71">
        <w:tc>
          <w:tcPr>
            <w:tcW w:w="637" w:type="dxa"/>
          </w:tcPr>
          <w:p w:rsidR="000A5E71" w:rsidRDefault="000A5E71" w:rsidP="00D72662">
            <w:pPr>
              <w:widowControl w:val="0"/>
              <w:ind w:right="-1"/>
              <w:jc w:val="both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0A5E71" w:rsidRPr="008F1815" w:rsidRDefault="000A5E71" w:rsidP="00D72662">
            <w:pPr>
              <w:widowControl w:val="0"/>
              <w:ind w:right="-1"/>
              <w:jc w:val="both"/>
              <w:rPr>
                <w:rFonts w:asciiTheme="majorHAnsi" w:hAnsiTheme="majorHAnsi"/>
                <w:color w:val="000000" w:themeColor="text1"/>
                <w:sz w:val="28"/>
                <w:lang w:val="en-US" w:bidi="ru-RU"/>
              </w:rPr>
            </w:pPr>
            <w:r w:rsidRPr="008F1815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8F1815">
              <w:rPr>
                <w:rFonts w:asciiTheme="majorHAnsi" w:hAnsiTheme="majorHAnsi"/>
                <w:color w:val="000000" w:themeColor="text1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424" w:type="dxa"/>
            <w:hideMark/>
          </w:tcPr>
          <w:p w:rsidR="000A5E71" w:rsidRDefault="000A5E71" w:rsidP="00D72662">
            <w:pPr>
              <w:widowControl w:val="0"/>
              <w:ind w:right="-1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0A5E71" w:rsidRPr="00EB06F9" w:rsidRDefault="000A5E71" w:rsidP="00D72662">
            <w:pPr>
              <w:widowControl w:val="0"/>
              <w:ind w:right="-1"/>
              <w:rPr>
                <w:color w:val="000000" w:themeColor="text1"/>
                <w:sz w:val="28"/>
                <w:lang w:bidi="ru-RU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навеска субстанции, мг; </w:t>
            </w:r>
          </w:p>
        </w:tc>
      </w:tr>
      <w:tr w:rsidR="000A5E71" w:rsidTr="000A5E71">
        <w:tc>
          <w:tcPr>
            <w:tcW w:w="637" w:type="dxa"/>
          </w:tcPr>
          <w:p w:rsidR="000A5E71" w:rsidRDefault="000A5E71" w:rsidP="00D72662">
            <w:pPr>
              <w:widowControl w:val="0"/>
              <w:ind w:right="-1"/>
              <w:jc w:val="both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0A5E71" w:rsidRPr="008F1815" w:rsidRDefault="000A5E71" w:rsidP="00D72662">
            <w:pPr>
              <w:widowControl w:val="0"/>
              <w:ind w:right="-1"/>
              <w:jc w:val="both"/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</w:pPr>
            <w:r w:rsidRPr="008F1815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8F1815">
              <w:rPr>
                <w:rFonts w:asciiTheme="majorHAnsi" w:hAnsiTheme="majorHAnsi"/>
                <w:color w:val="000000" w:themeColor="text1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424" w:type="dxa"/>
            <w:hideMark/>
          </w:tcPr>
          <w:p w:rsidR="000A5E71" w:rsidRDefault="000A5E71" w:rsidP="00D72662">
            <w:pPr>
              <w:widowControl w:val="0"/>
              <w:ind w:right="-1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0A5E71" w:rsidRDefault="000A5E71" w:rsidP="00D72662">
            <w:pPr>
              <w:widowControl w:val="0"/>
              <w:ind w:right="-1"/>
              <w:rPr>
                <w:color w:val="000000" w:themeColor="text1"/>
                <w:sz w:val="28"/>
                <w:lang w:bidi="ru-RU"/>
              </w:rPr>
            </w:pPr>
            <w:r>
              <w:rPr>
                <w:color w:val="000000" w:themeColor="text1"/>
                <w:sz w:val="28"/>
                <w:lang w:bidi="ru-RU"/>
              </w:rPr>
              <w:t xml:space="preserve">навеска фармакопейного стандартного образца </w:t>
            </w:r>
            <w:r w:rsidR="008832DB" w:rsidRPr="00C03F27">
              <w:rPr>
                <w:sz w:val="28"/>
                <w:szCs w:val="28"/>
              </w:rPr>
              <w:t>фенобарбитала</w:t>
            </w:r>
            <w:r>
              <w:rPr>
                <w:color w:val="000000" w:themeColor="text1"/>
                <w:sz w:val="28"/>
                <w:lang w:bidi="ru-RU"/>
              </w:rPr>
              <w:t>, мг;</w:t>
            </w:r>
          </w:p>
        </w:tc>
      </w:tr>
      <w:tr w:rsidR="000A5E71" w:rsidTr="000A5E71">
        <w:tc>
          <w:tcPr>
            <w:tcW w:w="637" w:type="dxa"/>
          </w:tcPr>
          <w:p w:rsidR="000A5E71" w:rsidRDefault="000A5E71" w:rsidP="00D72662">
            <w:pPr>
              <w:widowControl w:val="0"/>
              <w:ind w:right="-1"/>
              <w:jc w:val="both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0A5E71" w:rsidRPr="008F1815" w:rsidRDefault="000A5E71" w:rsidP="00D72662">
            <w:pPr>
              <w:widowControl w:val="0"/>
              <w:ind w:right="-1"/>
              <w:jc w:val="both"/>
              <w:rPr>
                <w:rFonts w:asciiTheme="majorHAnsi" w:hAnsiTheme="majorHAnsi"/>
                <w:i/>
                <w:color w:val="000000" w:themeColor="text1"/>
                <w:sz w:val="28"/>
                <w:lang w:bidi="ru-RU"/>
              </w:rPr>
            </w:pPr>
            <w:r w:rsidRPr="008F1815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P</w:t>
            </w:r>
          </w:p>
        </w:tc>
        <w:tc>
          <w:tcPr>
            <w:tcW w:w="424" w:type="dxa"/>
            <w:hideMark/>
          </w:tcPr>
          <w:p w:rsidR="000A5E71" w:rsidRDefault="000A5E71" w:rsidP="00D72662">
            <w:pPr>
              <w:widowControl w:val="0"/>
              <w:ind w:right="-1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8832DB" w:rsidRDefault="000A5E71" w:rsidP="00D72662">
            <w:pPr>
              <w:widowControl w:val="0"/>
              <w:ind w:right="-1"/>
              <w:rPr>
                <w:color w:val="000000" w:themeColor="text1"/>
                <w:sz w:val="28"/>
                <w:lang w:bidi="ru-RU"/>
              </w:rPr>
            </w:pPr>
            <w:r>
              <w:rPr>
                <w:color w:val="000000" w:themeColor="text1"/>
                <w:sz w:val="28"/>
                <w:lang w:bidi="ru-RU"/>
              </w:rPr>
              <w:t xml:space="preserve">содержание </w:t>
            </w:r>
            <w:r w:rsidR="008832DB" w:rsidRPr="00C03F27">
              <w:rPr>
                <w:sz w:val="28"/>
                <w:szCs w:val="28"/>
              </w:rPr>
              <w:t>фенобарбитала</w:t>
            </w:r>
            <w:r w:rsidR="008832DB">
              <w:rPr>
                <w:color w:val="000000" w:themeColor="text1"/>
                <w:sz w:val="28"/>
                <w:lang w:bidi="ru-RU"/>
              </w:rPr>
              <w:t xml:space="preserve"> </w:t>
            </w:r>
            <w:r>
              <w:rPr>
                <w:color w:val="000000" w:themeColor="text1"/>
                <w:sz w:val="28"/>
                <w:lang w:bidi="ru-RU"/>
              </w:rPr>
              <w:t>в фармакопейном стандартном</w:t>
            </w:r>
            <w:r w:rsidR="008832DB">
              <w:rPr>
                <w:color w:val="000000" w:themeColor="text1"/>
                <w:sz w:val="28"/>
                <w:lang w:bidi="ru-RU"/>
              </w:rPr>
              <w:t xml:space="preserve"> образце</w:t>
            </w:r>
            <w:r>
              <w:rPr>
                <w:color w:val="000000" w:themeColor="text1"/>
                <w:sz w:val="28"/>
                <w:lang w:bidi="ru-RU"/>
              </w:rPr>
              <w:t xml:space="preserve"> </w:t>
            </w:r>
            <w:r w:rsidR="008832DB" w:rsidRPr="00C03F27">
              <w:rPr>
                <w:sz w:val="28"/>
                <w:szCs w:val="28"/>
              </w:rPr>
              <w:t>фенобарбитала</w:t>
            </w:r>
            <w:r>
              <w:rPr>
                <w:color w:val="000000" w:themeColor="text1"/>
                <w:sz w:val="28"/>
                <w:lang w:bidi="ru-RU"/>
              </w:rPr>
              <w:t>, %.</w:t>
            </w:r>
          </w:p>
        </w:tc>
      </w:tr>
    </w:tbl>
    <w:p w:rsidR="008832DB" w:rsidRDefault="008832DB" w:rsidP="00D72662">
      <w:pPr>
        <w:keepNext/>
        <w:keepLines/>
        <w:spacing w:before="120" w:line="360" w:lineRule="auto"/>
        <w:ind w:firstLine="709"/>
        <w:jc w:val="both"/>
        <w:rPr>
          <w:color w:val="000000" w:themeColor="text1"/>
          <w:sz w:val="28"/>
          <w:lang w:bidi="ru-RU"/>
        </w:rPr>
      </w:pPr>
      <w:r>
        <w:rPr>
          <w:color w:val="000000" w:themeColor="text1"/>
          <w:sz w:val="28"/>
          <w:lang w:bidi="ru-RU"/>
        </w:rPr>
        <w:lastRenderedPageBreak/>
        <w:t xml:space="preserve">Содержание каждой </w:t>
      </w:r>
      <w:r w:rsidR="00894F98">
        <w:rPr>
          <w:color w:val="000000"/>
          <w:sz w:val="28"/>
          <w:szCs w:val="28"/>
        </w:rPr>
        <w:t xml:space="preserve">неидентифицированной </w:t>
      </w:r>
      <w:r w:rsidR="00894F98" w:rsidRPr="002F15E7">
        <w:rPr>
          <w:color w:val="000000"/>
          <w:sz w:val="28"/>
          <w:szCs w:val="28"/>
        </w:rPr>
        <w:t xml:space="preserve">примеси </w:t>
      </w:r>
      <w:r w:rsidR="00894F98" w:rsidRPr="001A4A6A">
        <w:rPr>
          <w:sz w:val="28"/>
          <w:szCs w:val="28"/>
        </w:rPr>
        <w:t>в</w:t>
      </w:r>
      <w:r w:rsidR="00894F98">
        <w:rPr>
          <w:sz w:val="28"/>
          <w:szCs w:val="28"/>
        </w:rPr>
        <w:t xml:space="preserve"> субстанции</w:t>
      </w:r>
      <w:r w:rsidR="00894F98">
        <w:t xml:space="preserve"> </w:t>
      </w:r>
      <w:r w:rsidRPr="001A4A6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lang w:bidi="ru-RU"/>
        </w:rPr>
        <w:t xml:space="preserve">процентах </w:t>
      </w:r>
      <w:r w:rsidRPr="00A3381A">
        <w:rPr>
          <w:rFonts w:ascii="Cambria Math" w:hAnsi="Cambria Math"/>
          <w:color w:val="000000" w:themeColor="text1"/>
          <w:sz w:val="28"/>
          <w:lang w:bidi="ru-RU"/>
        </w:rPr>
        <w:t>(</w:t>
      </w:r>
      <w:r w:rsidRPr="002E5FAE">
        <w:rPr>
          <w:rFonts w:ascii="Cambria Math" w:hAnsi="Cambria Math"/>
          <w:i/>
          <w:color w:val="000000" w:themeColor="text1"/>
          <w:sz w:val="28"/>
          <w:lang w:bidi="ru-RU"/>
        </w:rPr>
        <w:t>Х</w:t>
      </w:r>
      <w:r w:rsidRPr="00A3381A">
        <w:rPr>
          <w:rFonts w:ascii="Cambria Math" w:hAnsi="Cambria Math"/>
          <w:color w:val="000000" w:themeColor="text1"/>
          <w:sz w:val="28"/>
          <w:lang w:bidi="ru-RU"/>
        </w:rPr>
        <w:t xml:space="preserve">) </w:t>
      </w:r>
      <w:r>
        <w:rPr>
          <w:color w:val="000000" w:themeColor="text1"/>
          <w:sz w:val="28"/>
          <w:lang w:bidi="ru-RU"/>
        </w:rPr>
        <w:t>вычисляют по формуле:</w:t>
      </w:r>
    </w:p>
    <w:p w:rsidR="008832DB" w:rsidRPr="00D610EA" w:rsidRDefault="005F0390" w:rsidP="00D72662">
      <w:pPr>
        <w:pStyle w:val="1"/>
        <w:keepNext/>
        <w:keepLines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 xml:space="preserve">Х=  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∙50∙5∙1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∙50∙25∙100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508"/>
        <w:gridCol w:w="424"/>
        <w:gridCol w:w="8001"/>
      </w:tblGrid>
      <w:tr w:rsidR="008832DB" w:rsidTr="008832DB">
        <w:tc>
          <w:tcPr>
            <w:tcW w:w="637" w:type="dxa"/>
          </w:tcPr>
          <w:p w:rsidR="008832DB" w:rsidRPr="00A80625" w:rsidRDefault="008832DB" w:rsidP="008832DB">
            <w:pPr>
              <w:spacing w:after="120"/>
              <w:ind w:right="-1"/>
              <w:jc w:val="both"/>
              <w:rPr>
                <w:color w:val="000000" w:themeColor="text1"/>
                <w:sz w:val="28"/>
                <w:lang w:bidi="ru-RU"/>
              </w:rPr>
            </w:pPr>
            <w:r>
              <w:rPr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8832DB" w:rsidRPr="008F1815" w:rsidRDefault="008832DB" w:rsidP="008832DB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8F1815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8F1815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  <w:hideMark/>
          </w:tcPr>
          <w:p w:rsidR="008832DB" w:rsidRDefault="008832DB" w:rsidP="00883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8832DB" w:rsidRDefault="008832DB" w:rsidP="008832D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пика каждой из примесей на хроматограмме испытуемого раствора;</w:t>
            </w:r>
          </w:p>
        </w:tc>
      </w:tr>
      <w:tr w:rsidR="008832DB" w:rsidTr="008832DB">
        <w:tc>
          <w:tcPr>
            <w:tcW w:w="637" w:type="dxa"/>
          </w:tcPr>
          <w:p w:rsidR="008832DB" w:rsidRDefault="008832DB" w:rsidP="008832DB">
            <w:pPr>
              <w:spacing w:after="120"/>
              <w:ind w:right="-1"/>
              <w:jc w:val="both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8832DB" w:rsidRPr="008F1815" w:rsidRDefault="008832DB" w:rsidP="008832DB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8F1815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8F1815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  <w:hideMark/>
          </w:tcPr>
          <w:p w:rsidR="008832DB" w:rsidRDefault="008832DB" w:rsidP="00883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8832DB" w:rsidRDefault="008832DB" w:rsidP="00894F98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пика б</w:t>
            </w:r>
            <w:r w:rsidRPr="00395C2A">
              <w:rPr>
                <w:sz w:val="28"/>
                <w:szCs w:val="28"/>
              </w:rPr>
              <w:t>ензобарбитал</w:t>
            </w:r>
            <w:r>
              <w:rPr>
                <w:sz w:val="28"/>
                <w:szCs w:val="28"/>
              </w:rPr>
              <w:t xml:space="preserve">а на хроматограмме </w:t>
            </w:r>
            <w:r w:rsidR="00894F98">
              <w:rPr>
                <w:sz w:val="28"/>
                <w:szCs w:val="28"/>
              </w:rPr>
              <w:t>стандартного раствора;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8832DB" w:rsidTr="008832DB">
        <w:tc>
          <w:tcPr>
            <w:tcW w:w="637" w:type="dxa"/>
          </w:tcPr>
          <w:p w:rsidR="008832DB" w:rsidRDefault="008832DB" w:rsidP="008832DB">
            <w:pPr>
              <w:spacing w:after="120"/>
              <w:ind w:right="-1"/>
              <w:jc w:val="both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8832DB" w:rsidRPr="008F1815" w:rsidRDefault="008832DB" w:rsidP="008832DB">
            <w:pPr>
              <w:spacing w:after="120"/>
              <w:ind w:right="-1"/>
              <w:jc w:val="both"/>
              <w:rPr>
                <w:rFonts w:asciiTheme="majorHAnsi" w:hAnsiTheme="majorHAnsi"/>
                <w:color w:val="000000" w:themeColor="text1"/>
                <w:sz w:val="28"/>
                <w:lang w:val="en-US" w:bidi="ru-RU"/>
              </w:rPr>
            </w:pPr>
            <w:r w:rsidRPr="008F1815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8F1815">
              <w:rPr>
                <w:rFonts w:asciiTheme="majorHAnsi" w:hAnsiTheme="majorHAnsi"/>
                <w:color w:val="000000" w:themeColor="text1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424" w:type="dxa"/>
            <w:hideMark/>
          </w:tcPr>
          <w:p w:rsidR="008832DB" w:rsidRDefault="008832DB" w:rsidP="008832DB">
            <w:pPr>
              <w:spacing w:after="120"/>
              <w:ind w:right="-1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8832DB" w:rsidRPr="00EB06F9" w:rsidRDefault="00894F98" w:rsidP="008832DB">
            <w:pPr>
              <w:spacing w:after="120"/>
              <w:ind w:right="-1"/>
              <w:rPr>
                <w:color w:val="000000" w:themeColor="text1"/>
                <w:sz w:val="28"/>
                <w:lang w:bidi="ru-RU"/>
              </w:rPr>
            </w:pPr>
            <w:r>
              <w:rPr>
                <w:rFonts w:eastAsiaTheme="minorEastAsia"/>
                <w:sz w:val="28"/>
                <w:szCs w:val="28"/>
              </w:rPr>
              <w:t>навеска субстанции, мг.</w:t>
            </w:r>
            <w:r w:rsidR="008832DB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</w:tbl>
    <w:p w:rsidR="001173EA" w:rsidRDefault="00C314A1" w:rsidP="008F1815">
      <w:pPr>
        <w:pStyle w:val="1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sz w:val="28"/>
        </w:rPr>
      </w:pPr>
      <w:r w:rsidRPr="004C2BEA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="00BF4B31">
        <w:rPr>
          <w:rFonts w:ascii="Times New Roman" w:hAnsi="Times New Roman"/>
          <w:sz w:val="28"/>
        </w:rPr>
        <w:t>:</w:t>
      </w:r>
    </w:p>
    <w:p w:rsidR="001173EA" w:rsidRPr="001173EA" w:rsidRDefault="00622FD3" w:rsidP="008F18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1173EA">
        <w:rPr>
          <w:sz w:val="28"/>
          <w:szCs w:val="28"/>
        </w:rPr>
        <w:t xml:space="preserve"> фенобарбитала </w:t>
      </w:r>
      <w:r w:rsidR="001173EA" w:rsidRPr="00E70F34">
        <w:rPr>
          <w:sz w:val="28"/>
          <w:szCs w:val="28"/>
          <w:lang w:val="en-US"/>
        </w:rPr>
        <w:sym w:font="Symbol" w:char="F02D"/>
      </w:r>
      <w:r w:rsidR="001173EA">
        <w:rPr>
          <w:sz w:val="28"/>
          <w:szCs w:val="28"/>
        </w:rPr>
        <w:t xml:space="preserve"> </w:t>
      </w:r>
      <w:r w:rsidR="001173EA" w:rsidRPr="000359DC">
        <w:rPr>
          <w:sz w:val="28"/>
          <w:szCs w:val="28"/>
        </w:rPr>
        <w:t>не более 0,</w:t>
      </w:r>
      <w:r w:rsidR="001173EA">
        <w:rPr>
          <w:sz w:val="28"/>
          <w:szCs w:val="28"/>
        </w:rPr>
        <w:t>4</w:t>
      </w:r>
      <w:r w:rsidR="001173EA" w:rsidRPr="000359DC">
        <w:rPr>
          <w:sz w:val="28"/>
          <w:szCs w:val="28"/>
        </w:rPr>
        <w:t> %</w:t>
      </w:r>
      <w:r w:rsidR="001173EA">
        <w:rPr>
          <w:sz w:val="28"/>
          <w:szCs w:val="28"/>
        </w:rPr>
        <w:t>;</w:t>
      </w:r>
    </w:p>
    <w:p w:rsidR="001173EA" w:rsidRDefault="00622FD3" w:rsidP="008F18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1173EA">
        <w:rPr>
          <w:sz w:val="28"/>
          <w:szCs w:val="28"/>
        </w:rPr>
        <w:t> </w:t>
      </w:r>
      <w:r w:rsidR="001173EA" w:rsidRPr="004E6C49">
        <w:rPr>
          <w:color w:val="000000"/>
          <w:sz w:val="28"/>
          <w:szCs w:val="28"/>
        </w:rPr>
        <w:t xml:space="preserve">любая другая примесь – не более </w:t>
      </w:r>
      <w:r w:rsidR="001173EA">
        <w:rPr>
          <w:color w:val="000000"/>
          <w:sz w:val="28"/>
          <w:szCs w:val="28"/>
        </w:rPr>
        <w:t>0,2 </w:t>
      </w:r>
      <w:r w:rsidR="001173EA" w:rsidRPr="004E6C49">
        <w:rPr>
          <w:color w:val="000000"/>
          <w:sz w:val="28"/>
          <w:szCs w:val="28"/>
        </w:rPr>
        <w:t>%;</w:t>
      </w:r>
    </w:p>
    <w:p w:rsidR="001173EA" w:rsidRPr="002035A0" w:rsidRDefault="00622FD3" w:rsidP="008F18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1173EA">
        <w:rPr>
          <w:sz w:val="28"/>
          <w:szCs w:val="28"/>
        </w:rPr>
        <w:t> </w:t>
      </w:r>
      <w:r w:rsidR="001173EA" w:rsidRPr="004E6C49">
        <w:rPr>
          <w:color w:val="000000"/>
          <w:sz w:val="28"/>
          <w:szCs w:val="28"/>
        </w:rPr>
        <w:t xml:space="preserve">сумма примесей – не более </w:t>
      </w:r>
      <w:r w:rsidR="001173EA">
        <w:rPr>
          <w:color w:val="000000"/>
          <w:sz w:val="28"/>
          <w:szCs w:val="28"/>
        </w:rPr>
        <w:t>0,8 </w:t>
      </w:r>
      <w:r w:rsidR="001173EA" w:rsidRPr="004E6C49">
        <w:rPr>
          <w:color w:val="000000"/>
          <w:sz w:val="28"/>
          <w:szCs w:val="28"/>
        </w:rPr>
        <w:t>%.</w:t>
      </w:r>
    </w:p>
    <w:p w:rsidR="00C314A1" w:rsidRPr="004C2BEA" w:rsidRDefault="00C314A1" w:rsidP="008F181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BEA">
        <w:rPr>
          <w:rFonts w:ascii="Times New Roman" w:hAnsi="Times New Roman"/>
          <w:sz w:val="28"/>
          <w:szCs w:val="28"/>
        </w:rPr>
        <w:t xml:space="preserve">Не учитывают пики, площадь которых менее площади пика </w:t>
      </w:r>
      <w:r w:rsidRPr="004C2BEA">
        <w:rPr>
          <w:rFonts w:ascii="Times New Roman" w:hAnsi="Times New Roman"/>
          <w:sz w:val="28"/>
        </w:rPr>
        <w:t xml:space="preserve">бензобарбитала на хроматограмме раствора </w:t>
      </w:r>
      <w:r w:rsidRPr="0072773E">
        <w:rPr>
          <w:rFonts w:ascii="Times New Roman" w:hAnsi="Times New Roman"/>
          <w:sz w:val="28"/>
        </w:rPr>
        <w:t xml:space="preserve">для проверки чувствительности хроматографической системы </w:t>
      </w:r>
      <w:r w:rsidRPr="004C2BEA">
        <w:rPr>
          <w:rFonts w:ascii="Times New Roman" w:hAnsi="Times New Roman"/>
          <w:sz w:val="28"/>
          <w:szCs w:val="28"/>
        </w:rPr>
        <w:t>(менее 0,05 %).</w:t>
      </w:r>
    </w:p>
    <w:p w:rsidR="00C314A1" w:rsidRPr="004C2BEA" w:rsidRDefault="00C314A1" w:rsidP="008F1815">
      <w:pPr>
        <w:spacing w:line="360" w:lineRule="auto"/>
        <w:ind w:firstLine="709"/>
        <w:jc w:val="both"/>
        <w:rPr>
          <w:sz w:val="28"/>
          <w:szCs w:val="28"/>
        </w:rPr>
      </w:pPr>
      <w:r w:rsidRPr="004C2BEA">
        <w:rPr>
          <w:b/>
          <w:sz w:val="28"/>
          <w:szCs w:val="28"/>
        </w:rPr>
        <w:t>Потеря в массе при высушивании.</w:t>
      </w:r>
      <w:r w:rsidRPr="005A297D">
        <w:rPr>
          <w:sz w:val="28"/>
          <w:szCs w:val="28"/>
        </w:rPr>
        <w:t xml:space="preserve"> </w:t>
      </w:r>
      <w:r w:rsidRPr="004C2BEA">
        <w:rPr>
          <w:sz w:val="28"/>
          <w:szCs w:val="28"/>
        </w:rPr>
        <w:t>Не более 0,5 % (ОФС «</w:t>
      </w:r>
      <w:r w:rsidR="00086476">
        <w:rPr>
          <w:sz w:val="28"/>
          <w:szCs w:val="28"/>
        </w:rPr>
        <w:t>Потеря в массе при высушивании»</w:t>
      </w:r>
      <w:r w:rsidR="00A3381A">
        <w:rPr>
          <w:sz w:val="28"/>
          <w:szCs w:val="28"/>
        </w:rPr>
        <w:t>,</w:t>
      </w:r>
      <w:r w:rsidRPr="004C2BEA">
        <w:rPr>
          <w:sz w:val="28"/>
          <w:szCs w:val="28"/>
        </w:rPr>
        <w:t xml:space="preserve"> способ 1). Для определения используют 1 г (точная навеска) субстанции.</w:t>
      </w:r>
    </w:p>
    <w:p w:rsidR="00744C19" w:rsidRDefault="00805272" w:rsidP="008F1815">
      <w:pPr>
        <w:spacing w:line="360" w:lineRule="auto"/>
        <w:ind w:firstLine="709"/>
        <w:jc w:val="both"/>
        <w:rPr>
          <w:sz w:val="28"/>
          <w:szCs w:val="28"/>
        </w:rPr>
      </w:pPr>
      <w:r w:rsidRPr="008D1413">
        <w:rPr>
          <w:b/>
          <w:sz w:val="28"/>
          <w:szCs w:val="28"/>
        </w:rPr>
        <w:t>Сульфаты.</w:t>
      </w:r>
      <w:r w:rsidRPr="008D1413">
        <w:rPr>
          <w:sz w:val="28"/>
          <w:szCs w:val="28"/>
        </w:rPr>
        <w:t xml:space="preserve"> </w:t>
      </w:r>
      <w:r w:rsidR="00744C19" w:rsidRPr="00744C19">
        <w:rPr>
          <w:sz w:val="28"/>
          <w:szCs w:val="28"/>
        </w:rPr>
        <w:t>Не</w:t>
      </w:r>
      <w:r w:rsidR="00C75744">
        <w:rPr>
          <w:sz w:val="28"/>
          <w:szCs w:val="28"/>
        </w:rPr>
        <w:t xml:space="preserve"> более 0,025 %</w:t>
      </w:r>
      <w:r w:rsidR="00A3381A">
        <w:rPr>
          <w:sz w:val="28"/>
          <w:szCs w:val="28"/>
        </w:rPr>
        <w:t xml:space="preserve"> (ОФС «Сульфаты», </w:t>
      </w:r>
      <w:r w:rsidR="00744C19" w:rsidRPr="00744C19">
        <w:rPr>
          <w:sz w:val="28"/>
          <w:szCs w:val="28"/>
        </w:rPr>
        <w:t>метод 1). Для определения используют 10 мл фильтрата, полученного в испытании «Хлориды».</w:t>
      </w:r>
    </w:p>
    <w:p w:rsidR="00C314A1" w:rsidRPr="00C314A1" w:rsidRDefault="00C314A1" w:rsidP="008F1815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C2BEA">
        <w:rPr>
          <w:rFonts w:ascii="Times New Roman" w:hAnsi="Times New Roman"/>
          <w:szCs w:val="28"/>
        </w:rPr>
        <w:t>Хлориды</w:t>
      </w:r>
      <w:r w:rsidRPr="005A297D">
        <w:rPr>
          <w:rFonts w:ascii="Times New Roman" w:hAnsi="Times New Roman"/>
          <w:szCs w:val="28"/>
        </w:rPr>
        <w:t>.</w:t>
      </w:r>
      <w:r w:rsidRPr="004C2BEA">
        <w:rPr>
          <w:rFonts w:ascii="Times New Roman" w:hAnsi="Times New Roman"/>
          <w:szCs w:val="28"/>
        </w:rPr>
        <w:t xml:space="preserve"> </w:t>
      </w:r>
      <w:r w:rsidRPr="00C314A1">
        <w:rPr>
          <w:rFonts w:ascii="Times New Roman" w:hAnsi="Times New Roman"/>
          <w:b w:val="0"/>
          <w:szCs w:val="28"/>
        </w:rPr>
        <w:t xml:space="preserve">Не более 0,005 % (ОФС «Хлориды»). </w:t>
      </w:r>
      <w:r w:rsidRPr="00C314A1">
        <w:rPr>
          <w:b w:val="0"/>
          <w:szCs w:val="28"/>
        </w:rPr>
        <w:t>Для определения</w:t>
      </w:r>
      <w:r w:rsidRPr="00C314A1">
        <w:rPr>
          <w:rFonts w:ascii="Times New Roman" w:hAnsi="Times New Roman"/>
          <w:b w:val="0"/>
          <w:szCs w:val="28"/>
        </w:rPr>
        <w:t xml:space="preserve"> 1 г субстанции </w:t>
      </w:r>
      <w:r w:rsidR="00744C19">
        <w:rPr>
          <w:rFonts w:ascii="Times New Roman" w:hAnsi="Times New Roman"/>
          <w:b w:val="0"/>
          <w:szCs w:val="28"/>
        </w:rPr>
        <w:t>в</w:t>
      </w:r>
      <w:r w:rsidR="00744C19" w:rsidRPr="00C314A1">
        <w:rPr>
          <w:rFonts w:ascii="Times New Roman" w:hAnsi="Times New Roman"/>
          <w:b w:val="0"/>
          <w:szCs w:val="28"/>
        </w:rPr>
        <w:t xml:space="preserve">стряхивают </w:t>
      </w:r>
      <w:r w:rsidRPr="00C314A1">
        <w:rPr>
          <w:rFonts w:ascii="Times New Roman" w:hAnsi="Times New Roman"/>
          <w:b w:val="0"/>
          <w:szCs w:val="28"/>
        </w:rPr>
        <w:t>с 25</w:t>
      </w:r>
      <w:r w:rsidR="00497003">
        <w:rPr>
          <w:rFonts w:ascii="Times New Roman" w:hAnsi="Times New Roman"/>
          <w:b w:val="0"/>
          <w:szCs w:val="28"/>
        </w:rPr>
        <w:t> </w:t>
      </w:r>
      <w:r w:rsidRPr="00C314A1">
        <w:rPr>
          <w:rFonts w:ascii="Times New Roman" w:hAnsi="Times New Roman"/>
          <w:b w:val="0"/>
          <w:szCs w:val="28"/>
        </w:rPr>
        <w:t>мл горячей воды в течение 3 мин и фильтруют. Для определения используют 10 мл фильтрата.</w:t>
      </w:r>
    </w:p>
    <w:p w:rsidR="00340C99" w:rsidRPr="00EC6738" w:rsidRDefault="00340C99" w:rsidP="008F1815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738">
        <w:rPr>
          <w:rFonts w:ascii="Times New Roman" w:hAnsi="Times New Roman"/>
          <w:b/>
          <w:sz w:val="28"/>
          <w:szCs w:val="28"/>
        </w:rPr>
        <w:t>Сульфатная зола</w:t>
      </w:r>
      <w:r w:rsidRPr="00EC6738">
        <w:rPr>
          <w:rFonts w:ascii="Times New Roman" w:hAnsi="Times New Roman"/>
          <w:sz w:val="28"/>
          <w:szCs w:val="28"/>
        </w:rPr>
        <w:t xml:space="preserve">. Не более 0,1 % (ОФС «Сульфатная зола»). Для определения используют 1 г (точная навеска) субстанции. </w:t>
      </w:r>
    </w:p>
    <w:p w:rsidR="000D2717" w:rsidRPr="00611339" w:rsidRDefault="00340C99" w:rsidP="008F1815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339">
        <w:rPr>
          <w:rFonts w:ascii="Times New Roman" w:hAnsi="Times New Roman"/>
          <w:b/>
          <w:sz w:val="28"/>
          <w:szCs w:val="28"/>
        </w:rPr>
        <w:t>Тяж</w:t>
      </w:r>
      <w:r>
        <w:rPr>
          <w:rFonts w:ascii="Times New Roman" w:hAnsi="Times New Roman"/>
          <w:b/>
          <w:sz w:val="28"/>
          <w:szCs w:val="28"/>
        </w:rPr>
        <w:t>ё</w:t>
      </w:r>
      <w:r w:rsidRPr="00611339">
        <w:rPr>
          <w:rFonts w:ascii="Times New Roman" w:hAnsi="Times New Roman"/>
          <w:b/>
          <w:sz w:val="28"/>
          <w:szCs w:val="28"/>
        </w:rPr>
        <w:t>лые металлы.</w:t>
      </w:r>
      <w:r w:rsidRPr="00611339">
        <w:rPr>
          <w:rFonts w:ascii="Times New Roman" w:hAnsi="Times New Roman"/>
          <w:sz w:val="28"/>
          <w:szCs w:val="28"/>
        </w:rPr>
        <w:t xml:space="preserve"> Не более 0,00</w:t>
      </w:r>
      <w:r w:rsidR="000D2717">
        <w:rPr>
          <w:rFonts w:ascii="Times New Roman" w:hAnsi="Times New Roman"/>
          <w:sz w:val="28"/>
          <w:szCs w:val="28"/>
        </w:rPr>
        <w:t>1</w:t>
      </w:r>
      <w:r w:rsidRPr="00611339">
        <w:rPr>
          <w:rFonts w:ascii="Times New Roman" w:hAnsi="Times New Roman"/>
          <w:sz w:val="28"/>
          <w:szCs w:val="28"/>
        </w:rPr>
        <w:t> %. Определение проводят в соотв</w:t>
      </w:r>
      <w:r w:rsidR="00086476">
        <w:rPr>
          <w:rFonts w:ascii="Times New Roman" w:hAnsi="Times New Roman"/>
          <w:sz w:val="28"/>
          <w:szCs w:val="28"/>
        </w:rPr>
        <w:t>етствии с ОФС «Тяжёлые металлы»</w:t>
      </w:r>
      <w:r w:rsidRPr="00611339">
        <w:rPr>
          <w:rFonts w:ascii="Times New Roman" w:hAnsi="Times New Roman"/>
          <w:sz w:val="28"/>
          <w:szCs w:val="28"/>
        </w:rPr>
        <w:t xml:space="preserve"> </w:t>
      </w:r>
      <w:r w:rsidR="00086476">
        <w:rPr>
          <w:rFonts w:ascii="Times New Roman" w:hAnsi="Times New Roman"/>
          <w:sz w:val="28"/>
          <w:szCs w:val="28"/>
        </w:rPr>
        <w:t>(</w:t>
      </w:r>
      <w:r w:rsidR="005512D1" w:rsidRPr="005512D1">
        <w:rPr>
          <w:rFonts w:ascii="Times New Roman" w:hAnsi="Times New Roman"/>
          <w:sz w:val="28"/>
          <w:szCs w:val="28"/>
        </w:rPr>
        <w:t>метод 3Б</w:t>
      </w:r>
      <w:r w:rsidR="00086476">
        <w:rPr>
          <w:rFonts w:ascii="Times New Roman" w:hAnsi="Times New Roman"/>
          <w:sz w:val="28"/>
          <w:szCs w:val="28"/>
        </w:rPr>
        <w:t>)</w:t>
      </w:r>
      <w:r w:rsidRPr="00611339">
        <w:rPr>
          <w:rFonts w:ascii="Times New Roman" w:hAnsi="Times New Roman"/>
          <w:sz w:val="28"/>
          <w:szCs w:val="28"/>
        </w:rPr>
        <w:t xml:space="preserve"> в зольном остатке, полученном после сжигания 1 г субстанции, с использованием эталонного раствора </w:t>
      </w:r>
      <w:r w:rsidR="000D2717">
        <w:rPr>
          <w:rFonts w:ascii="Times New Roman" w:hAnsi="Times New Roman"/>
          <w:sz w:val="28"/>
          <w:szCs w:val="28"/>
        </w:rPr>
        <w:t>1</w:t>
      </w:r>
      <w:r w:rsidRPr="00611339">
        <w:rPr>
          <w:rFonts w:ascii="Times New Roman" w:hAnsi="Times New Roman"/>
          <w:sz w:val="28"/>
          <w:szCs w:val="28"/>
        </w:rPr>
        <w:t>.</w:t>
      </w:r>
    </w:p>
    <w:p w:rsidR="006A1AB2" w:rsidRPr="00F251C0" w:rsidRDefault="006A1AB2" w:rsidP="008F18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1C0">
        <w:rPr>
          <w:b/>
          <w:bCs/>
          <w:color w:val="000000"/>
          <w:sz w:val="28"/>
          <w:szCs w:val="28"/>
        </w:rPr>
        <w:lastRenderedPageBreak/>
        <w:t xml:space="preserve">Остаточные органические растворители. </w:t>
      </w:r>
      <w:r w:rsidRPr="00F251C0">
        <w:rPr>
          <w:color w:val="000000"/>
          <w:sz w:val="28"/>
          <w:szCs w:val="28"/>
        </w:rPr>
        <w:t>В соответствии с ОФС</w:t>
      </w:r>
      <w:r w:rsidR="00497003">
        <w:rPr>
          <w:color w:val="000000"/>
          <w:sz w:val="28"/>
          <w:szCs w:val="28"/>
        </w:rPr>
        <w:t> </w:t>
      </w:r>
      <w:r w:rsidRPr="00F251C0">
        <w:rPr>
          <w:color w:val="000000"/>
          <w:sz w:val="28"/>
          <w:szCs w:val="28"/>
        </w:rPr>
        <w:t>«Остаточные органические растворители».</w:t>
      </w:r>
    </w:p>
    <w:p w:rsidR="006A1AB2" w:rsidRPr="00C46CFF" w:rsidRDefault="006A1AB2" w:rsidP="008F18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6CFF">
        <w:rPr>
          <w:b/>
          <w:bCs/>
          <w:color w:val="000000"/>
          <w:sz w:val="28"/>
          <w:szCs w:val="28"/>
        </w:rPr>
        <w:t>Микробиологическая чистота</w:t>
      </w:r>
      <w:r w:rsidRPr="00C46CFF">
        <w:rPr>
          <w:color w:val="000000"/>
          <w:sz w:val="28"/>
          <w:szCs w:val="28"/>
        </w:rPr>
        <w:t>. В соответствии с ОФС</w:t>
      </w:r>
      <w:r w:rsidR="00497003">
        <w:rPr>
          <w:color w:val="000000"/>
          <w:sz w:val="28"/>
          <w:szCs w:val="28"/>
        </w:rPr>
        <w:t> </w:t>
      </w:r>
      <w:r w:rsidRPr="00C46CFF">
        <w:rPr>
          <w:color w:val="000000"/>
          <w:sz w:val="28"/>
          <w:szCs w:val="28"/>
        </w:rPr>
        <w:t>«Микробиологическая чистота».</w:t>
      </w:r>
    </w:p>
    <w:p w:rsidR="008F1815" w:rsidRDefault="008F1815" w:rsidP="008F1815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bCs/>
          <w:color w:val="000000"/>
          <w:sz w:val="28"/>
          <w:szCs w:val="28"/>
        </w:rPr>
      </w:pPr>
      <w:r w:rsidRPr="008F1815">
        <w:rPr>
          <w:bCs/>
          <w:color w:val="000000"/>
          <w:sz w:val="28"/>
          <w:szCs w:val="28"/>
        </w:rPr>
        <w:t>КОЛИЧЕСТВЕННОЕ ОПРЕДЕЛЕНИЕ</w:t>
      </w:r>
    </w:p>
    <w:p w:rsidR="00A2448C" w:rsidRDefault="00A2448C" w:rsidP="008F1815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 проводят методом титриметрии</w:t>
      </w:r>
      <w:r w:rsidR="005B7381">
        <w:rPr>
          <w:sz w:val="28"/>
          <w:szCs w:val="28"/>
        </w:rPr>
        <w:t xml:space="preserve"> </w:t>
      </w:r>
      <w:r w:rsidR="005B7381" w:rsidRPr="003E292C">
        <w:rPr>
          <w:sz w:val="28"/>
          <w:szCs w:val="28"/>
        </w:rPr>
        <w:t>(ОФС «Титриметрия (титриметрические методы анализа)»)</w:t>
      </w:r>
      <w:r>
        <w:rPr>
          <w:sz w:val="28"/>
          <w:szCs w:val="28"/>
        </w:rPr>
        <w:t>.</w:t>
      </w:r>
    </w:p>
    <w:p w:rsidR="00D56C1C" w:rsidRDefault="00622FD3" w:rsidP="008F1815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Растворяют</w:t>
      </w:r>
      <w:r w:rsidR="00D56C1C">
        <w:rPr>
          <w:rFonts w:ascii="Times New Roman" w:hAnsi="Times New Roman"/>
          <w:b w:val="0"/>
        </w:rPr>
        <w:t xml:space="preserve"> 0,2 </w:t>
      </w:r>
      <w:r w:rsidR="00D56C1C" w:rsidRPr="00E20B8C">
        <w:rPr>
          <w:rFonts w:ascii="Times New Roman" w:hAnsi="Times New Roman"/>
          <w:b w:val="0"/>
        </w:rPr>
        <w:t>г (точная наве</w:t>
      </w:r>
      <w:r w:rsidR="00D56C1C">
        <w:rPr>
          <w:rFonts w:ascii="Times New Roman" w:hAnsi="Times New Roman"/>
          <w:b w:val="0"/>
        </w:rPr>
        <w:t xml:space="preserve">ска) субстанции в </w:t>
      </w:r>
      <w:r w:rsidR="00744C19">
        <w:rPr>
          <w:rFonts w:ascii="Times New Roman" w:hAnsi="Times New Roman"/>
          <w:b w:val="0"/>
        </w:rPr>
        <w:t>1</w:t>
      </w:r>
      <w:r w:rsidR="00D56C1C">
        <w:rPr>
          <w:rFonts w:ascii="Times New Roman" w:hAnsi="Times New Roman"/>
          <w:b w:val="0"/>
        </w:rPr>
        <w:t>0 </w:t>
      </w:r>
      <w:r w:rsidR="00D56C1C" w:rsidRPr="00E20B8C">
        <w:rPr>
          <w:rFonts w:ascii="Times New Roman" w:hAnsi="Times New Roman"/>
          <w:b w:val="0"/>
        </w:rPr>
        <w:t xml:space="preserve">мл </w:t>
      </w:r>
      <w:r w:rsidR="00D56C1C" w:rsidRPr="00D56C1C">
        <w:rPr>
          <w:b w:val="0"/>
          <w:szCs w:val="28"/>
        </w:rPr>
        <w:t>спирта 95 %</w:t>
      </w:r>
      <w:r w:rsidR="00D56C1C">
        <w:rPr>
          <w:rFonts w:ascii="Times New Roman" w:hAnsi="Times New Roman"/>
          <w:b w:val="0"/>
        </w:rPr>
        <w:t xml:space="preserve"> </w:t>
      </w:r>
      <w:r w:rsidR="00D56C1C" w:rsidRPr="00E20B8C">
        <w:rPr>
          <w:rFonts w:ascii="Times New Roman" w:hAnsi="Times New Roman"/>
          <w:b w:val="0"/>
        </w:rPr>
        <w:t>и титруют 0,1</w:t>
      </w:r>
      <w:r w:rsidR="00D56C1C">
        <w:rPr>
          <w:rFonts w:ascii="Times New Roman" w:hAnsi="Times New Roman"/>
          <w:b w:val="0"/>
        </w:rPr>
        <w:t> </w:t>
      </w:r>
      <w:r w:rsidR="00D56C1C" w:rsidRPr="00E20B8C">
        <w:rPr>
          <w:rFonts w:ascii="Times New Roman" w:hAnsi="Times New Roman"/>
          <w:b w:val="0"/>
        </w:rPr>
        <w:t xml:space="preserve">М раствором </w:t>
      </w:r>
      <w:r w:rsidR="00D56C1C" w:rsidRPr="00D56C1C">
        <w:rPr>
          <w:b w:val="0"/>
          <w:szCs w:val="28"/>
        </w:rPr>
        <w:t>натрия гидроксида</w:t>
      </w:r>
      <w:r w:rsidR="00D56C1C" w:rsidRPr="00C47C1A">
        <w:rPr>
          <w:szCs w:val="28"/>
        </w:rPr>
        <w:t xml:space="preserve"> </w:t>
      </w:r>
      <w:r w:rsidR="000865F0">
        <w:rPr>
          <w:rFonts w:ascii="Times New Roman" w:hAnsi="Times New Roman"/>
          <w:b w:val="0"/>
        </w:rPr>
        <w:t xml:space="preserve">до </w:t>
      </w:r>
      <w:r w:rsidR="00744C19">
        <w:rPr>
          <w:rFonts w:ascii="Times New Roman" w:hAnsi="Times New Roman"/>
          <w:b w:val="0"/>
        </w:rPr>
        <w:t>синего окрашивания</w:t>
      </w:r>
      <w:r w:rsidR="001163C2">
        <w:rPr>
          <w:rFonts w:ascii="Times New Roman" w:hAnsi="Times New Roman"/>
          <w:b w:val="0"/>
        </w:rPr>
        <w:t xml:space="preserve"> </w:t>
      </w:r>
      <w:r w:rsidR="00D56C1C" w:rsidRPr="00E20B8C">
        <w:rPr>
          <w:rFonts w:ascii="Times New Roman" w:hAnsi="Times New Roman"/>
          <w:b w:val="0"/>
        </w:rPr>
        <w:t>(индикатор</w:t>
      </w:r>
      <w:r>
        <w:rPr>
          <w:rFonts w:ascii="Times New Roman" w:hAnsi="Times New Roman"/>
          <w:b w:val="0"/>
        </w:rPr>
        <w:t xml:space="preserve"> </w:t>
      </w:r>
      <w:r w:rsidR="00D56C1C" w:rsidRPr="00E20B8C">
        <w:rPr>
          <w:rFonts w:ascii="Times New Roman" w:hAnsi="Times New Roman"/>
          <w:b w:val="0"/>
        </w:rPr>
        <w:t>–</w:t>
      </w:r>
      <w:r w:rsidR="00086476">
        <w:rPr>
          <w:rFonts w:ascii="Times New Roman" w:hAnsi="Times New Roman"/>
          <w:b w:val="0"/>
        </w:rPr>
        <w:t xml:space="preserve"> </w:t>
      </w:r>
      <w:r w:rsidR="00BA7B99">
        <w:rPr>
          <w:rFonts w:ascii="Times New Roman" w:hAnsi="Times New Roman"/>
          <w:b w:val="0"/>
        </w:rPr>
        <w:t>0,</w:t>
      </w:r>
      <w:r w:rsidR="00382A3C">
        <w:rPr>
          <w:rFonts w:ascii="Times New Roman" w:hAnsi="Times New Roman"/>
          <w:b w:val="0"/>
        </w:rPr>
        <w:t>1 </w:t>
      </w:r>
      <w:r w:rsidR="00BA7B99" w:rsidRPr="00BA7B99">
        <w:rPr>
          <w:rFonts w:ascii="Times New Roman" w:hAnsi="Times New Roman"/>
          <w:b w:val="0"/>
        </w:rPr>
        <w:t>мл</w:t>
      </w:r>
      <w:r w:rsidR="00BA7B99">
        <w:rPr>
          <w:rFonts w:ascii="Times New Roman" w:hAnsi="Times New Roman"/>
          <w:b w:val="0"/>
        </w:rPr>
        <w:t xml:space="preserve"> </w:t>
      </w:r>
      <w:r w:rsidR="00EE7E7F">
        <w:rPr>
          <w:rFonts w:ascii="Times New Roman" w:hAnsi="Times New Roman"/>
          <w:b w:val="0"/>
        </w:rPr>
        <w:t>тимолового синего</w:t>
      </w:r>
      <w:r w:rsidR="00C7516C">
        <w:rPr>
          <w:rFonts w:ascii="Times New Roman" w:hAnsi="Times New Roman"/>
          <w:b w:val="0"/>
        </w:rPr>
        <w:t xml:space="preserve"> раствор</w:t>
      </w:r>
      <w:r w:rsidR="00744C19">
        <w:rPr>
          <w:rFonts w:ascii="Times New Roman" w:hAnsi="Times New Roman"/>
          <w:b w:val="0"/>
        </w:rPr>
        <w:t>а</w:t>
      </w:r>
      <w:r w:rsidR="00C7516C">
        <w:rPr>
          <w:rFonts w:ascii="Times New Roman" w:hAnsi="Times New Roman"/>
          <w:b w:val="0"/>
        </w:rPr>
        <w:t xml:space="preserve"> 0,1 </w:t>
      </w:r>
      <w:r w:rsidR="001163C2">
        <w:rPr>
          <w:rFonts w:ascii="Times New Roman" w:hAnsi="Times New Roman"/>
          <w:b w:val="0"/>
        </w:rPr>
        <w:t>%).</w:t>
      </w:r>
    </w:p>
    <w:p w:rsidR="00D56C1C" w:rsidRPr="00E20B8C" w:rsidRDefault="00D56C1C" w:rsidP="008F1815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E20B8C">
        <w:rPr>
          <w:rFonts w:ascii="Times New Roman" w:hAnsi="Times New Roman"/>
          <w:b w:val="0"/>
        </w:rPr>
        <w:t>Параллельно проводят контрольный опыт.</w:t>
      </w:r>
    </w:p>
    <w:p w:rsidR="00D56C1C" w:rsidRDefault="001163C2" w:rsidP="008F1815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C47C1A">
        <w:rPr>
          <w:rStyle w:val="3"/>
          <w:sz w:val="28"/>
          <w:szCs w:val="28"/>
          <w:shd w:val="clear" w:color="auto" w:fill="FFFFFF" w:themeFill="background1"/>
        </w:rPr>
        <w:t>1</w:t>
      </w:r>
      <w:r w:rsidRPr="00C47C1A">
        <w:rPr>
          <w:sz w:val="28"/>
          <w:szCs w:val="28"/>
        </w:rPr>
        <w:t> </w:t>
      </w:r>
      <w:r w:rsidRPr="00A2448C">
        <w:rPr>
          <w:rStyle w:val="af6"/>
          <w:i w:val="0"/>
          <w:sz w:val="28"/>
          <w:szCs w:val="28"/>
        </w:rPr>
        <w:t>мл</w:t>
      </w:r>
      <w:r w:rsidRPr="00A2448C">
        <w:rPr>
          <w:i/>
          <w:sz w:val="28"/>
          <w:szCs w:val="28"/>
        </w:rPr>
        <w:t xml:space="preserve"> </w:t>
      </w:r>
      <w:r w:rsidRPr="00C47C1A">
        <w:rPr>
          <w:rStyle w:val="3"/>
          <w:sz w:val="28"/>
          <w:szCs w:val="28"/>
        </w:rPr>
        <w:t>0,1</w:t>
      </w:r>
      <w:r w:rsidRPr="00C47C1A">
        <w:rPr>
          <w:sz w:val="28"/>
          <w:szCs w:val="28"/>
        </w:rPr>
        <w:t xml:space="preserve"> М раствора натрия гидроксида соответствует </w:t>
      </w:r>
      <w:r w:rsidR="00744C19">
        <w:rPr>
          <w:rStyle w:val="3"/>
          <w:sz w:val="28"/>
          <w:szCs w:val="28"/>
        </w:rPr>
        <w:t>33</w:t>
      </w:r>
      <w:r w:rsidRPr="00C47C1A">
        <w:rPr>
          <w:rStyle w:val="3"/>
          <w:sz w:val="28"/>
          <w:szCs w:val="28"/>
        </w:rPr>
        <w:t>,</w:t>
      </w:r>
      <w:r w:rsidR="00744C19">
        <w:rPr>
          <w:rStyle w:val="3"/>
          <w:sz w:val="28"/>
          <w:szCs w:val="28"/>
        </w:rPr>
        <w:t>63</w:t>
      </w:r>
      <w:r w:rsidRPr="00C47C1A">
        <w:rPr>
          <w:sz w:val="28"/>
          <w:szCs w:val="28"/>
        </w:rPr>
        <w:t> </w:t>
      </w:r>
      <w:r>
        <w:rPr>
          <w:sz w:val="28"/>
          <w:szCs w:val="28"/>
        </w:rPr>
        <w:t xml:space="preserve">мг </w:t>
      </w:r>
      <w:r w:rsidR="00744C19" w:rsidRPr="004C2BEA">
        <w:rPr>
          <w:sz w:val="28"/>
          <w:szCs w:val="28"/>
        </w:rPr>
        <w:t xml:space="preserve">бензобарбитала </w:t>
      </w:r>
      <w:r w:rsidR="00744C19" w:rsidRPr="004C2BEA">
        <w:rPr>
          <w:sz w:val="28"/>
          <w:szCs w:val="28"/>
          <w:lang w:val="en-US"/>
        </w:rPr>
        <w:t>C</w:t>
      </w:r>
      <w:r w:rsidR="00744C19" w:rsidRPr="004C2BEA">
        <w:rPr>
          <w:sz w:val="28"/>
          <w:szCs w:val="28"/>
          <w:vertAlign w:val="subscript"/>
        </w:rPr>
        <w:t>19</w:t>
      </w:r>
      <w:r w:rsidR="00744C19" w:rsidRPr="004C2BEA">
        <w:rPr>
          <w:sz w:val="28"/>
          <w:szCs w:val="28"/>
          <w:lang w:val="en-US"/>
        </w:rPr>
        <w:t>H</w:t>
      </w:r>
      <w:r w:rsidR="00744C19" w:rsidRPr="004C2BEA">
        <w:rPr>
          <w:sz w:val="28"/>
          <w:szCs w:val="28"/>
          <w:vertAlign w:val="subscript"/>
        </w:rPr>
        <w:t>16</w:t>
      </w:r>
      <w:r w:rsidR="00744C19" w:rsidRPr="004C2BEA">
        <w:rPr>
          <w:sz w:val="28"/>
          <w:szCs w:val="28"/>
          <w:lang w:val="en-US"/>
        </w:rPr>
        <w:t>N</w:t>
      </w:r>
      <w:r w:rsidR="00744C19" w:rsidRPr="004C2BEA">
        <w:rPr>
          <w:sz w:val="28"/>
          <w:szCs w:val="28"/>
          <w:vertAlign w:val="subscript"/>
        </w:rPr>
        <w:t>2</w:t>
      </w:r>
      <w:r w:rsidR="00744C19" w:rsidRPr="004C2BEA">
        <w:rPr>
          <w:sz w:val="28"/>
          <w:szCs w:val="28"/>
          <w:lang w:val="en-US"/>
        </w:rPr>
        <w:t>O</w:t>
      </w:r>
      <w:r w:rsidR="00744C19" w:rsidRPr="004C2BEA">
        <w:rPr>
          <w:sz w:val="28"/>
          <w:szCs w:val="28"/>
          <w:vertAlign w:val="subscript"/>
        </w:rPr>
        <w:t>4</w:t>
      </w:r>
      <w:r w:rsidRPr="00C47C1A">
        <w:rPr>
          <w:sz w:val="28"/>
          <w:szCs w:val="28"/>
        </w:rPr>
        <w:t>.</w:t>
      </w:r>
    </w:p>
    <w:p w:rsidR="008F1815" w:rsidRDefault="008F1815" w:rsidP="00EA6106">
      <w:pPr>
        <w:spacing w:before="120" w:line="360" w:lineRule="auto"/>
        <w:ind w:firstLine="709"/>
        <w:jc w:val="both"/>
        <w:rPr>
          <w:spacing w:val="-6"/>
          <w:sz w:val="28"/>
          <w:szCs w:val="28"/>
        </w:rPr>
      </w:pPr>
      <w:r w:rsidRPr="008F1815">
        <w:rPr>
          <w:spacing w:val="-6"/>
          <w:sz w:val="28"/>
          <w:szCs w:val="28"/>
        </w:rPr>
        <w:t>ХРАНЕНИЕ</w:t>
      </w:r>
    </w:p>
    <w:p w:rsidR="00A2448C" w:rsidRPr="00744C19" w:rsidRDefault="00744C19" w:rsidP="00622FD3">
      <w:pPr>
        <w:spacing w:line="360" w:lineRule="auto"/>
        <w:ind w:firstLine="709"/>
        <w:jc w:val="both"/>
        <w:rPr>
          <w:sz w:val="28"/>
          <w:szCs w:val="28"/>
        </w:rPr>
      </w:pPr>
      <w:r w:rsidRPr="004C2BEA">
        <w:rPr>
          <w:sz w:val="28"/>
        </w:rPr>
        <w:t>В защищённом от света месте</w:t>
      </w:r>
      <w:r w:rsidR="00A2448C" w:rsidRPr="00891903">
        <w:rPr>
          <w:sz w:val="28"/>
          <w:szCs w:val="28"/>
        </w:rPr>
        <w:t>.</w:t>
      </w:r>
    </w:p>
    <w:sectPr w:rsidR="00A2448C" w:rsidRPr="00744C19" w:rsidSect="008F1815">
      <w:headerReference w:type="default" r:id="rId9"/>
      <w:footerReference w:type="default" r:id="rId10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EC2" w:rsidRDefault="008B6EC2">
      <w:r>
        <w:separator/>
      </w:r>
    </w:p>
  </w:endnote>
  <w:endnote w:type="continuationSeparator" w:id="0">
    <w:p w:rsidR="008B6EC2" w:rsidRDefault="008B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15" w:rsidRDefault="00994B5F" w:rsidP="008F1815">
    <w:pPr>
      <w:pStyle w:val="a5"/>
      <w:jc w:val="center"/>
    </w:pPr>
    <w:r w:rsidRPr="008750BA">
      <w:rPr>
        <w:sz w:val="28"/>
        <w:szCs w:val="28"/>
      </w:rPr>
      <w:fldChar w:fldCharType="begin"/>
    </w:r>
    <w:r w:rsidR="008F1815" w:rsidRPr="008750BA">
      <w:rPr>
        <w:sz w:val="28"/>
        <w:szCs w:val="28"/>
      </w:rPr>
      <w:instrText xml:space="preserve"> PAGE   \* MERGEFORMAT </w:instrText>
    </w:r>
    <w:r w:rsidRPr="008750BA">
      <w:rPr>
        <w:sz w:val="28"/>
        <w:szCs w:val="28"/>
      </w:rPr>
      <w:fldChar w:fldCharType="separate"/>
    </w:r>
    <w:r w:rsidR="00722660">
      <w:rPr>
        <w:noProof/>
        <w:sz w:val="28"/>
        <w:szCs w:val="28"/>
      </w:rPr>
      <w:t>3</w:t>
    </w:r>
    <w:r w:rsidRPr="008750B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EC2" w:rsidRDefault="008B6EC2">
      <w:r>
        <w:separator/>
      </w:r>
    </w:p>
  </w:footnote>
  <w:footnote w:type="continuationSeparator" w:id="0">
    <w:p w:rsidR="008B6EC2" w:rsidRDefault="008B6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15" w:rsidRDefault="008F1815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B56EC"/>
    <w:multiLevelType w:val="hybridMultilevel"/>
    <w:tmpl w:val="6206FC02"/>
    <w:lvl w:ilvl="0" w:tplc="7BDAC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3DF6"/>
    <w:rsid w:val="000128D3"/>
    <w:rsid w:val="00034700"/>
    <w:rsid w:val="00040DFE"/>
    <w:rsid w:val="00041177"/>
    <w:rsid w:val="00051AA0"/>
    <w:rsid w:val="00054C4F"/>
    <w:rsid w:val="00061862"/>
    <w:rsid w:val="00067E22"/>
    <w:rsid w:val="00070385"/>
    <w:rsid w:val="00076A7A"/>
    <w:rsid w:val="000803A3"/>
    <w:rsid w:val="0008254C"/>
    <w:rsid w:val="00086476"/>
    <w:rsid w:val="00086506"/>
    <w:rsid w:val="000865F0"/>
    <w:rsid w:val="00093DE5"/>
    <w:rsid w:val="00096828"/>
    <w:rsid w:val="000A09A3"/>
    <w:rsid w:val="000A1050"/>
    <w:rsid w:val="000A3FE2"/>
    <w:rsid w:val="000A5E71"/>
    <w:rsid w:val="000B3E7B"/>
    <w:rsid w:val="000B57F0"/>
    <w:rsid w:val="000C1D97"/>
    <w:rsid w:val="000D2717"/>
    <w:rsid w:val="000F1443"/>
    <w:rsid w:val="001163C2"/>
    <w:rsid w:val="001173EA"/>
    <w:rsid w:val="0012169E"/>
    <w:rsid w:val="001247DF"/>
    <w:rsid w:val="00135F3C"/>
    <w:rsid w:val="001362CB"/>
    <w:rsid w:val="00157A23"/>
    <w:rsid w:val="00167F03"/>
    <w:rsid w:val="00177915"/>
    <w:rsid w:val="0018255F"/>
    <w:rsid w:val="00187A00"/>
    <w:rsid w:val="00187BD4"/>
    <w:rsid w:val="00191858"/>
    <w:rsid w:val="00195BE4"/>
    <w:rsid w:val="001A48E0"/>
    <w:rsid w:val="001A5290"/>
    <w:rsid w:val="001A5711"/>
    <w:rsid w:val="001A65A7"/>
    <w:rsid w:val="001A6A90"/>
    <w:rsid w:val="001B1A2D"/>
    <w:rsid w:val="001B519F"/>
    <w:rsid w:val="001C25AA"/>
    <w:rsid w:val="001E3C73"/>
    <w:rsid w:val="001F1CB1"/>
    <w:rsid w:val="002059DC"/>
    <w:rsid w:val="00207C3C"/>
    <w:rsid w:val="00214110"/>
    <w:rsid w:val="00214FC7"/>
    <w:rsid w:val="00243DDA"/>
    <w:rsid w:val="002452D2"/>
    <w:rsid w:val="00247BD7"/>
    <w:rsid w:val="0025006C"/>
    <w:rsid w:val="0025037D"/>
    <w:rsid w:val="00270835"/>
    <w:rsid w:val="00272384"/>
    <w:rsid w:val="0027481E"/>
    <w:rsid w:val="00274AA8"/>
    <w:rsid w:val="00286FF2"/>
    <w:rsid w:val="00290088"/>
    <w:rsid w:val="00292B46"/>
    <w:rsid w:val="002978F0"/>
    <w:rsid w:val="002A1065"/>
    <w:rsid w:val="002A2EE0"/>
    <w:rsid w:val="002B22FE"/>
    <w:rsid w:val="002B26B0"/>
    <w:rsid w:val="002B5E12"/>
    <w:rsid w:val="002C0595"/>
    <w:rsid w:val="002C13B8"/>
    <w:rsid w:val="002C728F"/>
    <w:rsid w:val="002D669D"/>
    <w:rsid w:val="002E545E"/>
    <w:rsid w:val="002E5FAE"/>
    <w:rsid w:val="002F15FB"/>
    <w:rsid w:val="003006DE"/>
    <w:rsid w:val="00303319"/>
    <w:rsid w:val="00316E2D"/>
    <w:rsid w:val="00320A5A"/>
    <w:rsid w:val="00322ED5"/>
    <w:rsid w:val="00326B10"/>
    <w:rsid w:val="003310E2"/>
    <w:rsid w:val="003330F7"/>
    <w:rsid w:val="0033632A"/>
    <w:rsid w:val="00340C99"/>
    <w:rsid w:val="00343408"/>
    <w:rsid w:val="0034506F"/>
    <w:rsid w:val="00345D61"/>
    <w:rsid w:val="003468B7"/>
    <w:rsid w:val="003513C0"/>
    <w:rsid w:val="00351F4C"/>
    <w:rsid w:val="00355069"/>
    <w:rsid w:val="0036004A"/>
    <w:rsid w:val="00365607"/>
    <w:rsid w:val="0037268A"/>
    <w:rsid w:val="00374F4F"/>
    <w:rsid w:val="00382A3C"/>
    <w:rsid w:val="00385ED7"/>
    <w:rsid w:val="00387F5B"/>
    <w:rsid w:val="00391729"/>
    <w:rsid w:val="00394037"/>
    <w:rsid w:val="00394441"/>
    <w:rsid w:val="003A0A11"/>
    <w:rsid w:val="003A1050"/>
    <w:rsid w:val="003A3873"/>
    <w:rsid w:val="003A54F7"/>
    <w:rsid w:val="003B17AE"/>
    <w:rsid w:val="003B57FC"/>
    <w:rsid w:val="003B69FB"/>
    <w:rsid w:val="003C3B57"/>
    <w:rsid w:val="003C45B6"/>
    <w:rsid w:val="003C6F52"/>
    <w:rsid w:val="003D2A93"/>
    <w:rsid w:val="003D41E7"/>
    <w:rsid w:val="003E292C"/>
    <w:rsid w:val="003F50CF"/>
    <w:rsid w:val="003F7A2B"/>
    <w:rsid w:val="00415EC3"/>
    <w:rsid w:val="00423E8E"/>
    <w:rsid w:val="00425CB3"/>
    <w:rsid w:val="00427B37"/>
    <w:rsid w:val="00427E2E"/>
    <w:rsid w:val="00443150"/>
    <w:rsid w:val="004431F5"/>
    <w:rsid w:val="00450D08"/>
    <w:rsid w:val="004548EE"/>
    <w:rsid w:val="00461276"/>
    <w:rsid w:val="0046206D"/>
    <w:rsid w:val="00463EE5"/>
    <w:rsid w:val="00467FC7"/>
    <w:rsid w:val="004700DB"/>
    <w:rsid w:val="004712B8"/>
    <w:rsid w:val="004718AE"/>
    <w:rsid w:val="00477600"/>
    <w:rsid w:val="00482BF4"/>
    <w:rsid w:val="004868E7"/>
    <w:rsid w:val="004906DE"/>
    <w:rsid w:val="004928E9"/>
    <w:rsid w:val="00497003"/>
    <w:rsid w:val="004C3F53"/>
    <w:rsid w:val="004E1857"/>
    <w:rsid w:val="004E46DF"/>
    <w:rsid w:val="004E4E3A"/>
    <w:rsid w:val="004F4B8A"/>
    <w:rsid w:val="004F60D5"/>
    <w:rsid w:val="004F7B6B"/>
    <w:rsid w:val="0050187C"/>
    <w:rsid w:val="00502816"/>
    <w:rsid w:val="00504A6A"/>
    <w:rsid w:val="00506DBB"/>
    <w:rsid w:val="00507306"/>
    <w:rsid w:val="005150F7"/>
    <w:rsid w:val="00516725"/>
    <w:rsid w:val="00520D57"/>
    <w:rsid w:val="00521B1E"/>
    <w:rsid w:val="0052212B"/>
    <w:rsid w:val="00534C8E"/>
    <w:rsid w:val="00542E7B"/>
    <w:rsid w:val="005512D1"/>
    <w:rsid w:val="00555D91"/>
    <w:rsid w:val="00557C4F"/>
    <w:rsid w:val="00566546"/>
    <w:rsid w:val="00571850"/>
    <w:rsid w:val="00576742"/>
    <w:rsid w:val="005827F5"/>
    <w:rsid w:val="005828F7"/>
    <w:rsid w:val="005915F6"/>
    <w:rsid w:val="00597B55"/>
    <w:rsid w:val="00597FB3"/>
    <w:rsid w:val="005A1B1D"/>
    <w:rsid w:val="005A225C"/>
    <w:rsid w:val="005A2681"/>
    <w:rsid w:val="005A5508"/>
    <w:rsid w:val="005B20C0"/>
    <w:rsid w:val="005B3497"/>
    <w:rsid w:val="005B58BF"/>
    <w:rsid w:val="005B7381"/>
    <w:rsid w:val="005C6583"/>
    <w:rsid w:val="005C7821"/>
    <w:rsid w:val="005D118F"/>
    <w:rsid w:val="005D19AB"/>
    <w:rsid w:val="005D32F1"/>
    <w:rsid w:val="005D68ED"/>
    <w:rsid w:val="005E2D06"/>
    <w:rsid w:val="005F0390"/>
    <w:rsid w:val="00601E23"/>
    <w:rsid w:val="006149ED"/>
    <w:rsid w:val="0061659B"/>
    <w:rsid w:val="00622074"/>
    <w:rsid w:val="00622076"/>
    <w:rsid w:val="00622FD3"/>
    <w:rsid w:val="006235E8"/>
    <w:rsid w:val="00623F49"/>
    <w:rsid w:val="006242D6"/>
    <w:rsid w:val="00624D5D"/>
    <w:rsid w:val="006324BE"/>
    <w:rsid w:val="006328FE"/>
    <w:rsid w:val="006468E0"/>
    <w:rsid w:val="0065674A"/>
    <w:rsid w:val="0066231F"/>
    <w:rsid w:val="00664A67"/>
    <w:rsid w:val="006655B7"/>
    <w:rsid w:val="00684C08"/>
    <w:rsid w:val="00692CCB"/>
    <w:rsid w:val="006962B8"/>
    <w:rsid w:val="00696DE5"/>
    <w:rsid w:val="006978B3"/>
    <w:rsid w:val="006A1AB2"/>
    <w:rsid w:val="006A2839"/>
    <w:rsid w:val="006A45FE"/>
    <w:rsid w:val="006A5F49"/>
    <w:rsid w:val="006C4AEE"/>
    <w:rsid w:val="006C5585"/>
    <w:rsid w:val="006C55DC"/>
    <w:rsid w:val="006C5AE4"/>
    <w:rsid w:val="006C72C1"/>
    <w:rsid w:val="006E0D40"/>
    <w:rsid w:val="006E4C23"/>
    <w:rsid w:val="006F0757"/>
    <w:rsid w:val="006F2E85"/>
    <w:rsid w:val="00700EDF"/>
    <w:rsid w:val="00706187"/>
    <w:rsid w:val="007103AC"/>
    <w:rsid w:val="007110DF"/>
    <w:rsid w:val="007128A4"/>
    <w:rsid w:val="007146D8"/>
    <w:rsid w:val="00722660"/>
    <w:rsid w:val="0072440B"/>
    <w:rsid w:val="007307C0"/>
    <w:rsid w:val="0073694E"/>
    <w:rsid w:val="0074086E"/>
    <w:rsid w:val="00743F6A"/>
    <w:rsid w:val="00744C19"/>
    <w:rsid w:val="00745199"/>
    <w:rsid w:val="00757875"/>
    <w:rsid w:val="00764FE5"/>
    <w:rsid w:val="0077118C"/>
    <w:rsid w:val="00775588"/>
    <w:rsid w:val="0077622A"/>
    <w:rsid w:val="00785A50"/>
    <w:rsid w:val="00793760"/>
    <w:rsid w:val="007A13E9"/>
    <w:rsid w:val="007A264C"/>
    <w:rsid w:val="007B2C48"/>
    <w:rsid w:val="007C2F77"/>
    <w:rsid w:val="007D0C65"/>
    <w:rsid w:val="007D2AFB"/>
    <w:rsid w:val="007D665F"/>
    <w:rsid w:val="007F3D0D"/>
    <w:rsid w:val="007F4777"/>
    <w:rsid w:val="008000CD"/>
    <w:rsid w:val="0080037D"/>
    <w:rsid w:val="00802F53"/>
    <w:rsid w:val="00805272"/>
    <w:rsid w:val="00806B01"/>
    <w:rsid w:val="00806BEB"/>
    <w:rsid w:val="00820A11"/>
    <w:rsid w:val="00824C7C"/>
    <w:rsid w:val="008423BB"/>
    <w:rsid w:val="008522A4"/>
    <w:rsid w:val="00857860"/>
    <w:rsid w:val="00861B22"/>
    <w:rsid w:val="00861D86"/>
    <w:rsid w:val="008720BA"/>
    <w:rsid w:val="008750BA"/>
    <w:rsid w:val="00882A82"/>
    <w:rsid w:val="008832DB"/>
    <w:rsid w:val="00883FA7"/>
    <w:rsid w:val="00885B42"/>
    <w:rsid w:val="00887A51"/>
    <w:rsid w:val="00894F98"/>
    <w:rsid w:val="0089639B"/>
    <w:rsid w:val="00897A65"/>
    <w:rsid w:val="008B6EC2"/>
    <w:rsid w:val="008C4AA8"/>
    <w:rsid w:val="008C6D32"/>
    <w:rsid w:val="008D11A8"/>
    <w:rsid w:val="008D761D"/>
    <w:rsid w:val="008F0A2E"/>
    <w:rsid w:val="008F1815"/>
    <w:rsid w:val="008F332A"/>
    <w:rsid w:val="00902D86"/>
    <w:rsid w:val="00903546"/>
    <w:rsid w:val="009050FD"/>
    <w:rsid w:val="00907587"/>
    <w:rsid w:val="00925639"/>
    <w:rsid w:val="00945235"/>
    <w:rsid w:val="00945FE4"/>
    <w:rsid w:val="00962D9B"/>
    <w:rsid w:val="00963186"/>
    <w:rsid w:val="00985318"/>
    <w:rsid w:val="0099435D"/>
    <w:rsid w:val="00994B5F"/>
    <w:rsid w:val="009A1D98"/>
    <w:rsid w:val="009B1D3D"/>
    <w:rsid w:val="009B3762"/>
    <w:rsid w:val="009C1DD9"/>
    <w:rsid w:val="009C35D6"/>
    <w:rsid w:val="009D597F"/>
    <w:rsid w:val="009E04F1"/>
    <w:rsid w:val="009E2CFA"/>
    <w:rsid w:val="00A13213"/>
    <w:rsid w:val="00A2448C"/>
    <w:rsid w:val="00A24D86"/>
    <w:rsid w:val="00A26660"/>
    <w:rsid w:val="00A31A2C"/>
    <w:rsid w:val="00A32FC2"/>
    <w:rsid w:val="00A3381A"/>
    <w:rsid w:val="00A4197D"/>
    <w:rsid w:val="00A45FC0"/>
    <w:rsid w:val="00A50439"/>
    <w:rsid w:val="00A51721"/>
    <w:rsid w:val="00A647B9"/>
    <w:rsid w:val="00A70396"/>
    <w:rsid w:val="00A73C0F"/>
    <w:rsid w:val="00A759F4"/>
    <w:rsid w:val="00A77BD5"/>
    <w:rsid w:val="00A83EBE"/>
    <w:rsid w:val="00A86763"/>
    <w:rsid w:val="00A97058"/>
    <w:rsid w:val="00AA3B7B"/>
    <w:rsid w:val="00AB092B"/>
    <w:rsid w:val="00AC215C"/>
    <w:rsid w:val="00AC604C"/>
    <w:rsid w:val="00AD076C"/>
    <w:rsid w:val="00AD5E52"/>
    <w:rsid w:val="00AF0BC4"/>
    <w:rsid w:val="00AF49CE"/>
    <w:rsid w:val="00B10D6A"/>
    <w:rsid w:val="00B10FCF"/>
    <w:rsid w:val="00B16C07"/>
    <w:rsid w:val="00B24F42"/>
    <w:rsid w:val="00B31EAC"/>
    <w:rsid w:val="00B34984"/>
    <w:rsid w:val="00B46DEB"/>
    <w:rsid w:val="00B659F3"/>
    <w:rsid w:val="00B65E7B"/>
    <w:rsid w:val="00B81556"/>
    <w:rsid w:val="00B912CD"/>
    <w:rsid w:val="00B9419D"/>
    <w:rsid w:val="00B9527D"/>
    <w:rsid w:val="00BA2D59"/>
    <w:rsid w:val="00BA5C75"/>
    <w:rsid w:val="00BA7B99"/>
    <w:rsid w:val="00BB3366"/>
    <w:rsid w:val="00BC0C5D"/>
    <w:rsid w:val="00BC5B46"/>
    <w:rsid w:val="00BF14DE"/>
    <w:rsid w:val="00BF4B31"/>
    <w:rsid w:val="00C0427B"/>
    <w:rsid w:val="00C068BF"/>
    <w:rsid w:val="00C0714B"/>
    <w:rsid w:val="00C143A5"/>
    <w:rsid w:val="00C14741"/>
    <w:rsid w:val="00C1604B"/>
    <w:rsid w:val="00C314A1"/>
    <w:rsid w:val="00C45D96"/>
    <w:rsid w:val="00C46CFF"/>
    <w:rsid w:val="00C51558"/>
    <w:rsid w:val="00C635BB"/>
    <w:rsid w:val="00C641D2"/>
    <w:rsid w:val="00C65D72"/>
    <w:rsid w:val="00C7516C"/>
    <w:rsid w:val="00C75744"/>
    <w:rsid w:val="00C7672D"/>
    <w:rsid w:val="00C8124B"/>
    <w:rsid w:val="00C82CC8"/>
    <w:rsid w:val="00C86098"/>
    <w:rsid w:val="00C92C57"/>
    <w:rsid w:val="00C9517F"/>
    <w:rsid w:val="00C954EF"/>
    <w:rsid w:val="00C95A8F"/>
    <w:rsid w:val="00CA66B7"/>
    <w:rsid w:val="00CC0884"/>
    <w:rsid w:val="00CD12D7"/>
    <w:rsid w:val="00CD5863"/>
    <w:rsid w:val="00CE369E"/>
    <w:rsid w:val="00CE4905"/>
    <w:rsid w:val="00CE68D1"/>
    <w:rsid w:val="00CF4EC7"/>
    <w:rsid w:val="00CF6CD0"/>
    <w:rsid w:val="00CF752A"/>
    <w:rsid w:val="00D03EA6"/>
    <w:rsid w:val="00D0630F"/>
    <w:rsid w:val="00D203DD"/>
    <w:rsid w:val="00D20565"/>
    <w:rsid w:val="00D22466"/>
    <w:rsid w:val="00D23E9D"/>
    <w:rsid w:val="00D310CE"/>
    <w:rsid w:val="00D45F0E"/>
    <w:rsid w:val="00D46A42"/>
    <w:rsid w:val="00D56C1C"/>
    <w:rsid w:val="00D5753B"/>
    <w:rsid w:val="00D57A73"/>
    <w:rsid w:val="00D61A7B"/>
    <w:rsid w:val="00D71E68"/>
    <w:rsid w:val="00D72662"/>
    <w:rsid w:val="00D74CE4"/>
    <w:rsid w:val="00D807E8"/>
    <w:rsid w:val="00D8597B"/>
    <w:rsid w:val="00D86F86"/>
    <w:rsid w:val="00D96431"/>
    <w:rsid w:val="00DA45C4"/>
    <w:rsid w:val="00DB0742"/>
    <w:rsid w:val="00DB4A8B"/>
    <w:rsid w:val="00DB7E46"/>
    <w:rsid w:val="00DD4647"/>
    <w:rsid w:val="00DE2DBB"/>
    <w:rsid w:val="00DE6620"/>
    <w:rsid w:val="00DF1347"/>
    <w:rsid w:val="00DF6EC5"/>
    <w:rsid w:val="00DF746E"/>
    <w:rsid w:val="00E11E23"/>
    <w:rsid w:val="00E24E58"/>
    <w:rsid w:val="00E265A4"/>
    <w:rsid w:val="00E31A42"/>
    <w:rsid w:val="00E42EF5"/>
    <w:rsid w:val="00E55CC7"/>
    <w:rsid w:val="00E62594"/>
    <w:rsid w:val="00E63561"/>
    <w:rsid w:val="00E71E32"/>
    <w:rsid w:val="00E73A93"/>
    <w:rsid w:val="00E81A54"/>
    <w:rsid w:val="00E83FE2"/>
    <w:rsid w:val="00E922C6"/>
    <w:rsid w:val="00E935B6"/>
    <w:rsid w:val="00E971A7"/>
    <w:rsid w:val="00EA6106"/>
    <w:rsid w:val="00EA7138"/>
    <w:rsid w:val="00EB057E"/>
    <w:rsid w:val="00EB6E46"/>
    <w:rsid w:val="00EC3539"/>
    <w:rsid w:val="00EC3C0C"/>
    <w:rsid w:val="00ED36BE"/>
    <w:rsid w:val="00ED65C1"/>
    <w:rsid w:val="00ED7CBE"/>
    <w:rsid w:val="00ED7FC8"/>
    <w:rsid w:val="00EE2EE8"/>
    <w:rsid w:val="00EE3A85"/>
    <w:rsid w:val="00EE58D9"/>
    <w:rsid w:val="00EE7E7F"/>
    <w:rsid w:val="00EF5E97"/>
    <w:rsid w:val="00F2200D"/>
    <w:rsid w:val="00F251C0"/>
    <w:rsid w:val="00F26938"/>
    <w:rsid w:val="00F36DAA"/>
    <w:rsid w:val="00F46BB0"/>
    <w:rsid w:val="00F54EF8"/>
    <w:rsid w:val="00F551DF"/>
    <w:rsid w:val="00F57E04"/>
    <w:rsid w:val="00F607FB"/>
    <w:rsid w:val="00F62A36"/>
    <w:rsid w:val="00F666D4"/>
    <w:rsid w:val="00F666EC"/>
    <w:rsid w:val="00F73898"/>
    <w:rsid w:val="00FA37C3"/>
    <w:rsid w:val="00FA56D1"/>
    <w:rsid w:val="00FB0209"/>
    <w:rsid w:val="00FC250D"/>
    <w:rsid w:val="00FC31DC"/>
    <w:rsid w:val="00FD2AA4"/>
    <w:rsid w:val="00FD408B"/>
    <w:rsid w:val="00FE07A8"/>
    <w:rsid w:val="00FE3D82"/>
    <w:rsid w:val="00FE57C0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8211DF84-0073-4828-B2AC-9898CD86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02F53"/>
  </w:style>
  <w:style w:type="paragraph" w:customStyle="1" w:styleId="37">
    <w:name w:val="Основной текст37"/>
    <w:basedOn w:val="a"/>
    <w:link w:val="af5"/>
    <w:rsid w:val="00802F5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3">
    <w:name w:val="Основной текст3"/>
    <w:basedOn w:val="a0"/>
    <w:rsid w:val="00802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Курсив"/>
    <w:basedOn w:val="af5"/>
    <w:rsid w:val="00802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1">
    <w:name w:val="Заголовок 31"/>
    <w:basedOn w:val="1"/>
    <w:next w:val="1"/>
    <w:rsid w:val="00C314A1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C314A1"/>
    <w:pPr>
      <w:spacing w:after="120"/>
    </w:pPr>
    <w:rPr>
      <w:rFonts w:ascii="NTHarmonica" w:hAnsi="NTHarmonica"/>
      <w:szCs w:val="20"/>
    </w:rPr>
  </w:style>
  <w:style w:type="paragraph" w:styleId="af7">
    <w:name w:val="List Paragraph"/>
    <w:basedOn w:val="a"/>
    <w:uiPriority w:val="34"/>
    <w:qFormat/>
    <w:rsid w:val="00B91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39</cp:revision>
  <cp:lastPrinted>2022-08-04T13:51:00Z</cp:lastPrinted>
  <dcterms:created xsi:type="dcterms:W3CDTF">2023-04-12T08:38:00Z</dcterms:created>
  <dcterms:modified xsi:type="dcterms:W3CDTF">2023-07-06T13:33:00Z</dcterms:modified>
</cp:coreProperties>
</file>