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D5F3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5D5F3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5D5F3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743D21" w:rsidRDefault="006E2780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B970CE">
        <w:tc>
          <w:tcPr>
            <w:tcW w:w="9356" w:type="dxa"/>
          </w:tcPr>
          <w:p w:rsidR="001B3A7A" w:rsidRPr="00B970CE" w:rsidRDefault="001B3A7A" w:rsidP="00FA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1B3A7A" w:rsidRPr="00F57AED" w:rsidTr="00B970CE">
        <w:tc>
          <w:tcPr>
            <w:tcW w:w="5494" w:type="dxa"/>
          </w:tcPr>
          <w:p w:rsidR="001B3A7A" w:rsidRPr="00B970CE" w:rsidRDefault="00AB58F4" w:rsidP="00B97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E">
              <w:rPr>
                <w:rFonts w:ascii="Times New Roman" w:hAnsi="Times New Roman" w:cs="Times New Roman"/>
                <w:b/>
                <w:sz w:val="28"/>
                <w:szCs w:val="28"/>
              </w:rPr>
              <w:t>Турбидиметрия</w:t>
            </w:r>
          </w:p>
        </w:tc>
        <w:tc>
          <w:tcPr>
            <w:tcW w:w="283" w:type="dxa"/>
          </w:tcPr>
          <w:p w:rsidR="001B3A7A" w:rsidRPr="00B970CE" w:rsidRDefault="001B3A7A" w:rsidP="00B97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B970CE" w:rsidRDefault="006E2780" w:rsidP="00B97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B970C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B6B3B">
              <w:rPr>
                <w:rFonts w:ascii="Times New Roman" w:hAnsi="Times New Roman" w:cs="Times New Roman"/>
                <w:b/>
                <w:sz w:val="28"/>
                <w:szCs w:val="28"/>
              </w:rPr>
              <w:t>.1.2.1.1.0014</w:t>
            </w:r>
          </w:p>
        </w:tc>
      </w:tr>
      <w:tr w:rsidR="001B3A7A" w:rsidRPr="00A70813" w:rsidTr="00B970CE">
        <w:tc>
          <w:tcPr>
            <w:tcW w:w="5494" w:type="dxa"/>
          </w:tcPr>
          <w:p w:rsidR="001B3A7A" w:rsidRPr="00B970CE" w:rsidRDefault="001B3A7A" w:rsidP="00B97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B3A7A" w:rsidRPr="00B970CE" w:rsidRDefault="001B3A7A" w:rsidP="00B97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B970CE" w:rsidRDefault="00AC2E5B" w:rsidP="00B97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B91C70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2D1" w:rsidRDefault="003712D1" w:rsidP="00371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2D2" w:rsidRPr="00F13DB9" w:rsidRDefault="00F13DB9" w:rsidP="00371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9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распространяется на метод турбидиметрии. </w:t>
      </w:r>
    </w:p>
    <w:p w:rsidR="00E41249" w:rsidRDefault="00476175" w:rsidP="00E41249">
      <w:pPr>
        <w:spacing w:before="240" w:after="0" w:line="360" w:lineRule="auto"/>
        <w:contextualSpacing/>
        <w:jc w:val="center"/>
        <w:rPr>
          <w:rStyle w:val="FontStyle31"/>
          <w:b/>
          <w:sz w:val="28"/>
          <w:szCs w:val="28"/>
        </w:rPr>
      </w:pPr>
      <w:r w:rsidRPr="004F51D4">
        <w:rPr>
          <w:rStyle w:val="FontStyle31"/>
          <w:b/>
          <w:sz w:val="28"/>
          <w:szCs w:val="28"/>
        </w:rPr>
        <w:t>Область применения</w:t>
      </w:r>
    </w:p>
    <w:p w:rsidR="00F13DB9" w:rsidRPr="003712D1" w:rsidRDefault="00476175" w:rsidP="00476175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12D1">
        <w:rPr>
          <w:color w:val="000000"/>
          <w:sz w:val="28"/>
          <w:szCs w:val="28"/>
          <w:shd w:val="clear" w:color="auto" w:fill="FFFFFF"/>
        </w:rPr>
        <w:t>Турбидиметрический метод использу</w:t>
      </w:r>
      <w:r w:rsidR="00B45EB3" w:rsidRPr="003712D1">
        <w:rPr>
          <w:color w:val="000000"/>
          <w:sz w:val="28"/>
          <w:szCs w:val="28"/>
          <w:shd w:val="clear" w:color="auto" w:fill="FFFFFF"/>
        </w:rPr>
        <w:t>ю</w:t>
      </w:r>
      <w:r w:rsidRPr="003712D1">
        <w:rPr>
          <w:color w:val="000000"/>
          <w:sz w:val="28"/>
          <w:szCs w:val="28"/>
          <w:shd w:val="clear" w:color="auto" w:fill="FFFFFF"/>
        </w:rPr>
        <w:t xml:space="preserve">т </w:t>
      </w:r>
      <w:bookmarkStart w:id="0" w:name="_GoBack"/>
      <w:bookmarkEnd w:id="0"/>
      <w:r w:rsidRPr="003712D1">
        <w:rPr>
          <w:color w:val="000000"/>
          <w:sz w:val="28"/>
          <w:szCs w:val="28"/>
          <w:shd w:val="clear" w:color="auto" w:fill="FFFFFF"/>
        </w:rPr>
        <w:t xml:space="preserve">для определения степени мутности различных лекарственных </w:t>
      </w:r>
      <w:r w:rsidR="005F52D2" w:rsidRPr="003712D1">
        <w:rPr>
          <w:color w:val="000000"/>
          <w:sz w:val="28"/>
          <w:szCs w:val="28"/>
          <w:shd w:val="clear" w:color="auto" w:fill="FFFFFF"/>
        </w:rPr>
        <w:t>форм</w:t>
      </w:r>
      <w:r w:rsidRPr="003712D1">
        <w:rPr>
          <w:color w:val="000000"/>
          <w:sz w:val="28"/>
          <w:szCs w:val="28"/>
          <w:shd w:val="clear" w:color="auto" w:fill="FFFFFF"/>
        </w:rPr>
        <w:t xml:space="preserve"> (суспензий, эмульсий,</w:t>
      </w:r>
      <w:r w:rsidRPr="003712D1">
        <w:rPr>
          <w:color w:val="000000"/>
          <w:sz w:val="28"/>
          <w:szCs w:val="28"/>
        </w:rPr>
        <w:t xml:space="preserve"> экстрактов, растворов</w:t>
      </w:r>
      <w:r w:rsidR="00411D8C" w:rsidRPr="003712D1">
        <w:rPr>
          <w:color w:val="000000"/>
          <w:sz w:val="28"/>
          <w:szCs w:val="28"/>
        </w:rPr>
        <w:t xml:space="preserve"> и </w:t>
      </w:r>
      <w:r w:rsidR="00411D8C" w:rsidRPr="003712D1">
        <w:rPr>
          <w:sz w:val="28"/>
          <w:szCs w:val="28"/>
        </w:rPr>
        <w:t>др</w:t>
      </w:r>
      <w:r w:rsidR="006F248A" w:rsidRPr="003712D1">
        <w:rPr>
          <w:sz w:val="28"/>
          <w:szCs w:val="28"/>
        </w:rPr>
        <w:t>.</w:t>
      </w:r>
      <w:r w:rsidRPr="003712D1">
        <w:rPr>
          <w:color w:val="000000"/>
          <w:sz w:val="28"/>
          <w:szCs w:val="28"/>
        </w:rPr>
        <w:t>)</w:t>
      </w:r>
      <w:r w:rsidR="00F13DB9" w:rsidRPr="003712D1">
        <w:rPr>
          <w:color w:val="000000"/>
          <w:sz w:val="28"/>
          <w:szCs w:val="28"/>
        </w:rPr>
        <w:t xml:space="preserve"> и</w:t>
      </w:r>
      <w:r w:rsidRPr="003712D1">
        <w:rPr>
          <w:color w:val="000000"/>
          <w:sz w:val="28"/>
          <w:szCs w:val="28"/>
        </w:rPr>
        <w:t xml:space="preserve"> коллоидной устойчивости белков</w:t>
      </w:r>
      <w:r w:rsidR="00F13DB9" w:rsidRPr="003712D1">
        <w:rPr>
          <w:color w:val="000000"/>
          <w:sz w:val="28"/>
          <w:szCs w:val="28"/>
        </w:rPr>
        <w:t>.</w:t>
      </w:r>
    </w:p>
    <w:p w:rsidR="00476175" w:rsidRPr="003712D1" w:rsidRDefault="006F248A" w:rsidP="00BC065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12D1">
        <w:rPr>
          <w:color w:val="000000"/>
          <w:sz w:val="28"/>
          <w:szCs w:val="28"/>
          <w:shd w:val="clear" w:color="auto" w:fill="FFFFFF"/>
        </w:rPr>
        <w:t>Также м</w:t>
      </w:r>
      <w:r w:rsidR="00F13DB9" w:rsidRPr="003712D1">
        <w:rPr>
          <w:color w:val="000000"/>
          <w:sz w:val="28"/>
          <w:szCs w:val="28"/>
          <w:shd w:val="clear" w:color="auto" w:fill="FFFFFF"/>
        </w:rPr>
        <w:t>етод</w:t>
      </w:r>
      <w:r w:rsidR="00476175" w:rsidRPr="003712D1">
        <w:rPr>
          <w:color w:val="000000"/>
          <w:sz w:val="28"/>
          <w:szCs w:val="28"/>
          <w:shd w:val="clear" w:color="auto" w:fill="FFFFFF"/>
        </w:rPr>
        <w:t xml:space="preserve"> применя</w:t>
      </w:r>
      <w:r w:rsidR="00B45EB3" w:rsidRPr="003712D1">
        <w:rPr>
          <w:color w:val="000000"/>
          <w:sz w:val="28"/>
          <w:szCs w:val="28"/>
          <w:shd w:val="clear" w:color="auto" w:fill="FFFFFF"/>
        </w:rPr>
        <w:t>ю</w:t>
      </w:r>
      <w:r w:rsidR="00476175" w:rsidRPr="003712D1">
        <w:rPr>
          <w:color w:val="000000"/>
          <w:sz w:val="28"/>
          <w:szCs w:val="28"/>
          <w:shd w:val="clear" w:color="auto" w:fill="FFFFFF"/>
        </w:rPr>
        <w:t>т для количественного определения лекарственных средств или биомаркеров в жидкостях организма, таких как сыворотка, плазма или моча, а также при проведении</w:t>
      </w:r>
      <w:r w:rsidR="00476175" w:rsidRPr="003712D1">
        <w:rPr>
          <w:color w:val="000000"/>
          <w:sz w:val="28"/>
          <w:szCs w:val="28"/>
        </w:rPr>
        <w:t xml:space="preserve"> иммунологических исследований с целью регистрации образования иммунных комплексов антиген-антитело, сопровождающихся образованием соответствующего преципитата и др.</w:t>
      </w:r>
    </w:p>
    <w:p w:rsidR="00BC0651" w:rsidRPr="003712D1" w:rsidRDefault="00BC0651" w:rsidP="00BC0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  <w:lang w:eastAsia="ru-RU"/>
        </w:rPr>
        <w:t>Турбидиметрический метод применим, главным образом, для определения степени мутности в образцах, не содержащих окрашенных компонентов, а также представляющих собой устойчивые суспензии.</w:t>
      </w:r>
    </w:p>
    <w:p w:rsidR="00B45EB3" w:rsidRPr="00B45EB3" w:rsidRDefault="00B45EB3" w:rsidP="003712D1">
      <w:pPr>
        <w:pStyle w:val="af"/>
        <w:spacing w:before="24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45EB3">
        <w:rPr>
          <w:b/>
          <w:color w:val="000000"/>
          <w:sz w:val="28"/>
          <w:szCs w:val="28"/>
        </w:rPr>
        <w:t>Метод</w:t>
      </w:r>
    </w:p>
    <w:p w:rsidR="00B45EB3" w:rsidRDefault="00B45EB3" w:rsidP="00B45E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9">
        <w:rPr>
          <w:rFonts w:ascii="Times New Roman" w:hAnsi="Times New Roman" w:cs="Times New Roman"/>
          <w:sz w:val="28"/>
          <w:szCs w:val="28"/>
        </w:rPr>
        <w:t>Метод основан на линейном измерении ослабления интенсивности светового потока, прошедшего через раствор, содержащий взвешенные частицы, вследствие поглощения и рассеивания светового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693" w:rsidRPr="008B5693" w:rsidRDefault="008B5693" w:rsidP="003712D1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B569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Требования к методу турбидиметрии</w:t>
      </w:r>
    </w:p>
    <w:p w:rsidR="008B5693" w:rsidRDefault="003712D1" w:rsidP="003712D1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8B5693">
        <w:rPr>
          <w:rFonts w:ascii="Times New Roman" w:hAnsi="Times New Roman"/>
          <w:sz w:val="28"/>
          <w:szCs w:val="28"/>
          <w:lang w:eastAsia="ru-RU"/>
        </w:rPr>
        <w:t>П</w:t>
      </w:r>
      <w:r w:rsidR="008B5693" w:rsidRPr="005E41F2">
        <w:rPr>
          <w:rFonts w:ascii="Times New Roman" w:hAnsi="Times New Roman"/>
          <w:sz w:val="28"/>
          <w:szCs w:val="28"/>
          <w:lang w:eastAsia="ru-RU"/>
        </w:rPr>
        <w:t>рименяют сильноразбавленные растворы</w:t>
      </w:r>
      <w:r w:rsidR="008B5693">
        <w:rPr>
          <w:rFonts w:ascii="Times New Roman" w:hAnsi="Times New Roman"/>
          <w:sz w:val="28"/>
          <w:szCs w:val="28"/>
          <w:lang w:eastAsia="ru-RU"/>
        </w:rPr>
        <w:t>.</w:t>
      </w:r>
      <w:r w:rsidR="008B5693" w:rsidRPr="005E4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693">
        <w:rPr>
          <w:rFonts w:ascii="Times New Roman" w:hAnsi="Times New Roman"/>
          <w:sz w:val="28"/>
          <w:szCs w:val="28"/>
          <w:lang w:eastAsia="ru-RU"/>
        </w:rPr>
        <w:t>П</w:t>
      </w:r>
      <w:r w:rsidR="008B5693" w:rsidRPr="005E41F2">
        <w:rPr>
          <w:rFonts w:ascii="Times New Roman" w:hAnsi="Times New Roman"/>
          <w:sz w:val="28"/>
          <w:szCs w:val="28"/>
          <w:lang w:eastAsia="ru-RU"/>
        </w:rPr>
        <w:t>олученн</w:t>
      </w:r>
      <w:r w:rsidR="008B5693">
        <w:rPr>
          <w:rFonts w:ascii="Times New Roman" w:hAnsi="Times New Roman"/>
          <w:sz w:val="28"/>
          <w:szCs w:val="28"/>
          <w:lang w:eastAsia="ru-RU"/>
        </w:rPr>
        <w:t>ые взвеси должны иметь очень низкую</w:t>
      </w:r>
      <w:r w:rsidR="008B5693" w:rsidRPr="005E41F2">
        <w:rPr>
          <w:rFonts w:ascii="Times New Roman" w:hAnsi="Times New Roman"/>
          <w:sz w:val="28"/>
          <w:szCs w:val="28"/>
          <w:lang w:eastAsia="ru-RU"/>
        </w:rPr>
        <w:t xml:space="preserve"> растворимость.</w:t>
      </w:r>
    </w:p>
    <w:p w:rsidR="008B5693" w:rsidRPr="00DE168F" w:rsidRDefault="003712D1" w:rsidP="003712D1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8B5693" w:rsidRPr="00DE168F">
        <w:rPr>
          <w:rFonts w:ascii="Times New Roman" w:hAnsi="Times New Roman"/>
          <w:sz w:val="28"/>
          <w:szCs w:val="28"/>
          <w:lang w:eastAsia="ru-RU"/>
        </w:rPr>
        <w:t>Точность результата при анализе суспензий зависит от методики получения суспензий и от воспроизводимости их оптических свойств. На это влияют следующие факторы: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концентрация ионов, образующих осадок;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отношение между концентрациями смешиваемых растворов;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скорость смешивания;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порядок смешивания;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время, требуемое для получения максимальной мутности;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стабильность дисперсности;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присутствие посторонних веществ;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температура;</w:t>
      </w:r>
    </w:p>
    <w:p w:rsidR="008B5693" w:rsidRPr="004F51D4" w:rsidRDefault="003712D1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8B5693" w:rsidRPr="004F51D4">
        <w:rPr>
          <w:rFonts w:ascii="Times New Roman" w:hAnsi="Times New Roman"/>
          <w:sz w:val="28"/>
          <w:szCs w:val="28"/>
          <w:lang w:eastAsia="ru-RU"/>
        </w:rPr>
        <w:t>наличие защитных коллоидов.</w:t>
      </w:r>
    </w:p>
    <w:p w:rsidR="008B5693" w:rsidRPr="004F51D4" w:rsidRDefault="008B5693" w:rsidP="00371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1D4">
        <w:rPr>
          <w:rFonts w:ascii="Times New Roman" w:hAnsi="Times New Roman"/>
          <w:sz w:val="28"/>
          <w:szCs w:val="28"/>
          <w:lang w:eastAsia="ru-RU"/>
        </w:rPr>
        <w:t>3</w:t>
      </w:r>
      <w:r w:rsidR="003712D1">
        <w:rPr>
          <w:rFonts w:ascii="Times New Roman" w:hAnsi="Times New Roman"/>
          <w:sz w:val="28"/>
          <w:szCs w:val="28"/>
          <w:lang w:eastAsia="ru-RU"/>
        </w:rPr>
        <w:t>. </w:t>
      </w:r>
      <w:r w:rsidRPr="004F51D4">
        <w:rPr>
          <w:rFonts w:ascii="Times New Roman" w:hAnsi="Times New Roman"/>
          <w:sz w:val="28"/>
          <w:szCs w:val="28"/>
          <w:lang w:eastAsia="ru-RU"/>
        </w:rPr>
        <w:t>Взвеси должны быть устойчивы во времени. Для увеличения стойкости взвеси часто применяют защитные коллоиды.</w:t>
      </w:r>
    </w:p>
    <w:p w:rsidR="008B5693" w:rsidRDefault="008B5693" w:rsidP="003712D1">
      <w:pPr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F51D4">
        <w:rPr>
          <w:rFonts w:ascii="Times New Roman" w:hAnsi="Times New Roman"/>
          <w:sz w:val="28"/>
          <w:szCs w:val="28"/>
          <w:lang w:eastAsia="ru-RU"/>
        </w:rPr>
        <w:t>Таким образом, стандартизация условий подготовки растворов к турбидиметрическому определению необходима для получения правильных результатов.</w:t>
      </w:r>
    </w:p>
    <w:p w:rsidR="00E41249" w:rsidRPr="00C44014" w:rsidRDefault="00476175" w:rsidP="003712D1">
      <w:pPr>
        <w:pStyle w:val="af"/>
        <w:keepNext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C44014">
        <w:rPr>
          <w:b/>
          <w:i/>
          <w:sz w:val="28"/>
          <w:szCs w:val="28"/>
        </w:rPr>
        <w:t>Оборудование</w:t>
      </w:r>
    </w:p>
    <w:p w:rsidR="00476175" w:rsidRPr="00065D7B" w:rsidRDefault="00065D7B" w:rsidP="003712D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F248A">
        <w:rPr>
          <w:sz w:val="28"/>
          <w:szCs w:val="28"/>
        </w:rPr>
        <w:t>В качестве прибора использ</w:t>
      </w:r>
      <w:r w:rsidR="00600943" w:rsidRPr="006F248A">
        <w:rPr>
          <w:sz w:val="28"/>
          <w:szCs w:val="28"/>
        </w:rPr>
        <w:t>уют</w:t>
      </w:r>
      <w:r w:rsidR="00C970EF" w:rsidRPr="006F248A">
        <w:rPr>
          <w:sz w:val="28"/>
          <w:szCs w:val="28"/>
        </w:rPr>
        <w:t xml:space="preserve"> турбидиметры, нефелометры, мутномеры,</w:t>
      </w:r>
      <w:r w:rsidRPr="006F248A">
        <w:rPr>
          <w:sz w:val="28"/>
          <w:szCs w:val="28"/>
        </w:rPr>
        <w:t xml:space="preserve"> спектрофотометр</w:t>
      </w:r>
      <w:r w:rsidR="00600943" w:rsidRPr="006F248A">
        <w:rPr>
          <w:sz w:val="28"/>
          <w:szCs w:val="28"/>
        </w:rPr>
        <w:t>ы</w:t>
      </w:r>
      <w:r w:rsidR="00C970EF" w:rsidRPr="006F248A">
        <w:rPr>
          <w:sz w:val="28"/>
          <w:szCs w:val="28"/>
        </w:rPr>
        <w:t xml:space="preserve"> и т.п</w:t>
      </w:r>
      <w:r w:rsidRPr="006F24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D7B">
        <w:rPr>
          <w:sz w:val="28"/>
          <w:szCs w:val="28"/>
        </w:rPr>
        <w:t xml:space="preserve">Если растворитель и рассеивающие частицы бесцветны, то максимальная чувствительность достигается при использовании излучения голубой или ближней </w:t>
      </w:r>
      <w:r>
        <w:rPr>
          <w:sz w:val="28"/>
          <w:szCs w:val="28"/>
        </w:rPr>
        <w:t xml:space="preserve">ультрафиолетовой </w:t>
      </w:r>
      <w:r w:rsidRPr="00065D7B">
        <w:rPr>
          <w:sz w:val="28"/>
          <w:szCs w:val="28"/>
        </w:rPr>
        <w:t>области. Если системы окраше</w:t>
      </w:r>
      <w:r w:rsidR="00B77282">
        <w:rPr>
          <w:sz w:val="28"/>
          <w:szCs w:val="28"/>
        </w:rPr>
        <w:t>ны, то оптимальную длину волны под</w:t>
      </w:r>
      <w:r w:rsidRPr="00065D7B">
        <w:rPr>
          <w:sz w:val="28"/>
          <w:szCs w:val="28"/>
        </w:rPr>
        <w:t>б</w:t>
      </w:r>
      <w:r w:rsidR="00B21DFB">
        <w:rPr>
          <w:sz w:val="28"/>
          <w:szCs w:val="28"/>
        </w:rPr>
        <w:t>и</w:t>
      </w:r>
      <w:r w:rsidRPr="00065D7B">
        <w:rPr>
          <w:sz w:val="28"/>
          <w:szCs w:val="28"/>
        </w:rPr>
        <w:t>ра</w:t>
      </w:r>
      <w:r w:rsidR="00B21DFB">
        <w:rPr>
          <w:sz w:val="28"/>
          <w:szCs w:val="28"/>
        </w:rPr>
        <w:t>ют</w:t>
      </w:r>
      <w:r w:rsidRPr="00065D7B">
        <w:rPr>
          <w:sz w:val="28"/>
          <w:szCs w:val="28"/>
        </w:rPr>
        <w:t xml:space="preserve"> экспериментально.</w:t>
      </w:r>
    </w:p>
    <w:p w:rsidR="00E41249" w:rsidRDefault="00383484" w:rsidP="00BC3D40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72350" cy="2289976"/>
            <wp:effectExtent l="19050" t="0" r="92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29" cy="228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49" w:rsidRDefault="00383484" w:rsidP="00A963B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E307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Рисунок</w:t>
      </w:r>
      <w:r w:rsidR="00476175" w:rsidRPr="00E307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2518E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1 </w:t>
      </w:r>
      <w:r w:rsidRPr="00E307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–</w:t>
      </w:r>
      <w:r w:rsidR="00476175" w:rsidRPr="00E307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E307F7" w:rsidRPr="00E307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Схема</w:t>
      </w:r>
      <w:r w:rsidR="00476175" w:rsidRPr="00E307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турбидиметрического анализа</w:t>
      </w:r>
    </w:p>
    <w:p w:rsidR="00E41249" w:rsidRDefault="00E41249" w:rsidP="00BC3D4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76175" w:rsidRPr="004F51D4" w:rsidRDefault="00476175" w:rsidP="00BC3D4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F51D4">
        <w:rPr>
          <w:sz w:val="28"/>
          <w:szCs w:val="28"/>
        </w:rPr>
        <w:t>При турбидиметрических исследованиях интенсивность прошедшего светового потока</w:t>
      </w:r>
      <w:r w:rsidR="0081502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4F51D4">
        <w:rPr>
          <w:sz w:val="28"/>
          <w:szCs w:val="28"/>
        </w:rPr>
        <w:t xml:space="preserve"> </w:t>
      </w:r>
      <w:r w:rsidRPr="00B56871">
        <w:rPr>
          <w:sz w:val="28"/>
          <w:szCs w:val="28"/>
        </w:rPr>
        <w:t>может быть</w:t>
      </w:r>
      <w:r w:rsidRPr="004F51D4">
        <w:rPr>
          <w:sz w:val="28"/>
          <w:szCs w:val="28"/>
        </w:rPr>
        <w:t xml:space="preserve"> </w:t>
      </w:r>
      <w:r w:rsidR="009143FE">
        <w:rPr>
          <w:sz w:val="28"/>
          <w:szCs w:val="28"/>
        </w:rPr>
        <w:t>определ</w:t>
      </w:r>
      <w:r w:rsidR="00B56871">
        <w:rPr>
          <w:sz w:val="28"/>
          <w:szCs w:val="28"/>
        </w:rPr>
        <w:t>ена</w:t>
      </w:r>
      <w:r w:rsidRPr="004F51D4">
        <w:rPr>
          <w:sz w:val="28"/>
          <w:szCs w:val="28"/>
        </w:rPr>
        <w:t xml:space="preserve"> по уравнению:</w:t>
      </w:r>
    </w:p>
    <w:p w:rsidR="00D279E6" w:rsidRDefault="00D279E6" w:rsidP="00BC3D40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>=k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Cb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708"/>
        <w:gridCol w:w="425"/>
        <w:gridCol w:w="7762"/>
      </w:tblGrid>
      <w:tr w:rsidR="005658D6" w:rsidRPr="005658D6" w:rsidTr="00E85C9D">
        <w:tc>
          <w:tcPr>
            <w:tcW w:w="676" w:type="dxa"/>
          </w:tcPr>
          <w:p w:rsidR="00E41249" w:rsidRDefault="00A963BA" w:rsidP="00E41249">
            <w:pPr>
              <w:pStyle w:val="af"/>
              <w:spacing w:before="0" w:beforeAutospacing="0" w:after="12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708" w:type="dxa"/>
          </w:tcPr>
          <w:p w:rsidR="00E41249" w:rsidRPr="00A963BA" w:rsidRDefault="008B6B3B" w:rsidP="00A963BA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светового потока, прошедшего через раствор;</w:t>
            </w:r>
          </w:p>
        </w:tc>
      </w:tr>
      <w:tr w:rsidR="005658D6" w:rsidTr="00E85C9D">
        <w:tc>
          <w:tcPr>
            <w:tcW w:w="676" w:type="dxa"/>
          </w:tcPr>
          <w:p w:rsidR="00E41249" w:rsidRDefault="00E41249" w:rsidP="00E41249">
            <w:pPr>
              <w:pStyle w:val="af"/>
              <w:spacing w:before="0" w:beforeAutospacing="0" w:after="12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41249" w:rsidRPr="00A963BA" w:rsidRDefault="008B6B3B" w:rsidP="00A963BA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падающего светового потока;</w:t>
            </w:r>
          </w:p>
        </w:tc>
      </w:tr>
      <w:tr w:rsidR="005658D6" w:rsidRPr="005658D6" w:rsidTr="00E85C9D">
        <w:tc>
          <w:tcPr>
            <w:tcW w:w="676" w:type="dxa"/>
          </w:tcPr>
          <w:p w:rsidR="00E41249" w:rsidRDefault="00E41249" w:rsidP="00E41249">
            <w:pPr>
              <w:pStyle w:val="af"/>
              <w:spacing w:before="0" w:beforeAutospacing="0" w:after="120" w:afterAutospacing="0"/>
              <w:jc w:val="both"/>
              <w:textAlignment w:val="baseline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41249" w:rsidRPr="00A963BA" w:rsidRDefault="005658D6" w:rsidP="00A963BA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</w:rPr>
            </w:pPr>
            <w:r w:rsidRPr="00A963B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α</w:t>
            </w:r>
            <w:r w:rsidRPr="00A963BA">
              <w:rPr>
                <w:rFonts w:asciiTheme="majorHAnsi" w:hAnsiTheme="majorHAnsi"/>
                <w:i/>
                <w:sz w:val="28"/>
                <w:szCs w:val="28"/>
              </w:rPr>
              <w:t>,</w:t>
            </w:r>
            <w:r w:rsidR="00251947" w:rsidRPr="00A963BA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A963B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константы, зависящие от природы суспензии и метода измерения;</w:t>
            </w:r>
          </w:p>
        </w:tc>
      </w:tr>
      <w:tr w:rsidR="005658D6" w:rsidRPr="005658D6" w:rsidTr="00E85C9D">
        <w:tc>
          <w:tcPr>
            <w:tcW w:w="676" w:type="dxa"/>
          </w:tcPr>
          <w:p w:rsidR="00E41249" w:rsidRDefault="00E41249" w:rsidP="00E41249">
            <w:pPr>
              <w:pStyle w:val="af"/>
              <w:spacing w:before="0" w:beforeAutospacing="0" w:after="12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41249" w:rsidRPr="00A963BA" w:rsidRDefault="005658D6" w:rsidP="00A963BA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963B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рассеивающих частиц в растворе</w:t>
            </w:r>
            <w:r w:rsidR="005E41F2">
              <w:rPr>
                <w:sz w:val="28"/>
                <w:szCs w:val="28"/>
              </w:rPr>
              <w:t>;</w:t>
            </w:r>
          </w:p>
        </w:tc>
      </w:tr>
      <w:tr w:rsidR="005658D6" w:rsidTr="00E85C9D">
        <w:tc>
          <w:tcPr>
            <w:tcW w:w="676" w:type="dxa"/>
          </w:tcPr>
          <w:p w:rsidR="00E41249" w:rsidRDefault="00E41249" w:rsidP="00E41249">
            <w:pPr>
              <w:pStyle w:val="af"/>
              <w:spacing w:before="0" w:beforeAutospacing="0" w:after="12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41249" w:rsidRPr="00A963BA" w:rsidRDefault="005658D6" w:rsidP="00A963BA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963B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поглощающего слоя раствора;</w:t>
            </w:r>
          </w:p>
        </w:tc>
      </w:tr>
      <w:tr w:rsidR="005658D6" w:rsidTr="00E85C9D">
        <w:tc>
          <w:tcPr>
            <w:tcW w:w="676" w:type="dxa"/>
          </w:tcPr>
          <w:p w:rsidR="00E41249" w:rsidRDefault="00E41249" w:rsidP="00E41249">
            <w:pPr>
              <w:pStyle w:val="af"/>
              <w:spacing w:before="0" w:beforeAutospacing="0" w:after="120" w:afterAutospacing="0"/>
              <w:jc w:val="both"/>
              <w:textAlignment w:val="baseline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41249" w:rsidRPr="00A963BA" w:rsidRDefault="005658D6" w:rsidP="00A963BA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963B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E41249" w:rsidRDefault="005E41F2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58D6">
              <w:rPr>
                <w:sz w:val="28"/>
                <w:szCs w:val="28"/>
              </w:rPr>
              <w:t xml:space="preserve">редний диаметр </w:t>
            </w:r>
            <w:r>
              <w:rPr>
                <w:sz w:val="28"/>
                <w:szCs w:val="28"/>
              </w:rPr>
              <w:t>рассеивающих частиц;</w:t>
            </w:r>
          </w:p>
        </w:tc>
      </w:tr>
      <w:tr w:rsidR="005658D6" w:rsidTr="00E85C9D">
        <w:tc>
          <w:tcPr>
            <w:tcW w:w="676" w:type="dxa"/>
          </w:tcPr>
          <w:p w:rsidR="00E41249" w:rsidRDefault="00E41249" w:rsidP="00E41249">
            <w:pPr>
              <w:pStyle w:val="af"/>
              <w:spacing w:before="0" w:beforeAutospacing="0" w:after="120" w:afterAutospacing="0"/>
              <w:jc w:val="both"/>
              <w:textAlignment w:val="baseline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41249" w:rsidRPr="00A963BA" w:rsidRDefault="005658D6" w:rsidP="00A963BA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963B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λ</w:t>
            </w:r>
          </w:p>
        </w:tc>
        <w:tc>
          <w:tcPr>
            <w:tcW w:w="425" w:type="dxa"/>
          </w:tcPr>
          <w:p w:rsidR="00E41249" w:rsidRDefault="005658D6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E41249" w:rsidRDefault="005E41F2" w:rsidP="00A963BA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волны.</w:t>
            </w:r>
          </w:p>
        </w:tc>
      </w:tr>
    </w:tbl>
    <w:p w:rsidR="00E41249" w:rsidRDefault="00476175" w:rsidP="00815021">
      <w:pPr>
        <w:pStyle w:val="af"/>
        <w:shd w:val="clear" w:color="auto" w:fill="FFFFFF"/>
        <w:spacing w:before="240" w:beforeAutospacing="0" w:after="0" w:afterAutospacing="0" w:line="360" w:lineRule="auto"/>
        <w:jc w:val="center"/>
        <w:rPr>
          <w:b/>
          <w:sz w:val="28"/>
          <w:szCs w:val="28"/>
        </w:rPr>
      </w:pPr>
      <w:r w:rsidRPr="0085099E">
        <w:rPr>
          <w:b/>
          <w:sz w:val="28"/>
          <w:szCs w:val="28"/>
        </w:rPr>
        <w:t>Относительная турбидиметрия</w:t>
      </w:r>
    </w:p>
    <w:p w:rsidR="0085099E" w:rsidRPr="00841BA3" w:rsidRDefault="00264A07" w:rsidP="008150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A07">
        <w:rPr>
          <w:rFonts w:ascii="Times New Roman" w:hAnsi="Times New Roman"/>
          <w:sz w:val="28"/>
          <w:szCs w:val="28"/>
          <w:lang w:eastAsia="ru-RU"/>
        </w:rPr>
        <w:t xml:space="preserve">Определение опалесценции (мутности) как бесцветных, так и окрашенных жидкостей </w:t>
      </w:r>
      <w:r>
        <w:rPr>
          <w:rFonts w:ascii="Times New Roman" w:hAnsi="Times New Roman"/>
          <w:sz w:val="28"/>
          <w:szCs w:val="28"/>
          <w:lang w:eastAsia="ru-RU"/>
        </w:rPr>
        <w:t>проводят методом относительной турбидиметрии</w:t>
      </w:r>
      <w:r w:rsidRPr="00264A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99E" w:rsidRPr="00841BA3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Метод относительной турбидиметрии сочетает принципы турбидиметрии и нефелометрии</w:t>
      </w:r>
      <w:r w:rsidR="0085099E" w:rsidRPr="00841B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64A07" w:rsidRDefault="00264A07" w:rsidP="00AB70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A07">
        <w:rPr>
          <w:rFonts w:ascii="Times New Roman" w:hAnsi="Times New Roman"/>
          <w:sz w:val="28"/>
          <w:szCs w:val="28"/>
          <w:lang w:eastAsia="ru-RU"/>
        </w:rPr>
        <w:t xml:space="preserve">Окрашенные жидкости имеют свойство понижать величину мутности, так как при прохождении через них падающего,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рассеянного света происходит </w:t>
      </w:r>
      <w:r w:rsidRPr="00264A07">
        <w:rPr>
          <w:rFonts w:ascii="Times New Roman" w:hAnsi="Times New Roman"/>
          <w:sz w:val="28"/>
          <w:szCs w:val="28"/>
          <w:lang w:eastAsia="ru-RU"/>
        </w:rPr>
        <w:t xml:space="preserve">его ослабление. Эффект настолько выражен, что даже для </w:t>
      </w:r>
      <w:r w:rsidRPr="00264A07">
        <w:rPr>
          <w:rFonts w:ascii="Times New Roman" w:hAnsi="Times New Roman"/>
          <w:sz w:val="28"/>
          <w:szCs w:val="28"/>
          <w:lang w:eastAsia="ru-RU"/>
        </w:rPr>
        <w:lastRenderedPageBreak/>
        <w:t>образцов с умеренной окраской, обычные приборы для измер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64A07">
        <w:rPr>
          <w:rFonts w:ascii="Times New Roman" w:hAnsi="Times New Roman"/>
          <w:sz w:val="28"/>
          <w:szCs w:val="28"/>
          <w:lang w:eastAsia="ru-RU"/>
        </w:rPr>
        <w:t>ния мутности использовать нельзя.</w:t>
      </w:r>
    </w:p>
    <w:p w:rsidR="0085099E" w:rsidRDefault="00264A07" w:rsidP="00AB70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6CB">
        <w:rPr>
          <w:rFonts w:ascii="Times New Roman" w:hAnsi="Times New Roman"/>
          <w:sz w:val="28"/>
          <w:szCs w:val="28"/>
          <w:lang w:eastAsia="ru-RU"/>
        </w:rPr>
        <w:t xml:space="preserve">В относительной </w:t>
      </w:r>
      <w:r w:rsidR="00C44014">
        <w:rPr>
          <w:rFonts w:ascii="Times New Roman" w:hAnsi="Times New Roman"/>
          <w:sz w:val="28"/>
          <w:szCs w:val="28"/>
          <w:lang w:eastAsia="ru-RU"/>
        </w:rPr>
        <w:t>турбидиметрии определяю</w:t>
      </w:r>
      <w:r w:rsidRPr="007526CB">
        <w:rPr>
          <w:rFonts w:ascii="Times New Roman" w:hAnsi="Times New Roman"/>
          <w:sz w:val="28"/>
          <w:szCs w:val="28"/>
          <w:lang w:eastAsia="ru-RU"/>
        </w:rPr>
        <w:t>т отношение интенсивности прошедшего света к интенсивности рассеянного света</w:t>
      </w:r>
      <w:r w:rsidR="007526CB" w:rsidRPr="007526CB">
        <w:rPr>
          <w:rFonts w:ascii="Times New Roman" w:hAnsi="Times New Roman"/>
          <w:sz w:val="28"/>
          <w:szCs w:val="28"/>
          <w:lang w:eastAsia="ru-RU"/>
        </w:rPr>
        <w:t>.</w:t>
      </w:r>
      <w:r w:rsidR="007526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A07">
        <w:rPr>
          <w:rFonts w:ascii="Times New Roman" w:hAnsi="Times New Roman"/>
          <w:sz w:val="28"/>
          <w:szCs w:val="28"/>
          <w:lang w:eastAsia="ru-RU"/>
        </w:rPr>
        <w:t xml:space="preserve">Эта процедура компенсирует </w:t>
      </w:r>
      <w:r>
        <w:rPr>
          <w:rFonts w:ascii="Times New Roman" w:hAnsi="Times New Roman"/>
          <w:sz w:val="28"/>
          <w:szCs w:val="28"/>
          <w:lang w:eastAsia="ru-RU"/>
        </w:rPr>
        <w:t>влияние окрашивания испытуемого образца</w:t>
      </w:r>
      <w:r w:rsidRPr="00264A07">
        <w:rPr>
          <w:rFonts w:ascii="Times New Roman" w:hAnsi="Times New Roman"/>
          <w:sz w:val="28"/>
          <w:szCs w:val="28"/>
          <w:lang w:eastAsia="ru-RU"/>
        </w:rPr>
        <w:t>. В приборах в качестве источника света использу</w:t>
      </w:r>
      <w:r w:rsidR="00077BFB">
        <w:rPr>
          <w:rFonts w:ascii="Times New Roman" w:hAnsi="Times New Roman"/>
          <w:sz w:val="28"/>
          <w:szCs w:val="28"/>
          <w:lang w:eastAsia="ru-RU"/>
        </w:rPr>
        <w:t>ют</w:t>
      </w:r>
      <w:r w:rsidRPr="00264A07">
        <w:rPr>
          <w:rFonts w:ascii="Times New Roman" w:hAnsi="Times New Roman"/>
          <w:sz w:val="28"/>
          <w:szCs w:val="28"/>
          <w:lang w:eastAsia="ru-RU"/>
        </w:rPr>
        <w:t xml:space="preserve"> вольфрамов</w:t>
      </w:r>
      <w:r w:rsidR="00077BFB">
        <w:rPr>
          <w:rFonts w:ascii="Times New Roman" w:hAnsi="Times New Roman"/>
          <w:sz w:val="28"/>
          <w:szCs w:val="28"/>
          <w:lang w:eastAsia="ru-RU"/>
        </w:rPr>
        <w:t>ую лампу</w:t>
      </w:r>
      <w:r w:rsidRPr="00264A07">
        <w:rPr>
          <w:rFonts w:ascii="Times New Roman" w:hAnsi="Times New Roman"/>
          <w:sz w:val="28"/>
          <w:szCs w:val="28"/>
          <w:lang w:eastAsia="ru-RU"/>
        </w:rPr>
        <w:t xml:space="preserve"> со спектральной чувствительностью около 550 нм, работающ</w:t>
      </w:r>
      <w:r w:rsidR="00077BFB">
        <w:rPr>
          <w:rFonts w:ascii="Times New Roman" w:hAnsi="Times New Roman"/>
          <w:sz w:val="28"/>
          <w:szCs w:val="28"/>
          <w:lang w:eastAsia="ru-RU"/>
        </w:rPr>
        <w:t>ую</w:t>
      </w:r>
      <w:r w:rsidRPr="00264A07">
        <w:rPr>
          <w:rFonts w:ascii="Times New Roman" w:hAnsi="Times New Roman"/>
          <w:sz w:val="28"/>
          <w:szCs w:val="28"/>
          <w:lang w:eastAsia="ru-RU"/>
        </w:rPr>
        <w:t xml:space="preserve"> при температуре нити 2700 К. </w:t>
      </w:r>
      <w:r w:rsidR="0085099E" w:rsidRPr="00264A07">
        <w:rPr>
          <w:rFonts w:ascii="Times New Roman" w:hAnsi="Times New Roman"/>
          <w:sz w:val="28"/>
          <w:szCs w:val="28"/>
          <w:lang w:eastAsia="ru-RU"/>
        </w:rPr>
        <w:t>В качестве альтернативы для окрашенных растворов можно использовать инфракрасный светоизлучающий диод (ИК-светодиод), име</w:t>
      </w:r>
      <w:r w:rsidR="0085099E">
        <w:rPr>
          <w:rFonts w:ascii="Times New Roman" w:hAnsi="Times New Roman"/>
          <w:sz w:val="28"/>
          <w:szCs w:val="28"/>
          <w:lang w:eastAsia="ru-RU"/>
        </w:rPr>
        <w:t>ющий максимум излучения при 860 </w:t>
      </w:r>
      <w:r w:rsidR="0085099E" w:rsidRPr="00264A07">
        <w:rPr>
          <w:rFonts w:ascii="Times New Roman" w:hAnsi="Times New Roman"/>
          <w:sz w:val="28"/>
          <w:szCs w:val="28"/>
          <w:lang w:eastAsia="ru-RU"/>
        </w:rPr>
        <w:t>нм с</w:t>
      </w:r>
      <w:r w:rsidR="0085099E">
        <w:rPr>
          <w:rFonts w:ascii="Times New Roman" w:hAnsi="Times New Roman"/>
          <w:sz w:val="28"/>
          <w:szCs w:val="28"/>
          <w:lang w:eastAsia="ru-RU"/>
        </w:rPr>
        <w:t xml:space="preserve"> шириной спектральной полосы 60 </w:t>
      </w:r>
      <w:r w:rsidR="0085099E" w:rsidRPr="00264A07">
        <w:rPr>
          <w:rFonts w:ascii="Times New Roman" w:hAnsi="Times New Roman"/>
          <w:sz w:val="28"/>
          <w:szCs w:val="28"/>
          <w:lang w:eastAsia="ru-RU"/>
        </w:rPr>
        <w:t>нм в качестве источника света прибора.</w:t>
      </w:r>
      <w:r w:rsidR="006A6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B01">
        <w:rPr>
          <w:rFonts w:ascii="Times New Roman" w:hAnsi="Times New Roman"/>
          <w:color w:val="000000"/>
          <w:sz w:val="28"/>
          <w:szCs w:val="28"/>
          <w:lang w:eastAsia="ru-RU"/>
        </w:rPr>
        <w:t>Допускается</w:t>
      </w:r>
      <w:r w:rsidR="006A6768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</w:t>
      </w:r>
      <w:r w:rsidR="00557B01">
        <w:rPr>
          <w:rFonts w:ascii="Times New Roman" w:hAnsi="Times New Roman"/>
          <w:color w:val="000000"/>
          <w:sz w:val="28"/>
          <w:szCs w:val="28"/>
          <w:lang w:eastAsia="ru-RU"/>
        </w:rPr>
        <w:t>ние</w:t>
      </w:r>
      <w:r w:rsidR="006A6768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</w:t>
      </w:r>
      <w:r w:rsidR="00557B0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A6768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подходящи</w:t>
      </w:r>
      <w:r w:rsidR="00557B0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A6768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источник</w:t>
      </w:r>
      <w:r w:rsidR="00557B01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6A6768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света</w:t>
      </w:r>
      <w:r w:rsidR="00A963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64A07" w:rsidRPr="00264A07" w:rsidRDefault="00264A07" w:rsidP="00AB70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A07">
        <w:rPr>
          <w:rFonts w:ascii="Times New Roman" w:hAnsi="Times New Roman"/>
          <w:sz w:val="28"/>
          <w:szCs w:val="28"/>
          <w:lang w:eastAsia="ru-RU"/>
        </w:rPr>
        <w:t>В качестве детекторов используют кремниевые фотодиоды и фотоумножители.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Свет, рассеянный под углом 90</w:t>
      </w:r>
      <w:r w:rsidRPr="00264A07">
        <w:rPr>
          <w:rFonts w:ascii="Times New Roman" w:hAnsi="Times New Roman"/>
          <w:sz w:val="28"/>
          <w:szCs w:val="28"/>
          <w:lang w:eastAsia="ru-RU"/>
        </w:rPr>
        <w:t>±</w:t>
      </w:r>
      <w:r w:rsidR="009A1B69">
        <w:rPr>
          <w:rFonts w:ascii="Times New Roman" w:hAnsi="Times New Roman"/>
          <w:sz w:val="28"/>
          <w:szCs w:val="28"/>
          <w:lang w:eastAsia="ru-RU"/>
        </w:rPr>
        <w:t>2,5</w:t>
      </w:r>
      <w:r w:rsidRPr="00264A07">
        <w:rPr>
          <w:rFonts w:ascii="Times New Roman" w:hAnsi="Times New Roman"/>
          <w:sz w:val="28"/>
          <w:szCs w:val="28"/>
          <w:lang w:eastAsia="ru-RU"/>
        </w:rPr>
        <w:t>°, измеряется первичным детектором. Другие детекторы измеряют обратное и прямое рассеяние (отраженный свет), а также проходящий свет.</w:t>
      </w:r>
    </w:p>
    <w:p w:rsidR="00AE0A84" w:rsidRPr="004F51D4" w:rsidRDefault="00264A07" w:rsidP="00AB70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B01">
        <w:rPr>
          <w:rFonts w:ascii="Times New Roman" w:hAnsi="Times New Roman"/>
          <w:sz w:val="28"/>
          <w:szCs w:val="28"/>
          <w:lang w:eastAsia="ru-RU"/>
        </w:rPr>
        <w:t xml:space="preserve">Используемые приборы </w:t>
      </w:r>
      <w:r w:rsidR="006A6768" w:rsidRPr="00557B01">
        <w:rPr>
          <w:rFonts w:ascii="Times New Roman" w:hAnsi="Times New Roman"/>
          <w:sz w:val="28"/>
          <w:szCs w:val="28"/>
          <w:lang w:eastAsia="ru-RU"/>
        </w:rPr>
        <w:t xml:space="preserve">должны быть </w:t>
      </w:r>
      <w:r w:rsidRPr="00557B01">
        <w:rPr>
          <w:rFonts w:ascii="Times New Roman" w:hAnsi="Times New Roman"/>
          <w:sz w:val="28"/>
          <w:szCs w:val="28"/>
          <w:lang w:eastAsia="ru-RU"/>
        </w:rPr>
        <w:t>откалиброваны по эталонам мутности и могут автоматически измерять мутность.</w:t>
      </w:r>
      <w:r w:rsidR="00AE0A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Полученные значения выражаются в относительных единицах NTU </w:t>
      </w:r>
      <w:r w:rsidR="0085099E" w:rsidRPr="00841BA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5099E" w:rsidRPr="00841BA3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Nephelometric</w:t>
      </w:r>
      <w:r w:rsidR="0085099E" w:rsidRPr="00841B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099E" w:rsidRPr="00841BA3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Turbidity</w:t>
      </w:r>
      <w:r w:rsidR="0085099E" w:rsidRPr="00841B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099E" w:rsidRPr="00841BA3">
        <w:rPr>
          <w:rFonts w:ascii="Times New Roman" w:hAnsi="Times New Roman" w:cs="Times New Roman"/>
          <w:bCs/>
          <w:iCs/>
          <w:sz w:val="28"/>
          <w:szCs w:val="28"/>
          <w:lang w:val="en-US"/>
        </w:rPr>
        <w:t>Units</w:t>
      </w:r>
      <w:r w:rsidR="0085099E" w:rsidRPr="00841B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85099E" w:rsidRPr="00841BA3">
        <w:rPr>
          <w:rFonts w:ascii="Times New Roman" w:hAnsi="Times New Roman" w:cs="Times New Roman"/>
          <w:bCs/>
          <w:iCs/>
          <w:sz w:val="28"/>
          <w:szCs w:val="28"/>
        </w:rPr>
        <w:t>нефелометрические единицы мутности</w:t>
      </w:r>
      <w:r w:rsidR="0085099E" w:rsidRPr="00841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B15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Измерение мутности эталон</w:t>
      </w:r>
      <w:r w:rsidR="0085099E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099E">
        <w:rPr>
          <w:rFonts w:ascii="Times New Roman" w:hAnsi="Times New Roman"/>
          <w:color w:val="000000"/>
          <w:sz w:val="28"/>
          <w:szCs w:val="28"/>
          <w:lang w:eastAsia="ru-RU"/>
        </w:rPr>
        <w:t>сравнения I-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>IV</w:t>
      </w:r>
      <w:r w:rsidR="008509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помощью </w:t>
      </w:r>
      <w:r w:rsidR="00196D07">
        <w:rPr>
          <w:rFonts w:ascii="Times New Roman" w:hAnsi="Times New Roman"/>
          <w:color w:val="000000"/>
          <w:sz w:val="28"/>
          <w:szCs w:val="28"/>
          <w:lang w:eastAsia="ru-RU"/>
        </w:rPr>
        <w:t>относительной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турбидиметрии показывает линейную зависимость между концентрацией и значениями NTU. </w:t>
      </w:r>
      <w:r w:rsidR="00BB69DF">
        <w:rPr>
          <w:rFonts w:ascii="Times New Roman" w:hAnsi="Times New Roman" w:cs="Times New Roman"/>
          <w:sz w:val="28"/>
          <w:szCs w:val="28"/>
        </w:rPr>
        <w:t>Линейность достигается путё</w:t>
      </w:r>
      <w:r w:rsidR="007526CB" w:rsidRPr="007526CB">
        <w:rPr>
          <w:rFonts w:ascii="Times New Roman" w:hAnsi="Times New Roman" w:cs="Times New Roman"/>
          <w:sz w:val="28"/>
          <w:szCs w:val="28"/>
        </w:rPr>
        <w:t>м вычисления отношения измерения рассеянного света под углом 90° к сумме измерения прямого рассеянного света и измерения проходящего света.</w:t>
      </w:r>
      <w:r w:rsidR="007526CB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>Эталоны суспензии I</w:t>
      </w:r>
      <w:r w:rsidR="002A4FA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5099E" w:rsidRPr="004F51D4">
        <w:rPr>
          <w:rFonts w:ascii="Times New Roman" w:hAnsi="Times New Roman"/>
          <w:color w:val="000000"/>
          <w:sz w:val="28"/>
          <w:szCs w:val="28"/>
          <w:lang w:eastAsia="ru-RU"/>
        </w:rPr>
        <w:t>IV могут использоваться для калибровки.</w:t>
      </w:r>
      <w:r w:rsidR="00AE0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для калибровки приборов использование эталонов с другими значениями величин </w:t>
      </w:r>
      <w:r w:rsidR="00AE0A84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</w:t>
      </w:r>
      <w:r w:rsidR="00AE0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других единицах мутности, согласно указаниям в </w:t>
      </w:r>
      <w:r w:rsidR="00445D83">
        <w:rPr>
          <w:rFonts w:ascii="Times New Roman" w:hAnsi="Times New Roman"/>
          <w:color w:val="000000"/>
          <w:sz w:val="28"/>
          <w:szCs w:val="28"/>
          <w:lang w:eastAsia="ru-RU"/>
        </w:rPr>
        <w:t>методике испытания</w:t>
      </w:r>
      <w:r w:rsidR="00AE0A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249" w:rsidRPr="00B350AE" w:rsidRDefault="00B350AE" w:rsidP="003033EA">
      <w:pPr>
        <w:keepNext/>
        <w:spacing w:before="240"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50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Таблица 1 – </w:t>
      </w:r>
      <w:r w:rsidR="0085099E" w:rsidRPr="00B350AE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Эталоны для калибровки приборов</w:t>
      </w:r>
    </w:p>
    <w:tbl>
      <w:tblPr>
        <w:tblW w:w="935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4561"/>
      </w:tblGrid>
      <w:tr w:rsidR="0085099E" w:rsidRPr="004F51D4" w:rsidTr="003033EA">
        <w:trPr>
          <w:trHeight w:val="239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E41249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Значения величин NTU</w:t>
            </w:r>
          </w:p>
        </w:tc>
      </w:tr>
      <w:tr w:rsidR="0085099E" w:rsidRPr="004F51D4" w:rsidTr="003033EA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Эталон</w:t>
            </w: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сравнения</w:t>
            </w: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099E" w:rsidRPr="004F51D4" w:rsidTr="003033EA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Эталон</w:t>
            </w: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сравнения</w:t>
            </w: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II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099E" w:rsidRPr="004F51D4" w:rsidTr="003033EA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Эталон сравнения</w:t>
            </w: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III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5099E" w:rsidRPr="004F51D4" w:rsidTr="003033EA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Эталон сравнения</w:t>
            </w: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IV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5099E" w:rsidRPr="004F51D4" w:rsidTr="003033EA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Основной эталон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5099E" w:rsidRPr="004F51D4" w:rsidTr="003033EA"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Исходн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ый эталон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41249" w:rsidRDefault="0085099E" w:rsidP="00A963BA">
            <w:pPr>
              <w:spacing w:after="120" w:line="240" w:lineRule="auto"/>
              <w:jc w:val="center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4F51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</w:tbl>
    <w:p w:rsidR="00E41249" w:rsidRPr="00B350AE" w:rsidRDefault="0048710A" w:rsidP="00A963B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350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</w:t>
      </w:r>
      <w:r w:rsidR="00476175" w:rsidRPr="00B350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ехнически</w:t>
      </w:r>
      <w:r w:rsidRPr="00B350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</w:t>
      </w:r>
      <w:r w:rsidR="00476175" w:rsidRPr="00B350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условия</w:t>
      </w:r>
      <w:r w:rsidRPr="00B350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пригодности прибора</w:t>
      </w:r>
    </w:p>
    <w:p w:rsidR="00ED7C92" w:rsidRDefault="002B1533" w:rsidP="00A963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="00B350AE"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диница измерения NTU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основана на мутности первичного стандартного образца формазина. Также могут использоваться FTU (Formazin Turbidity Units – единицы мутности по формазину) или FNU (Formazin Nephelometry Units – формазиновые нефелометрические единицы), которые эквивалентны NTU при низких значениях мутности (до 40</w:t>
      </w:r>
      <w:r w:rsidR="0048710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NTU).</w:t>
      </w:r>
    </w:p>
    <w:p w:rsidR="00476175" w:rsidRPr="004F51D4" w:rsidRDefault="002B1533" w:rsidP="00A963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Д</w:t>
      </w:r>
      <w:r w:rsidR="00476175"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иапазон измерений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: 0,01</w:t>
      </w:r>
      <w:r w:rsidR="0050475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1100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NTU.</w:t>
      </w:r>
    </w:p>
    <w:p w:rsidR="00476175" w:rsidRPr="004F51D4" w:rsidRDefault="002B1533" w:rsidP="00A963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Р</w:t>
      </w:r>
      <w:r w:rsidR="00476175"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азрешение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: 0,01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 в диапазоне 0</w:t>
      </w:r>
      <w:r w:rsidR="0074416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NTU; 0,1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 в диапазоне от 10</w:t>
      </w:r>
      <w:r w:rsidR="00CB031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NTU; 1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 в диапазоне более 100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NTU. Прибор должен быт</w:t>
      </w:r>
      <w:r w:rsidR="0048710A">
        <w:rPr>
          <w:rFonts w:ascii="Times New Roman" w:hAnsi="Times New Roman"/>
          <w:color w:val="000000"/>
          <w:sz w:val="28"/>
          <w:szCs w:val="28"/>
          <w:lang w:eastAsia="ru-RU"/>
        </w:rPr>
        <w:t>ь откалиброван с помощью эталонов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сравнения.</w:t>
      </w:r>
    </w:p>
    <w:p w:rsidR="00476175" w:rsidRPr="004F51D4" w:rsidRDefault="00B07964" w:rsidP="00A963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Т</w:t>
      </w:r>
      <w:r w:rsidR="00476175"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очность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: в диапазоне 0</w:t>
      </w:r>
      <w:r w:rsidR="00504C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</w:t>
      </w:r>
      <w:r w:rsidR="00504CA8">
        <w:rPr>
          <w:rFonts w:ascii="Times New Roman" w:hAnsi="Times New Roman"/>
          <w:color w:val="000000"/>
          <w:sz w:val="28"/>
          <w:szCs w:val="28"/>
          <w:lang w:eastAsia="ru-RU"/>
        </w:rPr>
        <w:t>: ±</w:t>
      </w:r>
      <w:r w:rsidR="007C2A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(2% показания прибора </w:t>
      </w:r>
      <w:r w:rsidR="00ED7C92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0,01)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D6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NTU; </w:t>
      </w:r>
      <w:r w:rsidR="00504CA8">
        <w:rPr>
          <w:rFonts w:ascii="Times New Roman" w:hAnsi="Times New Roman"/>
          <w:color w:val="000000"/>
          <w:sz w:val="28"/>
          <w:szCs w:val="28"/>
          <w:lang w:eastAsia="ru-RU"/>
        </w:rPr>
        <w:t>в диапазоне 10–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1000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</w:t>
      </w:r>
      <w:r w:rsidR="007C2A7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504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±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%. </w:t>
      </w:r>
    </w:p>
    <w:p w:rsidR="00476175" w:rsidRPr="004F51D4" w:rsidRDefault="002D3DAC" w:rsidP="00A963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="00476175"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овторяемость</w:t>
      </w:r>
      <w:r w:rsidR="00C56B8C">
        <w:rPr>
          <w:rFonts w:ascii="Times New Roman" w:hAnsi="Times New Roman"/>
          <w:color w:val="000000"/>
          <w:sz w:val="28"/>
          <w:szCs w:val="28"/>
          <w:lang w:eastAsia="ru-RU"/>
        </w:rPr>
        <w:t>: в диапазоне 1–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</w:t>
      </w:r>
      <w:r w:rsidR="00ED7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56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±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0,01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93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NTU; в диапазоне 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10-1000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</w:t>
      </w:r>
      <w:r w:rsidR="00ED7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±</w:t>
      </w:r>
      <w:r w:rsidR="00C56B8C">
        <w:rPr>
          <w:rFonts w:ascii="Times New Roman" w:hAnsi="Times New Roman"/>
          <w:color w:val="000000"/>
          <w:sz w:val="28"/>
          <w:szCs w:val="28"/>
          <w:lang w:eastAsia="ru-RU"/>
        </w:rPr>
        <w:t>2 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% от измеренного значения.</w:t>
      </w:r>
    </w:p>
    <w:p w:rsidR="00476175" w:rsidRPr="004F51D4" w:rsidRDefault="002D3DAC" w:rsidP="00A963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К</w:t>
      </w:r>
      <w:r w:rsidR="00476175"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алибровка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: проводят с помощью 4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эталон</w:t>
      </w:r>
      <w:r w:rsidR="0048710A">
        <w:rPr>
          <w:rFonts w:ascii="Times New Roman" w:hAnsi="Times New Roman"/>
          <w:color w:val="000000"/>
          <w:sz w:val="28"/>
          <w:szCs w:val="28"/>
          <w:lang w:eastAsia="ru-RU"/>
        </w:rPr>
        <w:t>ов сравнения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интересующем диапазоне значений. Для этого могут использоваться эталонные суспензии или подходящие стандартные растворы, откалиброванные с помощью исходно</w:t>
      </w:r>
      <w:r w:rsidR="0048710A">
        <w:rPr>
          <w:rFonts w:ascii="Times New Roman" w:hAnsi="Times New Roman"/>
          <w:color w:val="000000"/>
          <w:sz w:val="28"/>
          <w:szCs w:val="28"/>
          <w:lang w:eastAsia="ru-RU"/>
        </w:rPr>
        <w:t>го эталона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определении мутности лекарственных средств допускается использовать для калибровки приборов эталоны </w:t>
      </w:r>
      <w:r w:rsidR="00246D25"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приготовленные в соответствии с </w:t>
      </w:r>
      <w:r w:rsidR="00246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требованиями 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ОФС</w:t>
      </w:r>
      <w:r w:rsidR="00246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0018B7" w:rsidRPr="000018B7">
        <w:rPr>
          <w:rFonts w:ascii="Times New Roman" w:hAnsi="Times New Roman"/>
          <w:color w:val="000000"/>
          <w:sz w:val="28"/>
          <w:szCs w:val="28"/>
          <w:lang w:eastAsia="ru-RU"/>
        </w:rPr>
        <w:t>Прозрачность и степень опалесценции (мутности) жидкостей</w:t>
      </w:r>
      <w:r w:rsidR="00246D2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6175" w:rsidRPr="004F51D4" w:rsidRDefault="00F90198" w:rsidP="00B470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</w:t>
      </w:r>
      <w:r w:rsidR="00DA20D1" w:rsidRPr="00DA20D1">
        <w:rPr>
          <w:rFonts w:ascii="Times New Roman" w:hAnsi="Times New Roman"/>
          <w:i/>
          <w:color w:val="000000"/>
          <w:sz w:val="28"/>
          <w:szCs w:val="28"/>
          <w:lang w:eastAsia="ru-RU"/>
        </w:rPr>
        <w:t>осторонний свет</w:t>
      </w:r>
      <w:r w:rsidR="00DA2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является существенным источником ошибок при низких значениях из</w:t>
      </w:r>
      <w:r w:rsidR="00374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меряемой мутности. Посторонний 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свет попадает в детектор из оптической системы, а не от испытуемого образца; менее 0,15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 в диапазоне 0</w:t>
      </w:r>
      <w:r w:rsidR="00B470E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NTU; менее 0,5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NTU, в диапазоне 10</w:t>
      </w:r>
      <w:r w:rsidR="00B470E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1000</w:t>
      </w:r>
      <w:r w:rsidR="00A167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6175" w:rsidRPr="004F51D4">
        <w:rPr>
          <w:rFonts w:ascii="Times New Roman" w:hAnsi="Times New Roman"/>
          <w:color w:val="000000"/>
          <w:sz w:val="28"/>
          <w:szCs w:val="28"/>
          <w:lang w:eastAsia="ru-RU"/>
        </w:rPr>
        <w:t>NTU.</w:t>
      </w:r>
    </w:p>
    <w:p w:rsidR="00FE22DB" w:rsidRPr="008579A7" w:rsidRDefault="00476175" w:rsidP="00B4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>Приборы, соответствующие перечисленным характеристикам и откалиброванные с использованием эталон</w:t>
      </w:r>
      <w:r w:rsidR="0048710A">
        <w:rPr>
          <w:rFonts w:ascii="Times New Roman" w:hAnsi="Times New Roman"/>
          <w:color w:val="000000"/>
          <w:sz w:val="28"/>
          <w:szCs w:val="28"/>
          <w:lang w:eastAsia="ru-RU"/>
        </w:rPr>
        <w:t>ов сравнения</w:t>
      </w: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можно использовать вместо визуального метода исследования для определения соответствия требованиям фармакопейных статей. Приборы, у которых </w:t>
      </w:r>
      <w:r w:rsidR="00445D83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характеристики (</w:t>
      </w: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диапазон, разрешение, </w:t>
      </w:r>
      <w:r w:rsidR="00445D83">
        <w:rPr>
          <w:rFonts w:ascii="Times New Roman" w:hAnsi="Times New Roman"/>
          <w:color w:val="000000"/>
          <w:sz w:val="28"/>
          <w:szCs w:val="28"/>
          <w:lang w:eastAsia="ru-RU"/>
        </w:rPr>
        <w:t>точность,</w:t>
      </w: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5D83">
        <w:rPr>
          <w:rFonts w:ascii="Times New Roman" w:hAnsi="Times New Roman"/>
          <w:color w:val="000000"/>
          <w:sz w:val="28"/>
          <w:szCs w:val="28"/>
          <w:lang w:eastAsia="ru-RU"/>
        </w:rPr>
        <w:t>повторяемость)</w:t>
      </w: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отличаются от указанных выше, могут использоваться в случае, если они валидированы надлежащим образом и пригодны для использования по назначению. Методика </w:t>
      </w:r>
      <w:r w:rsidR="001B0B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испытания </w:t>
      </w: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>также должна быть валид</w:t>
      </w:r>
      <w:r w:rsidR="009C5318">
        <w:rPr>
          <w:rFonts w:ascii="Times New Roman" w:hAnsi="Times New Roman"/>
          <w:color w:val="000000"/>
          <w:sz w:val="28"/>
          <w:szCs w:val="28"/>
          <w:lang w:eastAsia="ru-RU"/>
        </w:rPr>
        <w:t>ирована в целях подтверждения её</w:t>
      </w: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аналитической пригодности. Прибор и методика должны соответствовать параметрам испытуемого </w:t>
      </w:r>
      <w:r w:rsidR="00B173B4">
        <w:rPr>
          <w:rFonts w:ascii="Times New Roman" w:hAnsi="Times New Roman"/>
          <w:color w:val="000000"/>
          <w:sz w:val="28"/>
          <w:szCs w:val="28"/>
          <w:lang w:eastAsia="ru-RU"/>
        </w:rPr>
        <w:t>образца</w:t>
      </w:r>
      <w:r w:rsidRPr="004F51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FE22DB" w:rsidRPr="008579A7" w:rsidSect="00696188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C8" w:rsidRDefault="006A08C8" w:rsidP="00547950">
      <w:pPr>
        <w:spacing w:after="0" w:line="240" w:lineRule="auto"/>
      </w:pPr>
      <w:r>
        <w:separator/>
      </w:r>
    </w:p>
  </w:endnote>
  <w:endnote w:type="continuationSeparator" w:id="0">
    <w:p w:rsidR="006A08C8" w:rsidRDefault="006A08C8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EEC" w:rsidRPr="00084308" w:rsidRDefault="00E41249" w:rsidP="00AC7A1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3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0EEC" w:rsidRPr="000843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3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B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43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C8" w:rsidRDefault="006A08C8" w:rsidP="00547950">
      <w:pPr>
        <w:spacing w:after="0" w:line="240" w:lineRule="auto"/>
      </w:pPr>
      <w:r>
        <w:separator/>
      </w:r>
    </w:p>
  </w:footnote>
  <w:footnote w:type="continuationSeparator" w:id="0">
    <w:p w:rsidR="006A08C8" w:rsidRDefault="006A08C8" w:rsidP="0054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3765F"/>
    <w:multiLevelType w:val="hybridMultilevel"/>
    <w:tmpl w:val="108AD2D8"/>
    <w:lvl w:ilvl="0" w:tplc="514A0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18B7"/>
    <w:rsid w:val="00020C2D"/>
    <w:rsid w:val="00047A77"/>
    <w:rsid w:val="00063471"/>
    <w:rsid w:val="00065D7B"/>
    <w:rsid w:val="00074017"/>
    <w:rsid w:val="00077BFB"/>
    <w:rsid w:val="00081E48"/>
    <w:rsid w:val="00084308"/>
    <w:rsid w:val="000906F4"/>
    <w:rsid w:val="000A3719"/>
    <w:rsid w:val="000B0770"/>
    <w:rsid w:val="000D2818"/>
    <w:rsid w:val="000D3B2F"/>
    <w:rsid w:val="000D6E9E"/>
    <w:rsid w:val="000E47F7"/>
    <w:rsid w:val="000F25DF"/>
    <w:rsid w:val="000F67D9"/>
    <w:rsid w:val="000F76BF"/>
    <w:rsid w:val="001077E8"/>
    <w:rsid w:val="00110493"/>
    <w:rsid w:val="00113E4B"/>
    <w:rsid w:val="00121CB3"/>
    <w:rsid w:val="00124BCC"/>
    <w:rsid w:val="001478A2"/>
    <w:rsid w:val="00147953"/>
    <w:rsid w:val="00152E28"/>
    <w:rsid w:val="00165490"/>
    <w:rsid w:val="00192E56"/>
    <w:rsid w:val="00193E1D"/>
    <w:rsid w:val="00196C10"/>
    <w:rsid w:val="00196D07"/>
    <w:rsid w:val="001B0BB7"/>
    <w:rsid w:val="001B3A7A"/>
    <w:rsid w:val="001D75DB"/>
    <w:rsid w:val="001E4A18"/>
    <w:rsid w:val="001F075B"/>
    <w:rsid w:val="00204278"/>
    <w:rsid w:val="00206EF9"/>
    <w:rsid w:val="00216F9A"/>
    <w:rsid w:val="00231DB1"/>
    <w:rsid w:val="00232155"/>
    <w:rsid w:val="00246D25"/>
    <w:rsid w:val="0025046E"/>
    <w:rsid w:val="00251271"/>
    <w:rsid w:val="002518ED"/>
    <w:rsid w:val="00251947"/>
    <w:rsid w:val="00264A07"/>
    <w:rsid w:val="00270544"/>
    <w:rsid w:val="00280843"/>
    <w:rsid w:val="002A4FA0"/>
    <w:rsid w:val="002B1533"/>
    <w:rsid w:val="002C2E11"/>
    <w:rsid w:val="002D06EF"/>
    <w:rsid w:val="002D3DAC"/>
    <w:rsid w:val="003033EA"/>
    <w:rsid w:val="00311C80"/>
    <w:rsid w:val="0031410A"/>
    <w:rsid w:val="0032375C"/>
    <w:rsid w:val="00337E53"/>
    <w:rsid w:val="00350411"/>
    <w:rsid w:val="00357510"/>
    <w:rsid w:val="003640FB"/>
    <w:rsid w:val="003712D1"/>
    <w:rsid w:val="00371852"/>
    <w:rsid w:val="0037322E"/>
    <w:rsid w:val="00374D27"/>
    <w:rsid w:val="00375879"/>
    <w:rsid w:val="00383484"/>
    <w:rsid w:val="00393491"/>
    <w:rsid w:val="003C2E29"/>
    <w:rsid w:val="003D665E"/>
    <w:rsid w:val="003D7E79"/>
    <w:rsid w:val="003E377D"/>
    <w:rsid w:val="003F51BC"/>
    <w:rsid w:val="00411829"/>
    <w:rsid w:val="00411D8C"/>
    <w:rsid w:val="004321F0"/>
    <w:rsid w:val="00436AC5"/>
    <w:rsid w:val="00445D83"/>
    <w:rsid w:val="00453287"/>
    <w:rsid w:val="00457454"/>
    <w:rsid w:val="00461262"/>
    <w:rsid w:val="00464470"/>
    <w:rsid w:val="00467172"/>
    <w:rsid w:val="00470C97"/>
    <w:rsid w:val="00476175"/>
    <w:rsid w:val="0048710A"/>
    <w:rsid w:val="004A33D2"/>
    <w:rsid w:val="004B1899"/>
    <w:rsid w:val="004B679F"/>
    <w:rsid w:val="004C3C2C"/>
    <w:rsid w:val="004C4C8D"/>
    <w:rsid w:val="004D2554"/>
    <w:rsid w:val="004D78B7"/>
    <w:rsid w:val="004D7B05"/>
    <w:rsid w:val="004E08DB"/>
    <w:rsid w:val="004E715B"/>
    <w:rsid w:val="004F2BC3"/>
    <w:rsid w:val="00504750"/>
    <w:rsid w:val="00504CA8"/>
    <w:rsid w:val="00505091"/>
    <w:rsid w:val="00514FED"/>
    <w:rsid w:val="005168CF"/>
    <w:rsid w:val="00531954"/>
    <w:rsid w:val="00531BDF"/>
    <w:rsid w:val="00541F50"/>
    <w:rsid w:val="00544141"/>
    <w:rsid w:val="00547950"/>
    <w:rsid w:val="00557B01"/>
    <w:rsid w:val="00565435"/>
    <w:rsid w:val="005658D6"/>
    <w:rsid w:val="005723BC"/>
    <w:rsid w:val="00572A9A"/>
    <w:rsid w:val="00577729"/>
    <w:rsid w:val="005A61F4"/>
    <w:rsid w:val="005A674D"/>
    <w:rsid w:val="005C1556"/>
    <w:rsid w:val="005C2380"/>
    <w:rsid w:val="005D44DD"/>
    <w:rsid w:val="005D5F35"/>
    <w:rsid w:val="005D65FF"/>
    <w:rsid w:val="005E41F2"/>
    <w:rsid w:val="005E7513"/>
    <w:rsid w:val="005E79F9"/>
    <w:rsid w:val="005F52D2"/>
    <w:rsid w:val="00600943"/>
    <w:rsid w:val="00603C12"/>
    <w:rsid w:val="00617ACD"/>
    <w:rsid w:val="00634792"/>
    <w:rsid w:val="006441E9"/>
    <w:rsid w:val="0065794E"/>
    <w:rsid w:val="00660C7F"/>
    <w:rsid w:val="0066435A"/>
    <w:rsid w:val="00671AF4"/>
    <w:rsid w:val="00675471"/>
    <w:rsid w:val="00682A15"/>
    <w:rsid w:val="00694853"/>
    <w:rsid w:val="006954B6"/>
    <w:rsid w:val="00696188"/>
    <w:rsid w:val="006A08C8"/>
    <w:rsid w:val="006A6768"/>
    <w:rsid w:val="006B14EE"/>
    <w:rsid w:val="006C55C5"/>
    <w:rsid w:val="006D2275"/>
    <w:rsid w:val="006E2780"/>
    <w:rsid w:val="006F248A"/>
    <w:rsid w:val="006F357A"/>
    <w:rsid w:val="00711EDF"/>
    <w:rsid w:val="00731910"/>
    <w:rsid w:val="00732537"/>
    <w:rsid w:val="00743D21"/>
    <w:rsid w:val="0074416E"/>
    <w:rsid w:val="007449E4"/>
    <w:rsid w:val="00747B47"/>
    <w:rsid w:val="007526CB"/>
    <w:rsid w:val="0076037B"/>
    <w:rsid w:val="00770514"/>
    <w:rsid w:val="00773701"/>
    <w:rsid w:val="007944E0"/>
    <w:rsid w:val="007975E4"/>
    <w:rsid w:val="007A44EF"/>
    <w:rsid w:val="007C0026"/>
    <w:rsid w:val="007C2A7B"/>
    <w:rsid w:val="007D7CF4"/>
    <w:rsid w:val="007E207E"/>
    <w:rsid w:val="007F1248"/>
    <w:rsid w:val="00812912"/>
    <w:rsid w:val="00815021"/>
    <w:rsid w:val="00821469"/>
    <w:rsid w:val="00822231"/>
    <w:rsid w:val="0082496B"/>
    <w:rsid w:val="00827433"/>
    <w:rsid w:val="0084080B"/>
    <w:rsid w:val="00840F23"/>
    <w:rsid w:val="00841BA3"/>
    <w:rsid w:val="0085099E"/>
    <w:rsid w:val="00856517"/>
    <w:rsid w:val="008579A7"/>
    <w:rsid w:val="00870EA4"/>
    <w:rsid w:val="0087328C"/>
    <w:rsid w:val="00881A96"/>
    <w:rsid w:val="00886644"/>
    <w:rsid w:val="0089723B"/>
    <w:rsid w:val="008A11A1"/>
    <w:rsid w:val="008A19B3"/>
    <w:rsid w:val="008A4FAE"/>
    <w:rsid w:val="008B266B"/>
    <w:rsid w:val="008B2D7C"/>
    <w:rsid w:val="008B5693"/>
    <w:rsid w:val="008B6B3B"/>
    <w:rsid w:val="008C00BF"/>
    <w:rsid w:val="008C6783"/>
    <w:rsid w:val="008D48A6"/>
    <w:rsid w:val="008F18F3"/>
    <w:rsid w:val="008F4DA7"/>
    <w:rsid w:val="00903844"/>
    <w:rsid w:val="009143FE"/>
    <w:rsid w:val="00915F09"/>
    <w:rsid w:val="00916BC6"/>
    <w:rsid w:val="00921D0C"/>
    <w:rsid w:val="009224C3"/>
    <w:rsid w:val="00922A56"/>
    <w:rsid w:val="00930DF7"/>
    <w:rsid w:val="00936164"/>
    <w:rsid w:val="00950926"/>
    <w:rsid w:val="00962FC9"/>
    <w:rsid w:val="00962FD8"/>
    <w:rsid w:val="00973633"/>
    <w:rsid w:val="00977197"/>
    <w:rsid w:val="009811E1"/>
    <w:rsid w:val="00982018"/>
    <w:rsid w:val="009867B3"/>
    <w:rsid w:val="00991530"/>
    <w:rsid w:val="0099187C"/>
    <w:rsid w:val="00996EE1"/>
    <w:rsid w:val="009A1B69"/>
    <w:rsid w:val="009A6642"/>
    <w:rsid w:val="009A7B0E"/>
    <w:rsid w:val="009B3F1C"/>
    <w:rsid w:val="009B58A8"/>
    <w:rsid w:val="009B5F43"/>
    <w:rsid w:val="009C5318"/>
    <w:rsid w:val="009D1DD9"/>
    <w:rsid w:val="009D7AA2"/>
    <w:rsid w:val="009E2E89"/>
    <w:rsid w:val="009F1FCF"/>
    <w:rsid w:val="009F69FC"/>
    <w:rsid w:val="00A0713F"/>
    <w:rsid w:val="00A10EEC"/>
    <w:rsid w:val="00A1678F"/>
    <w:rsid w:val="00A2409E"/>
    <w:rsid w:val="00A40ECD"/>
    <w:rsid w:val="00A53942"/>
    <w:rsid w:val="00A66037"/>
    <w:rsid w:val="00A70813"/>
    <w:rsid w:val="00A807D4"/>
    <w:rsid w:val="00A963BA"/>
    <w:rsid w:val="00A96D2C"/>
    <w:rsid w:val="00AA2A94"/>
    <w:rsid w:val="00AA5CBB"/>
    <w:rsid w:val="00AB58F4"/>
    <w:rsid w:val="00AB70F7"/>
    <w:rsid w:val="00AC2E5B"/>
    <w:rsid w:val="00AC6AF6"/>
    <w:rsid w:val="00AC7A16"/>
    <w:rsid w:val="00AD28F1"/>
    <w:rsid w:val="00AD3EAE"/>
    <w:rsid w:val="00AE0A84"/>
    <w:rsid w:val="00AE1799"/>
    <w:rsid w:val="00B07964"/>
    <w:rsid w:val="00B14DF0"/>
    <w:rsid w:val="00B16DD7"/>
    <w:rsid w:val="00B173B4"/>
    <w:rsid w:val="00B21DFB"/>
    <w:rsid w:val="00B23195"/>
    <w:rsid w:val="00B27468"/>
    <w:rsid w:val="00B31B39"/>
    <w:rsid w:val="00B350AE"/>
    <w:rsid w:val="00B42393"/>
    <w:rsid w:val="00B43905"/>
    <w:rsid w:val="00B45EB3"/>
    <w:rsid w:val="00B470EC"/>
    <w:rsid w:val="00B528BB"/>
    <w:rsid w:val="00B55E49"/>
    <w:rsid w:val="00B56871"/>
    <w:rsid w:val="00B77282"/>
    <w:rsid w:val="00B91C70"/>
    <w:rsid w:val="00B970CE"/>
    <w:rsid w:val="00BA7234"/>
    <w:rsid w:val="00BB33AB"/>
    <w:rsid w:val="00BB5EE8"/>
    <w:rsid w:val="00BB69DF"/>
    <w:rsid w:val="00BB6A3D"/>
    <w:rsid w:val="00BB6C9C"/>
    <w:rsid w:val="00BC0651"/>
    <w:rsid w:val="00BC2CA2"/>
    <w:rsid w:val="00BC3D40"/>
    <w:rsid w:val="00BC6078"/>
    <w:rsid w:val="00C1203E"/>
    <w:rsid w:val="00C21CEE"/>
    <w:rsid w:val="00C44014"/>
    <w:rsid w:val="00C445C3"/>
    <w:rsid w:val="00C56B8C"/>
    <w:rsid w:val="00C74A31"/>
    <w:rsid w:val="00C90124"/>
    <w:rsid w:val="00C93D2A"/>
    <w:rsid w:val="00C970EF"/>
    <w:rsid w:val="00CA5734"/>
    <w:rsid w:val="00CB031C"/>
    <w:rsid w:val="00CE30A6"/>
    <w:rsid w:val="00CF015C"/>
    <w:rsid w:val="00CF0947"/>
    <w:rsid w:val="00CF632D"/>
    <w:rsid w:val="00D02424"/>
    <w:rsid w:val="00D042AC"/>
    <w:rsid w:val="00D279E6"/>
    <w:rsid w:val="00D302BC"/>
    <w:rsid w:val="00D44E1A"/>
    <w:rsid w:val="00D45F91"/>
    <w:rsid w:val="00D50CD4"/>
    <w:rsid w:val="00D573BF"/>
    <w:rsid w:val="00D61ED3"/>
    <w:rsid w:val="00D724B4"/>
    <w:rsid w:val="00D74780"/>
    <w:rsid w:val="00D767D1"/>
    <w:rsid w:val="00D84430"/>
    <w:rsid w:val="00D857A5"/>
    <w:rsid w:val="00DA20D1"/>
    <w:rsid w:val="00DA2F1D"/>
    <w:rsid w:val="00DA76CE"/>
    <w:rsid w:val="00DB1B42"/>
    <w:rsid w:val="00DB6ACA"/>
    <w:rsid w:val="00DC7D5E"/>
    <w:rsid w:val="00DD12B2"/>
    <w:rsid w:val="00DD1989"/>
    <w:rsid w:val="00DD2975"/>
    <w:rsid w:val="00DE168F"/>
    <w:rsid w:val="00DE1C93"/>
    <w:rsid w:val="00DF6BEE"/>
    <w:rsid w:val="00E11E88"/>
    <w:rsid w:val="00E23C84"/>
    <w:rsid w:val="00E307F7"/>
    <w:rsid w:val="00E37E58"/>
    <w:rsid w:val="00E41249"/>
    <w:rsid w:val="00E53C40"/>
    <w:rsid w:val="00E56C8C"/>
    <w:rsid w:val="00E85C9D"/>
    <w:rsid w:val="00E860A3"/>
    <w:rsid w:val="00E86DF2"/>
    <w:rsid w:val="00E9038F"/>
    <w:rsid w:val="00E9042A"/>
    <w:rsid w:val="00E95623"/>
    <w:rsid w:val="00EB3955"/>
    <w:rsid w:val="00EB41B7"/>
    <w:rsid w:val="00EC08A1"/>
    <w:rsid w:val="00EC5784"/>
    <w:rsid w:val="00ED2937"/>
    <w:rsid w:val="00ED7C92"/>
    <w:rsid w:val="00F13DB9"/>
    <w:rsid w:val="00F210A8"/>
    <w:rsid w:val="00F22451"/>
    <w:rsid w:val="00F24AE5"/>
    <w:rsid w:val="00F3013E"/>
    <w:rsid w:val="00F33D22"/>
    <w:rsid w:val="00F41F55"/>
    <w:rsid w:val="00F57AED"/>
    <w:rsid w:val="00F615C3"/>
    <w:rsid w:val="00F63506"/>
    <w:rsid w:val="00F646A3"/>
    <w:rsid w:val="00F720C0"/>
    <w:rsid w:val="00F74DC0"/>
    <w:rsid w:val="00F90198"/>
    <w:rsid w:val="00FA4C09"/>
    <w:rsid w:val="00FA610B"/>
    <w:rsid w:val="00FA6F91"/>
    <w:rsid w:val="00FA7F25"/>
    <w:rsid w:val="00FC21D4"/>
    <w:rsid w:val="00FC5D85"/>
    <w:rsid w:val="00FC72E7"/>
    <w:rsid w:val="00FC763E"/>
    <w:rsid w:val="00FD0053"/>
    <w:rsid w:val="00FD7692"/>
    <w:rsid w:val="00FE22DB"/>
    <w:rsid w:val="00FE68D3"/>
    <w:rsid w:val="00FF139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589879-3F4E-4EE7-AFE7-BF4FC38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3">
    <w:name w:val="heading 3"/>
    <w:basedOn w:val="a"/>
    <w:link w:val="30"/>
    <w:uiPriority w:val="9"/>
    <w:qFormat/>
    <w:rsid w:val="001F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F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FE22D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31">
    <w:name w:val="Font Style31"/>
    <w:rsid w:val="00476175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47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D279E6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53195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3195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195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19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1954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F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2B32-08C5-445C-973B-01C66185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81</cp:revision>
  <cp:lastPrinted>2023-06-22T08:27:00Z</cp:lastPrinted>
  <dcterms:created xsi:type="dcterms:W3CDTF">2022-04-18T11:56:00Z</dcterms:created>
  <dcterms:modified xsi:type="dcterms:W3CDTF">2023-07-12T10:29:00Z</dcterms:modified>
</cp:coreProperties>
</file>