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E33" w:rsidRPr="00836D9A" w:rsidRDefault="00662E33" w:rsidP="00662E33">
      <w:pPr>
        <w:spacing w:line="360" w:lineRule="auto"/>
        <w:jc w:val="center"/>
        <w:rPr>
          <w:color w:val="000000"/>
          <w:spacing w:val="-10"/>
          <w:sz w:val="28"/>
          <w:szCs w:val="28"/>
        </w:rPr>
      </w:pPr>
      <w:r w:rsidRPr="00836D9A">
        <w:rPr>
          <w:b/>
          <w:color w:val="000000"/>
          <w:spacing w:val="-10"/>
          <w:sz w:val="28"/>
          <w:szCs w:val="28"/>
        </w:rPr>
        <w:t>МИНИСТЕРСТВО ЗДРАВООХРАНЕНИЯ РОССИЙСКОЙ ФЕДЕРАЦИИ</w:t>
      </w:r>
    </w:p>
    <w:p w:rsidR="00662E33" w:rsidRPr="00662E33" w:rsidRDefault="00662E33" w:rsidP="00662E33">
      <w:pPr>
        <w:pStyle w:val="a6"/>
        <w:tabs>
          <w:tab w:val="left" w:pos="3828"/>
        </w:tabs>
        <w:spacing w:after="0" w:line="360" w:lineRule="auto"/>
        <w:jc w:val="center"/>
        <w:rPr>
          <w:b/>
          <w:color w:val="7030A0"/>
          <w:sz w:val="28"/>
          <w:szCs w:val="28"/>
        </w:rPr>
      </w:pPr>
    </w:p>
    <w:p w:rsidR="00662E33" w:rsidRPr="00662E33" w:rsidRDefault="00662E33" w:rsidP="00662E33">
      <w:pPr>
        <w:pStyle w:val="a6"/>
        <w:tabs>
          <w:tab w:val="left" w:pos="3828"/>
        </w:tabs>
        <w:spacing w:after="0" w:line="360" w:lineRule="auto"/>
        <w:jc w:val="center"/>
        <w:rPr>
          <w:b/>
          <w:color w:val="7030A0"/>
          <w:sz w:val="28"/>
          <w:szCs w:val="28"/>
        </w:rPr>
      </w:pPr>
    </w:p>
    <w:p w:rsidR="00662E33" w:rsidRPr="00662E33" w:rsidRDefault="00662E33" w:rsidP="00662E33">
      <w:pPr>
        <w:pStyle w:val="a6"/>
        <w:tabs>
          <w:tab w:val="left" w:pos="3828"/>
        </w:tabs>
        <w:spacing w:after="0" w:line="360" w:lineRule="auto"/>
        <w:jc w:val="center"/>
        <w:rPr>
          <w:b/>
          <w:color w:val="7030A0"/>
          <w:sz w:val="28"/>
          <w:szCs w:val="28"/>
        </w:rPr>
      </w:pPr>
    </w:p>
    <w:p w:rsidR="00662E33" w:rsidRPr="00836D9A" w:rsidRDefault="00662E33" w:rsidP="00662E33">
      <w:pPr>
        <w:jc w:val="center"/>
        <w:rPr>
          <w:rFonts w:eastAsia="Calibri"/>
          <w:b/>
          <w:color w:val="000000"/>
          <w:sz w:val="32"/>
          <w:szCs w:val="32"/>
        </w:rPr>
      </w:pPr>
      <w:r w:rsidRPr="00836D9A">
        <w:rPr>
          <w:rFonts w:eastAsia="Calibri"/>
          <w:b/>
          <w:color w:val="000000"/>
          <w:sz w:val="32"/>
          <w:szCs w:val="32"/>
        </w:rPr>
        <w:t>ОБЩАЯ ФАРМАКОПЕЙНАЯ СТАТЬЯ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662E33" w:rsidRPr="00836D9A" w:rsidTr="00662E33">
        <w:tc>
          <w:tcPr>
            <w:tcW w:w="9356" w:type="dxa"/>
          </w:tcPr>
          <w:p w:rsidR="00662E33" w:rsidRPr="00662E33" w:rsidRDefault="00662E33" w:rsidP="00662E3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662E33" w:rsidRPr="00836D9A" w:rsidRDefault="00662E33" w:rsidP="00662E33">
      <w:pPr>
        <w:spacing w:line="40" w:lineRule="exact"/>
        <w:jc w:val="center"/>
        <w:rPr>
          <w:rFonts w:eastAsia="Calibri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236"/>
        <w:gridCol w:w="3759"/>
      </w:tblGrid>
      <w:tr w:rsidR="00662E33" w:rsidRPr="00836D9A" w:rsidTr="00662E33">
        <w:tc>
          <w:tcPr>
            <w:tcW w:w="5495" w:type="dxa"/>
          </w:tcPr>
          <w:p w:rsidR="00662E33" w:rsidRPr="00A15A37" w:rsidRDefault="0002375B" w:rsidP="00A15A37">
            <w:pPr>
              <w:spacing w:after="12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Тонкослойная хроматография</w:t>
            </w:r>
          </w:p>
        </w:tc>
        <w:tc>
          <w:tcPr>
            <w:tcW w:w="236" w:type="dxa"/>
          </w:tcPr>
          <w:p w:rsidR="00662E33" w:rsidRPr="00662E33" w:rsidRDefault="00662E33" w:rsidP="00A15A37">
            <w:pPr>
              <w:spacing w:after="12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759" w:type="dxa"/>
          </w:tcPr>
          <w:p w:rsidR="00662E33" w:rsidRPr="00662E33" w:rsidRDefault="00662E33" w:rsidP="00A15A37">
            <w:pPr>
              <w:spacing w:after="120"/>
              <w:rPr>
                <w:rFonts w:eastAsia="Calibri"/>
                <w:b/>
                <w:sz w:val="28"/>
                <w:szCs w:val="28"/>
                <w:lang w:val="en-US"/>
              </w:rPr>
            </w:pPr>
            <w:r w:rsidRPr="00662E33">
              <w:rPr>
                <w:b/>
                <w:color w:val="000000"/>
                <w:sz w:val="28"/>
                <w:szCs w:val="28"/>
              </w:rPr>
              <w:t>ОФС</w:t>
            </w:r>
            <w:r w:rsidR="007D7704">
              <w:rPr>
                <w:b/>
                <w:color w:val="000000"/>
                <w:sz w:val="28"/>
                <w:szCs w:val="28"/>
              </w:rPr>
              <w:t>.1.2.1.2.0003</w:t>
            </w:r>
          </w:p>
        </w:tc>
      </w:tr>
      <w:tr w:rsidR="00662E33" w:rsidRPr="00836D9A" w:rsidTr="00662E33">
        <w:tc>
          <w:tcPr>
            <w:tcW w:w="5495" w:type="dxa"/>
          </w:tcPr>
          <w:p w:rsidR="00662E33" w:rsidRPr="00662E33" w:rsidRDefault="00662E33" w:rsidP="00A15A37">
            <w:pPr>
              <w:spacing w:after="120"/>
              <w:rPr>
                <w:rFonts w:eastAsia="Calibri"/>
                <w:b/>
                <w:color w:val="7030A0"/>
                <w:sz w:val="28"/>
                <w:szCs w:val="28"/>
              </w:rPr>
            </w:pPr>
          </w:p>
        </w:tc>
        <w:tc>
          <w:tcPr>
            <w:tcW w:w="236" w:type="dxa"/>
          </w:tcPr>
          <w:p w:rsidR="00662E33" w:rsidRPr="00662E33" w:rsidRDefault="00662E33" w:rsidP="00A15A37">
            <w:pPr>
              <w:spacing w:after="12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759" w:type="dxa"/>
          </w:tcPr>
          <w:p w:rsidR="00662E33" w:rsidRPr="00662E33" w:rsidRDefault="00662E33" w:rsidP="00A15A37">
            <w:pPr>
              <w:spacing w:after="120"/>
              <w:rPr>
                <w:b/>
                <w:color w:val="000000"/>
                <w:sz w:val="28"/>
                <w:szCs w:val="28"/>
              </w:rPr>
            </w:pPr>
            <w:r w:rsidRPr="00662E33">
              <w:rPr>
                <w:b/>
                <w:color w:val="000000"/>
                <w:sz w:val="28"/>
                <w:szCs w:val="28"/>
              </w:rPr>
              <w:t>Взамен ОФС.1.2.</w:t>
            </w:r>
            <w:r>
              <w:rPr>
                <w:b/>
                <w:color w:val="000000"/>
                <w:sz w:val="28"/>
                <w:szCs w:val="28"/>
              </w:rPr>
              <w:t>1.2</w:t>
            </w:r>
            <w:r w:rsidRPr="00662E33">
              <w:rPr>
                <w:b/>
                <w:color w:val="000000"/>
                <w:sz w:val="28"/>
                <w:szCs w:val="28"/>
              </w:rPr>
              <w:t>.</w:t>
            </w:r>
            <w:r>
              <w:rPr>
                <w:b/>
                <w:color w:val="000000"/>
                <w:sz w:val="28"/>
                <w:szCs w:val="28"/>
              </w:rPr>
              <w:t>0003</w:t>
            </w:r>
            <w:r w:rsidRPr="00662E33">
              <w:rPr>
                <w:b/>
                <w:color w:val="000000"/>
                <w:sz w:val="28"/>
                <w:szCs w:val="28"/>
              </w:rPr>
              <w:t>.15</w:t>
            </w:r>
          </w:p>
        </w:tc>
      </w:tr>
    </w:tbl>
    <w:p w:rsidR="00662E33" w:rsidRPr="00836D9A" w:rsidRDefault="00662E33" w:rsidP="00662E33">
      <w:pPr>
        <w:spacing w:line="40" w:lineRule="exact"/>
        <w:jc w:val="center"/>
        <w:rPr>
          <w:rFonts w:eastAsia="Calibri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662E33" w:rsidRPr="00836D9A" w:rsidTr="00662E33">
        <w:tc>
          <w:tcPr>
            <w:tcW w:w="9356" w:type="dxa"/>
          </w:tcPr>
          <w:p w:rsidR="00B14474" w:rsidRPr="00662E33" w:rsidRDefault="00B14474" w:rsidP="00402D0C">
            <w:pPr>
              <w:rPr>
                <w:color w:val="7030A0"/>
                <w:sz w:val="28"/>
                <w:szCs w:val="28"/>
              </w:rPr>
            </w:pPr>
          </w:p>
        </w:tc>
      </w:tr>
    </w:tbl>
    <w:p w:rsidR="00A15A37" w:rsidRDefault="00A15A37" w:rsidP="002D7A1F">
      <w:pPr>
        <w:spacing w:line="360" w:lineRule="auto"/>
        <w:ind w:firstLine="709"/>
        <w:jc w:val="both"/>
        <w:rPr>
          <w:sz w:val="28"/>
          <w:szCs w:val="28"/>
        </w:rPr>
      </w:pPr>
    </w:p>
    <w:p w:rsidR="005A4F50" w:rsidRDefault="00F73F1E" w:rsidP="002D7A1F">
      <w:pPr>
        <w:spacing w:line="360" w:lineRule="auto"/>
        <w:ind w:firstLine="709"/>
        <w:jc w:val="both"/>
        <w:rPr>
          <w:sz w:val="28"/>
          <w:szCs w:val="28"/>
        </w:rPr>
      </w:pPr>
      <w:r w:rsidRPr="00F73F1E">
        <w:rPr>
          <w:sz w:val="28"/>
          <w:szCs w:val="28"/>
        </w:rPr>
        <w:t xml:space="preserve">Тонкослойная хроматография (ТСХ, TLC) – </w:t>
      </w:r>
      <w:r w:rsidR="00ED2553">
        <w:rPr>
          <w:sz w:val="28"/>
          <w:szCs w:val="28"/>
        </w:rPr>
        <w:t>вид</w:t>
      </w:r>
      <w:r w:rsidRPr="00F73F1E">
        <w:rPr>
          <w:sz w:val="28"/>
          <w:szCs w:val="28"/>
        </w:rPr>
        <w:t xml:space="preserve"> хроматографии, основанный на различии в скорости перемещения комп</w:t>
      </w:r>
      <w:bookmarkStart w:id="0" w:name="_GoBack"/>
      <w:bookmarkEnd w:id="0"/>
      <w:r w:rsidRPr="00F73F1E">
        <w:rPr>
          <w:sz w:val="28"/>
          <w:szCs w:val="28"/>
        </w:rPr>
        <w:t xml:space="preserve">онентов </w:t>
      </w:r>
      <w:r>
        <w:rPr>
          <w:sz w:val="28"/>
          <w:szCs w:val="28"/>
        </w:rPr>
        <w:t xml:space="preserve">смеси в плоском тонком слое сорбента </w:t>
      </w:r>
      <w:r w:rsidRPr="00F73F1E">
        <w:rPr>
          <w:sz w:val="28"/>
          <w:szCs w:val="28"/>
        </w:rPr>
        <w:t>при их движении в потоке подвижной фазы.</w:t>
      </w:r>
      <w:r w:rsidR="002D7A1F" w:rsidRPr="002D7A1F">
        <w:rPr>
          <w:sz w:val="28"/>
          <w:szCs w:val="28"/>
        </w:rPr>
        <w:t xml:space="preserve"> </w:t>
      </w:r>
      <w:r w:rsidR="005A4F50">
        <w:rPr>
          <w:sz w:val="28"/>
          <w:szCs w:val="28"/>
        </w:rPr>
        <w:t xml:space="preserve">Разделение </w:t>
      </w:r>
      <w:r w:rsidR="002D7A1F">
        <w:rPr>
          <w:sz w:val="28"/>
          <w:szCs w:val="28"/>
        </w:rPr>
        <w:t>происходит</w:t>
      </w:r>
      <w:r w:rsidR="005A4F50">
        <w:rPr>
          <w:sz w:val="28"/>
          <w:szCs w:val="28"/>
        </w:rPr>
        <w:t xml:space="preserve"> по адсорбционному, распределительному</w:t>
      </w:r>
      <w:r w:rsidR="002D7A1F">
        <w:rPr>
          <w:sz w:val="28"/>
          <w:szCs w:val="28"/>
        </w:rPr>
        <w:t xml:space="preserve"> или </w:t>
      </w:r>
      <w:r w:rsidR="005A4F50">
        <w:rPr>
          <w:sz w:val="28"/>
          <w:szCs w:val="28"/>
        </w:rPr>
        <w:t>ионообменно</w:t>
      </w:r>
      <w:r w:rsidR="002D7A1F">
        <w:rPr>
          <w:sz w:val="28"/>
          <w:szCs w:val="28"/>
        </w:rPr>
        <w:t xml:space="preserve">му механизму, </w:t>
      </w:r>
      <w:r w:rsidR="005A4F50">
        <w:rPr>
          <w:sz w:val="28"/>
          <w:szCs w:val="28"/>
        </w:rPr>
        <w:t>или какой-либо их комбинации.</w:t>
      </w:r>
      <w:r w:rsidR="002D7A1F" w:rsidRPr="002D7A1F">
        <w:rPr>
          <w:sz w:val="28"/>
          <w:szCs w:val="28"/>
        </w:rPr>
        <w:t xml:space="preserve"> </w:t>
      </w:r>
    </w:p>
    <w:p w:rsidR="002D7A1F" w:rsidRPr="002D7A1F" w:rsidRDefault="002D7A1F" w:rsidP="00A15A37">
      <w:pPr>
        <w:spacing w:before="240" w:line="360" w:lineRule="auto"/>
        <w:jc w:val="center"/>
        <w:rPr>
          <w:b/>
          <w:sz w:val="28"/>
          <w:szCs w:val="28"/>
        </w:rPr>
      </w:pPr>
      <w:r w:rsidRPr="002D7A1F">
        <w:rPr>
          <w:b/>
          <w:sz w:val="28"/>
          <w:szCs w:val="28"/>
        </w:rPr>
        <w:t>Область применения</w:t>
      </w:r>
    </w:p>
    <w:p w:rsidR="002D7A1F" w:rsidRPr="002D7A1F" w:rsidRDefault="002D7A1F" w:rsidP="002D7A1F">
      <w:pPr>
        <w:spacing w:line="360" w:lineRule="auto"/>
        <w:ind w:firstLine="709"/>
        <w:jc w:val="both"/>
        <w:rPr>
          <w:sz w:val="28"/>
          <w:szCs w:val="28"/>
        </w:rPr>
      </w:pPr>
      <w:r w:rsidRPr="002D7A1F">
        <w:rPr>
          <w:sz w:val="28"/>
          <w:szCs w:val="28"/>
        </w:rPr>
        <w:t xml:space="preserve">ТСХ используется для </w:t>
      </w:r>
      <w:r w:rsidR="00402D0C">
        <w:rPr>
          <w:sz w:val="28"/>
          <w:szCs w:val="28"/>
        </w:rPr>
        <w:t>исследования</w:t>
      </w:r>
      <w:r w:rsidRPr="002D7A1F">
        <w:rPr>
          <w:sz w:val="28"/>
          <w:szCs w:val="28"/>
        </w:rPr>
        <w:t xml:space="preserve"> как однокомпонентных, так и многокомпонентных лекарственных средств при испытаниях на подлинность (идентификация анализируемых веществ), родственные примеси (испытание на чистоту) полуколичественным и количественным методами, а также, иногда, для количественного определения анализируемых веществ.</w:t>
      </w:r>
    </w:p>
    <w:p w:rsidR="002D7A1F" w:rsidRPr="00BE6822" w:rsidRDefault="00BE6822" w:rsidP="00A15A37">
      <w:pPr>
        <w:spacing w:before="240" w:line="360" w:lineRule="auto"/>
        <w:jc w:val="center"/>
        <w:rPr>
          <w:b/>
          <w:sz w:val="28"/>
          <w:szCs w:val="28"/>
        </w:rPr>
      </w:pPr>
      <w:r w:rsidRPr="00BE6822">
        <w:rPr>
          <w:b/>
          <w:sz w:val="28"/>
          <w:szCs w:val="28"/>
        </w:rPr>
        <w:t>Метод</w:t>
      </w:r>
    </w:p>
    <w:p w:rsidR="00D929A9" w:rsidRDefault="00D929A9" w:rsidP="00A15A37">
      <w:pPr>
        <w:spacing w:line="360" w:lineRule="auto"/>
        <w:ind w:firstLine="709"/>
        <w:jc w:val="both"/>
        <w:rPr>
          <w:sz w:val="28"/>
          <w:szCs w:val="28"/>
        </w:rPr>
      </w:pPr>
      <w:r w:rsidRPr="003E34A3">
        <w:rPr>
          <w:sz w:val="28"/>
          <w:szCs w:val="28"/>
        </w:rPr>
        <w:t xml:space="preserve">ТСХ включает следующие </w:t>
      </w:r>
      <w:r>
        <w:rPr>
          <w:sz w:val="28"/>
          <w:szCs w:val="28"/>
        </w:rPr>
        <w:t>этапы</w:t>
      </w:r>
      <w:r w:rsidRPr="003E34A3">
        <w:rPr>
          <w:sz w:val="28"/>
          <w:szCs w:val="28"/>
        </w:rPr>
        <w:t>: подготовка образца</w:t>
      </w:r>
      <w:r>
        <w:rPr>
          <w:sz w:val="28"/>
          <w:szCs w:val="28"/>
        </w:rPr>
        <w:t xml:space="preserve">, подготовка хроматографических пластин, подготовка хроматографической камеры, нанесение образца, </w:t>
      </w:r>
      <w:r w:rsidRPr="00F3494D">
        <w:rPr>
          <w:sz w:val="28"/>
          <w:szCs w:val="28"/>
        </w:rPr>
        <w:t>элюирование анализируемых веществ,</w:t>
      </w:r>
      <w:r>
        <w:rPr>
          <w:sz w:val="28"/>
          <w:szCs w:val="28"/>
        </w:rPr>
        <w:t xml:space="preserve"> удаление элюата (подвижной фазы) с пластины, детектирование и идентификация</w:t>
      </w:r>
      <w:r w:rsidRPr="00FC6CB2">
        <w:rPr>
          <w:sz w:val="28"/>
          <w:szCs w:val="28"/>
        </w:rPr>
        <w:t xml:space="preserve"> </w:t>
      </w:r>
      <w:r>
        <w:rPr>
          <w:sz w:val="28"/>
          <w:szCs w:val="28"/>
        </w:rPr>
        <w:t>компонентов, исследование на родственные примеси и количественное содержание.</w:t>
      </w:r>
    </w:p>
    <w:p w:rsidR="002D7A1F" w:rsidRDefault="002D7A1F" w:rsidP="00A15A3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Хроматографическое разделение осуществляется в результате движения анализируемых веществ в тонком слое (неподвижной фазе), </w:t>
      </w:r>
      <w:r>
        <w:rPr>
          <w:sz w:val="28"/>
          <w:szCs w:val="28"/>
        </w:rPr>
        <w:lastRenderedPageBreak/>
        <w:t>растворенных в растворителе или соответствующей смеси растворителей (подвижная фаза, элюент). При разделении вещества образуют на поверхности сорбента зоны адсорбции в виде круглых или эллипсовидных пятен, или полос.</w:t>
      </w:r>
    </w:p>
    <w:p w:rsidR="00ED2553" w:rsidRPr="008D0FE6" w:rsidRDefault="00ED2553" w:rsidP="00A15A37">
      <w:pPr>
        <w:pStyle w:val="p3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D0FE6">
        <w:rPr>
          <w:color w:val="000000"/>
          <w:sz w:val="28"/>
          <w:szCs w:val="28"/>
        </w:rPr>
        <w:t>Адсорбционная ТСХ основана на сорбции растворенного вещества поверхностью сорбента.</w:t>
      </w:r>
    </w:p>
    <w:p w:rsidR="00ED2553" w:rsidRDefault="00ED2553" w:rsidP="00A15A3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р</w:t>
      </w:r>
      <w:r w:rsidRPr="008D0FE6">
        <w:rPr>
          <w:color w:val="000000"/>
          <w:sz w:val="28"/>
          <w:szCs w:val="28"/>
        </w:rPr>
        <w:t>аспределительн</w:t>
      </w:r>
      <w:r>
        <w:rPr>
          <w:color w:val="000000"/>
          <w:sz w:val="28"/>
          <w:szCs w:val="28"/>
        </w:rPr>
        <w:t>ой</w:t>
      </w:r>
      <w:r w:rsidRPr="008D0FE6">
        <w:rPr>
          <w:color w:val="000000"/>
          <w:sz w:val="28"/>
          <w:szCs w:val="28"/>
        </w:rPr>
        <w:t xml:space="preserve"> ТСХ</w:t>
      </w:r>
      <w:r>
        <w:rPr>
          <w:color w:val="000000"/>
          <w:sz w:val="28"/>
          <w:szCs w:val="28"/>
        </w:rPr>
        <w:t xml:space="preserve"> </w:t>
      </w:r>
      <w:r w:rsidRPr="00395579">
        <w:rPr>
          <w:sz w:val="28"/>
          <w:szCs w:val="28"/>
        </w:rPr>
        <w:t>пористый носитель, закрепленный</w:t>
      </w:r>
      <w:r>
        <w:rPr>
          <w:sz w:val="28"/>
          <w:szCs w:val="28"/>
        </w:rPr>
        <w:t xml:space="preserve"> </w:t>
      </w:r>
      <w:r w:rsidRPr="00395579">
        <w:rPr>
          <w:sz w:val="28"/>
          <w:szCs w:val="28"/>
        </w:rPr>
        <w:t xml:space="preserve">на </w:t>
      </w:r>
      <w:r>
        <w:rPr>
          <w:sz w:val="28"/>
          <w:szCs w:val="28"/>
        </w:rPr>
        <w:t>п</w:t>
      </w:r>
      <w:r w:rsidRPr="00395579">
        <w:rPr>
          <w:sz w:val="28"/>
          <w:szCs w:val="28"/>
        </w:rPr>
        <w:t>ластинке, пропитывается неподвижным растворителем,</w:t>
      </w:r>
      <w:r>
        <w:rPr>
          <w:sz w:val="28"/>
          <w:szCs w:val="28"/>
        </w:rPr>
        <w:t xml:space="preserve"> </w:t>
      </w:r>
      <w:r w:rsidRPr="00395579">
        <w:rPr>
          <w:sz w:val="28"/>
          <w:szCs w:val="28"/>
        </w:rPr>
        <w:t>который удерживает распределяемые вещества.</w:t>
      </w:r>
    </w:p>
    <w:p w:rsidR="00ED2553" w:rsidRDefault="00ED2553" w:rsidP="00A15A3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ионообменной ТСХ ра</w:t>
      </w:r>
      <w:r w:rsidR="00BE6822">
        <w:rPr>
          <w:sz w:val="28"/>
          <w:szCs w:val="28"/>
        </w:rPr>
        <w:t xml:space="preserve">зделение основано на различной </w:t>
      </w:r>
      <w:r>
        <w:rPr>
          <w:sz w:val="28"/>
          <w:szCs w:val="28"/>
        </w:rPr>
        <w:t>способности ионов смеси обмениваться на одноименно заряженные ионы тв</w:t>
      </w:r>
      <w:r w:rsidR="00A15A37">
        <w:rPr>
          <w:sz w:val="28"/>
          <w:szCs w:val="28"/>
        </w:rPr>
        <w:t>ё</w:t>
      </w:r>
      <w:r>
        <w:rPr>
          <w:sz w:val="28"/>
          <w:szCs w:val="28"/>
        </w:rPr>
        <w:t>рдого сорбента – ионита.</w:t>
      </w:r>
    </w:p>
    <w:p w:rsidR="00D929A9" w:rsidRDefault="00D929A9" w:rsidP="00A15A37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D929A9">
        <w:rPr>
          <w:b/>
          <w:i/>
          <w:sz w:val="28"/>
          <w:szCs w:val="28"/>
        </w:rPr>
        <w:t>Н</w:t>
      </w:r>
      <w:r>
        <w:rPr>
          <w:b/>
          <w:i/>
          <w:sz w:val="28"/>
          <w:szCs w:val="28"/>
        </w:rPr>
        <w:t xml:space="preserve">анесение проб </w:t>
      </w:r>
    </w:p>
    <w:p w:rsidR="00D929A9" w:rsidRPr="00D929A9" w:rsidRDefault="00D929A9" w:rsidP="00A15A3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929A9">
        <w:rPr>
          <w:sz w:val="28"/>
          <w:szCs w:val="28"/>
        </w:rPr>
        <w:t xml:space="preserve">существляют двумя способами: </w:t>
      </w:r>
      <w:r>
        <w:rPr>
          <w:sz w:val="28"/>
          <w:szCs w:val="28"/>
        </w:rPr>
        <w:t xml:space="preserve">в виде пятен </w:t>
      </w:r>
      <w:r w:rsidRPr="00D929A9">
        <w:rPr>
          <w:sz w:val="28"/>
          <w:szCs w:val="28"/>
        </w:rPr>
        <w:t>диаметром 2–5</w:t>
      </w:r>
      <w:r w:rsidRPr="00D929A9">
        <w:rPr>
          <w:sz w:val="28"/>
          <w:szCs w:val="28"/>
          <w:lang w:val="en-US"/>
        </w:rPr>
        <w:t> </w:t>
      </w:r>
      <w:r w:rsidRPr="00D929A9">
        <w:rPr>
          <w:sz w:val="28"/>
          <w:szCs w:val="28"/>
        </w:rPr>
        <w:t>мм и в виде горизонтальных полос длиной 10–20</w:t>
      </w:r>
      <w:r w:rsidRPr="00D929A9">
        <w:rPr>
          <w:sz w:val="28"/>
          <w:szCs w:val="28"/>
          <w:lang w:val="en-US"/>
        </w:rPr>
        <w:t> </w:t>
      </w:r>
      <w:r w:rsidRPr="00D929A9">
        <w:rPr>
          <w:sz w:val="28"/>
          <w:szCs w:val="28"/>
        </w:rPr>
        <w:t>мм и шириной 1–2 мм с промежутком между пятнами или полосами не менее 10</w:t>
      </w:r>
      <w:r w:rsidRPr="00D929A9">
        <w:rPr>
          <w:sz w:val="28"/>
          <w:szCs w:val="28"/>
          <w:lang w:val="en-US"/>
        </w:rPr>
        <w:t> </w:t>
      </w:r>
      <w:r w:rsidRPr="00D929A9">
        <w:rPr>
          <w:sz w:val="28"/>
          <w:szCs w:val="28"/>
        </w:rPr>
        <w:t>мм. При большем размере пятна, происходит изменение его формы, и границы разделяемых компонентов могут перекрываться. В процессе нанесения проб недопустимо повреждение слоя сорбента на линии старта.</w:t>
      </w:r>
    </w:p>
    <w:p w:rsidR="00D929A9" w:rsidRPr="00D929A9" w:rsidRDefault="00D929A9" w:rsidP="00A15A3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929A9">
        <w:rPr>
          <w:sz w:val="28"/>
          <w:szCs w:val="28"/>
        </w:rPr>
        <w:t>Расстояние до линии старта от нижнего края пластинки должно составлять не менее 10–20 мм. Расстояния на стартовой линии от боковых кра</w:t>
      </w:r>
      <w:r w:rsidR="00A15A37">
        <w:rPr>
          <w:sz w:val="28"/>
          <w:szCs w:val="28"/>
        </w:rPr>
        <w:t>ё</w:t>
      </w:r>
      <w:r w:rsidRPr="00D929A9">
        <w:rPr>
          <w:sz w:val="28"/>
          <w:szCs w:val="28"/>
        </w:rPr>
        <w:t xml:space="preserve">в пластинки до мест нанесения первой и последней проб должны составлять не менее 10 мм. </w:t>
      </w:r>
    </w:p>
    <w:p w:rsidR="00D929A9" w:rsidRPr="00D929A9" w:rsidRDefault="00D929A9" w:rsidP="00A15A3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929A9">
        <w:rPr>
          <w:sz w:val="28"/>
          <w:szCs w:val="28"/>
        </w:rPr>
        <w:t>В некоторых случаях для нанесения используют шаблоны или трафареты, которые предназначены для предварительной разметки пластин или для нанесения проб на пластины вручную через специальные отверстия.</w:t>
      </w:r>
    </w:p>
    <w:p w:rsidR="00D929A9" w:rsidRPr="00D929A9" w:rsidRDefault="00D929A9" w:rsidP="00A15A3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929A9">
        <w:rPr>
          <w:sz w:val="28"/>
          <w:szCs w:val="28"/>
        </w:rPr>
        <w:t>Для исключения так называемого «краевого эффекта» боковые края пластинок на стеклянной подложке очищают от сорбента на расстояние около 0,5 см, а нижние углы пластинок на алюминиевой или пластиковой подложке срезают.</w:t>
      </w:r>
    </w:p>
    <w:p w:rsidR="00D929A9" w:rsidRPr="00D929A9" w:rsidRDefault="00D929A9" w:rsidP="00A15A3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929A9">
        <w:rPr>
          <w:sz w:val="28"/>
          <w:szCs w:val="28"/>
        </w:rPr>
        <w:lastRenderedPageBreak/>
        <w:t>Для исключения ошибок и получения воспроизводимых результатов следует наносить на одной пластинке равные объ</w:t>
      </w:r>
      <w:r w:rsidR="00B14474">
        <w:rPr>
          <w:sz w:val="28"/>
          <w:szCs w:val="28"/>
        </w:rPr>
        <w:t>ё</w:t>
      </w:r>
      <w:r w:rsidRPr="00D929A9">
        <w:rPr>
          <w:sz w:val="28"/>
          <w:szCs w:val="28"/>
        </w:rPr>
        <w:t xml:space="preserve">мы веществ (мкл). В </w:t>
      </w:r>
      <w:r w:rsidR="0097677E">
        <w:rPr>
          <w:sz w:val="28"/>
          <w:szCs w:val="28"/>
        </w:rPr>
        <w:t>методике испытания</w:t>
      </w:r>
      <w:r w:rsidRPr="00D929A9">
        <w:rPr>
          <w:sz w:val="28"/>
          <w:szCs w:val="28"/>
        </w:rPr>
        <w:t xml:space="preserve"> должны быть указаны количества нанесенных веществ в мкл и мкг.</w:t>
      </w:r>
    </w:p>
    <w:p w:rsidR="00D929A9" w:rsidRPr="00D929A9" w:rsidRDefault="00D929A9" w:rsidP="00A15A3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929A9">
        <w:rPr>
          <w:sz w:val="28"/>
          <w:szCs w:val="28"/>
        </w:rPr>
        <w:t>Подсушивание проб осущ</w:t>
      </w:r>
      <w:r w:rsidR="00A15A37">
        <w:rPr>
          <w:sz w:val="28"/>
          <w:szCs w:val="28"/>
        </w:rPr>
        <w:t>ествляют в токе холодного или тё</w:t>
      </w:r>
      <w:r w:rsidRPr="00D929A9">
        <w:rPr>
          <w:sz w:val="28"/>
          <w:szCs w:val="28"/>
        </w:rPr>
        <w:t>плого воздуха, либо на специальном столе с электроподогревом.</w:t>
      </w:r>
    </w:p>
    <w:p w:rsidR="00D929A9" w:rsidRDefault="00D929A9" w:rsidP="00A15A3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929A9">
        <w:rPr>
          <w:sz w:val="28"/>
          <w:szCs w:val="28"/>
        </w:rPr>
        <w:t>В случае использования в методике наряду с обычными пластинками высокоэффективных пластинок, условия нанесения проб должны быть указаны в квадратных скобках.</w:t>
      </w:r>
    </w:p>
    <w:p w:rsidR="00BC3B22" w:rsidRPr="00BC3B22" w:rsidRDefault="00BC3B22" w:rsidP="00A15A3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C3B22">
        <w:rPr>
          <w:sz w:val="28"/>
          <w:szCs w:val="28"/>
        </w:rPr>
        <w:t>В зависимости от направления движения подвижной фазы и от положения пластинки с сорбентом в хроматографической камере используют следующие способы элюирования: восходящее (двукратная, многократная, двумерная хроматография), горизонтальное, радиальное.</w:t>
      </w:r>
    </w:p>
    <w:p w:rsidR="00E42C13" w:rsidRDefault="00BC3B22" w:rsidP="00A15A3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42C13">
        <w:rPr>
          <w:b/>
          <w:i/>
          <w:sz w:val="28"/>
          <w:szCs w:val="28"/>
        </w:rPr>
        <w:t>Восходящая хроматография</w:t>
      </w:r>
    </w:p>
    <w:p w:rsidR="00BC3B22" w:rsidRPr="00BC3B22" w:rsidRDefault="00BC3B22" w:rsidP="00A15A3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C3B22">
        <w:rPr>
          <w:sz w:val="28"/>
          <w:szCs w:val="28"/>
        </w:rPr>
        <w:t>Этот вид хроматографии наиболее распространен в фармацевтическом анализе и основан на том, что фронт подвижной фазы поднимается по пластинке снизу вверх под действием капиллярных сил.</w:t>
      </w:r>
    </w:p>
    <w:p w:rsidR="00BC3B22" w:rsidRPr="00BC3B22" w:rsidRDefault="00BC3B22" w:rsidP="00A15A3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C3B22">
        <w:rPr>
          <w:sz w:val="28"/>
          <w:szCs w:val="28"/>
        </w:rPr>
        <w:t xml:space="preserve">Метод восходящей тонкослойной хроматографии имеет ряд своих недостатков. Например, скорость поднятия фронта по пластинке происходит неравномерно, т.е. в нижней части она самая высокая, а по мере поднятия фронта уменьшается. Это связано с тем, что в верхней части камеры насыщенность парами растворителя меньше, поэтому растворитель с хроматографической пластинки испаряется интенсивнее, следовательно уменьшается его концентрация и скорость движения замедляется. Для устранения этого недостатка по стенкам хроматографической камеры прикрепляют полоски фильтровальной бумаги, либо выкладывают стенки камеры фильтровальной бумагой с трёх сторон, по которой поднимающаяся хроматографическая система насыщает парами камеру по всему объёму. Недостатком также можно считать необходимость следить за фронтом растворителя, так как возможно «убегание» линии фронта растворителя до </w:t>
      </w:r>
      <w:r w:rsidRPr="00BC3B22">
        <w:rPr>
          <w:sz w:val="28"/>
          <w:szCs w:val="28"/>
        </w:rPr>
        <w:lastRenderedPageBreak/>
        <w:t>верхнего края. В таком случае определить действительное значение Rf уже не представляется возможным.</w:t>
      </w:r>
    </w:p>
    <w:p w:rsidR="00BC3B22" w:rsidRPr="00BC3B22" w:rsidRDefault="00BC3B22" w:rsidP="00A15A3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C3B22">
        <w:rPr>
          <w:sz w:val="28"/>
          <w:szCs w:val="28"/>
        </w:rPr>
        <w:t xml:space="preserve">Если не указано иначе в </w:t>
      </w:r>
      <w:r w:rsidR="00B14474">
        <w:rPr>
          <w:sz w:val="28"/>
          <w:szCs w:val="28"/>
        </w:rPr>
        <w:t>методике испытания</w:t>
      </w:r>
      <w:r w:rsidRPr="00BC3B22">
        <w:rPr>
          <w:sz w:val="28"/>
          <w:szCs w:val="28"/>
        </w:rPr>
        <w:t xml:space="preserve">, пластинку с нанесёнными пробами помещают вертикально в камеру. При необходимости камеру предварительно насыщают парами подвижной фазы (в этом случае в </w:t>
      </w:r>
      <w:r w:rsidR="00B14474">
        <w:rPr>
          <w:sz w:val="28"/>
          <w:szCs w:val="28"/>
        </w:rPr>
        <w:t>методике испытания</w:t>
      </w:r>
      <w:r w:rsidRPr="00BC3B22">
        <w:rPr>
          <w:sz w:val="28"/>
          <w:szCs w:val="28"/>
        </w:rPr>
        <w:t xml:space="preserve"> должно быть указано время насыщения). Для этого перед проведением </w:t>
      </w:r>
      <w:r w:rsidR="00B14474">
        <w:rPr>
          <w:sz w:val="28"/>
          <w:szCs w:val="28"/>
        </w:rPr>
        <w:t>испытания</w:t>
      </w:r>
      <w:r w:rsidRPr="00BC3B22">
        <w:rPr>
          <w:sz w:val="28"/>
          <w:szCs w:val="28"/>
        </w:rPr>
        <w:t xml:space="preserve"> обычно внутренние стенки камеры выкладывают фильтровальной бумагой, смоченной подвижной фазой. Уровень подвижной фазы должен быть расположен ниже линии старта. Камеру закрывают и проводят процесс при 20–25 °С в защищённом от света месте. После прохождения фронтом подвижной фазы расстояния, указанного в </w:t>
      </w:r>
      <w:r w:rsidR="00B14474">
        <w:rPr>
          <w:sz w:val="28"/>
          <w:szCs w:val="28"/>
        </w:rPr>
        <w:t>методике испытания</w:t>
      </w:r>
      <w:r w:rsidRPr="00BC3B22">
        <w:rPr>
          <w:sz w:val="28"/>
          <w:szCs w:val="28"/>
        </w:rPr>
        <w:t>, пластинку вынимают из камеры, сушат до удаления следов растворителей, проявляют и детектируют зоны адсорбции указанным способом.</w:t>
      </w:r>
    </w:p>
    <w:p w:rsidR="00BC3B22" w:rsidRPr="00BC3B22" w:rsidRDefault="00BC3B22" w:rsidP="00A15A3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42C13">
        <w:rPr>
          <w:b/>
          <w:i/>
          <w:sz w:val="28"/>
          <w:szCs w:val="28"/>
        </w:rPr>
        <w:t>Двумерная хроматография</w:t>
      </w:r>
      <w:r w:rsidR="00417DA1">
        <w:rPr>
          <w:sz w:val="28"/>
          <w:szCs w:val="28"/>
        </w:rPr>
        <w:t xml:space="preserve">. </w:t>
      </w:r>
      <w:r w:rsidR="00E42C13">
        <w:rPr>
          <w:sz w:val="28"/>
          <w:szCs w:val="28"/>
        </w:rPr>
        <w:t>П</w:t>
      </w:r>
      <w:r w:rsidRPr="00BC3B22">
        <w:rPr>
          <w:sz w:val="28"/>
          <w:szCs w:val="28"/>
        </w:rPr>
        <w:t xml:space="preserve">осле хроматографирования в одном направлении пластинку сушат и затем хроматографируют в направлении с </w:t>
      </w:r>
      <w:r w:rsidR="00417DA1">
        <w:rPr>
          <w:sz w:val="28"/>
          <w:szCs w:val="28"/>
        </w:rPr>
        <w:t xml:space="preserve">поворотом пластинки на 90° или </w:t>
      </w:r>
      <w:r w:rsidRPr="00BC3B22">
        <w:rPr>
          <w:sz w:val="28"/>
          <w:szCs w:val="28"/>
        </w:rPr>
        <w:t>на 180°.</w:t>
      </w:r>
    </w:p>
    <w:p w:rsidR="00E42C13" w:rsidRDefault="00BC3B22" w:rsidP="00A15A3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42C13">
        <w:rPr>
          <w:b/>
          <w:i/>
          <w:sz w:val="28"/>
          <w:szCs w:val="28"/>
        </w:rPr>
        <w:t>Нисходящая хроматография</w:t>
      </w:r>
    </w:p>
    <w:p w:rsidR="00BC3B22" w:rsidRPr="00BC3B22" w:rsidRDefault="00BC3B22" w:rsidP="00A15A3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C3B22">
        <w:rPr>
          <w:sz w:val="28"/>
          <w:szCs w:val="28"/>
        </w:rPr>
        <w:t>Этот метод хроматографии основан на опускании фронта хроматографической системы по пластинке, в осн</w:t>
      </w:r>
      <w:r>
        <w:rPr>
          <w:sz w:val="28"/>
          <w:szCs w:val="28"/>
        </w:rPr>
        <w:t>овном под действием сил тяжести</w:t>
      </w:r>
      <w:r w:rsidRPr="00BC3B22">
        <w:rPr>
          <w:sz w:val="28"/>
          <w:szCs w:val="28"/>
        </w:rPr>
        <w:t>, т.е. фронт подвижной фазы движется сверху вниз.</w:t>
      </w:r>
    </w:p>
    <w:p w:rsidR="00BC3B22" w:rsidRPr="00BC3B22" w:rsidRDefault="00BC3B22" w:rsidP="00A15A3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C3B22">
        <w:rPr>
          <w:sz w:val="28"/>
          <w:szCs w:val="28"/>
        </w:rPr>
        <w:t>В верхней части хроматографической камеры крепится кювета с хроматографической системой, из которой с помощью фитиля на хроматографическую пластинку поступает растворитель, который стекает и происходит хроматографирование исследуемого образца.</w:t>
      </w:r>
    </w:p>
    <w:p w:rsidR="00BC3B22" w:rsidRPr="00BC3B22" w:rsidRDefault="00BC3B22" w:rsidP="00A15A3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C3B22">
        <w:rPr>
          <w:sz w:val="28"/>
          <w:szCs w:val="28"/>
        </w:rPr>
        <w:t>К недостаткам метода можно отнести усложнение оборудования. Метод используется в основном в бумажной хроматографии.</w:t>
      </w:r>
    </w:p>
    <w:p w:rsidR="00E42C13" w:rsidRDefault="00BC3B22" w:rsidP="00A15A3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42C13">
        <w:rPr>
          <w:b/>
          <w:i/>
          <w:sz w:val="28"/>
          <w:szCs w:val="28"/>
        </w:rPr>
        <w:t>Горизонтальная хроматография</w:t>
      </w:r>
      <w:r w:rsidR="00E42C13">
        <w:rPr>
          <w:sz w:val="28"/>
          <w:szCs w:val="28"/>
        </w:rPr>
        <w:t xml:space="preserve"> </w:t>
      </w:r>
    </w:p>
    <w:p w:rsidR="00BC3B22" w:rsidRPr="00BC3B22" w:rsidRDefault="00E42C13" w:rsidP="00A15A3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C3B22" w:rsidRPr="00BC3B22">
        <w:rPr>
          <w:sz w:val="28"/>
          <w:szCs w:val="28"/>
        </w:rPr>
        <w:t xml:space="preserve">рименяется для разделения веществ с близкими значениями Rf. Пластинку с нанесёнными пробами помещают в камеру и направляют поток </w:t>
      </w:r>
      <w:r w:rsidR="00BC3B22" w:rsidRPr="00BC3B22">
        <w:rPr>
          <w:sz w:val="28"/>
          <w:szCs w:val="28"/>
        </w:rPr>
        <w:lastRenderedPageBreak/>
        <w:t>подвижной фазы из лотка в камеру согласно инструкции к прибору для горизонтального элюирова</w:t>
      </w:r>
      <w:r w:rsidR="00B634E8">
        <w:rPr>
          <w:sz w:val="28"/>
          <w:szCs w:val="28"/>
        </w:rPr>
        <w:t>ния. Процесс проводят при 20–25 </w:t>
      </w:r>
      <w:r w:rsidR="00BC3B22" w:rsidRPr="00BC3B22">
        <w:rPr>
          <w:sz w:val="28"/>
          <w:szCs w:val="28"/>
        </w:rPr>
        <w:t>°С одновременно с противоположных сторон пластинки,</w:t>
      </w:r>
      <w:r w:rsidR="00C56DFE">
        <w:rPr>
          <w:sz w:val="28"/>
          <w:szCs w:val="28"/>
        </w:rPr>
        <w:t xml:space="preserve"> в том случае,</w:t>
      </w:r>
      <w:r w:rsidR="00BC3B22" w:rsidRPr="00BC3B22">
        <w:rPr>
          <w:sz w:val="28"/>
          <w:szCs w:val="28"/>
        </w:rPr>
        <w:t xml:space="preserve"> если </w:t>
      </w:r>
      <w:r w:rsidR="00C56DFE" w:rsidRPr="00BC3B22">
        <w:rPr>
          <w:sz w:val="28"/>
          <w:szCs w:val="28"/>
        </w:rPr>
        <w:t xml:space="preserve">в </w:t>
      </w:r>
      <w:r w:rsidR="00C56DFE">
        <w:rPr>
          <w:sz w:val="28"/>
          <w:szCs w:val="28"/>
        </w:rPr>
        <w:t>методике испытания нет иных указаний</w:t>
      </w:r>
      <w:r w:rsidR="00BC3B22" w:rsidRPr="00BC3B22">
        <w:rPr>
          <w:sz w:val="28"/>
          <w:szCs w:val="28"/>
        </w:rPr>
        <w:t xml:space="preserve">. Когда подвижная фаза пройдёт расстояние, указанное в </w:t>
      </w:r>
      <w:r w:rsidR="00E17BAE">
        <w:rPr>
          <w:sz w:val="28"/>
          <w:szCs w:val="28"/>
        </w:rPr>
        <w:t>методике испытания</w:t>
      </w:r>
      <w:r w:rsidR="00BC3B22" w:rsidRPr="00BC3B22">
        <w:rPr>
          <w:sz w:val="28"/>
          <w:szCs w:val="28"/>
        </w:rPr>
        <w:t>, пластинку вынимают, сушат до удаления следов растворителей, проявляют и детектируют зоны адсорбции.</w:t>
      </w:r>
    </w:p>
    <w:p w:rsidR="00BC3B22" w:rsidRPr="00BC3B22" w:rsidRDefault="00BC3B22" w:rsidP="00A15A3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C3B22">
        <w:rPr>
          <w:sz w:val="28"/>
          <w:szCs w:val="28"/>
        </w:rPr>
        <w:t>К достоинствам метода можно отнести то, что в горизонтальной кювете насыщение парами системы происходит гораздо быстрее, скорость движения фронта постоянная.</w:t>
      </w:r>
    </w:p>
    <w:p w:rsidR="00E42C13" w:rsidRDefault="00BC3B22" w:rsidP="00A15A3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42C13">
        <w:rPr>
          <w:b/>
          <w:i/>
          <w:sz w:val="28"/>
          <w:szCs w:val="28"/>
        </w:rPr>
        <w:t>Радиальная хроматография</w:t>
      </w:r>
    </w:p>
    <w:p w:rsidR="00BC3B22" w:rsidRDefault="00E42C13" w:rsidP="00A15A3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BC3B22" w:rsidRPr="00BC3B22">
        <w:rPr>
          <w:sz w:val="28"/>
          <w:szCs w:val="28"/>
        </w:rPr>
        <w:t>аключается в нанесении исследуемого вещества в центр пластинки и туда же подаётся система, которая движется от центра к краю пластинки.</w:t>
      </w:r>
    </w:p>
    <w:p w:rsidR="00E42C13" w:rsidRPr="0045167D" w:rsidRDefault="00E42C13" w:rsidP="00A15A37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45167D">
        <w:rPr>
          <w:b/>
          <w:i/>
          <w:sz w:val="28"/>
          <w:szCs w:val="28"/>
        </w:rPr>
        <w:t xml:space="preserve">Визуальная обнаружение (детектирование) зон адсорбции </w:t>
      </w:r>
    </w:p>
    <w:p w:rsidR="00E42C13" w:rsidRPr="00E42C13" w:rsidRDefault="0045167D" w:rsidP="00A15A3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42C13" w:rsidRPr="00E42C13">
        <w:rPr>
          <w:sz w:val="28"/>
          <w:szCs w:val="28"/>
        </w:rPr>
        <w:t>существляют следующими способами:</w:t>
      </w:r>
    </w:p>
    <w:p w:rsidR="00E42C13" w:rsidRPr="00E42C13" w:rsidRDefault="00A15A37" w:rsidP="0045167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E42C13" w:rsidRPr="00E42C13">
        <w:rPr>
          <w:sz w:val="28"/>
          <w:szCs w:val="28"/>
        </w:rPr>
        <w:t>в видимом и ультрафиолетовом свете (при определ</w:t>
      </w:r>
      <w:r w:rsidR="00B634E8">
        <w:rPr>
          <w:sz w:val="28"/>
          <w:szCs w:val="28"/>
        </w:rPr>
        <w:t>ё</w:t>
      </w:r>
      <w:r w:rsidR="00E42C13" w:rsidRPr="00E42C13">
        <w:rPr>
          <w:sz w:val="28"/>
          <w:szCs w:val="28"/>
        </w:rPr>
        <w:t>нной длине волны);</w:t>
      </w:r>
    </w:p>
    <w:p w:rsidR="00E42C13" w:rsidRPr="00E42C13" w:rsidRDefault="00A15A37" w:rsidP="0045167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E42C13" w:rsidRPr="00E42C13">
        <w:rPr>
          <w:sz w:val="28"/>
          <w:szCs w:val="28"/>
        </w:rPr>
        <w:t>опрыскиванием растворами обнаруживающих реагентов;</w:t>
      </w:r>
    </w:p>
    <w:p w:rsidR="00E42C13" w:rsidRPr="00E42C13" w:rsidRDefault="00A15A37" w:rsidP="0045167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E42C13" w:rsidRPr="00E42C13">
        <w:rPr>
          <w:sz w:val="28"/>
          <w:szCs w:val="28"/>
        </w:rPr>
        <w:t>выдерживанием в парах обнаруживающего реагента;</w:t>
      </w:r>
    </w:p>
    <w:p w:rsidR="00E42C13" w:rsidRPr="00E42C13" w:rsidRDefault="00BC5CB1" w:rsidP="0045167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15A37">
        <w:rPr>
          <w:sz w:val="28"/>
          <w:szCs w:val="28"/>
        </w:rPr>
        <w:t> </w:t>
      </w:r>
      <w:r w:rsidR="00E42C13" w:rsidRPr="00E42C13">
        <w:rPr>
          <w:sz w:val="28"/>
          <w:szCs w:val="28"/>
        </w:rPr>
        <w:t>погружением в растворы обнаруживающих реагентов с использованием для этих целей специальных камер.</w:t>
      </w:r>
    </w:p>
    <w:p w:rsidR="00E42C13" w:rsidRPr="00E42C13" w:rsidRDefault="00E42C13" w:rsidP="0045167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42C13">
        <w:rPr>
          <w:sz w:val="28"/>
          <w:szCs w:val="28"/>
        </w:rPr>
        <w:t>Для просмотра хроматографических пластинок используют ультрафиолетовое освещение двух типов:</w:t>
      </w:r>
    </w:p>
    <w:p w:rsidR="00E42C13" w:rsidRPr="00E42C13" w:rsidRDefault="00A15A37" w:rsidP="0045167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E42C13" w:rsidRPr="00E42C13">
        <w:rPr>
          <w:sz w:val="28"/>
          <w:szCs w:val="28"/>
        </w:rPr>
        <w:t>длинноволновое, с длиной волны 365 нм, под которым разделённые вещества на пластинах флуоресцируют на тёмном фоне яркими пятнами, часто разного цвета;</w:t>
      </w:r>
    </w:p>
    <w:p w:rsidR="00E42C13" w:rsidRPr="00E42C13" w:rsidRDefault="00A15A37" w:rsidP="0045167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E42C13" w:rsidRPr="00E42C13">
        <w:rPr>
          <w:sz w:val="28"/>
          <w:szCs w:val="28"/>
        </w:rPr>
        <w:t>коротковолновое, с длиной волны 254 нм, под которым вещества, поглощающие свет, становятся видимыми как тёмные пятна на ярком зел</w:t>
      </w:r>
      <w:r w:rsidR="00B634E8">
        <w:rPr>
          <w:sz w:val="28"/>
          <w:szCs w:val="28"/>
        </w:rPr>
        <w:t>ё</w:t>
      </w:r>
      <w:r w:rsidR="00E42C13" w:rsidRPr="00E42C13">
        <w:rPr>
          <w:sz w:val="28"/>
          <w:szCs w:val="28"/>
        </w:rPr>
        <w:t>ном или синем фоне пластины, содержащей УФ-индикатор.</w:t>
      </w:r>
    </w:p>
    <w:p w:rsidR="00E42C13" w:rsidRPr="00E42C13" w:rsidRDefault="00E42C13" w:rsidP="0045167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42C13">
        <w:rPr>
          <w:sz w:val="28"/>
          <w:szCs w:val="28"/>
        </w:rPr>
        <w:t>Для просмотра хроматограмм используются ультрахемископы с УФ лампами с длинами волн 254</w:t>
      </w:r>
      <w:r w:rsidR="00B634E8">
        <w:rPr>
          <w:sz w:val="28"/>
          <w:szCs w:val="28"/>
        </w:rPr>
        <w:t> </w:t>
      </w:r>
      <w:r w:rsidRPr="00E42C13">
        <w:rPr>
          <w:sz w:val="28"/>
          <w:szCs w:val="28"/>
        </w:rPr>
        <w:t>нм и 365</w:t>
      </w:r>
      <w:r w:rsidR="00B634E8">
        <w:rPr>
          <w:sz w:val="28"/>
          <w:szCs w:val="28"/>
        </w:rPr>
        <w:t> </w:t>
      </w:r>
      <w:r w:rsidRPr="00E42C13">
        <w:rPr>
          <w:sz w:val="28"/>
          <w:szCs w:val="28"/>
        </w:rPr>
        <w:t>нм.</w:t>
      </w:r>
    </w:p>
    <w:p w:rsidR="00E42C13" w:rsidRPr="00A15A37" w:rsidRDefault="00E42C13" w:rsidP="0045167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15A37">
        <w:rPr>
          <w:sz w:val="28"/>
          <w:szCs w:val="28"/>
        </w:rPr>
        <w:lastRenderedPageBreak/>
        <w:t>При проведении анализов расстояние между лампой и хроматографической пластинкой не должно превышать расстояния, используемого при проверке работы лампы.</w:t>
      </w:r>
    </w:p>
    <w:p w:rsidR="00E42C13" w:rsidRPr="00A15A37" w:rsidRDefault="00417DA1" w:rsidP="00A15A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5A37">
        <w:rPr>
          <w:sz w:val="28"/>
          <w:szCs w:val="28"/>
        </w:rPr>
        <w:t xml:space="preserve">Примечание </w:t>
      </w:r>
      <w:r w:rsidR="00A15A37">
        <w:rPr>
          <w:sz w:val="28"/>
          <w:szCs w:val="28"/>
        </w:rPr>
        <w:t>–</w:t>
      </w:r>
      <w:r w:rsidRPr="00A15A37">
        <w:rPr>
          <w:sz w:val="28"/>
          <w:szCs w:val="28"/>
        </w:rPr>
        <w:t xml:space="preserve"> </w:t>
      </w:r>
      <w:r w:rsidR="00E42C13" w:rsidRPr="00A15A37">
        <w:rPr>
          <w:sz w:val="28"/>
          <w:szCs w:val="28"/>
        </w:rPr>
        <w:t>Используемый спирт должен быть свободен от флуоресцирующих веществ.</w:t>
      </w:r>
    </w:p>
    <w:p w:rsidR="00E838D1" w:rsidRDefault="00642ADF" w:rsidP="003D0B19">
      <w:pPr>
        <w:keepNext/>
        <w:spacing w:before="24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Оборудование</w:t>
      </w:r>
    </w:p>
    <w:p w:rsidR="00E838D1" w:rsidRPr="00E838D1" w:rsidRDefault="00A15A37" w:rsidP="00A15A37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="0002375B">
        <w:rPr>
          <w:sz w:val="28"/>
          <w:szCs w:val="28"/>
        </w:rPr>
        <w:t> </w:t>
      </w:r>
      <w:r w:rsidR="004F4EC2">
        <w:rPr>
          <w:sz w:val="28"/>
          <w:szCs w:val="28"/>
        </w:rPr>
        <w:t xml:space="preserve">Хроматографические </w:t>
      </w:r>
      <w:r w:rsidR="005A4F50">
        <w:rPr>
          <w:sz w:val="28"/>
          <w:szCs w:val="28"/>
        </w:rPr>
        <w:t>пластинки с закрепл</w:t>
      </w:r>
      <w:r w:rsidR="00F37324">
        <w:rPr>
          <w:sz w:val="28"/>
          <w:szCs w:val="28"/>
        </w:rPr>
        <w:t>ё</w:t>
      </w:r>
      <w:r w:rsidR="005A4F50">
        <w:rPr>
          <w:sz w:val="28"/>
          <w:szCs w:val="28"/>
        </w:rPr>
        <w:t xml:space="preserve">нным слоем сорбента </w:t>
      </w:r>
      <w:r w:rsidR="00C415F6">
        <w:rPr>
          <w:sz w:val="28"/>
          <w:szCs w:val="28"/>
        </w:rPr>
        <w:t xml:space="preserve">(неподвижной фазы) </w:t>
      </w:r>
      <w:r w:rsidR="005A4F50">
        <w:rPr>
          <w:sz w:val="28"/>
          <w:szCs w:val="28"/>
        </w:rPr>
        <w:t>различных модификаций</w:t>
      </w:r>
      <w:r>
        <w:rPr>
          <w:sz w:val="28"/>
          <w:szCs w:val="28"/>
        </w:rPr>
        <w:t>.</w:t>
      </w:r>
    </w:p>
    <w:p w:rsidR="00E838D1" w:rsidRDefault="00A15A37" w:rsidP="00A15A37">
      <w:pPr>
        <w:tabs>
          <w:tab w:val="left" w:pos="360"/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2375B">
        <w:rPr>
          <w:sz w:val="28"/>
          <w:szCs w:val="28"/>
        </w:rPr>
        <w:t> </w:t>
      </w:r>
      <w:r>
        <w:rPr>
          <w:sz w:val="28"/>
          <w:szCs w:val="28"/>
        </w:rPr>
        <w:t>Хроматографические камеры.</w:t>
      </w:r>
    </w:p>
    <w:p w:rsidR="005A4F50" w:rsidRDefault="00A15A37" w:rsidP="00A15A37">
      <w:pPr>
        <w:tabs>
          <w:tab w:val="left" w:pos="360"/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2375B">
        <w:rPr>
          <w:sz w:val="28"/>
          <w:szCs w:val="28"/>
        </w:rPr>
        <w:t> </w:t>
      </w:r>
      <w:r>
        <w:rPr>
          <w:sz w:val="28"/>
          <w:szCs w:val="28"/>
        </w:rPr>
        <w:t>О</w:t>
      </w:r>
      <w:r w:rsidR="00BF50A3">
        <w:rPr>
          <w:sz w:val="28"/>
          <w:szCs w:val="28"/>
        </w:rPr>
        <w:t>борудование для нанесения</w:t>
      </w:r>
      <w:r w:rsidR="004F4EC2">
        <w:rPr>
          <w:sz w:val="28"/>
          <w:szCs w:val="28"/>
        </w:rPr>
        <w:t xml:space="preserve"> веществ на хроматографическую пластинку</w:t>
      </w:r>
      <w:r w:rsidR="00BF50A3">
        <w:rPr>
          <w:sz w:val="28"/>
          <w:szCs w:val="28"/>
        </w:rPr>
        <w:t xml:space="preserve">: </w:t>
      </w:r>
      <w:r w:rsidR="005A4F50">
        <w:rPr>
          <w:sz w:val="28"/>
          <w:szCs w:val="28"/>
        </w:rPr>
        <w:t>калиброванные капилляры и микрошприцы</w:t>
      </w:r>
      <w:r w:rsidR="004F4EC2">
        <w:rPr>
          <w:sz w:val="28"/>
          <w:szCs w:val="28"/>
        </w:rPr>
        <w:t>, шаблоны, трафареты,  полуавтоматическое или автоматическое устройство для точного и воспроизводимого нанесения необходимого количества вещества</w:t>
      </w:r>
      <w:r>
        <w:rPr>
          <w:sz w:val="28"/>
          <w:szCs w:val="28"/>
        </w:rPr>
        <w:t xml:space="preserve"> в определ</w:t>
      </w:r>
      <w:r w:rsidR="00B634E8">
        <w:rPr>
          <w:sz w:val="28"/>
          <w:szCs w:val="28"/>
        </w:rPr>
        <w:t>ё</w:t>
      </w:r>
      <w:r>
        <w:rPr>
          <w:sz w:val="28"/>
          <w:szCs w:val="28"/>
        </w:rPr>
        <w:t>нном месте пластинки.</w:t>
      </w:r>
    </w:p>
    <w:p w:rsidR="004F4EC2" w:rsidRDefault="00A15A37" w:rsidP="00A15A37">
      <w:pPr>
        <w:tabs>
          <w:tab w:val="left" w:pos="360"/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BF50A3">
        <w:rPr>
          <w:sz w:val="28"/>
          <w:szCs w:val="28"/>
        </w:rPr>
        <w:t> </w:t>
      </w:r>
      <w:r>
        <w:rPr>
          <w:sz w:val="28"/>
          <w:szCs w:val="28"/>
        </w:rPr>
        <w:t>О</w:t>
      </w:r>
      <w:r w:rsidR="004F4EC2" w:rsidRPr="004F4EC2">
        <w:rPr>
          <w:sz w:val="28"/>
          <w:szCs w:val="28"/>
        </w:rPr>
        <w:t>борудование для сушки пластинок:</w:t>
      </w:r>
      <w:r w:rsidR="004F4EC2">
        <w:rPr>
          <w:sz w:val="28"/>
          <w:szCs w:val="28"/>
        </w:rPr>
        <w:t xml:space="preserve"> фен, сушильный шкаф,  плитка или специал</w:t>
      </w:r>
      <w:r>
        <w:rPr>
          <w:sz w:val="28"/>
          <w:szCs w:val="28"/>
        </w:rPr>
        <w:t>ьный столик для сушки пластинок.</w:t>
      </w:r>
    </w:p>
    <w:p w:rsidR="00386E8A" w:rsidRPr="00386E8A" w:rsidRDefault="00A15A37" w:rsidP="00A15A37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</w:t>
      </w:r>
      <w:r w:rsidR="00386E8A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О</w:t>
      </w:r>
      <w:r w:rsidR="00386E8A" w:rsidRPr="00386E8A">
        <w:rPr>
          <w:bCs/>
          <w:sz w:val="28"/>
          <w:szCs w:val="28"/>
        </w:rPr>
        <w:t xml:space="preserve">борудование для проявления хроматограм: </w:t>
      </w:r>
    </w:p>
    <w:p w:rsidR="00386E8A" w:rsidRPr="00A15A37" w:rsidRDefault="00A15A37" w:rsidP="00A15A3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386E8A" w:rsidRPr="00A15A37">
        <w:rPr>
          <w:sz w:val="28"/>
          <w:szCs w:val="28"/>
        </w:rPr>
        <w:t>ультрахемископы с УФ-лампами с длиной волны 254 и 365 нм;</w:t>
      </w:r>
    </w:p>
    <w:p w:rsidR="00386E8A" w:rsidRPr="00A15A37" w:rsidRDefault="00A15A37" w:rsidP="00A15A37">
      <w:pPr>
        <w:spacing w:line="360" w:lineRule="auto"/>
        <w:ind w:firstLine="709"/>
        <w:jc w:val="both"/>
        <w:rPr>
          <w:b/>
          <w:bCs/>
          <w:i/>
          <w:sz w:val="28"/>
          <w:szCs w:val="28"/>
        </w:rPr>
      </w:pPr>
      <w:r>
        <w:rPr>
          <w:sz w:val="28"/>
          <w:szCs w:val="28"/>
        </w:rPr>
        <w:t>- </w:t>
      </w:r>
      <w:r w:rsidR="00386E8A" w:rsidRPr="00A15A37">
        <w:rPr>
          <w:sz w:val="28"/>
          <w:szCs w:val="28"/>
        </w:rPr>
        <w:t>п</w:t>
      </w:r>
      <w:r w:rsidR="00386E8A" w:rsidRPr="00A15A37">
        <w:rPr>
          <w:bCs/>
          <w:sz w:val="28"/>
          <w:szCs w:val="28"/>
        </w:rPr>
        <w:t>ульверизаторы:</w:t>
      </w:r>
      <w:r w:rsidR="00386E8A" w:rsidRPr="00A15A37">
        <w:rPr>
          <w:bCs/>
          <w:i/>
          <w:sz w:val="28"/>
          <w:szCs w:val="28"/>
        </w:rPr>
        <w:t xml:space="preserve"> </w:t>
      </w:r>
      <w:r w:rsidR="00386E8A" w:rsidRPr="00A15A37">
        <w:rPr>
          <w:bCs/>
          <w:sz w:val="28"/>
          <w:szCs w:val="28"/>
        </w:rPr>
        <w:t>с резиновой грушей или э</w:t>
      </w:r>
      <w:r w:rsidR="00386E8A" w:rsidRPr="00A15A37">
        <w:rPr>
          <w:rFonts w:eastAsia="ArialMT"/>
          <w:sz w:val="28"/>
          <w:szCs w:val="28"/>
        </w:rPr>
        <w:t>лектропневматический (с использованием сжатого воздуха);</w:t>
      </w:r>
      <w:r w:rsidR="00386E8A" w:rsidRPr="00A15A37">
        <w:rPr>
          <w:bCs/>
          <w:sz w:val="28"/>
          <w:szCs w:val="28"/>
        </w:rPr>
        <w:t xml:space="preserve"> </w:t>
      </w:r>
    </w:p>
    <w:p w:rsidR="00386E8A" w:rsidRPr="00A15A37" w:rsidRDefault="00A15A37" w:rsidP="00A15A37">
      <w:pPr>
        <w:spacing w:line="360" w:lineRule="auto"/>
        <w:ind w:firstLine="709"/>
        <w:jc w:val="both"/>
        <w:rPr>
          <w:b/>
          <w:bCs/>
          <w:i/>
          <w:sz w:val="28"/>
          <w:szCs w:val="28"/>
        </w:rPr>
      </w:pPr>
      <w:r>
        <w:rPr>
          <w:sz w:val="28"/>
          <w:szCs w:val="28"/>
        </w:rPr>
        <w:t>- </w:t>
      </w:r>
      <w:r w:rsidR="00386E8A" w:rsidRPr="00A15A37">
        <w:rPr>
          <w:sz w:val="28"/>
          <w:szCs w:val="28"/>
        </w:rPr>
        <w:t>с</w:t>
      </w:r>
      <w:r w:rsidR="00386E8A" w:rsidRPr="00A15A37">
        <w:rPr>
          <w:bCs/>
          <w:sz w:val="28"/>
          <w:szCs w:val="28"/>
        </w:rPr>
        <w:t>прей-камера</w:t>
      </w:r>
      <w:r w:rsidR="00386E8A" w:rsidRPr="00A15A37">
        <w:rPr>
          <w:sz w:val="28"/>
          <w:szCs w:val="28"/>
        </w:rPr>
        <w:t xml:space="preserve"> для орошения (опрыскивания) хроматограмм различными детектирующими реагентами;</w:t>
      </w:r>
    </w:p>
    <w:p w:rsidR="00386E8A" w:rsidRPr="00A15A37" w:rsidRDefault="00A15A37" w:rsidP="00A15A37">
      <w:pPr>
        <w:tabs>
          <w:tab w:val="left" w:pos="-567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386E8A" w:rsidRPr="00A15A37">
        <w:rPr>
          <w:sz w:val="28"/>
          <w:szCs w:val="28"/>
        </w:rPr>
        <w:t>фотометр (денситометр) для количественных измерений непосредственно на хроматографической пластинке.</w:t>
      </w:r>
    </w:p>
    <w:p w:rsidR="006E6333" w:rsidRDefault="00A15A37" w:rsidP="00A15A37">
      <w:pPr>
        <w:tabs>
          <w:tab w:val="left" w:pos="360"/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02375B">
        <w:rPr>
          <w:sz w:val="28"/>
          <w:szCs w:val="28"/>
        </w:rPr>
        <w:t> </w:t>
      </w:r>
      <w:r>
        <w:rPr>
          <w:sz w:val="28"/>
          <w:szCs w:val="28"/>
        </w:rPr>
        <w:t>С</w:t>
      </w:r>
      <w:r w:rsidR="006E6333">
        <w:rPr>
          <w:sz w:val="28"/>
          <w:szCs w:val="28"/>
        </w:rPr>
        <w:t>исте</w:t>
      </w:r>
      <w:r w:rsidR="0002375B">
        <w:rPr>
          <w:sz w:val="28"/>
          <w:szCs w:val="28"/>
        </w:rPr>
        <w:t>мы обработки и хранения данных.</w:t>
      </w:r>
    </w:p>
    <w:p w:rsidR="0045167D" w:rsidRDefault="005A4F50" w:rsidP="00A15A37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3B0FA2">
        <w:rPr>
          <w:b/>
          <w:i/>
          <w:sz w:val="28"/>
          <w:szCs w:val="28"/>
        </w:rPr>
        <w:t>Хроматографические пластинки</w:t>
      </w:r>
    </w:p>
    <w:p w:rsidR="003B0FA2" w:rsidRPr="00D931A2" w:rsidRDefault="003B0FA2" w:rsidP="00A15A3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Пластинка для ТСХ представляет собой тв</w:t>
      </w:r>
      <w:r w:rsidR="00B634E8">
        <w:rPr>
          <w:sz w:val="28"/>
          <w:szCs w:val="28"/>
        </w:rPr>
        <w:t>ё</w:t>
      </w:r>
      <w:r>
        <w:rPr>
          <w:sz w:val="28"/>
          <w:szCs w:val="28"/>
        </w:rPr>
        <w:t xml:space="preserve">рдую подложку (стеклянную, металлическую или полимерную) с нанесённым слоем сорбента, </w:t>
      </w:r>
      <w:r w:rsidR="00C45194">
        <w:rPr>
          <w:sz w:val="28"/>
          <w:szCs w:val="28"/>
        </w:rPr>
        <w:t>т</w:t>
      </w:r>
      <w:r>
        <w:rPr>
          <w:sz w:val="28"/>
          <w:szCs w:val="28"/>
        </w:rPr>
        <w:t>олщина слоя сорбента от 0,1</w:t>
      </w:r>
      <w:r w:rsidRPr="0079689E">
        <w:rPr>
          <w:sz w:val="28"/>
          <w:szCs w:val="28"/>
        </w:rPr>
        <w:t>0</w:t>
      </w:r>
      <w:r>
        <w:rPr>
          <w:sz w:val="28"/>
          <w:szCs w:val="28"/>
        </w:rPr>
        <w:t xml:space="preserve"> до 0,25 мм для аналитического варианта и от 0,5 до 2,0 мм для препаративного.</w:t>
      </w:r>
      <w:r w:rsidRPr="00D931A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Готовые </w:t>
      </w:r>
      <w:r>
        <w:rPr>
          <w:bCs/>
          <w:sz w:val="28"/>
          <w:szCs w:val="28"/>
        </w:rPr>
        <w:lastRenderedPageBreak/>
        <w:t>хроматографические пластинки могут содержать</w:t>
      </w:r>
      <w:r w:rsidRPr="006559FA">
        <w:rPr>
          <w:sz w:val="28"/>
          <w:szCs w:val="28"/>
        </w:rPr>
        <w:t xml:space="preserve"> </w:t>
      </w:r>
      <w:r w:rsidRPr="006559FA">
        <w:rPr>
          <w:bCs/>
          <w:sz w:val="28"/>
          <w:szCs w:val="28"/>
        </w:rPr>
        <w:t>флуоресцентный индикатор</w:t>
      </w:r>
      <w:r w:rsidRPr="006559F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6559FA">
        <w:rPr>
          <w:sz w:val="28"/>
          <w:szCs w:val="28"/>
        </w:rPr>
        <w:t>зелёного или синего цвета</w:t>
      </w:r>
      <w:r>
        <w:rPr>
          <w:sz w:val="28"/>
          <w:szCs w:val="28"/>
        </w:rPr>
        <w:t>) для детектирования веществ, поглощающих в ультрафиолетовой области спектра при 254 нм и 365 нм.</w:t>
      </w:r>
    </w:p>
    <w:p w:rsidR="003B0FA2" w:rsidRPr="00422998" w:rsidRDefault="003B0FA2" w:rsidP="00A15A37">
      <w:pPr>
        <w:pStyle w:val="p3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D0FE6">
        <w:rPr>
          <w:color w:val="000000"/>
          <w:sz w:val="28"/>
          <w:szCs w:val="28"/>
        </w:rPr>
        <w:t>Выбор сорбента ТСХ зависит от вида хроматографии. В адсорбционной ТСХ в качестве сорбентов применяют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модифицированный и немодифицированный</w:t>
      </w:r>
      <w:r w:rsidRPr="008D0FE6">
        <w:rPr>
          <w:color w:val="000000"/>
          <w:sz w:val="28"/>
          <w:szCs w:val="28"/>
        </w:rPr>
        <w:t xml:space="preserve"> силикагели, оксид алюминия, целлюлозу</w:t>
      </w:r>
      <w:r>
        <w:rPr>
          <w:color w:val="000000"/>
          <w:sz w:val="28"/>
          <w:szCs w:val="28"/>
        </w:rPr>
        <w:t>.</w:t>
      </w:r>
      <w:r w:rsidRPr="008D0FE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</w:t>
      </w:r>
      <w:r w:rsidRPr="00934140">
        <w:rPr>
          <w:color w:val="000000"/>
          <w:sz w:val="28"/>
          <w:szCs w:val="28"/>
        </w:rPr>
        <w:t>распредилительной</w:t>
      </w:r>
      <w:r>
        <w:rPr>
          <w:color w:val="000000"/>
          <w:sz w:val="28"/>
          <w:szCs w:val="28"/>
        </w:rPr>
        <w:t xml:space="preserve"> ТСХ неподвижная фаза может быть гидрофильная - силикагель, целлюлоза, или гидрофобная – тефлон, полиэтилен, поливинилхлоид. </w:t>
      </w:r>
      <w:r w:rsidRPr="00D2134F">
        <w:rPr>
          <w:sz w:val="28"/>
          <w:szCs w:val="28"/>
        </w:rPr>
        <w:t>В ионообменных хроматографических пластинках в качестве адсорбента используют ионообменные смолы, содержащие четвертичный аммоний или активные сульфогруппы,</w:t>
      </w:r>
      <w:r>
        <w:rPr>
          <w:sz w:val="28"/>
          <w:szCs w:val="28"/>
        </w:rPr>
        <w:t xml:space="preserve"> </w:t>
      </w:r>
      <w:r w:rsidRPr="008D0FE6">
        <w:rPr>
          <w:color w:val="000000"/>
          <w:sz w:val="28"/>
          <w:szCs w:val="28"/>
        </w:rPr>
        <w:t>специальные сорта ионообменной целлюлозы, а также иониты на основе сефадексов - сшитых декстранов</w:t>
      </w:r>
      <w:r>
        <w:rPr>
          <w:color w:val="000000"/>
          <w:sz w:val="28"/>
          <w:szCs w:val="28"/>
        </w:rPr>
        <w:t>,</w:t>
      </w:r>
      <w:r w:rsidRPr="00D2134F">
        <w:rPr>
          <w:sz w:val="28"/>
          <w:szCs w:val="28"/>
        </w:rPr>
        <w:t xml:space="preserve"> участвующие в ионном обмене. </w:t>
      </w:r>
    </w:p>
    <w:p w:rsidR="003B0FA2" w:rsidRDefault="003B0FA2" w:rsidP="00A15A37">
      <w:pPr>
        <w:spacing w:line="360" w:lineRule="auto"/>
        <w:ind w:firstLine="709"/>
        <w:jc w:val="both"/>
        <w:rPr>
          <w:sz w:val="28"/>
          <w:szCs w:val="28"/>
        </w:rPr>
      </w:pPr>
      <w:r w:rsidRPr="00D2134F">
        <w:rPr>
          <w:sz w:val="28"/>
          <w:szCs w:val="28"/>
        </w:rPr>
        <w:t>Вышеперечисленные сорбенты являются наиболее распространенными, но помимо этих существуют множество веществ, используемых как сорбенты</w:t>
      </w:r>
      <w:r>
        <w:rPr>
          <w:sz w:val="28"/>
          <w:szCs w:val="28"/>
        </w:rPr>
        <w:t xml:space="preserve"> </w:t>
      </w:r>
      <w:r w:rsidR="00B634E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D2134F">
        <w:rPr>
          <w:sz w:val="28"/>
          <w:szCs w:val="28"/>
        </w:rPr>
        <w:t>тальк, сульфат кальция, крахмал и т.д., которые также могут быть модифицированы для придания им новых сорбционных свойств (пропитка сорбентов реактивами, например AgNO</w:t>
      </w:r>
      <w:r w:rsidRPr="00D2134F">
        <w:rPr>
          <w:sz w:val="28"/>
          <w:szCs w:val="28"/>
          <w:vertAlign w:val="subscript"/>
        </w:rPr>
        <w:t>3</w:t>
      </w:r>
      <w:r w:rsidRPr="00D2134F">
        <w:rPr>
          <w:sz w:val="28"/>
          <w:szCs w:val="28"/>
        </w:rPr>
        <w:t>, созда</w:t>
      </w:r>
      <w:r w:rsidR="00934140">
        <w:rPr>
          <w:sz w:val="28"/>
          <w:szCs w:val="28"/>
        </w:rPr>
        <w:t>ние пластин с обращ</w:t>
      </w:r>
      <w:r w:rsidR="00B634E8">
        <w:rPr>
          <w:sz w:val="28"/>
          <w:szCs w:val="28"/>
        </w:rPr>
        <w:t>ё</w:t>
      </w:r>
      <w:r w:rsidR="00934140">
        <w:rPr>
          <w:sz w:val="28"/>
          <w:szCs w:val="28"/>
        </w:rPr>
        <w:t>нной фазой)</w:t>
      </w:r>
      <w:r w:rsidRPr="00D2134F">
        <w:rPr>
          <w:sz w:val="28"/>
          <w:szCs w:val="28"/>
        </w:rPr>
        <w:t>. Для закрепления сорбента применяют гипс, крахмал, силиказоль и др., которые удерживают зерна сорбента на подложке. Толщина слоя может быть различна (</w:t>
      </w:r>
      <w:r>
        <w:rPr>
          <w:sz w:val="28"/>
          <w:szCs w:val="28"/>
        </w:rPr>
        <w:t>0,1</w:t>
      </w:r>
      <w:r w:rsidR="00B634E8">
        <w:rPr>
          <w:sz w:val="28"/>
          <w:szCs w:val="28"/>
        </w:rPr>
        <w:t> </w:t>
      </w:r>
      <w:r>
        <w:rPr>
          <w:sz w:val="28"/>
          <w:szCs w:val="28"/>
        </w:rPr>
        <w:t>м</w:t>
      </w:r>
      <w:r w:rsidRPr="00D2134F">
        <w:rPr>
          <w:sz w:val="28"/>
          <w:szCs w:val="28"/>
        </w:rPr>
        <w:t>м и бо</w:t>
      </w:r>
      <w:r w:rsidR="00B634E8">
        <w:rPr>
          <w:sz w:val="28"/>
          <w:szCs w:val="28"/>
        </w:rPr>
        <w:t>лее), но самый важный критерий –</w:t>
      </w:r>
      <w:r w:rsidRPr="00D2134F">
        <w:rPr>
          <w:sz w:val="28"/>
          <w:szCs w:val="28"/>
        </w:rPr>
        <w:t xml:space="preserve"> слой должен быть равномерный по толщине в любом месте хроматографической пластинки.</w:t>
      </w:r>
    </w:p>
    <w:p w:rsidR="003B0FA2" w:rsidRDefault="003B0FA2" w:rsidP="00A15A3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 частиц сорбента для классического аналитического варианта ТСХ составляет 10–20 мкм. Наряду с такими пластинками можно использовать пластинки для высокоэффективной тонкослойной хроматографии, содержащие сорбент с частицами размером 5–7 мкм. Такие пластинки позволяют увеличить эффективность разделения и уменьшить предел обнаружения.</w:t>
      </w:r>
    </w:p>
    <w:p w:rsidR="005A4F50" w:rsidRPr="003B0FA2" w:rsidRDefault="003B0FA2" w:rsidP="00A15A3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aps/>
          <w:sz w:val="28"/>
          <w:szCs w:val="28"/>
        </w:rPr>
        <w:lastRenderedPageBreak/>
        <w:t>в</w:t>
      </w:r>
      <w:r>
        <w:rPr>
          <w:sz w:val="28"/>
          <w:szCs w:val="28"/>
        </w:rPr>
        <w:t>ыпускаются также пластинки с монолитными сорбентами и пластинки с концентрирующей зоной (двухфазовые пластинки</w:t>
      </w:r>
      <w:r w:rsidRPr="007D3BA8">
        <w:rPr>
          <w:sz w:val="28"/>
          <w:szCs w:val="28"/>
        </w:rPr>
        <w:t>)</w:t>
      </w:r>
      <w:r w:rsidR="00B634E8">
        <w:rPr>
          <w:sz w:val="28"/>
          <w:szCs w:val="28"/>
        </w:rPr>
        <w:t>, разделение на которые</w:t>
      </w:r>
      <w:r>
        <w:rPr>
          <w:sz w:val="28"/>
          <w:szCs w:val="28"/>
        </w:rPr>
        <w:t xml:space="preserve"> </w:t>
      </w:r>
      <w:r w:rsidRPr="007D3BA8">
        <w:rPr>
          <w:sz w:val="28"/>
          <w:szCs w:val="28"/>
        </w:rPr>
        <w:t>основано на различных свойствах двух сорбентов: инертного концентрирующего силикагеля с большими порами в зоне нанесения пробы и селек</w:t>
      </w:r>
      <w:r w:rsidR="00F41EAA">
        <w:rPr>
          <w:sz w:val="28"/>
          <w:szCs w:val="28"/>
        </w:rPr>
        <w:t xml:space="preserve">тивно разделяющего силикагеля. </w:t>
      </w:r>
      <w:r>
        <w:rPr>
          <w:sz w:val="28"/>
          <w:szCs w:val="28"/>
        </w:rPr>
        <w:t xml:space="preserve">Такие пластинки применяются в фармацевтическом </w:t>
      </w:r>
      <w:r w:rsidR="001239D4">
        <w:rPr>
          <w:sz w:val="28"/>
          <w:szCs w:val="28"/>
        </w:rPr>
        <w:t>испытании</w:t>
      </w:r>
      <w:r>
        <w:rPr>
          <w:sz w:val="28"/>
          <w:szCs w:val="28"/>
        </w:rPr>
        <w:t xml:space="preserve"> для разделения сложных и гетерогенных смесей (экстракты из лекарственного растительного сырья, растворы таблеток со вспомогательными компонентами, мягкие лекарственные формы, смеси, содержащие пигменты, суспензии и др.).</w:t>
      </w:r>
    </w:p>
    <w:p w:rsidR="003B0FA2" w:rsidRDefault="005908D0" w:rsidP="00A15A37">
      <w:pPr>
        <w:spacing w:line="360" w:lineRule="auto"/>
        <w:ind w:firstLine="709"/>
        <w:jc w:val="both"/>
        <w:rPr>
          <w:sz w:val="28"/>
          <w:szCs w:val="28"/>
        </w:rPr>
      </w:pPr>
      <w:r w:rsidRPr="003B0FA2">
        <w:rPr>
          <w:i/>
          <w:sz w:val="28"/>
          <w:szCs w:val="28"/>
        </w:rPr>
        <w:t>Предварительная подготовка пластинок.</w:t>
      </w:r>
      <w:r w:rsidRPr="003B0FA2">
        <w:rPr>
          <w:sz w:val="28"/>
          <w:szCs w:val="28"/>
        </w:rPr>
        <w:t xml:space="preserve"> </w:t>
      </w:r>
      <w:r w:rsidR="003B0FA2">
        <w:rPr>
          <w:sz w:val="28"/>
          <w:szCs w:val="28"/>
        </w:rPr>
        <w:t xml:space="preserve">В некоторых случаях перед хроматографированием предусмотрена предварительная обработка пластинок. </w:t>
      </w:r>
    </w:p>
    <w:p w:rsidR="003B0FA2" w:rsidRPr="00E777E0" w:rsidRDefault="003B0FA2" w:rsidP="00A15A37">
      <w:pPr>
        <w:spacing w:line="360" w:lineRule="auto"/>
        <w:ind w:firstLine="709"/>
        <w:jc w:val="both"/>
        <w:rPr>
          <w:sz w:val="28"/>
          <w:szCs w:val="28"/>
        </w:rPr>
      </w:pPr>
      <w:r w:rsidRPr="00DF7708">
        <w:rPr>
          <w:i/>
          <w:sz w:val="28"/>
          <w:szCs w:val="28"/>
        </w:rPr>
        <w:t>Очистк</w:t>
      </w:r>
      <w:r w:rsidRPr="00E53919">
        <w:rPr>
          <w:bCs/>
          <w:i/>
          <w:sz w:val="28"/>
          <w:szCs w:val="28"/>
        </w:rPr>
        <w:t>а</w:t>
      </w:r>
      <w:r w:rsidRPr="00E777E0">
        <w:rPr>
          <w:sz w:val="28"/>
          <w:szCs w:val="28"/>
        </w:rPr>
        <w:t xml:space="preserve"> пластинок от</w:t>
      </w:r>
      <w:r>
        <w:rPr>
          <w:sz w:val="28"/>
          <w:szCs w:val="28"/>
        </w:rPr>
        <w:t xml:space="preserve"> </w:t>
      </w:r>
      <w:r w:rsidRPr="00E777E0">
        <w:rPr>
          <w:sz w:val="28"/>
          <w:szCs w:val="28"/>
        </w:rPr>
        <w:t xml:space="preserve">сорбированных примесей </w:t>
      </w:r>
      <w:r w:rsidR="00B634E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E777E0">
        <w:rPr>
          <w:sz w:val="28"/>
          <w:szCs w:val="28"/>
        </w:rPr>
        <w:t xml:space="preserve">обычно проводится </w:t>
      </w:r>
      <w:r w:rsidRPr="006508E5">
        <w:rPr>
          <w:sz w:val="28"/>
          <w:szCs w:val="28"/>
        </w:rPr>
        <w:t>погружением в какой-либо органический растворитель (метанол, диэтиловый эфир)</w:t>
      </w:r>
      <w:r>
        <w:rPr>
          <w:sz w:val="28"/>
          <w:szCs w:val="28"/>
        </w:rPr>
        <w:t>,</w:t>
      </w:r>
      <w:r w:rsidRPr="006508E5">
        <w:rPr>
          <w:sz w:val="28"/>
          <w:szCs w:val="28"/>
        </w:rPr>
        <w:t xml:space="preserve"> либо</w:t>
      </w:r>
      <w:r w:rsidRPr="00BD31A3">
        <w:rPr>
          <w:sz w:val="28"/>
          <w:szCs w:val="28"/>
        </w:rPr>
        <w:t xml:space="preserve"> элюировани</w:t>
      </w:r>
      <w:r w:rsidRPr="00E777E0">
        <w:rPr>
          <w:sz w:val="28"/>
          <w:szCs w:val="28"/>
        </w:rPr>
        <w:t>ем пластинки в эт</w:t>
      </w:r>
      <w:r>
        <w:rPr>
          <w:sz w:val="28"/>
          <w:szCs w:val="28"/>
        </w:rPr>
        <w:t>их</w:t>
      </w:r>
      <w:r w:rsidRPr="00E777E0">
        <w:rPr>
          <w:sz w:val="28"/>
          <w:szCs w:val="28"/>
        </w:rPr>
        <w:t xml:space="preserve"> </w:t>
      </w:r>
      <w:r>
        <w:rPr>
          <w:sz w:val="28"/>
          <w:szCs w:val="28"/>
        </w:rPr>
        <w:t>растворителях</w:t>
      </w:r>
      <w:r w:rsidRPr="00E777E0">
        <w:rPr>
          <w:sz w:val="28"/>
          <w:szCs w:val="28"/>
        </w:rPr>
        <w:t xml:space="preserve"> (в последнем случае эффективность отмывки выше).</w:t>
      </w:r>
    </w:p>
    <w:p w:rsidR="003B0FA2" w:rsidRPr="00E777E0" w:rsidRDefault="003B0FA2" w:rsidP="00A15A37">
      <w:pPr>
        <w:spacing w:line="360" w:lineRule="auto"/>
        <w:ind w:firstLine="709"/>
        <w:jc w:val="both"/>
        <w:rPr>
          <w:sz w:val="28"/>
          <w:szCs w:val="28"/>
        </w:rPr>
      </w:pPr>
      <w:r w:rsidRPr="00E53919">
        <w:rPr>
          <w:bCs/>
          <w:i/>
          <w:sz w:val="28"/>
          <w:szCs w:val="28"/>
        </w:rPr>
        <w:t>Импрегнирование</w:t>
      </w:r>
      <w:r w:rsidRPr="00E53919">
        <w:rPr>
          <w:i/>
          <w:sz w:val="28"/>
          <w:szCs w:val="28"/>
        </w:rPr>
        <w:t xml:space="preserve"> </w:t>
      </w:r>
      <w:r w:rsidRPr="00E777E0">
        <w:rPr>
          <w:sz w:val="28"/>
          <w:szCs w:val="28"/>
        </w:rPr>
        <w:t xml:space="preserve">пластинок органическими или неорганическими </w:t>
      </w:r>
      <w:r>
        <w:rPr>
          <w:sz w:val="28"/>
          <w:szCs w:val="28"/>
        </w:rPr>
        <w:t>растворителями</w:t>
      </w:r>
      <w:r w:rsidRPr="00E777E0">
        <w:rPr>
          <w:sz w:val="28"/>
          <w:szCs w:val="28"/>
        </w:rPr>
        <w:t xml:space="preserve"> для изм</w:t>
      </w:r>
      <w:r>
        <w:rPr>
          <w:sz w:val="28"/>
          <w:szCs w:val="28"/>
        </w:rPr>
        <w:t>енения сорбционных свойств слоя</w:t>
      </w:r>
      <w:r w:rsidRPr="00E777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сорбента </w:t>
      </w:r>
      <w:r w:rsidRPr="00E777E0">
        <w:rPr>
          <w:sz w:val="28"/>
          <w:szCs w:val="28"/>
        </w:rPr>
        <w:t>проводится погружением, опрыскиванием или предварительным элюированием импрегнирующим раствором</w:t>
      </w:r>
      <w:r>
        <w:rPr>
          <w:sz w:val="28"/>
          <w:szCs w:val="28"/>
        </w:rPr>
        <w:t xml:space="preserve">. </w:t>
      </w:r>
    </w:p>
    <w:p w:rsidR="003B0FA2" w:rsidRDefault="003B0FA2" w:rsidP="00A15A37">
      <w:pPr>
        <w:spacing w:line="360" w:lineRule="auto"/>
        <w:ind w:firstLine="709"/>
        <w:jc w:val="both"/>
        <w:rPr>
          <w:strike/>
          <w:sz w:val="28"/>
          <w:szCs w:val="28"/>
        </w:rPr>
      </w:pPr>
      <w:r w:rsidRPr="00E53919">
        <w:rPr>
          <w:bCs/>
          <w:i/>
          <w:sz w:val="28"/>
          <w:szCs w:val="28"/>
        </w:rPr>
        <w:t>Актив</w:t>
      </w:r>
      <w:r>
        <w:rPr>
          <w:bCs/>
          <w:i/>
          <w:sz w:val="28"/>
          <w:szCs w:val="28"/>
        </w:rPr>
        <w:t>ирование</w:t>
      </w:r>
      <w:r w:rsidRPr="00E777E0">
        <w:rPr>
          <w:sz w:val="28"/>
          <w:szCs w:val="28"/>
        </w:rPr>
        <w:t xml:space="preserve"> пластинок предназначен</w:t>
      </w:r>
      <w:r>
        <w:rPr>
          <w:sz w:val="28"/>
          <w:szCs w:val="28"/>
        </w:rPr>
        <w:t>о</w:t>
      </w:r>
      <w:r w:rsidRPr="00E777E0">
        <w:rPr>
          <w:sz w:val="28"/>
          <w:szCs w:val="28"/>
        </w:rPr>
        <w:t xml:space="preserve"> для удаления связанной воды </w:t>
      </w:r>
      <w:r>
        <w:rPr>
          <w:sz w:val="28"/>
          <w:szCs w:val="28"/>
        </w:rPr>
        <w:t>из</w:t>
      </w:r>
      <w:r w:rsidRPr="00E777E0">
        <w:rPr>
          <w:sz w:val="28"/>
          <w:szCs w:val="28"/>
        </w:rPr>
        <w:t xml:space="preserve"> слоя сорбента</w:t>
      </w:r>
      <w:r>
        <w:rPr>
          <w:sz w:val="28"/>
          <w:szCs w:val="28"/>
        </w:rPr>
        <w:t xml:space="preserve">, как правило, </w:t>
      </w:r>
      <w:r w:rsidRPr="00E777E0">
        <w:rPr>
          <w:sz w:val="28"/>
          <w:szCs w:val="28"/>
        </w:rPr>
        <w:t xml:space="preserve">проводится путём нагревания пластинок </w:t>
      </w:r>
      <w:r>
        <w:rPr>
          <w:sz w:val="28"/>
          <w:szCs w:val="28"/>
        </w:rPr>
        <w:t xml:space="preserve">в сушильном шкафу </w:t>
      </w:r>
      <w:r w:rsidRPr="00E777E0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1 ч при температуре 100</w:t>
      </w:r>
      <w:r w:rsidR="00B634E8">
        <w:rPr>
          <w:sz w:val="28"/>
          <w:szCs w:val="28"/>
        </w:rPr>
        <w:t>–</w:t>
      </w:r>
      <w:r>
        <w:rPr>
          <w:sz w:val="28"/>
          <w:szCs w:val="28"/>
        </w:rPr>
        <w:t>105</w:t>
      </w:r>
      <w:r w:rsidRPr="00E777E0">
        <w:rPr>
          <w:sz w:val="28"/>
          <w:szCs w:val="28"/>
        </w:rPr>
        <w:t> °C</w:t>
      </w:r>
      <w:r>
        <w:rPr>
          <w:sz w:val="28"/>
          <w:szCs w:val="28"/>
        </w:rPr>
        <w:t>.</w:t>
      </w:r>
      <w:r w:rsidRPr="003B12F3">
        <w:rPr>
          <w:sz w:val="28"/>
          <w:szCs w:val="28"/>
        </w:rPr>
        <w:t xml:space="preserve"> </w:t>
      </w:r>
    </w:p>
    <w:p w:rsidR="005908D0" w:rsidRPr="003B0FA2" w:rsidRDefault="003B0FA2" w:rsidP="00A15A3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Чрезмерное </w:t>
      </w:r>
      <w:r w:rsidRPr="00E777E0">
        <w:rPr>
          <w:sz w:val="28"/>
          <w:szCs w:val="28"/>
        </w:rPr>
        <w:t xml:space="preserve">нагревание может привести к удалению химически связанной воды и необратимому изменению свойств </w:t>
      </w:r>
      <w:r>
        <w:rPr>
          <w:sz w:val="28"/>
          <w:szCs w:val="28"/>
        </w:rPr>
        <w:t>сорбента</w:t>
      </w:r>
      <w:r w:rsidRPr="00E777E0">
        <w:rPr>
          <w:sz w:val="28"/>
          <w:szCs w:val="28"/>
        </w:rPr>
        <w:t xml:space="preserve">. </w:t>
      </w:r>
      <w:r>
        <w:rPr>
          <w:sz w:val="28"/>
          <w:szCs w:val="28"/>
        </w:rPr>
        <w:t>А</w:t>
      </w:r>
      <w:r w:rsidRPr="00E777E0">
        <w:rPr>
          <w:sz w:val="28"/>
          <w:szCs w:val="28"/>
        </w:rPr>
        <w:t xml:space="preserve">ктивированные пластинки </w:t>
      </w:r>
      <w:r>
        <w:rPr>
          <w:sz w:val="28"/>
          <w:szCs w:val="28"/>
        </w:rPr>
        <w:t>п</w:t>
      </w:r>
      <w:r w:rsidRPr="00E777E0">
        <w:rPr>
          <w:sz w:val="28"/>
          <w:szCs w:val="28"/>
        </w:rPr>
        <w:t>о сравнению с неактивированными пластинками, обладают бо́льшими удерживающими свойствами, подвижность веществ на них замедляется.</w:t>
      </w:r>
    </w:p>
    <w:p w:rsidR="0045167D" w:rsidRDefault="005A4F50" w:rsidP="00B634E8">
      <w:pPr>
        <w:keepNext/>
        <w:keepLines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804514">
        <w:rPr>
          <w:b/>
          <w:i/>
          <w:sz w:val="28"/>
          <w:szCs w:val="28"/>
        </w:rPr>
        <w:lastRenderedPageBreak/>
        <w:t>Хроматографические камеры</w:t>
      </w:r>
      <w:r w:rsidR="00A908D1" w:rsidRPr="00804514">
        <w:rPr>
          <w:b/>
          <w:i/>
          <w:sz w:val="28"/>
          <w:szCs w:val="28"/>
        </w:rPr>
        <w:t xml:space="preserve"> </w:t>
      </w:r>
    </w:p>
    <w:p w:rsidR="00804514" w:rsidRPr="0045167D" w:rsidRDefault="005A4F50" w:rsidP="00B634E8">
      <w:pPr>
        <w:keepNext/>
        <w:keepLines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804514">
        <w:rPr>
          <w:sz w:val="28"/>
          <w:szCs w:val="28"/>
        </w:rPr>
        <w:t xml:space="preserve">Используют хроматографические камеры для вертикального или горизонтального элюирования с герметичными крышками. </w:t>
      </w:r>
    </w:p>
    <w:p w:rsidR="00804514" w:rsidRDefault="00804514" w:rsidP="00A15A37">
      <w:pPr>
        <w:spacing w:line="360" w:lineRule="auto"/>
        <w:ind w:firstLine="709"/>
        <w:jc w:val="both"/>
        <w:rPr>
          <w:sz w:val="28"/>
          <w:szCs w:val="28"/>
        </w:rPr>
      </w:pPr>
      <w:r w:rsidRPr="006508E5">
        <w:rPr>
          <w:bCs/>
          <w:i/>
          <w:sz w:val="28"/>
          <w:szCs w:val="28"/>
        </w:rPr>
        <w:t xml:space="preserve">Камера </w:t>
      </w:r>
      <w:r w:rsidRPr="006508E5">
        <w:rPr>
          <w:i/>
          <w:sz w:val="28"/>
          <w:szCs w:val="28"/>
        </w:rPr>
        <w:t xml:space="preserve">для вертикального </w:t>
      </w:r>
      <w:r w:rsidRPr="00804514">
        <w:rPr>
          <w:i/>
          <w:sz w:val="28"/>
          <w:szCs w:val="28"/>
        </w:rPr>
        <w:t>элюирования</w:t>
      </w:r>
      <w:r w:rsidRPr="006508E5">
        <w:rPr>
          <w:bCs/>
          <w:i/>
          <w:sz w:val="28"/>
          <w:szCs w:val="28"/>
        </w:rPr>
        <w:t xml:space="preserve"> с плоским дном</w:t>
      </w:r>
      <w:r w:rsidR="00934140">
        <w:rPr>
          <w:sz w:val="28"/>
          <w:szCs w:val="28"/>
        </w:rPr>
        <w:t xml:space="preserve"> </w:t>
      </w:r>
      <w:r w:rsidRPr="006508E5">
        <w:rPr>
          <w:sz w:val="28"/>
          <w:szCs w:val="28"/>
        </w:rPr>
        <w:t>позволяет проводить процедуру хроматографирования в условиях частичного или полного насыщения атмосферы камеры парами подвижной фазы. Размер камер предназначен для</w:t>
      </w:r>
      <w:r w:rsidRPr="00522F2E">
        <w:rPr>
          <w:sz w:val="28"/>
          <w:szCs w:val="28"/>
        </w:rPr>
        <w:t xml:space="preserve"> пластин разных стандартных раз</w:t>
      </w:r>
      <w:r>
        <w:rPr>
          <w:sz w:val="28"/>
          <w:szCs w:val="28"/>
        </w:rPr>
        <w:t>меров: 10</w:t>
      </w:r>
      <w:r w:rsidR="00B87AFC">
        <w:rPr>
          <w:sz w:val="28"/>
          <w:szCs w:val="28"/>
        </w:rPr>
        <w:t> </w:t>
      </w:r>
      <w:r w:rsidR="00B87AFC">
        <w:rPr>
          <w:color w:val="000000"/>
          <w:sz w:val="28"/>
          <w:szCs w:val="28"/>
        </w:rPr>
        <w:t>× </w:t>
      </w:r>
      <w:r>
        <w:rPr>
          <w:sz w:val="28"/>
          <w:szCs w:val="28"/>
        </w:rPr>
        <w:t>10 см, 15</w:t>
      </w:r>
      <w:r w:rsidR="00B87AFC">
        <w:rPr>
          <w:sz w:val="28"/>
          <w:szCs w:val="28"/>
        </w:rPr>
        <w:t> </w:t>
      </w:r>
      <w:r w:rsidR="00B87AFC">
        <w:rPr>
          <w:color w:val="000000"/>
          <w:sz w:val="28"/>
          <w:szCs w:val="28"/>
        </w:rPr>
        <w:t>× </w:t>
      </w:r>
      <w:r>
        <w:rPr>
          <w:sz w:val="28"/>
          <w:szCs w:val="28"/>
        </w:rPr>
        <w:t>15 см и 20</w:t>
      </w:r>
      <w:r w:rsidR="00B87AFC">
        <w:rPr>
          <w:sz w:val="28"/>
          <w:szCs w:val="28"/>
        </w:rPr>
        <w:t> </w:t>
      </w:r>
      <w:r w:rsidR="00B87AFC">
        <w:rPr>
          <w:color w:val="000000"/>
          <w:sz w:val="28"/>
          <w:szCs w:val="28"/>
        </w:rPr>
        <w:t>× </w:t>
      </w:r>
      <w:r>
        <w:rPr>
          <w:sz w:val="28"/>
          <w:szCs w:val="28"/>
        </w:rPr>
        <w:t>20 </w:t>
      </w:r>
      <w:r w:rsidRPr="00522F2E">
        <w:rPr>
          <w:sz w:val="28"/>
          <w:szCs w:val="28"/>
        </w:rPr>
        <w:t>см.</w:t>
      </w:r>
    </w:p>
    <w:p w:rsidR="00804514" w:rsidRDefault="00804514" w:rsidP="00A15A37">
      <w:pPr>
        <w:spacing w:line="360" w:lineRule="auto"/>
        <w:ind w:firstLine="709"/>
        <w:jc w:val="both"/>
        <w:rPr>
          <w:sz w:val="28"/>
          <w:szCs w:val="28"/>
        </w:rPr>
      </w:pPr>
      <w:r w:rsidRPr="00804514">
        <w:rPr>
          <w:i/>
          <w:sz w:val="28"/>
          <w:szCs w:val="28"/>
        </w:rPr>
        <w:t>Камера для горизонтального элюирования</w:t>
      </w:r>
      <w:r>
        <w:rPr>
          <w:sz w:val="28"/>
          <w:szCs w:val="28"/>
        </w:rPr>
        <w:t xml:space="preserve"> снабжена устройствами для подачи подвижной фазы на пластинку. Использование камеры для горизонтального элюирования</w:t>
      </w:r>
      <w:r w:rsidR="00BC5CB1">
        <w:rPr>
          <w:sz w:val="28"/>
          <w:szCs w:val="28"/>
        </w:rPr>
        <w:t xml:space="preserve">, </w:t>
      </w:r>
      <w:r w:rsidR="00F109E7" w:rsidRPr="00F109E7">
        <w:rPr>
          <w:sz w:val="28"/>
          <w:szCs w:val="28"/>
        </w:rPr>
        <w:t>за счёт</w:t>
      </w:r>
      <w:r w:rsidR="00BC5CB1" w:rsidRPr="00F109E7">
        <w:rPr>
          <w:sz w:val="28"/>
          <w:szCs w:val="28"/>
        </w:rPr>
        <w:t xml:space="preserve"> нанесение треков с двух сторон,</w:t>
      </w:r>
      <w:r>
        <w:rPr>
          <w:sz w:val="28"/>
          <w:szCs w:val="28"/>
        </w:rPr>
        <w:t xml:space="preserve"> позволяет осуществлять одновременное элюирование с противоположных сторон пластинки, что увеличивает производительность </w:t>
      </w:r>
      <w:r w:rsidR="00F109E7">
        <w:rPr>
          <w:sz w:val="28"/>
          <w:szCs w:val="28"/>
        </w:rPr>
        <w:t>испытания</w:t>
      </w:r>
      <w:r>
        <w:rPr>
          <w:sz w:val="28"/>
          <w:szCs w:val="28"/>
        </w:rPr>
        <w:t xml:space="preserve"> в два раза, а расход подвижной фазы меньше приблизительно в 10 раз, по сравнению с использованием камеры для вертикального элюирования. В горизонтальной камере движение подвижной фазы по пластинке происходит только за счёт капиллярных сил, вклад гравитации при этом отсутствует, что повышает эффективность разделения по сравнению с камерами для вертикального элюирования.</w:t>
      </w:r>
    </w:p>
    <w:p w:rsidR="00804514" w:rsidRPr="00284F55" w:rsidRDefault="00804514" w:rsidP="00A15A37">
      <w:pPr>
        <w:spacing w:line="360" w:lineRule="auto"/>
        <w:ind w:firstLine="709"/>
        <w:jc w:val="both"/>
        <w:rPr>
          <w:sz w:val="28"/>
          <w:szCs w:val="28"/>
        </w:rPr>
      </w:pPr>
      <w:r w:rsidRPr="00522F2E">
        <w:rPr>
          <w:i/>
          <w:sz w:val="28"/>
          <w:szCs w:val="28"/>
        </w:rPr>
        <w:t>Двужелобков</w:t>
      </w:r>
      <w:r>
        <w:rPr>
          <w:i/>
          <w:sz w:val="28"/>
          <w:szCs w:val="28"/>
        </w:rPr>
        <w:t>ая</w:t>
      </w:r>
      <w:r w:rsidRPr="00522F2E">
        <w:rPr>
          <w:i/>
          <w:sz w:val="28"/>
          <w:szCs w:val="28"/>
        </w:rPr>
        <w:t xml:space="preserve"> камер</w:t>
      </w:r>
      <w:r>
        <w:rPr>
          <w:i/>
          <w:sz w:val="28"/>
          <w:szCs w:val="28"/>
        </w:rPr>
        <w:t xml:space="preserve">а </w:t>
      </w:r>
      <w:r w:rsidRPr="00522F2E">
        <w:rPr>
          <w:sz w:val="28"/>
          <w:szCs w:val="28"/>
        </w:rPr>
        <w:t>позволя</w:t>
      </w:r>
      <w:r>
        <w:rPr>
          <w:sz w:val="28"/>
          <w:szCs w:val="28"/>
        </w:rPr>
        <w:t>е</w:t>
      </w:r>
      <w:r w:rsidRPr="00522F2E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не только </w:t>
      </w:r>
      <w:r w:rsidRPr="00522F2E">
        <w:rPr>
          <w:sz w:val="28"/>
          <w:szCs w:val="28"/>
        </w:rPr>
        <w:t xml:space="preserve">уменьшить расход </w:t>
      </w:r>
      <w:r>
        <w:rPr>
          <w:sz w:val="28"/>
          <w:szCs w:val="28"/>
        </w:rPr>
        <w:t>подвиж</w:t>
      </w:r>
      <w:r w:rsidRPr="00804514">
        <w:rPr>
          <w:sz w:val="28"/>
          <w:szCs w:val="28"/>
        </w:rPr>
        <w:t>н</w:t>
      </w:r>
      <w:r>
        <w:rPr>
          <w:sz w:val="28"/>
          <w:szCs w:val="28"/>
        </w:rPr>
        <w:t xml:space="preserve">ой фазы, </w:t>
      </w:r>
      <w:r w:rsidRPr="00522F2E">
        <w:rPr>
          <w:sz w:val="28"/>
          <w:szCs w:val="28"/>
        </w:rPr>
        <w:t>но и использовать дополнительн</w:t>
      </w:r>
      <w:r>
        <w:rPr>
          <w:sz w:val="28"/>
          <w:szCs w:val="28"/>
        </w:rPr>
        <w:t>ый желоб, в случае необходимости, для насыщения камеры д</w:t>
      </w:r>
      <w:r w:rsidRPr="00522F2E">
        <w:rPr>
          <w:sz w:val="28"/>
          <w:szCs w:val="28"/>
        </w:rPr>
        <w:t>р</w:t>
      </w:r>
      <w:r>
        <w:rPr>
          <w:sz w:val="28"/>
          <w:szCs w:val="28"/>
        </w:rPr>
        <w:t>угим р</w:t>
      </w:r>
      <w:r w:rsidRPr="00522F2E">
        <w:rPr>
          <w:sz w:val="28"/>
          <w:szCs w:val="28"/>
        </w:rPr>
        <w:t>астворител</w:t>
      </w:r>
      <w:r>
        <w:rPr>
          <w:sz w:val="28"/>
          <w:szCs w:val="28"/>
        </w:rPr>
        <w:t>ем (аммиаком, ацетоном и др.).</w:t>
      </w:r>
      <w:r w:rsidRPr="00522F2E">
        <w:rPr>
          <w:sz w:val="28"/>
          <w:szCs w:val="28"/>
        </w:rPr>
        <w:t xml:space="preserve"> </w:t>
      </w:r>
    </w:p>
    <w:p w:rsidR="00872D18" w:rsidRDefault="00284F55" w:rsidP="00A15A37">
      <w:pPr>
        <w:spacing w:line="360" w:lineRule="auto"/>
        <w:ind w:firstLine="709"/>
        <w:jc w:val="both"/>
        <w:rPr>
          <w:sz w:val="28"/>
          <w:szCs w:val="28"/>
        </w:rPr>
      </w:pPr>
      <w:r w:rsidRPr="00804514">
        <w:rPr>
          <w:bCs/>
          <w:i/>
          <w:sz w:val="28"/>
          <w:szCs w:val="28"/>
        </w:rPr>
        <w:t>Камера для окрашивания пластин и</w:t>
      </w:r>
      <w:r w:rsidR="00522F2E" w:rsidRPr="00804514">
        <w:rPr>
          <w:i/>
          <w:sz w:val="28"/>
          <w:szCs w:val="28"/>
        </w:rPr>
        <w:t xml:space="preserve"> </w:t>
      </w:r>
      <w:r w:rsidRPr="00804514">
        <w:rPr>
          <w:bCs/>
          <w:i/>
          <w:sz w:val="28"/>
          <w:szCs w:val="28"/>
        </w:rPr>
        <w:t>к</w:t>
      </w:r>
      <w:r w:rsidR="00522F2E" w:rsidRPr="00804514">
        <w:rPr>
          <w:bCs/>
          <w:i/>
          <w:sz w:val="28"/>
          <w:szCs w:val="28"/>
        </w:rPr>
        <w:t>амера для проявления в парах йода</w:t>
      </w:r>
      <w:r w:rsidRPr="00804514">
        <w:rPr>
          <w:sz w:val="28"/>
          <w:szCs w:val="28"/>
        </w:rPr>
        <w:t xml:space="preserve"> –</w:t>
      </w:r>
      <w:r w:rsidR="00522F2E" w:rsidRPr="00804514">
        <w:rPr>
          <w:sz w:val="28"/>
          <w:szCs w:val="28"/>
        </w:rPr>
        <w:t xml:space="preserve"> плоск</w:t>
      </w:r>
      <w:r w:rsidR="00872D18" w:rsidRPr="00804514">
        <w:rPr>
          <w:sz w:val="28"/>
          <w:szCs w:val="28"/>
        </w:rPr>
        <w:t>ие</w:t>
      </w:r>
      <w:r w:rsidR="00522F2E" w:rsidRPr="00804514">
        <w:rPr>
          <w:sz w:val="28"/>
          <w:szCs w:val="28"/>
        </w:rPr>
        <w:t xml:space="preserve"> стеклянн</w:t>
      </w:r>
      <w:r w:rsidR="00872D18" w:rsidRPr="00804514">
        <w:rPr>
          <w:sz w:val="28"/>
          <w:szCs w:val="28"/>
        </w:rPr>
        <w:t>ые</w:t>
      </w:r>
      <w:r w:rsidR="00522F2E" w:rsidRPr="00804514">
        <w:rPr>
          <w:sz w:val="28"/>
          <w:szCs w:val="28"/>
        </w:rPr>
        <w:t xml:space="preserve"> камер</w:t>
      </w:r>
      <w:r w:rsidR="00872D18" w:rsidRPr="00804514">
        <w:rPr>
          <w:sz w:val="28"/>
          <w:szCs w:val="28"/>
        </w:rPr>
        <w:t>ы, предназначенные</w:t>
      </w:r>
      <w:r w:rsidR="00522F2E" w:rsidRPr="00804514">
        <w:rPr>
          <w:sz w:val="28"/>
          <w:szCs w:val="28"/>
        </w:rPr>
        <w:t xml:space="preserve"> для окрашивания хроматографических пластинок растворами реагентов в легколетучих растворителях методом погружения. Камер</w:t>
      </w:r>
      <w:r w:rsidR="00872D18" w:rsidRPr="00804514">
        <w:rPr>
          <w:sz w:val="28"/>
          <w:szCs w:val="28"/>
        </w:rPr>
        <w:t>ы</w:t>
      </w:r>
      <w:r w:rsidR="00522F2E" w:rsidRPr="00804514">
        <w:rPr>
          <w:sz w:val="28"/>
          <w:szCs w:val="28"/>
        </w:rPr>
        <w:t xml:space="preserve"> позволя</w:t>
      </w:r>
      <w:r w:rsidR="00872D18" w:rsidRPr="00804514">
        <w:rPr>
          <w:sz w:val="28"/>
          <w:szCs w:val="28"/>
        </w:rPr>
        <w:t>ю</w:t>
      </w:r>
      <w:r w:rsidR="00522F2E" w:rsidRPr="00804514">
        <w:rPr>
          <w:sz w:val="28"/>
          <w:szCs w:val="28"/>
        </w:rPr>
        <w:t>т равномерно по площади окраси</w:t>
      </w:r>
      <w:r w:rsidR="00872D18" w:rsidRPr="00804514">
        <w:rPr>
          <w:sz w:val="28"/>
          <w:szCs w:val="28"/>
        </w:rPr>
        <w:t xml:space="preserve">ть поверхность пластины, </w:t>
      </w:r>
      <w:r w:rsidR="00522F2E" w:rsidRPr="00804514">
        <w:rPr>
          <w:sz w:val="28"/>
          <w:szCs w:val="28"/>
        </w:rPr>
        <w:t>потребля</w:t>
      </w:r>
      <w:r w:rsidR="00872D18" w:rsidRPr="00804514">
        <w:rPr>
          <w:sz w:val="28"/>
          <w:szCs w:val="28"/>
        </w:rPr>
        <w:t>ю</w:t>
      </w:r>
      <w:r w:rsidR="00522F2E" w:rsidRPr="00804514">
        <w:rPr>
          <w:sz w:val="28"/>
          <w:szCs w:val="28"/>
        </w:rPr>
        <w:t xml:space="preserve">т малое количество детектирующего реагента. </w:t>
      </w:r>
      <w:r w:rsidR="00872D18" w:rsidRPr="00804514">
        <w:rPr>
          <w:sz w:val="28"/>
          <w:szCs w:val="28"/>
        </w:rPr>
        <w:t>Размер камер предназначен</w:t>
      </w:r>
      <w:r w:rsidR="00522F2E" w:rsidRPr="00804514">
        <w:rPr>
          <w:sz w:val="28"/>
          <w:szCs w:val="28"/>
        </w:rPr>
        <w:t xml:space="preserve"> для пла</w:t>
      </w:r>
      <w:r w:rsidR="00872D18" w:rsidRPr="00804514">
        <w:rPr>
          <w:sz w:val="28"/>
          <w:szCs w:val="28"/>
        </w:rPr>
        <w:t>стин размером 10</w:t>
      </w:r>
      <w:r w:rsidR="00B87AFC">
        <w:rPr>
          <w:sz w:val="28"/>
          <w:szCs w:val="28"/>
        </w:rPr>
        <w:t> </w:t>
      </w:r>
      <w:r w:rsidR="00B87AFC">
        <w:rPr>
          <w:color w:val="000000"/>
          <w:sz w:val="28"/>
          <w:szCs w:val="28"/>
        </w:rPr>
        <w:t>× </w:t>
      </w:r>
      <w:r w:rsidR="00872D18" w:rsidRPr="00804514">
        <w:rPr>
          <w:sz w:val="28"/>
          <w:szCs w:val="28"/>
        </w:rPr>
        <w:t>10 и 15</w:t>
      </w:r>
      <w:r w:rsidR="00B87AFC">
        <w:rPr>
          <w:sz w:val="28"/>
          <w:szCs w:val="28"/>
        </w:rPr>
        <w:t> </w:t>
      </w:r>
      <w:r w:rsidR="00B87AFC">
        <w:rPr>
          <w:color w:val="000000"/>
          <w:sz w:val="28"/>
          <w:szCs w:val="28"/>
        </w:rPr>
        <w:t>× </w:t>
      </w:r>
      <w:r w:rsidR="00872D18" w:rsidRPr="00804514">
        <w:rPr>
          <w:sz w:val="28"/>
          <w:szCs w:val="28"/>
        </w:rPr>
        <w:t>15 см.</w:t>
      </w:r>
    </w:p>
    <w:p w:rsidR="008516CD" w:rsidRPr="008516CD" w:rsidRDefault="008516CD" w:rsidP="00A15A37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8516CD">
        <w:rPr>
          <w:b/>
          <w:i/>
          <w:sz w:val="28"/>
          <w:szCs w:val="28"/>
        </w:rPr>
        <w:lastRenderedPageBreak/>
        <w:t>Оборудование для проявлений хроматограмм</w:t>
      </w:r>
    </w:p>
    <w:p w:rsidR="008516CD" w:rsidRPr="008516CD" w:rsidRDefault="008516CD" w:rsidP="00A15A37">
      <w:pPr>
        <w:spacing w:line="360" w:lineRule="auto"/>
        <w:ind w:firstLine="709"/>
        <w:jc w:val="both"/>
        <w:rPr>
          <w:sz w:val="28"/>
          <w:szCs w:val="28"/>
        </w:rPr>
      </w:pPr>
      <w:r w:rsidRPr="008516CD">
        <w:rPr>
          <w:bCs/>
          <w:i/>
          <w:sz w:val="28"/>
          <w:szCs w:val="28"/>
        </w:rPr>
        <w:t>Пульверизатор для агрессивных жидкостей</w:t>
      </w:r>
      <w:r w:rsidRPr="008516CD">
        <w:rPr>
          <w:b/>
          <w:bCs/>
          <w:i/>
          <w:sz w:val="28"/>
          <w:szCs w:val="28"/>
        </w:rPr>
        <w:t xml:space="preserve"> </w:t>
      </w:r>
      <w:r w:rsidRPr="008516CD">
        <w:rPr>
          <w:sz w:val="28"/>
          <w:szCs w:val="28"/>
        </w:rPr>
        <w:t>предназначен для работы с агрессивными жидкостями (</w:t>
      </w:r>
      <w:r w:rsidR="008059BF">
        <w:rPr>
          <w:sz w:val="28"/>
          <w:szCs w:val="28"/>
        </w:rPr>
        <w:t>например</w:t>
      </w:r>
      <w:r w:rsidRPr="008516CD">
        <w:rPr>
          <w:sz w:val="28"/>
          <w:szCs w:val="28"/>
        </w:rPr>
        <w:t>, концентрированные кислоты и щелочи). Пульверизатор может работать как с использованием резиновой груши (маловязкие жидкости), так и с использованием сжатого воздуха, что позволяет распылять вязкие жидкости.</w:t>
      </w:r>
    </w:p>
    <w:p w:rsidR="008516CD" w:rsidRPr="008516CD" w:rsidRDefault="008516CD" w:rsidP="00A15A37">
      <w:pPr>
        <w:spacing w:line="360" w:lineRule="auto"/>
        <w:ind w:firstLine="709"/>
        <w:jc w:val="both"/>
        <w:rPr>
          <w:b/>
          <w:bCs/>
          <w:i/>
          <w:sz w:val="28"/>
          <w:szCs w:val="28"/>
        </w:rPr>
      </w:pPr>
      <w:r w:rsidRPr="008516CD">
        <w:rPr>
          <w:bCs/>
          <w:i/>
          <w:sz w:val="28"/>
          <w:szCs w:val="28"/>
        </w:rPr>
        <w:t>Пульверизатор для маловязких жидкостей</w:t>
      </w:r>
      <w:r w:rsidRPr="008516CD">
        <w:rPr>
          <w:sz w:val="28"/>
          <w:szCs w:val="28"/>
        </w:rPr>
        <w:t xml:space="preserve"> работает с использованием резиновой груши; используют для распыления маловязких и неагрессивных жидкостей, т.е. водных и спиртовых растворов.</w:t>
      </w:r>
    </w:p>
    <w:p w:rsidR="008516CD" w:rsidRPr="008516CD" w:rsidRDefault="008516CD" w:rsidP="00A15A37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8516CD">
        <w:rPr>
          <w:bCs/>
          <w:i/>
          <w:sz w:val="28"/>
          <w:szCs w:val="28"/>
        </w:rPr>
        <w:t>Спрей-камера</w:t>
      </w:r>
      <w:r w:rsidRPr="008516CD">
        <w:rPr>
          <w:bCs/>
          <w:sz w:val="28"/>
          <w:szCs w:val="28"/>
        </w:rPr>
        <w:t xml:space="preserve"> </w:t>
      </w:r>
      <w:r w:rsidRPr="008516CD">
        <w:rPr>
          <w:sz w:val="28"/>
          <w:szCs w:val="28"/>
        </w:rPr>
        <w:t>предназначена для окрашивания хроматограмм методом орошения (опрыскивания) различными детектирующими реагентами; устойчива к агрессивным средам, что гарантирует безопасность процесса распыления вредных веществ для организма человека. Камера, по желанию, может быть укомплектована гибкой трубой для соединения с вытяжной вентиляцией.</w:t>
      </w:r>
    </w:p>
    <w:p w:rsidR="008516CD" w:rsidRPr="008516CD" w:rsidRDefault="008516CD" w:rsidP="00A15A37">
      <w:pPr>
        <w:spacing w:line="360" w:lineRule="auto"/>
        <w:ind w:firstLine="709"/>
        <w:jc w:val="both"/>
        <w:rPr>
          <w:sz w:val="28"/>
          <w:szCs w:val="28"/>
        </w:rPr>
      </w:pPr>
      <w:r w:rsidRPr="008516CD">
        <w:rPr>
          <w:i/>
          <w:sz w:val="28"/>
          <w:szCs w:val="28"/>
        </w:rPr>
        <w:t>Сушка пластин после хроматографирования.</w:t>
      </w:r>
      <w:r w:rsidRPr="008516CD">
        <w:rPr>
          <w:sz w:val="28"/>
          <w:szCs w:val="28"/>
        </w:rPr>
        <w:t xml:space="preserve"> После процесса разделения исследуемых веществ, пластинки сушат. Если в состав подвижной фазы входят только легкокипящие компоненты, то достаточно</w:t>
      </w:r>
      <w:r w:rsidR="00B87AFC">
        <w:rPr>
          <w:sz w:val="28"/>
          <w:szCs w:val="28"/>
        </w:rPr>
        <w:t xml:space="preserve"> естественной сушки в течение 3–</w:t>
      </w:r>
      <w:r w:rsidRPr="008516CD">
        <w:rPr>
          <w:sz w:val="28"/>
          <w:szCs w:val="28"/>
        </w:rPr>
        <w:t>5 мин. Если же в состав подвижной фазы входят высококипящие жидкости (спирты, вода, органические кислоты и т.д.), сушку пластин нужно проводить не менее 10 мин (до удаления запаха растворителей), возможно использование фена (теплый воздух) или специальной плитки (столика) для сушки пласстин, или сушильного шкафа.</w:t>
      </w:r>
    </w:p>
    <w:p w:rsidR="008C5BB9" w:rsidRPr="008C5BB9" w:rsidRDefault="008C5BB9" w:rsidP="00A15A37">
      <w:pPr>
        <w:keepNext/>
        <w:spacing w:before="240" w:line="360" w:lineRule="auto"/>
        <w:ind w:firstLine="709"/>
        <w:jc w:val="center"/>
        <w:rPr>
          <w:b/>
          <w:sz w:val="28"/>
          <w:szCs w:val="28"/>
        </w:rPr>
      </w:pPr>
      <w:r w:rsidRPr="008C5BB9">
        <w:rPr>
          <w:b/>
          <w:sz w:val="28"/>
          <w:szCs w:val="28"/>
        </w:rPr>
        <w:t>Растворители для наносимых веществ</w:t>
      </w:r>
    </w:p>
    <w:p w:rsidR="008C5BB9" w:rsidRDefault="008C5BB9" w:rsidP="008C5BB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выборе растворителей в ТСХ пользуются любым известным </w:t>
      </w:r>
      <w:r w:rsidRPr="002726FE">
        <w:rPr>
          <w:sz w:val="28"/>
          <w:szCs w:val="28"/>
        </w:rPr>
        <w:t>элюотропным</w:t>
      </w:r>
      <w:r>
        <w:rPr>
          <w:sz w:val="28"/>
          <w:szCs w:val="28"/>
        </w:rPr>
        <w:t xml:space="preserve"> рядом, в котором растворители расположены </w:t>
      </w:r>
      <w:r w:rsidRPr="0012651E">
        <w:rPr>
          <w:bCs/>
          <w:sz w:val="28"/>
          <w:szCs w:val="28"/>
        </w:rPr>
        <w:t>в соответствии с увеличивающейся элюирующей силой</w:t>
      </w:r>
      <w:r>
        <w:rPr>
          <w:bCs/>
          <w:sz w:val="28"/>
          <w:szCs w:val="28"/>
        </w:rPr>
        <w:t>, т</w:t>
      </w:r>
      <w:r w:rsidRPr="0012651E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е.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Pr="00306331">
        <w:rPr>
          <w:sz w:val="28"/>
          <w:szCs w:val="28"/>
        </w:rPr>
        <w:t>в порядке возрастания полярности</w:t>
      </w:r>
      <w:r>
        <w:rPr>
          <w:sz w:val="28"/>
          <w:szCs w:val="28"/>
        </w:rPr>
        <w:t xml:space="preserve">. Использование полярных растворителей препятствует </w:t>
      </w:r>
      <w:r>
        <w:rPr>
          <w:sz w:val="28"/>
          <w:szCs w:val="28"/>
        </w:rPr>
        <w:lastRenderedPageBreak/>
        <w:t>чрезмерному концентрированию вещества в точке за сч</w:t>
      </w:r>
      <w:r w:rsidR="00B87AFC">
        <w:rPr>
          <w:sz w:val="28"/>
          <w:szCs w:val="28"/>
        </w:rPr>
        <w:t>ё</w:t>
      </w:r>
      <w:r>
        <w:rPr>
          <w:sz w:val="28"/>
          <w:szCs w:val="28"/>
        </w:rPr>
        <w:t>т размывания вещества в стартовом пятне.</w:t>
      </w:r>
    </w:p>
    <w:p w:rsidR="008C5BB9" w:rsidRDefault="008C5BB9" w:rsidP="008C5BB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растворителям:</w:t>
      </w:r>
    </w:p>
    <w:p w:rsidR="008C5BB9" w:rsidRDefault="008C5BB9" w:rsidP="008C5BB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полная растворимость </w:t>
      </w:r>
      <w:r w:rsidR="00DE1DF5">
        <w:rPr>
          <w:sz w:val="28"/>
          <w:szCs w:val="28"/>
        </w:rPr>
        <w:t>испытуемых</w:t>
      </w:r>
      <w:r>
        <w:rPr>
          <w:sz w:val="28"/>
          <w:szCs w:val="28"/>
        </w:rPr>
        <w:t xml:space="preserve"> веществ в растворителе или полная нерастворимость в случаях, когда необходимо, чтобы растворились отдельные компоненты </w:t>
      </w:r>
      <w:r w:rsidR="00DE1DF5">
        <w:rPr>
          <w:sz w:val="28"/>
          <w:szCs w:val="28"/>
        </w:rPr>
        <w:t>испытуемого</w:t>
      </w:r>
      <w:r>
        <w:rPr>
          <w:sz w:val="28"/>
          <w:szCs w:val="28"/>
        </w:rPr>
        <w:t xml:space="preserve"> образца;</w:t>
      </w:r>
    </w:p>
    <w:p w:rsidR="008C5BB9" w:rsidRDefault="008C5BB9" w:rsidP="008C5BB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хорошая смачиваемость слоя сорбента;</w:t>
      </w:r>
    </w:p>
    <w:p w:rsidR="008C5BB9" w:rsidRDefault="008C5BB9" w:rsidP="008C5BB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химическая чистота;</w:t>
      </w:r>
    </w:p>
    <w:p w:rsidR="008C5BB9" w:rsidRDefault="008C5BB9" w:rsidP="008C5BB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относительная летучесть, необходимая для быстрого удаления с пластины.</w:t>
      </w:r>
    </w:p>
    <w:p w:rsidR="005A4F50" w:rsidRPr="008C5BB9" w:rsidRDefault="00B92895" w:rsidP="00A15A37">
      <w:pPr>
        <w:keepNext/>
        <w:spacing w:before="240" w:line="360" w:lineRule="auto"/>
        <w:jc w:val="center"/>
        <w:rPr>
          <w:b/>
          <w:caps/>
          <w:sz w:val="28"/>
          <w:szCs w:val="28"/>
        </w:rPr>
      </w:pPr>
      <w:r w:rsidRPr="008C5BB9">
        <w:rPr>
          <w:b/>
          <w:sz w:val="28"/>
          <w:szCs w:val="28"/>
        </w:rPr>
        <w:t>Подвижные фазы</w:t>
      </w:r>
    </w:p>
    <w:p w:rsidR="008C5BB9" w:rsidRPr="00051942" w:rsidRDefault="008C5BB9" w:rsidP="00A15A3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Подвижные фазы (ПФ) должны быть предпочтительно малотоксичными, содержать минимум компонентов, не вступать в химические реакции ни с сорбентом (неподвижной фазой), ни с компонентами разделяемой смеси (за исключением специальных добавок для улучшения детектирования веществ). ПФ также должны достаточно быстро испаряться с поверхности хроматограмм после элюирования.</w:t>
      </w:r>
    </w:p>
    <w:p w:rsidR="008C5BB9" w:rsidRDefault="008C5BB9" w:rsidP="00A15A3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подавления диссоциации полярных молекул компонентов разделяемой смеси к подвижной фазе добавляют вещества кислого или основного характера (модификаторы).</w:t>
      </w:r>
    </w:p>
    <w:p w:rsidR="008C5BB9" w:rsidRPr="00EA6B28" w:rsidRDefault="008C5BB9" w:rsidP="00A15A37">
      <w:pPr>
        <w:spacing w:line="360" w:lineRule="auto"/>
        <w:ind w:firstLine="709"/>
        <w:jc w:val="both"/>
        <w:rPr>
          <w:sz w:val="28"/>
          <w:szCs w:val="28"/>
        </w:rPr>
      </w:pPr>
      <w:r w:rsidRPr="00EA6B28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получения </w:t>
      </w:r>
      <w:r w:rsidRPr="00EA6B28">
        <w:rPr>
          <w:sz w:val="28"/>
          <w:szCs w:val="28"/>
        </w:rPr>
        <w:t xml:space="preserve">воспроизводимых результатов ПФ для каждого эксперимента следует готовить </w:t>
      </w:r>
      <w:r>
        <w:rPr>
          <w:sz w:val="28"/>
          <w:szCs w:val="28"/>
        </w:rPr>
        <w:t>вновь</w:t>
      </w:r>
      <w:r w:rsidRPr="00EA6B28">
        <w:rPr>
          <w:sz w:val="28"/>
          <w:szCs w:val="28"/>
        </w:rPr>
        <w:t>, поскольку растворители испаряются. В этом случае можно приготовить рассчитанный больший объ</w:t>
      </w:r>
      <w:r w:rsidR="00B87AFC">
        <w:rPr>
          <w:sz w:val="28"/>
          <w:szCs w:val="28"/>
        </w:rPr>
        <w:t>ё</w:t>
      </w:r>
      <w:r w:rsidRPr="00EA6B28">
        <w:rPr>
          <w:sz w:val="28"/>
          <w:szCs w:val="28"/>
        </w:rPr>
        <w:t>м ПФ (с небольшим запасом) и для каждого эксперимента отбирать от него необходимую порцию.</w:t>
      </w:r>
    </w:p>
    <w:p w:rsidR="00F36BB3" w:rsidRPr="00493282" w:rsidRDefault="00F36BB3" w:rsidP="00A15A37">
      <w:pPr>
        <w:spacing w:before="240" w:line="360" w:lineRule="auto"/>
        <w:ind w:firstLine="709"/>
        <w:jc w:val="center"/>
        <w:rPr>
          <w:b/>
          <w:sz w:val="28"/>
          <w:szCs w:val="28"/>
        </w:rPr>
      </w:pPr>
      <w:r w:rsidRPr="00493282">
        <w:rPr>
          <w:b/>
          <w:sz w:val="28"/>
          <w:szCs w:val="28"/>
        </w:rPr>
        <w:t>Проверка пригодности хроматографической системы</w:t>
      </w:r>
    </w:p>
    <w:p w:rsidR="00F36BB3" w:rsidRPr="00B23F1C" w:rsidRDefault="00F36BB3" w:rsidP="00B23F1C">
      <w:pPr>
        <w:spacing w:line="360" w:lineRule="auto"/>
        <w:ind w:firstLine="709"/>
        <w:jc w:val="both"/>
        <w:rPr>
          <w:sz w:val="28"/>
          <w:szCs w:val="28"/>
        </w:rPr>
      </w:pPr>
      <w:r w:rsidRPr="00BA1CEC">
        <w:rPr>
          <w:sz w:val="28"/>
          <w:szCs w:val="28"/>
        </w:rPr>
        <w:t>Для</w:t>
      </w:r>
      <w:r>
        <w:rPr>
          <w:sz w:val="28"/>
          <w:szCs w:val="28"/>
        </w:rPr>
        <w:t xml:space="preserve"> получения воспроизводимых результатов при определении </w:t>
      </w:r>
      <w:r w:rsidRPr="00B23F1C">
        <w:rPr>
          <w:sz w:val="28"/>
          <w:szCs w:val="28"/>
        </w:rPr>
        <w:t>подлинности, родственных примесей, количественного содержания методом ТСХ устанавливают пригодность хроматографической системы.</w:t>
      </w:r>
    </w:p>
    <w:p w:rsidR="00F36BB3" w:rsidRPr="00B23F1C" w:rsidRDefault="00F36BB3" w:rsidP="00B23F1C">
      <w:pPr>
        <w:spacing w:line="360" w:lineRule="auto"/>
        <w:ind w:firstLine="709"/>
        <w:jc w:val="both"/>
        <w:rPr>
          <w:sz w:val="28"/>
          <w:szCs w:val="28"/>
        </w:rPr>
      </w:pPr>
      <w:r w:rsidRPr="00B23F1C">
        <w:rPr>
          <w:sz w:val="28"/>
          <w:szCs w:val="28"/>
        </w:rPr>
        <w:lastRenderedPageBreak/>
        <w:t>Для этой цели определяют:</w:t>
      </w:r>
    </w:p>
    <w:p w:rsidR="00F36BB3" w:rsidRPr="00B23F1C" w:rsidRDefault="00F36BB3" w:rsidP="00B23F1C">
      <w:pPr>
        <w:spacing w:line="360" w:lineRule="auto"/>
        <w:ind w:firstLine="709"/>
        <w:jc w:val="both"/>
        <w:rPr>
          <w:sz w:val="28"/>
          <w:szCs w:val="28"/>
        </w:rPr>
      </w:pPr>
      <w:r w:rsidRPr="00B23F1C">
        <w:rPr>
          <w:sz w:val="28"/>
          <w:szCs w:val="28"/>
        </w:rPr>
        <w:t>- </w:t>
      </w:r>
      <w:r w:rsidRPr="00B23F1C">
        <w:rPr>
          <w:i/>
          <w:sz w:val="28"/>
          <w:szCs w:val="28"/>
        </w:rPr>
        <w:t>чувствительность хроматографической системы</w:t>
      </w:r>
      <w:r w:rsidRPr="00B23F1C">
        <w:rPr>
          <w:sz w:val="28"/>
          <w:szCs w:val="28"/>
        </w:rPr>
        <w:t xml:space="preserve">, которая считается удовлетворительной, если зона адсорбции чётко обнаруживается на хроматограмме стандартного раствора основного вещества/примеси или раствора сравнения наименьшей концентрации, соответсвующей чувствительности </w:t>
      </w:r>
      <w:r w:rsidR="003166D7">
        <w:rPr>
          <w:sz w:val="28"/>
          <w:szCs w:val="28"/>
        </w:rPr>
        <w:t>системы</w:t>
      </w:r>
      <w:r w:rsidRPr="00B23F1C">
        <w:rPr>
          <w:sz w:val="28"/>
          <w:szCs w:val="28"/>
        </w:rPr>
        <w:t xml:space="preserve"> (пределу количественного определения) наиболее разбавленного раствора основного вещества/примеси или раствора сравнения;</w:t>
      </w:r>
    </w:p>
    <w:p w:rsidR="00F36BB3" w:rsidRPr="00B23F1C" w:rsidRDefault="00F36BB3" w:rsidP="00B23F1C">
      <w:pPr>
        <w:spacing w:line="360" w:lineRule="auto"/>
        <w:ind w:firstLine="709"/>
        <w:jc w:val="both"/>
        <w:rPr>
          <w:sz w:val="28"/>
          <w:szCs w:val="28"/>
        </w:rPr>
      </w:pPr>
      <w:r w:rsidRPr="00B23F1C">
        <w:rPr>
          <w:sz w:val="28"/>
          <w:szCs w:val="28"/>
        </w:rPr>
        <w:t>- </w:t>
      </w:r>
      <w:r w:rsidRPr="00B23F1C">
        <w:rPr>
          <w:i/>
          <w:sz w:val="28"/>
          <w:szCs w:val="28"/>
        </w:rPr>
        <w:t>разделительная способность</w:t>
      </w:r>
      <w:r w:rsidRPr="00B23F1C">
        <w:rPr>
          <w:sz w:val="28"/>
          <w:szCs w:val="28"/>
        </w:rPr>
        <w:t xml:space="preserve"> – зоны адсорбции примесей должны быть чётко отделены от зоны адсорбции основного вещества и друг от друга.</w:t>
      </w:r>
    </w:p>
    <w:p w:rsidR="00F36BB3" w:rsidRPr="000C1749" w:rsidRDefault="00F36BB3" w:rsidP="00B23F1C">
      <w:pPr>
        <w:spacing w:line="360" w:lineRule="auto"/>
        <w:ind w:firstLine="709"/>
        <w:jc w:val="both"/>
        <w:rPr>
          <w:color w:val="333333"/>
          <w:sz w:val="28"/>
          <w:szCs w:val="28"/>
        </w:rPr>
      </w:pPr>
      <w:r w:rsidRPr="00B23F1C">
        <w:rPr>
          <w:color w:val="333333"/>
          <w:sz w:val="28"/>
          <w:szCs w:val="28"/>
        </w:rPr>
        <w:t xml:space="preserve">Положение каждой зоны адсорбции характеризуется величиной </w:t>
      </w:r>
      <w:r w:rsidRPr="00B23F1C">
        <w:rPr>
          <w:i/>
          <w:iCs/>
          <w:color w:val="333333"/>
          <w:sz w:val="28"/>
          <w:szCs w:val="28"/>
          <w:lang w:val="en-US"/>
        </w:rPr>
        <w:t>R</w:t>
      </w:r>
      <w:r w:rsidRPr="00B23F1C">
        <w:rPr>
          <w:i/>
          <w:iCs/>
          <w:color w:val="333333"/>
          <w:sz w:val="28"/>
          <w:szCs w:val="28"/>
          <w:vertAlign w:val="subscript"/>
          <w:lang w:val="en-US"/>
        </w:rPr>
        <w:t>f</w:t>
      </w:r>
      <w:r w:rsidRPr="00B23F1C">
        <w:rPr>
          <w:color w:val="333333"/>
          <w:sz w:val="28"/>
          <w:szCs w:val="28"/>
        </w:rPr>
        <w:t xml:space="preserve">, которая является индивидуальной характеристикой соединения, хроматографируемого в </w:t>
      </w:r>
      <w:r w:rsidR="00B87AFC">
        <w:rPr>
          <w:color w:val="333333"/>
          <w:sz w:val="28"/>
          <w:szCs w:val="28"/>
        </w:rPr>
        <w:t xml:space="preserve">условиях опыта, и изменяется от </w:t>
      </w:r>
      <w:r w:rsidRPr="00B23F1C">
        <w:rPr>
          <w:color w:val="333333"/>
          <w:sz w:val="28"/>
          <w:szCs w:val="28"/>
        </w:rPr>
        <w:t>0 до 1. Оптимальным для практической ТСХ является интервал изменения</w:t>
      </w:r>
      <w:r w:rsidR="00B87AFC">
        <w:rPr>
          <w:color w:val="333333"/>
          <w:sz w:val="28"/>
          <w:szCs w:val="28"/>
        </w:rPr>
        <w:t xml:space="preserve"> </w:t>
      </w:r>
      <w:r w:rsidRPr="00B23F1C">
        <w:rPr>
          <w:i/>
          <w:iCs/>
          <w:color w:val="333333"/>
          <w:sz w:val="28"/>
          <w:szCs w:val="28"/>
          <w:lang w:val="en-US"/>
        </w:rPr>
        <w:t>R</w:t>
      </w:r>
      <w:r w:rsidRPr="00B23F1C">
        <w:rPr>
          <w:i/>
          <w:iCs/>
          <w:color w:val="333333"/>
          <w:sz w:val="28"/>
          <w:szCs w:val="28"/>
          <w:vertAlign w:val="subscript"/>
          <w:lang w:val="en-US"/>
        </w:rPr>
        <w:t>f</w:t>
      </w:r>
      <w:r w:rsidRPr="00B23F1C">
        <w:rPr>
          <w:color w:val="333333"/>
          <w:sz w:val="28"/>
          <w:szCs w:val="28"/>
        </w:rPr>
        <w:t xml:space="preserve"> от 0,2 до 0,8. Наиболее точной величиной для оценки разделительной способности хроматографической системы является величина </w:t>
      </w:r>
      <w:r w:rsidRPr="00B23F1C">
        <w:rPr>
          <w:color w:val="333333"/>
          <w:sz w:val="28"/>
          <w:szCs w:val="28"/>
          <w:lang w:val="en-US"/>
        </w:rPr>
        <w:t>R</w:t>
      </w:r>
      <w:r w:rsidRPr="00B23F1C">
        <w:rPr>
          <w:color w:val="333333"/>
          <w:sz w:val="28"/>
          <w:szCs w:val="28"/>
          <w:vertAlign w:val="subscript"/>
          <w:lang w:val="en-US"/>
        </w:rPr>
        <w:t>st</w:t>
      </w:r>
      <w:r w:rsidRPr="00B23F1C">
        <w:rPr>
          <w:color w:val="333333"/>
          <w:sz w:val="28"/>
          <w:szCs w:val="28"/>
        </w:rPr>
        <w:t xml:space="preserve"> – отношение величины </w:t>
      </w:r>
      <w:r w:rsidRPr="00B23F1C">
        <w:rPr>
          <w:i/>
          <w:iCs/>
          <w:color w:val="333333"/>
          <w:sz w:val="28"/>
          <w:szCs w:val="28"/>
          <w:lang w:val="en-US"/>
        </w:rPr>
        <w:t>R</w:t>
      </w:r>
      <w:r w:rsidRPr="00B23F1C">
        <w:rPr>
          <w:i/>
          <w:iCs/>
          <w:color w:val="333333"/>
          <w:sz w:val="28"/>
          <w:szCs w:val="28"/>
          <w:vertAlign w:val="subscript"/>
          <w:lang w:val="en-US"/>
        </w:rPr>
        <w:t>f</w:t>
      </w:r>
      <w:r w:rsidRPr="00B23F1C">
        <w:rPr>
          <w:color w:val="333333"/>
          <w:sz w:val="28"/>
          <w:szCs w:val="28"/>
        </w:rPr>
        <w:t xml:space="preserve"> </w:t>
      </w:r>
      <w:r w:rsidR="00B23F1C" w:rsidRPr="00B23F1C">
        <w:rPr>
          <w:sz w:val="28"/>
          <w:szCs w:val="28"/>
        </w:rPr>
        <w:t xml:space="preserve">одного вещества к </w:t>
      </w:r>
      <w:r w:rsidRPr="00B23F1C">
        <w:rPr>
          <w:sz w:val="28"/>
          <w:szCs w:val="28"/>
        </w:rPr>
        <w:t xml:space="preserve">величине </w:t>
      </w:r>
      <w:r w:rsidRPr="00B23F1C">
        <w:rPr>
          <w:i/>
          <w:iCs/>
          <w:color w:val="333333"/>
          <w:sz w:val="28"/>
          <w:szCs w:val="28"/>
          <w:lang w:val="en-US"/>
        </w:rPr>
        <w:t>R</w:t>
      </w:r>
      <w:r w:rsidRPr="00B23F1C">
        <w:rPr>
          <w:i/>
          <w:iCs/>
          <w:color w:val="333333"/>
          <w:sz w:val="28"/>
          <w:szCs w:val="28"/>
          <w:vertAlign w:val="subscript"/>
          <w:lang w:val="en-US"/>
        </w:rPr>
        <w:t>f</w:t>
      </w:r>
      <w:r w:rsidRPr="00B23F1C">
        <w:rPr>
          <w:sz w:val="28"/>
          <w:szCs w:val="28"/>
        </w:rPr>
        <w:t xml:space="preserve"> другого (ОФС «Хроматография»).</w:t>
      </w:r>
    </w:p>
    <w:p w:rsidR="00F36BB3" w:rsidRDefault="00F36BB3" w:rsidP="00F36BB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оценке пригодности хроматографической системы</w:t>
      </w:r>
      <w:r w:rsidR="00B23F1C">
        <w:rPr>
          <w:sz w:val="28"/>
          <w:szCs w:val="28"/>
        </w:rPr>
        <w:t xml:space="preserve"> системы должны быть приведены </w:t>
      </w:r>
      <w:r>
        <w:rPr>
          <w:sz w:val="28"/>
          <w:szCs w:val="28"/>
        </w:rPr>
        <w:t xml:space="preserve">в </w:t>
      </w:r>
      <w:r w:rsidR="00A35503">
        <w:rPr>
          <w:sz w:val="28"/>
          <w:szCs w:val="28"/>
        </w:rPr>
        <w:t>методике испытания</w:t>
      </w:r>
      <w:r>
        <w:rPr>
          <w:sz w:val="28"/>
          <w:szCs w:val="28"/>
        </w:rPr>
        <w:t>.</w:t>
      </w:r>
    </w:p>
    <w:p w:rsidR="00F36BB3" w:rsidRDefault="00F36BB3" w:rsidP="00F36BB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Критерии оценки пригодности системы, а также допустимые пределы изменения параметров хроматографической системы для выполнения условий пригодности описаны в ОФС «Хроматография».</w:t>
      </w:r>
    </w:p>
    <w:p w:rsidR="00365A7D" w:rsidRDefault="00F36BB3" w:rsidP="000575B0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0279C">
        <w:rPr>
          <w:b/>
          <w:i/>
          <w:sz w:val="28"/>
          <w:szCs w:val="28"/>
        </w:rPr>
        <w:t>Идентификация</w:t>
      </w:r>
    </w:p>
    <w:p w:rsidR="00F36BB3" w:rsidRDefault="00F36BB3" w:rsidP="00F36BB3">
      <w:pPr>
        <w:spacing w:line="360" w:lineRule="auto"/>
        <w:ind w:firstLine="709"/>
        <w:jc w:val="both"/>
        <w:rPr>
          <w:sz w:val="28"/>
          <w:szCs w:val="28"/>
        </w:rPr>
      </w:pPr>
      <w:r w:rsidRPr="00926E89">
        <w:rPr>
          <w:sz w:val="28"/>
          <w:szCs w:val="28"/>
        </w:rPr>
        <w:t>Испытание на подлинность (идентификация</w:t>
      </w:r>
      <w:r w:rsidRPr="0090316F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анализируемых веществ проводится при одновременном хроматографировании одинакового количества анализируемого вещества и стандартного образца на одной и той же хроматографической пластинке. </w:t>
      </w:r>
      <w:r w:rsidRPr="00D15621">
        <w:rPr>
          <w:sz w:val="28"/>
          <w:szCs w:val="28"/>
        </w:rPr>
        <w:t>Основн</w:t>
      </w:r>
      <w:r>
        <w:rPr>
          <w:sz w:val="28"/>
          <w:szCs w:val="28"/>
        </w:rPr>
        <w:t>ую</w:t>
      </w:r>
      <w:r w:rsidRPr="00D156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зону адсорбции (пятно или полосу) на хроматограмме испытуемого раствора сравнивают с основной зоной адсорбции (пятном или полосой) на хроматограмме стандартного раствора (раствора сравнения) по положению на пластинке (значению </w:t>
      </w:r>
      <w:r>
        <w:rPr>
          <w:sz w:val="28"/>
          <w:szCs w:val="28"/>
        </w:rPr>
        <w:lastRenderedPageBreak/>
        <w:t xml:space="preserve">фактора </w:t>
      </w:r>
      <w:r>
        <w:rPr>
          <w:i/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  <w:lang w:val="en-US"/>
        </w:rPr>
        <w:t>f</w:t>
      </w:r>
      <w:r>
        <w:rPr>
          <w:sz w:val="28"/>
          <w:szCs w:val="28"/>
        </w:rPr>
        <w:t>)</w:t>
      </w:r>
      <w:r>
        <w:rPr>
          <w:sz w:val="28"/>
          <w:szCs w:val="28"/>
          <w:vertAlign w:val="subscript"/>
        </w:rPr>
        <w:t xml:space="preserve">, </w:t>
      </w:r>
      <w:r>
        <w:rPr>
          <w:sz w:val="28"/>
          <w:szCs w:val="28"/>
        </w:rPr>
        <w:t>размеру, нтенсивности окраски, поглощени</w:t>
      </w:r>
      <w:r w:rsidR="00B23F1C">
        <w:rPr>
          <w:sz w:val="28"/>
          <w:szCs w:val="28"/>
        </w:rPr>
        <w:t>я или флуоресценции в УФ свете.</w:t>
      </w:r>
    </w:p>
    <w:p w:rsidR="00E26FD8" w:rsidRDefault="00F36BB3" w:rsidP="000575B0">
      <w:pPr>
        <w:spacing w:line="360" w:lineRule="auto"/>
        <w:ind w:firstLine="709"/>
        <w:jc w:val="both"/>
        <w:rPr>
          <w:sz w:val="28"/>
          <w:szCs w:val="28"/>
        </w:rPr>
      </w:pPr>
      <w:r w:rsidRPr="0040279C">
        <w:rPr>
          <w:b/>
          <w:i/>
          <w:sz w:val="28"/>
          <w:szCs w:val="28"/>
        </w:rPr>
        <w:t xml:space="preserve">Испытание на </w:t>
      </w:r>
      <w:r>
        <w:rPr>
          <w:b/>
          <w:i/>
          <w:sz w:val="28"/>
          <w:szCs w:val="28"/>
        </w:rPr>
        <w:t>родственные</w:t>
      </w:r>
      <w:r w:rsidRPr="0040279C">
        <w:rPr>
          <w:b/>
          <w:i/>
          <w:sz w:val="28"/>
          <w:szCs w:val="28"/>
        </w:rPr>
        <w:t xml:space="preserve"> примеси</w:t>
      </w:r>
    </w:p>
    <w:p w:rsidR="00B23F1C" w:rsidRDefault="00F36BB3" w:rsidP="00F36BB3">
      <w:pPr>
        <w:spacing w:line="360" w:lineRule="auto"/>
        <w:ind w:firstLine="709"/>
        <w:jc w:val="both"/>
        <w:rPr>
          <w:sz w:val="28"/>
          <w:szCs w:val="28"/>
        </w:rPr>
      </w:pPr>
      <w:r w:rsidRPr="00926E89">
        <w:rPr>
          <w:sz w:val="28"/>
          <w:szCs w:val="28"/>
        </w:rPr>
        <w:t>При испытаниях на чистоту</w:t>
      </w:r>
      <w:r>
        <w:rPr>
          <w:sz w:val="28"/>
          <w:szCs w:val="28"/>
        </w:rPr>
        <w:t xml:space="preserve"> основное вещество и примеси в условиях хроматографирования должны иметь разные значения </w:t>
      </w:r>
      <w:r>
        <w:rPr>
          <w:i/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  <w:lang w:val="en-US"/>
        </w:rPr>
        <w:t>f</w:t>
      </w:r>
      <w:r>
        <w:rPr>
          <w:sz w:val="28"/>
          <w:szCs w:val="28"/>
        </w:rPr>
        <w:t xml:space="preserve">. При этом о степени чистоты </w:t>
      </w:r>
      <w:r w:rsidR="00A95A20">
        <w:rPr>
          <w:sz w:val="28"/>
          <w:szCs w:val="28"/>
        </w:rPr>
        <w:t>испытуемого</w:t>
      </w:r>
      <w:r>
        <w:rPr>
          <w:sz w:val="28"/>
          <w:szCs w:val="28"/>
        </w:rPr>
        <w:t xml:space="preserve"> вещества можно судить по величине и интенсивности зон адсорбции обнаруживаемых на хроматограмме примесей. Их содержание может быть определено полуколичественно. Для этого на пластинку наносят определенн</w:t>
      </w:r>
      <w:r w:rsidR="00A95A20">
        <w:rPr>
          <w:sz w:val="28"/>
          <w:szCs w:val="28"/>
        </w:rPr>
        <w:t>ое</w:t>
      </w:r>
      <w:r>
        <w:rPr>
          <w:sz w:val="28"/>
          <w:szCs w:val="28"/>
        </w:rPr>
        <w:t xml:space="preserve"> количеств</w:t>
      </w:r>
      <w:r w:rsidR="00A95A2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A95A20">
        <w:rPr>
          <w:sz w:val="28"/>
          <w:szCs w:val="28"/>
        </w:rPr>
        <w:t>испытуемого</w:t>
      </w:r>
      <w:r>
        <w:rPr>
          <w:sz w:val="28"/>
          <w:szCs w:val="28"/>
        </w:rPr>
        <w:t xml:space="preserve"> веществ</w:t>
      </w:r>
      <w:r w:rsidR="00A95A20">
        <w:rPr>
          <w:sz w:val="28"/>
          <w:szCs w:val="28"/>
        </w:rPr>
        <w:t xml:space="preserve">а </w:t>
      </w:r>
      <w:r>
        <w:rPr>
          <w:sz w:val="28"/>
          <w:szCs w:val="28"/>
        </w:rPr>
        <w:t>– свиде</w:t>
      </w:r>
      <w:r w:rsidR="00B23F1C">
        <w:rPr>
          <w:sz w:val="28"/>
          <w:szCs w:val="28"/>
        </w:rPr>
        <w:t xml:space="preserve">теля или стандартного образца. </w:t>
      </w:r>
    </w:p>
    <w:p w:rsidR="00F36BB3" w:rsidRDefault="00F36BB3" w:rsidP="00F36BB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определения идентифицированных примесей в качестве свидетелей используют стандартные образцы идентифицированных примесей в количествах, соответствующих их предельно допустимому содержанию. Для определения неидентифицированных примесей чаще всего используют растворы сравнения, приготовленные пут</w:t>
      </w:r>
      <w:r w:rsidR="00B87AFC">
        <w:rPr>
          <w:sz w:val="28"/>
          <w:szCs w:val="28"/>
        </w:rPr>
        <w:t>ё</w:t>
      </w:r>
      <w:r>
        <w:rPr>
          <w:sz w:val="28"/>
          <w:szCs w:val="28"/>
        </w:rPr>
        <w:t xml:space="preserve">м разведения испытуемого раствора или раствора стандартного образца. </w:t>
      </w:r>
    </w:p>
    <w:p w:rsidR="00F36BB3" w:rsidRDefault="00F36BB3" w:rsidP="00F36BB3">
      <w:pPr>
        <w:spacing w:line="360" w:lineRule="auto"/>
        <w:ind w:firstLine="709"/>
        <w:jc w:val="both"/>
        <w:rPr>
          <w:rFonts w:eastAsia="+mn-ea"/>
          <w:sz w:val="28"/>
          <w:szCs w:val="28"/>
        </w:rPr>
      </w:pPr>
      <w:r>
        <w:rPr>
          <w:rFonts w:eastAsia="+mn-ea"/>
          <w:sz w:val="28"/>
          <w:szCs w:val="28"/>
        </w:rPr>
        <w:t>В некоторых случаях при отсутствии стандартных образцов примесей используют метод разложения основного вещества при определенн</w:t>
      </w:r>
      <w:r w:rsidR="00B23F1C">
        <w:rPr>
          <w:rFonts w:eastAsia="+mn-ea"/>
          <w:sz w:val="28"/>
          <w:szCs w:val="28"/>
        </w:rPr>
        <w:t xml:space="preserve">ых условиях, либо другой метод </w:t>
      </w:r>
      <w:r>
        <w:rPr>
          <w:rFonts w:eastAsia="+mn-ea"/>
          <w:sz w:val="28"/>
          <w:szCs w:val="28"/>
        </w:rPr>
        <w:t>получения примеси при одновременно протекающей реакции ее образования «</w:t>
      </w:r>
      <w:r w:rsidRPr="00CC2228">
        <w:rPr>
          <w:rFonts w:eastAsia="+mn-ea"/>
          <w:i/>
          <w:sz w:val="28"/>
          <w:szCs w:val="28"/>
          <w:lang w:val="en-US"/>
        </w:rPr>
        <w:t>in</w:t>
      </w:r>
      <w:r w:rsidRPr="00CC2228">
        <w:rPr>
          <w:rFonts w:eastAsia="+mn-ea"/>
          <w:i/>
          <w:sz w:val="28"/>
          <w:szCs w:val="28"/>
        </w:rPr>
        <w:t xml:space="preserve"> </w:t>
      </w:r>
      <w:r w:rsidRPr="00CC2228">
        <w:rPr>
          <w:rFonts w:eastAsia="+mn-ea"/>
          <w:i/>
          <w:sz w:val="28"/>
          <w:szCs w:val="28"/>
          <w:lang w:val="en-US"/>
        </w:rPr>
        <w:t>situ</w:t>
      </w:r>
      <w:r>
        <w:rPr>
          <w:rFonts w:eastAsia="+mn-ea"/>
          <w:sz w:val="28"/>
          <w:szCs w:val="28"/>
        </w:rPr>
        <w:t>»</w:t>
      </w:r>
      <w:r w:rsidRPr="00B83280">
        <w:rPr>
          <w:rFonts w:eastAsia="+mn-ea"/>
          <w:sz w:val="28"/>
          <w:szCs w:val="28"/>
        </w:rPr>
        <w:t xml:space="preserve"> </w:t>
      </w:r>
      <w:r>
        <w:rPr>
          <w:rFonts w:eastAsia="+mn-ea"/>
          <w:sz w:val="28"/>
          <w:szCs w:val="28"/>
        </w:rPr>
        <w:t xml:space="preserve">(условия должны быть указаны в </w:t>
      </w:r>
      <w:r w:rsidR="00CA52C4">
        <w:rPr>
          <w:rFonts w:eastAsia="+mn-ea"/>
          <w:sz w:val="28"/>
          <w:szCs w:val="28"/>
        </w:rPr>
        <w:t>методике испытания</w:t>
      </w:r>
      <w:r>
        <w:rPr>
          <w:rFonts w:eastAsia="+mn-ea"/>
          <w:sz w:val="28"/>
          <w:szCs w:val="28"/>
        </w:rPr>
        <w:t>).</w:t>
      </w:r>
    </w:p>
    <w:p w:rsidR="00F36BB3" w:rsidRDefault="00F36BB3" w:rsidP="00F36BB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+mn-ea"/>
          <w:sz w:val="28"/>
          <w:szCs w:val="28"/>
        </w:rPr>
        <w:t xml:space="preserve">Наличие или отсутствие примесей в анализируемом лекарственном средстве может быть оценено: </w:t>
      </w:r>
    </w:p>
    <w:p w:rsidR="00B23F1C" w:rsidRDefault="00B23F1C" w:rsidP="00B23F1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F36BB3">
        <w:rPr>
          <w:sz w:val="28"/>
          <w:szCs w:val="28"/>
        </w:rPr>
        <w:t>при сравнии зон адсорбции примесей по совокупности величины и интенсивности поглощения или окраски с соответствующими зонами адсорбции на хроматограмме свидетелей. Дополнительное пятно (пятна) на хроматограмме испытуемого раствора сравнивают визуально с дополнительным пятном (пятнами) на хроматограмме стандартного раствора, содержащего примесь (примеси), или с пятном на хроматограмме раствора сравнения, приготовленного из разбавленного испытуемого раствора</w:t>
      </w:r>
      <w:r>
        <w:rPr>
          <w:sz w:val="28"/>
          <w:szCs w:val="28"/>
        </w:rPr>
        <w:t>;</w:t>
      </w:r>
    </w:p>
    <w:p w:rsidR="00B23F1C" w:rsidRDefault="00B23F1C" w:rsidP="00B23F1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+mn-ea"/>
          <w:sz w:val="28"/>
          <w:szCs w:val="28"/>
        </w:rPr>
        <w:lastRenderedPageBreak/>
        <w:t>- </w:t>
      </w:r>
      <w:r w:rsidR="00F36BB3" w:rsidRPr="00333C16">
        <w:rPr>
          <w:rFonts w:eastAsia="+mn-ea"/>
          <w:sz w:val="28"/>
          <w:szCs w:val="28"/>
        </w:rPr>
        <w:t xml:space="preserve">при сравнении </w:t>
      </w:r>
      <w:r w:rsidR="00F36BB3">
        <w:rPr>
          <w:rFonts w:eastAsia="+mn-ea"/>
          <w:sz w:val="28"/>
          <w:szCs w:val="28"/>
        </w:rPr>
        <w:t xml:space="preserve">зон адсорбции </w:t>
      </w:r>
      <w:r w:rsidR="00F36BB3" w:rsidRPr="002F46A6">
        <w:rPr>
          <w:rFonts w:eastAsia="+mn-ea"/>
          <w:sz w:val="28"/>
          <w:szCs w:val="28"/>
        </w:rPr>
        <w:t xml:space="preserve">с определенным (рассчитанным) количеством </w:t>
      </w:r>
      <w:r w:rsidR="00F36BB3" w:rsidRPr="00333C16">
        <w:rPr>
          <w:rFonts w:eastAsia="+mn-ea"/>
          <w:sz w:val="28"/>
          <w:szCs w:val="28"/>
        </w:rPr>
        <w:t>основного вещества</w:t>
      </w:r>
      <w:r w:rsidR="00F36BB3" w:rsidRPr="002F46A6">
        <w:rPr>
          <w:rFonts w:eastAsia="+mn-ea"/>
          <w:sz w:val="28"/>
          <w:szCs w:val="28"/>
        </w:rPr>
        <w:t xml:space="preserve">, взятого в качестве свидетеля (наносят </w:t>
      </w:r>
      <w:r w:rsidR="00F36BB3" w:rsidRPr="006B7B4E">
        <w:rPr>
          <w:rFonts w:eastAsia="+mn-ea"/>
          <w:sz w:val="28"/>
          <w:szCs w:val="28"/>
        </w:rPr>
        <w:t>шкалу из растворов основного вещества разной концентрации;</w:t>
      </w:r>
      <w:r w:rsidR="00F36BB3" w:rsidRPr="002F46A6">
        <w:rPr>
          <w:rFonts w:eastAsia="+mn-ea"/>
          <w:sz w:val="28"/>
          <w:szCs w:val="28"/>
        </w:rPr>
        <w:t xml:space="preserve"> используют, когда чувствительности обнаружения испытуемого </w:t>
      </w:r>
      <w:r w:rsidR="00F36BB3">
        <w:rPr>
          <w:rFonts w:eastAsia="+mn-ea"/>
          <w:sz w:val="28"/>
          <w:szCs w:val="28"/>
        </w:rPr>
        <w:t xml:space="preserve">вещества </w:t>
      </w:r>
      <w:r w:rsidR="00F36BB3" w:rsidRPr="002F46A6">
        <w:rPr>
          <w:rFonts w:eastAsia="+mn-ea"/>
          <w:sz w:val="28"/>
          <w:szCs w:val="28"/>
        </w:rPr>
        <w:t xml:space="preserve">и </w:t>
      </w:r>
      <w:r>
        <w:rPr>
          <w:rFonts w:eastAsia="+mn-ea"/>
          <w:sz w:val="28"/>
          <w:szCs w:val="28"/>
        </w:rPr>
        <w:t>стандартного образца</w:t>
      </w:r>
      <w:r w:rsidR="00F36BB3" w:rsidRPr="002F46A6">
        <w:rPr>
          <w:rFonts w:eastAsia="+mn-ea"/>
          <w:sz w:val="28"/>
          <w:szCs w:val="28"/>
        </w:rPr>
        <w:t xml:space="preserve"> </w:t>
      </w:r>
      <w:r w:rsidR="00F36BB3">
        <w:rPr>
          <w:rFonts w:eastAsia="+mn-ea"/>
          <w:sz w:val="28"/>
          <w:szCs w:val="28"/>
        </w:rPr>
        <w:t xml:space="preserve">примеси </w:t>
      </w:r>
      <w:r>
        <w:rPr>
          <w:rFonts w:eastAsia="+mn-ea"/>
          <w:sz w:val="28"/>
          <w:szCs w:val="28"/>
        </w:rPr>
        <w:t>близки</w:t>
      </w:r>
      <w:r w:rsidR="00F36BB3" w:rsidRPr="002F46A6">
        <w:rPr>
          <w:rFonts w:eastAsia="+mn-ea"/>
          <w:sz w:val="28"/>
          <w:szCs w:val="28"/>
        </w:rPr>
        <w:t>)</w:t>
      </w:r>
      <w:r w:rsidR="00F36BB3">
        <w:rPr>
          <w:rFonts w:eastAsia="+mn-ea"/>
          <w:sz w:val="28"/>
          <w:szCs w:val="28"/>
        </w:rPr>
        <w:t>;</w:t>
      </w:r>
    </w:p>
    <w:p w:rsidR="00B23F1C" w:rsidRDefault="00B23F1C" w:rsidP="00B23F1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F36BB3" w:rsidRPr="002F46A6">
        <w:rPr>
          <w:rFonts w:eastAsia="+mn-ea"/>
          <w:sz w:val="28"/>
          <w:szCs w:val="28"/>
        </w:rPr>
        <w:t xml:space="preserve">по </w:t>
      </w:r>
      <w:r w:rsidR="00F36BB3" w:rsidRPr="00333C16">
        <w:rPr>
          <w:rFonts w:eastAsia="+mn-ea"/>
          <w:sz w:val="28"/>
          <w:szCs w:val="28"/>
        </w:rPr>
        <w:t xml:space="preserve">отсутствию </w:t>
      </w:r>
      <w:r w:rsidR="00F36BB3" w:rsidRPr="002F46A6">
        <w:rPr>
          <w:rFonts w:eastAsia="+mn-ea"/>
          <w:sz w:val="28"/>
          <w:szCs w:val="28"/>
        </w:rPr>
        <w:t>посторонних пятен на хроматограмме испытуемого вещества при нанесении</w:t>
      </w:r>
      <w:r w:rsidR="00F36BB3">
        <w:rPr>
          <w:rFonts w:eastAsia="+mn-ea"/>
          <w:sz w:val="28"/>
          <w:szCs w:val="28"/>
        </w:rPr>
        <w:t xml:space="preserve"> его </w:t>
      </w:r>
      <w:r w:rsidR="00F36BB3" w:rsidRPr="002F46A6">
        <w:rPr>
          <w:rFonts w:eastAsia="+mn-ea"/>
          <w:sz w:val="28"/>
          <w:szCs w:val="28"/>
        </w:rPr>
        <w:t>в соответствующем количестве</w:t>
      </w:r>
      <w:r w:rsidR="00F36BB3">
        <w:rPr>
          <w:rFonts w:eastAsia="+mn-ea"/>
          <w:sz w:val="28"/>
          <w:szCs w:val="28"/>
        </w:rPr>
        <w:t xml:space="preserve"> (менее объективный способ)</w:t>
      </w:r>
      <w:r w:rsidR="00F36BB3" w:rsidRPr="002F46A6">
        <w:rPr>
          <w:rFonts w:eastAsia="+mn-ea"/>
          <w:sz w:val="28"/>
          <w:szCs w:val="28"/>
        </w:rPr>
        <w:t>.</w:t>
      </w:r>
    </w:p>
    <w:p w:rsidR="00187483" w:rsidRDefault="00B23F1C" w:rsidP="00E26FD8">
      <w:pPr>
        <w:spacing w:line="360" w:lineRule="auto"/>
        <w:ind w:firstLine="709"/>
        <w:jc w:val="both"/>
        <w:rPr>
          <w:sz w:val="28"/>
          <w:szCs w:val="28"/>
        </w:rPr>
      </w:pPr>
      <w:r w:rsidRPr="00187483">
        <w:rPr>
          <w:b/>
          <w:i/>
          <w:sz w:val="28"/>
          <w:szCs w:val="28"/>
        </w:rPr>
        <w:t>Количественное определение веществ в ТСХ</w:t>
      </w:r>
      <w:r>
        <w:rPr>
          <w:sz w:val="28"/>
          <w:szCs w:val="28"/>
        </w:rPr>
        <w:t xml:space="preserve"> </w:t>
      </w:r>
    </w:p>
    <w:p w:rsidR="00B23F1C" w:rsidRPr="00E26FD8" w:rsidRDefault="00187483" w:rsidP="00E26FD8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О</w:t>
      </w:r>
      <w:r w:rsidR="00B23F1C">
        <w:rPr>
          <w:sz w:val="28"/>
          <w:szCs w:val="28"/>
        </w:rPr>
        <w:t>существля</w:t>
      </w:r>
      <w:r>
        <w:rPr>
          <w:sz w:val="28"/>
          <w:szCs w:val="28"/>
        </w:rPr>
        <w:t>ют</w:t>
      </w:r>
      <w:r w:rsidR="00B23F1C">
        <w:rPr>
          <w:sz w:val="28"/>
          <w:szCs w:val="28"/>
        </w:rPr>
        <w:t xml:space="preserve"> двумя способами:</w:t>
      </w:r>
      <w:r w:rsidR="00B23F1C" w:rsidRPr="00231B8B">
        <w:rPr>
          <w:color w:val="646464"/>
          <w:sz w:val="28"/>
          <w:szCs w:val="28"/>
        </w:rPr>
        <w:t xml:space="preserve"> </w:t>
      </w:r>
    </w:p>
    <w:p w:rsidR="00B23F1C" w:rsidRDefault="00B23F1C" w:rsidP="00B23F1C">
      <w:pPr>
        <w:tabs>
          <w:tab w:val="left" w:pos="0"/>
          <w:tab w:val="left" w:pos="36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основано на том, что площадь и интенсивность окраски зон адсорбции пропорциональны количеству вещества. При этом </w:t>
      </w:r>
      <w:r w:rsidR="006F7DA3">
        <w:rPr>
          <w:sz w:val="28"/>
          <w:szCs w:val="28"/>
        </w:rPr>
        <w:t>испытуемое</w:t>
      </w:r>
      <w:r>
        <w:rPr>
          <w:sz w:val="28"/>
          <w:szCs w:val="28"/>
        </w:rPr>
        <w:t xml:space="preserve"> вещество (пятно) вымывают из слоя сорбента пос</w:t>
      </w:r>
      <w:r w:rsidR="000E79D9">
        <w:rPr>
          <w:sz w:val="28"/>
          <w:szCs w:val="28"/>
        </w:rPr>
        <w:t>ле механического вырезания зоны</w:t>
      </w:r>
      <w:r>
        <w:rPr>
          <w:sz w:val="28"/>
          <w:szCs w:val="28"/>
        </w:rPr>
        <w:t xml:space="preserve"> и полученный раствор анализируют каким-либо методом, например, спектрофотометрическим</w:t>
      </w:r>
      <w:r w:rsidR="00E26FD8">
        <w:rPr>
          <w:sz w:val="28"/>
          <w:szCs w:val="28"/>
        </w:rPr>
        <w:t xml:space="preserve"> (полуколичественное определение)</w:t>
      </w:r>
      <w:r>
        <w:rPr>
          <w:sz w:val="28"/>
          <w:szCs w:val="28"/>
        </w:rPr>
        <w:t>;</w:t>
      </w:r>
    </w:p>
    <w:p w:rsidR="00B23F1C" w:rsidRDefault="000E79D9" w:rsidP="00B23F1C">
      <w:pPr>
        <w:tabs>
          <w:tab w:val="left" w:pos="0"/>
          <w:tab w:val="left" w:pos="36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B23F1C">
        <w:rPr>
          <w:sz w:val="28"/>
          <w:szCs w:val="28"/>
        </w:rPr>
        <w:t>непосредственно на хроматограмме, используя инструментальные методы, такие как фотоденситометрия, флуориметрия. Фотоденситометрия основана на количественном сканировании окрашенных зон луч</w:t>
      </w:r>
      <w:r w:rsidR="00B87AFC">
        <w:rPr>
          <w:sz w:val="28"/>
          <w:szCs w:val="28"/>
        </w:rPr>
        <w:t>ё</w:t>
      </w:r>
      <w:r w:rsidR="00B23F1C">
        <w:rPr>
          <w:sz w:val="28"/>
          <w:szCs w:val="28"/>
        </w:rPr>
        <w:t>м монохроматического света и измерении доли поглощ</w:t>
      </w:r>
      <w:r w:rsidR="00B87AFC">
        <w:rPr>
          <w:sz w:val="28"/>
          <w:szCs w:val="28"/>
        </w:rPr>
        <w:t>ё</w:t>
      </w:r>
      <w:r w:rsidR="00B23F1C">
        <w:rPr>
          <w:sz w:val="28"/>
          <w:szCs w:val="28"/>
        </w:rPr>
        <w:t>нного или отраж</w:t>
      </w:r>
      <w:r w:rsidR="00B87AFC">
        <w:rPr>
          <w:sz w:val="28"/>
          <w:szCs w:val="28"/>
        </w:rPr>
        <w:t>ё</w:t>
      </w:r>
      <w:r w:rsidR="00B23F1C">
        <w:rPr>
          <w:sz w:val="28"/>
          <w:szCs w:val="28"/>
        </w:rPr>
        <w:t>нного веществом света. Электрический сигнал регистрируется в виде кривых. Количество вещества находят по величине площади пика.</w:t>
      </w:r>
    </w:p>
    <w:p w:rsidR="00B23F1C" w:rsidRDefault="00B23F1C" w:rsidP="00B23F1C">
      <w:pPr>
        <w:tabs>
          <w:tab w:val="left" w:pos="0"/>
          <w:tab w:val="left" w:pos="36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Вещества, содержащие радионуклиды, могут быть количественно определены непосредственно на пластинке с использованием соответствующего счётчика радиоактивных веществ, а также удалением неподвижной фазы в районе зон адсорбции и измерением радиоактивности с использованием жидкостного сцинциляционного счётчика.</w:t>
      </w:r>
    </w:p>
    <w:p w:rsidR="00643CCF" w:rsidRPr="00B522A6" w:rsidRDefault="005A4F50" w:rsidP="00A15A37">
      <w:pPr>
        <w:keepNext/>
        <w:spacing w:before="240" w:line="360" w:lineRule="auto"/>
        <w:jc w:val="center"/>
        <w:rPr>
          <w:b/>
          <w:sz w:val="28"/>
          <w:szCs w:val="28"/>
        </w:rPr>
      </w:pPr>
      <w:r w:rsidRPr="00B522A6">
        <w:rPr>
          <w:b/>
          <w:sz w:val="28"/>
          <w:szCs w:val="28"/>
        </w:rPr>
        <w:t>Высокоэффекти</w:t>
      </w:r>
      <w:r w:rsidR="00DF2EFB" w:rsidRPr="00B522A6">
        <w:rPr>
          <w:b/>
          <w:sz w:val="28"/>
          <w:szCs w:val="28"/>
        </w:rPr>
        <w:t>вная тонкослойная хроматография</w:t>
      </w:r>
    </w:p>
    <w:p w:rsidR="00B522A6" w:rsidRDefault="00B522A6" w:rsidP="00B522A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сравнению с классической ТСХ использование высокоэффективных пластинок позволяет:</w:t>
      </w:r>
    </w:p>
    <w:p w:rsidR="00B522A6" w:rsidRDefault="00B522A6" w:rsidP="00B522A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 увеличить число </w:t>
      </w:r>
      <w:r w:rsidR="006F7DA3">
        <w:rPr>
          <w:sz w:val="28"/>
          <w:szCs w:val="28"/>
        </w:rPr>
        <w:t>испытуемых</w:t>
      </w:r>
      <w:r>
        <w:rPr>
          <w:sz w:val="28"/>
          <w:szCs w:val="28"/>
        </w:rPr>
        <w:t xml:space="preserve"> проб за счёт уменьшения размеров зон адсорбции первичной хроматограммы: диаметра пятен (до 1–2 мм) или длины полос (до 5–10 мм);</w:t>
      </w:r>
    </w:p>
    <w:p w:rsidR="00B522A6" w:rsidRDefault="00B522A6" w:rsidP="00B522A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значительно увеличить разделительную способность системы;</w:t>
      </w:r>
    </w:p>
    <w:p w:rsidR="00B522A6" w:rsidRDefault="00B522A6" w:rsidP="00B522A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снизить пределы обнаружения и количественного определения </w:t>
      </w:r>
      <w:r w:rsidR="006F7DA3">
        <w:rPr>
          <w:sz w:val="28"/>
          <w:szCs w:val="28"/>
        </w:rPr>
        <w:t>испытуемых</w:t>
      </w:r>
      <w:r>
        <w:rPr>
          <w:sz w:val="28"/>
          <w:szCs w:val="28"/>
        </w:rPr>
        <w:t xml:space="preserve"> веществ в 10–100 раз.</w:t>
      </w:r>
    </w:p>
    <w:p w:rsidR="00B522A6" w:rsidRDefault="00B522A6" w:rsidP="00B522A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разделения увеличивается как вследствие увеличения площади раздела подвижной и неподвижной фазы за счёт уменьшения диаметра частиц сорбента, так и благодаря большей однородности размеров этих частиц. Применяют пластинки для высокоэффективной тонкослойной хроматографии, выполненные как в нормально-фазовом (полярная неподвижная фаза), так и в обращённо-фазовом (неполярная неподвижная фаза) вариантах,</w:t>
      </w:r>
      <w:r w:rsidRPr="00C2336E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содержащие сорбент с частицами размером 5–7 мкм.</w:t>
      </w:r>
    </w:p>
    <w:p w:rsidR="00624CDD" w:rsidRPr="003E59B4" w:rsidRDefault="00B522A6" w:rsidP="00DF2EFB">
      <w:pPr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Применение </w:t>
      </w:r>
      <w:r>
        <w:rPr>
          <w:sz w:val="28"/>
          <w:szCs w:val="28"/>
        </w:rPr>
        <w:t>высокоэффективной тонкослойной хроматографии</w:t>
      </w:r>
      <w:r>
        <w:rPr>
          <w:spacing w:val="-4"/>
          <w:sz w:val="28"/>
          <w:szCs w:val="28"/>
        </w:rPr>
        <w:t xml:space="preserve"> обеспечивает получение более компактных зон адсорбции разделяемых соединений, что улучшает метрологические характеристики количественного определения с помощью сканирующей хроматоденситометрии.</w:t>
      </w:r>
    </w:p>
    <w:sectPr w:rsidR="00624CDD" w:rsidRPr="003E59B4" w:rsidSect="0002375B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4E8" w:rsidRDefault="00B634E8">
      <w:r>
        <w:separator/>
      </w:r>
    </w:p>
  </w:endnote>
  <w:endnote w:type="continuationSeparator" w:id="0">
    <w:p w:rsidR="00B634E8" w:rsidRDefault="00B63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4E8" w:rsidRDefault="00B634E8" w:rsidP="002251B0">
    <w:pPr>
      <w:pStyle w:val="a9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B634E8" w:rsidRDefault="00B634E8" w:rsidP="00B34C58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4E8" w:rsidRPr="00662E33" w:rsidRDefault="00B634E8">
    <w:pPr>
      <w:pStyle w:val="a9"/>
      <w:jc w:val="center"/>
      <w:rPr>
        <w:sz w:val="28"/>
        <w:szCs w:val="28"/>
      </w:rPr>
    </w:pPr>
    <w:r w:rsidRPr="00662E33">
      <w:rPr>
        <w:sz w:val="28"/>
        <w:szCs w:val="28"/>
      </w:rPr>
      <w:fldChar w:fldCharType="begin"/>
    </w:r>
    <w:r w:rsidRPr="00662E33">
      <w:rPr>
        <w:sz w:val="28"/>
        <w:szCs w:val="28"/>
      </w:rPr>
      <w:instrText xml:space="preserve"> PAGE   \* MERGEFORMAT </w:instrText>
    </w:r>
    <w:r w:rsidRPr="00662E33">
      <w:rPr>
        <w:sz w:val="28"/>
        <w:szCs w:val="28"/>
      </w:rPr>
      <w:fldChar w:fldCharType="separate"/>
    </w:r>
    <w:r w:rsidR="007D7704">
      <w:rPr>
        <w:noProof/>
        <w:sz w:val="28"/>
        <w:szCs w:val="28"/>
      </w:rPr>
      <w:t>2</w:t>
    </w:r>
    <w:r w:rsidRPr="00662E33">
      <w:rPr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4E8" w:rsidRDefault="00B634E8">
      <w:r>
        <w:separator/>
      </w:r>
    </w:p>
  </w:footnote>
  <w:footnote w:type="continuationSeparator" w:id="0">
    <w:p w:rsidR="00B634E8" w:rsidRDefault="00B634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4E8" w:rsidRDefault="00B634E8" w:rsidP="0096026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B634E8" w:rsidRDefault="00B634E8" w:rsidP="0025590E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4E8" w:rsidRPr="00BA77B7" w:rsidRDefault="00B634E8" w:rsidP="0096026A">
    <w:pPr>
      <w:pStyle w:val="a4"/>
      <w:tabs>
        <w:tab w:val="clear" w:pos="4677"/>
        <w:tab w:val="left" w:pos="4678"/>
        <w:tab w:val="left" w:pos="8640"/>
      </w:tabs>
      <w:spacing w:after="360"/>
      <w:ind w:right="360"/>
      <w:jc w:val="right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E4D46"/>
    <w:multiLevelType w:val="hybridMultilevel"/>
    <w:tmpl w:val="7E642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A17DF"/>
    <w:multiLevelType w:val="hybridMultilevel"/>
    <w:tmpl w:val="585C307C"/>
    <w:lvl w:ilvl="0" w:tplc="F0EACDA8">
      <w:start w:val="1"/>
      <w:numFmt w:val="decimal"/>
      <w:lvlText w:val="%1)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787B"/>
    <w:rsid w:val="0000382C"/>
    <w:rsid w:val="00013FD4"/>
    <w:rsid w:val="00015D26"/>
    <w:rsid w:val="000174D4"/>
    <w:rsid w:val="00020655"/>
    <w:rsid w:val="0002375B"/>
    <w:rsid w:val="0002547E"/>
    <w:rsid w:val="00034D69"/>
    <w:rsid w:val="00036783"/>
    <w:rsid w:val="000453EE"/>
    <w:rsid w:val="00051942"/>
    <w:rsid w:val="000531DF"/>
    <w:rsid w:val="000548A2"/>
    <w:rsid w:val="000575B0"/>
    <w:rsid w:val="00061BC3"/>
    <w:rsid w:val="00063F27"/>
    <w:rsid w:val="00067411"/>
    <w:rsid w:val="00070A9C"/>
    <w:rsid w:val="00092160"/>
    <w:rsid w:val="000C1A3C"/>
    <w:rsid w:val="000D3C1F"/>
    <w:rsid w:val="000E0609"/>
    <w:rsid w:val="000E434A"/>
    <w:rsid w:val="000E4D31"/>
    <w:rsid w:val="000E4DD0"/>
    <w:rsid w:val="000E67BE"/>
    <w:rsid w:val="000E79D9"/>
    <w:rsid w:val="00100081"/>
    <w:rsid w:val="00106E15"/>
    <w:rsid w:val="00107627"/>
    <w:rsid w:val="00110448"/>
    <w:rsid w:val="00110A39"/>
    <w:rsid w:val="00112661"/>
    <w:rsid w:val="00113FA8"/>
    <w:rsid w:val="00120F31"/>
    <w:rsid w:val="001239D4"/>
    <w:rsid w:val="00131540"/>
    <w:rsid w:val="0013179A"/>
    <w:rsid w:val="00131A41"/>
    <w:rsid w:val="00137743"/>
    <w:rsid w:val="0014086E"/>
    <w:rsid w:val="001440AD"/>
    <w:rsid w:val="001455EF"/>
    <w:rsid w:val="00152154"/>
    <w:rsid w:val="0017042D"/>
    <w:rsid w:val="001756F6"/>
    <w:rsid w:val="00181017"/>
    <w:rsid w:val="001824B3"/>
    <w:rsid w:val="0018274C"/>
    <w:rsid w:val="00187483"/>
    <w:rsid w:val="00192DE8"/>
    <w:rsid w:val="001A2215"/>
    <w:rsid w:val="001B0DAC"/>
    <w:rsid w:val="001B3A76"/>
    <w:rsid w:val="001B3B3A"/>
    <w:rsid w:val="001C7905"/>
    <w:rsid w:val="001D2E19"/>
    <w:rsid w:val="001D7E39"/>
    <w:rsid w:val="001E3E8A"/>
    <w:rsid w:val="001F4F74"/>
    <w:rsid w:val="001F6776"/>
    <w:rsid w:val="00205A34"/>
    <w:rsid w:val="00214D47"/>
    <w:rsid w:val="002208C1"/>
    <w:rsid w:val="00221928"/>
    <w:rsid w:val="002241E6"/>
    <w:rsid w:val="002251B0"/>
    <w:rsid w:val="002375E6"/>
    <w:rsid w:val="0024078A"/>
    <w:rsid w:val="00247B60"/>
    <w:rsid w:val="00250BEE"/>
    <w:rsid w:val="00251669"/>
    <w:rsid w:val="0025590E"/>
    <w:rsid w:val="00260C23"/>
    <w:rsid w:val="00270E00"/>
    <w:rsid w:val="002715E0"/>
    <w:rsid w:val="00271907"/>
    <w:rsid w:val="002722D0"/>
    <w:rsid w:val="002770AC"/>
    <w:rsid w:val="00280C3A"/>
    <w:rsid w:val="00284F55"/>
    <w:rsid w:val="002921E9"/>
    <w:rsid w:val="002964E7"/>
    <w:rsid w:val="002A03CE"/>
    <w:rsid w:val="002A3052"/>
    <w:rsid w:val="002B587F"/>
    <w:rsid w:val="002C6324"/>
    <w:rsid w:val="002C73F6"/>
    <w:rsid w:val="002D0ABD"/>
    <w:rsid w:val="002D7A1F"/>
    <w:rsid w:val="002F40A6"/>
    <w:rsid w:val="002F72DA"/>
    <w:rsid w:val="002F7BD1"/>
    <w:rsid w:val="00300A2D"/>
    <w:rsid w:val="003125D5"/>
    <w:rsid w:val="003166D7"/>
    <w:rsid w:val="003345E6"/>
    <w:rsid w:val="0036097D"/>
    <w:rsid w:val="00365A7D"/>
    <w:rsid w:val="00366887"/>
    <w:rsid w:val="003725AD"/>
    <w:rsid w:val="00375A70"/>
    <w:rsid w:val="00386E8A"/>
    <w:rsid w:val="003A06CD"/>
    <w:rsid w:val="003A0F42"/>
    <w:rsid w:val="003A7B41"/>
    <w:rsid w:val="003B0FA2"/>
    <w:rsid w:val="003B5413"/>
    <w:rsid w:val="003C0111"/>
    <w:rsid w:val="003C6D39"/>
    <w:rsid w:val="003C768D"/>
    <w:rsid w:val="003D0B19"/>
    <w:rsid w:val="003D5565"/>
    <w:rsid w:val="003D7A1F"/>
    <w:rsid w:val="003E19BD"/>
    <w:rsid w:val="003E59B4"/>
    <w:rsid w:val="003F0466"/>
    <w:rsid w:val="003F0A96"/>
    <w:rsid w:val="003F1F0F"/>
    <w:rsid w:val="003F442A"/>
    <w:rsid w:val="0040144E"/>
    <w:rsid w:val="0040279C"/>
    <w:rsid w:val="00402D0C"/>
    <w:rsid w:val="00403FC1"/>
    <w:rsid w:val="00405BA2"/>
    <w:rsid w:val="00407EDD"/>
    <w:rsid w:val="00411D9D"/>
    <w:rsid w:val="00417DA1"/>
    <w:rsid w:val="00420F0D"/>
    <w:rsid w:val="0042325F"/>
    <w:rsid w:val="004255B8"/>
    <w:rsid w:val="00427934"/>
    <w:rsid w:val="00443559"/>
    <w:rsid w:val="004503C4"/>
    <w:rsid w:val="0045119E"/>
    <w:rsid w:val="0045167D"/>
    <w:rsid w:val="00453A82"/>
    <w:rsid w:val="004650B3"/>
    <w:rsid w:val="00475658"/>
    <w:rsid w:val="00476891"/>
    <w:rsid w:val="00490AB9"/>
    <w:rsid w:val="00497E44"/>
    <w:rsid w:val="004A2361"/>
    <w:rsid w:val="004A7DA3"/>
    <w:rsid w:val="004B07F2"/>
    <w:rsid w:val="004B642D"/>
    <w:rsid w:val="004B75FB"/>
    <w:rsid w:val="004C6927"/>
    <w:rsid w:val="004D0A83"/>
    <w:rsid w:val="004D21F4"/>
    <w:rsid w:val="004E63F5"/>
    <w:rsid w:val="004F0ADA"/>
    <w:rsid w:val="004F0CA2"/>
    <w:rsid w:val="004F4EC2"/>
    <w:rsid w:val="004F607D"/>
    <w:rsid w:val="00501B5C"/>
    <w:rsid w:val="00503963"/>
    <w:rsid w:val="005070AC"/>
    <w:rsid w:val="005157F9"/>
    <w:rsid w:val="00515C51"/>
    <w:rsid w:val="00522F2E"/>
    <w:rsid w:val="00526AB5"/>
    <w:rsid w:val="00527EE3"/>
    <w:rsid w:val="0054049A"/>
    <w:rsid w:val="00541A4E"/>
    <w:rsid w:val="00544562"/>
    <w:rsid w:val="00545E67"/>
    <w:rsid w:val="00566DA7"/>
    <w:rsid w:val="00580CA3"/>
    <w:rsid w:val="00583173"/>
    <w:rsid w:val="0058502D"/>
    <w:rsid w:val="00587075"/>
    <w:rsid w:val="005908D0"/>
    <w:rsid w:val="00594CDC"/>
    <w:rsid w:val="005A3069"/>
    <w:rsid w:val="005A4F50"/>
    <w:rsid w:val="005B2384"/>
    <w:rsid w:val="005B243E"/>
    <w:rsid w:val="005B3FAD"/>
    <w:rsid w:val="005C331F"/>
    <w:rsid w:val="005C3B99"/>
    <w:rsid w:val="005C4419"/>
    <w:rsid w:val="005F6F81"/>
    <w:rsid w:val="00602100"/>
    <w:rsid w:val="00603D01"/>
    <w:rsid w:val="006079A0"/>
    <w:rsid w:val="00614EBE"/>
    <w:rsid w:val="00623CDB"/>
    <w:rsid w:val="00624CDD"/>
    <w:rsid w:val="00630928"/>
    <w:rsid w:val="006311D7"/>
    <w:rsid w:val="00642ADF"/>
    <w:rsid w:val="00643CCF"/>
    <w:rsid w:val="006514D6"/>
    <w:rsid w:val="0065623C"/>
    <w:rsid w:val="00660435"/>
    <w:rsid w:val="00662C7B"/>
    <w:rsid w:val="00662E33"/>
    <w:rsid w:val="0067633A"/>
    <w:rsid w:val="00677067"/>
    <w:rsid w:val="00692F8F"/>
    <w:rsid w:val="006A0669"/>
    <w:rsid w:val="006A2061"/>
    <w:rsid w:val="006A3AAA"/>
    <w:rsid w:val="006B1BF4"/>
    <w:rsid w:val="006B5F36"/>
    <w:rsid w:val="006C3EBD"/>
    <w:rsid w:val="006D6195"/>
    <w:rsid w:val="006E04F3"/>
    <w:rsid w:val="006E5A07"/>
    <w:rsid w:val="006E6333"/>
    <w:rsid w:val="006F368B"/>
    <w:rsid w:val="006F6C10"/>
    <w:rsid w:val="006F7DA3"/>
    <w:rsid w:val="00706668"/>
    <w:rsid w:val="00706DB7"/>
    <w:rsid w:val="0070787C"/>
    <w:rsid w:val="0071701D"/>
    <w:rsid w:val="007179C5"/>
    <w:rsid w:val="00723FAC"/>
    <w:rsid w:val="00725DDC"/>
    <w:rsid w:val="00734DE3"/>
    <w:rsid w:val="00740A66"/>
    <w:rsid w:val="00745DED"/>
    <w:rsid w:val="00746528"/>
    <w:rsid w:val="00754AFF"/>
    <w:rsid w:val="00760A51"/>
    <w:rsid w:val="00767186"/>
    <w:rsid w:val="007771FB"/>
    <w:rsid w:val="007775D1"/>
    <w:rsid w:val="00781DC3"/>
    <w:rsid w:val="0079521B"/>
    <w:rsid w:val="0079689E"/>
    <w:rsid w:val="00797BB8"/>
    <w:rsid w:val="007A0163"/>
    <w:rsid w:val="007A1B74"/>
    <w:rsid w:val="007A44B3"/>
    <w:rsid w:val="007B24E0"/>
    <w:rsid w:val="007B5596"/>
    <w:rsid w:val="007B7BEF"/>
    <w:rsid w:val="007C1FC4"/>
    <w:rsid w:val="007D1637"/>
    <w:rsid w:val="007D7704"/>
    <w:rsid w:val="007E0A85"/>
    <w:rsid w:val="00802C74"/>
    <w:rsid w:val="00802FB9"/>
    <w:rsid w:val="00804514"/>
    <w:rsid w:val="008058BC"/>
    <w:rsid w:val="008059BF"/>
    <w:rsid w:val="00820913"/>
    <w:rsid w:val="00830D7A"/>
    <w:rsid w:val="00837A2D"/>
    <w:rsid w:val="008418EC"/>
    <w:rsid w:val="00843A53"/>
    <w:rsid w:val="00847F70"/>
    <w:rsid w:val="008516CD"/>
    <w:rsid w:val="008543E2"/>
    <w:rsid w:val="00854877"/>
    <w:rsid w:val="008553E1"/>
    <w:rsid w:val="00855655"/>
    <w:rsid w:val="00855FC4"/>
    <w:rsid w:val="00856E62"/>
    <w:rsid w:val="00862F14"/>
    <w:rsid w:val="00867FD6"/>
    <w:rsid w:val="00872D18"/>
    <w:rsid w:val="008814D1"/>
    <w:rsid w:val="0088580C"/>
    <w:rsid w:val="0088637C"/>
    <w:rsid w:val="00887371"/>
    <w:rsid w:val="008917D7"/>
    <w:rsid w:val="008927EA"/>
    <w:rsid w:val="00893681"/>
    <w:rsid w:val="008A4427"/>
    <w:rsid w:val="008B4874"/>
    <w:rsid w:val="008B5251"/>
    <w:rsid w:val="008C1DB8"/>
    <w:rsid w:val="008C2CB6"/>
    <w:rsid w:val="008C422D"/>
    <w:rsid w:val="008C5BB9"/>
    <w:rsid w:val="008E0A81"/>
    <w:rsid w:val="008E1C99"/>
    <w:rsid w:val="008E6F2D"/>
    <w:rsid w:val="008F339B"/>
    <w:rsid w:val="008F4391"/>
    <w:rsid w:val="0090316F"/>
    <w:rsid w:val="00920353"/>
    <w:rsid w:val="00926288"/>
    <w:rsid w:val="00926E89"/>
    <w:rsid w:val="00930952"/>
    <w:rsid w:val="009333C9"/>
    <w:rsid w:val="00934140"/>
    <w:rsid w:val="00941B35"/>
    <w:rsid w:val="00943AA0"/>
    <w:rsid w:val="00946589"/>
    <w:rsid w:val="00950691"/>
    <w:rsid w:val="00957FE9"/>
    <w:rsid w:val="0096026A"/>
    <w:rsid w:val="009602C2"/>
    <w:rsid w:val="009703B9"/>
    <w:rsid w:val="00974321"/>
    <w:rsid w:val="0097677E"/>
    <w:rsid w:val="00981BB1"/>
    <w:rsid w:val="00986A2A"/>
    <w:rsid w:val="00987B27"/>
    <w:rsid w:val="00987D1E"/>
    <w:rsid w:val="009902F6"/>
    <w:rsid w:val="0099152A"/>
    <w:rsid w:val="00995D93"/>
    <w:rsid w:val="009A02AD"/>
    <w:rsid w:val="009A0601"/>
    <w:rsid w:val="009A3249"/>
    <w:rsid w:val="009A6AF6"/>
    <w:rsid w:val="009C468C"/>
    <w:rsid w:val="009C7E6E"/>
    <w:rsid w:val="009D44EA"/>
    <w:rsid w:val="009F6786"/>
    <w:rsid w:val="00A019EA"/>
    <w:rsid w:val="00A15A37"/>
    <w:rsid w:val="00A1676F"/>
    <w:rsid w:val="00A27C4D"/>
    <w:rsid w:val="00A35503"/>
    <w:rsid w:val="00A403DD"/>
    <w:rsid w:val="00A40687"/>
    <w:rsid w:val="00A42A26"/>
    <w:rsid w:val="00A463F9"/>
    <w:rsid w:val="00A5496C"/>
    <w:rsid w:val="00A66433"/>
    <w:rsid w:val="00A705C3"/>
    <w:rsid w:val="00A84823"/>
    <w:rsid w:val="00A908D1"/>
    <w:rsid w:val="00A93389"/>
    <w:rsid w:val="00A95A20"/>
    <w:rsid w:val="00A97905"/>
    <w:rsid w:val="00AA0CB9"/>
    <w:rsid w:val="00AA2BBC"/>
    <w:rsid w:val="00AA3C33"/>
    <w:rsid w:val="00AA75AB"/>
    <w:rsid w:val="00AB04C8"/>
    <w:rsid w:val="00AB4BCB"/>
    <w:rsid w:val="00AB683E"/>
    <w:rsid w:val="00AB6C20"/>
    <w:rsid w:val="00AD1805"/>
    <w:rsid w:val="00B0777B"/>
    <w:rsid w:val="00B14474"/>
    <w:rsid w:val="00B2108F"/>
    <w:rsid w:val="00B219EA"/>
    <w:rsid w:val="00B23F1C"/>
    <w:rsid w:val="00B27A6D"/>
    <w:rsid w:val="00B34C58"/>
    <w:rsid w:val="00B34D8E"/>
    <w:rsid w:val="00B4149B"/>
    <w:rsid w:val="00B47251"/>
    <w:rsid w:val="00B51682"/>
    <w:rsid w:val="00B522A6"/>
    <w:rsid w:val="00B57204"/>
    <w:rsid w:val="00B634E8"/>
    <w:rsid w:val="00B6595E"/>
    <w:rsid w:val="00B65AEB"/>
    <w:rsid w:val="00B66F13"/>
    <w:rsid w:val="00B7186E"/>
    <w:rsid w:val="00B83881"/>
    <w:rsid w:val="00B83B00"/>
    <w:rsid w:val="00B850BB"/>
    <w:rsid w:val="00B872A7"/>
    <w:rsid w:val="00B87AFC"/>
    <w:rsid w:val="00B906AF"/>
    <w:rsid w:val="00B92895"/>
    <w:rsid w:val="00B92DD2"/>
    <w:rsid w:val="00B942A0"/>
    <w:rsid w:val="00BA77B7"/>
    <w:rsid w:val="00BC2623"/>
    <w:rsid w:val="00BC3B22"/>
    <w:rsid w:val="00BC3FC5"/>
    <w:rsid w:val="00BC5CB1"/>
    <w:rsid w:val="00BC5D28"/>
    <w:rsid w:val="00BD08C3"/>
    <w:rsid w:val="00BD49B6"/>
    <w:rsid w:val="00BD787B"/>
    <w:rsid w:val="00BE33D1"/>
    <w:rsid w:val="00BE6822"/>
    <w:rsid w:val="00BF1D6D"/>
    <w:rsid w:val="00BF50A3"/>
    <w:rsid w:val="00C03BF3"/>
    <w:rsid w:val="00C05C1C"/>
    <w:rsid w:val="00C17554"/>
    <w:rsid w:val="00C337B2"/>
    <w:rsid w:val="00C415F6"/>
    <w:rsid w:val="00C45194"/>
    <w:rsid w:val="00C504DC"/>
    <w:rsid w:val="00C534BC"/>
    <w:rsid w:val="00C54917"/>
    <w:rsid w:val="00C56A04"/>
    <w:rsid w:val="00C56DFE"/>
    <w:rsid w:val="00C614B2"/>
    <w:rsid w:val="00C6520D"/>
    <w:rsid w:val="00C67648"/>
    <w:rsid w:val="00C74AE5"/>
    <w:rsid w:val="00C828F1"/>
    <w:rsid w:val="00C84D18"/>
    <w:rsid w:val="00C864DA"/>
    <w:rsid w:val="00C9167B"/>
    <w:rsid w:val="00CA199B"/>
    <w:rsid w:val="00CA52C4"/>
    <w:rsid w:val="00CA6DC0"/>
    <w:rsid w:val="00CA7E56"/>
    <w:rsid w:val="00CD598A"/>
    <w:rsid w:val="00CD7CCC"/>
    <w:rsid w:val="00CF1BE5"/>
    <w:rsid w:val="00D01CB8"/>
    <w:rsid w:val="00D15621"/>
    <w:rsid w:val="00D1786F"/>
    <w:rsid w:val="00D2134F"/>
    <w:rsid w:val="00D27ABA"/>
    <w:rsid w:val="00D27E4A"/>
    <w:rsid w:val="00D30924"/>
    <w:rsid w:val="00D376E3"/>
    <w:rsid w:val="00D434A3"/>
    <w:rsid w:val="00D504B1"/>
    <w:rsid w:val="00D50F3A"/>
    <w:rsid w:val="00D56C53"/>
    <w:rsid w:val="00D618D9"/>
    <w:rsid w:val="00D7698C"/>
    <w:rsid w:val="00D769F6"/>
    <w:rsid w:val="00D816F9"/>
    <w:rsid w:val="00D929A9"/>
    <w:rsid w:val="00D9497E"/>
    <w:rsid w:val="00DA4EFA"/>
    <w:rsid w:val="00DB3F8C"/>
    <w:rsid w:val="00DC341F"/>
    <w:rsid w:val="00DE1DF5"/>
    <w:rsid w:val="00DF2EFB"/>
    <w:rsid w:val="00DF3399"/>
    <w:rsid w:val="00DF4631"/>
    <w:rsid w:val="00DF59FE"/>
    <w:rsid w:val="00DF60C4"/>
    <w:rsid w:val="00E03A00"/>
    <w:rsid w:val="00E03F40"/>
    <w:rsid w:val="00E05040"/>
    <w:rsid w:val="00E102EB"/>
    <w:rsid w:val="00E127A5"/>
    <w:rsid w:val="00E12F4F"/>
    <w:rsid w:val="00E13E42"/>
    <w:rsid w:val="00E17BAE"/>
    <w:rsid w:val="00E21D20"/>
    <w:rsid w:val="00E23C84"/>
    <w:rsid w:val="00E26FD8"/>
    <w:rsid w:val="00E30156"/>
    <w:rsid w:val="00E323C1"/>
    <w:rsid w:val="00E359F5"/>
    <w:rsid w:val="00E373AE"/>
    <w:rsid w:val="00E4053B"/>
    <w:rsid w:val="00E42C13"/>
    <w:rsid w:val="00E43DDB"/>
    <w:rsid w:val="00E46B5A"/>
    <w:rsid w:val="00E53B46"/>
    <w:rsid w:val="00E57DF6"/>
    <w:rsid w:val="00E66816"/>
    <w:rsid w:val="00E73124"/>
    <w:rsid w:val="00E76602"/>
    <w:rsid w:val="00E838D1"/>
    <w:rsid w:val="00E8590E"/>
    <w:rsid w:val="00E86E84"/>
    <w:rsid w:val="00E94F44"/>
    <w:rsid w:val="00EA3D2A"/>
    <w:rsid w:val="00EB575D"/>
    <w:rsid w:val="00EB7C96"/>
    <w:rsid w:val="00EC6D30"/>
    <w:rsid w:val="00ED2553"/>
    <w:rsid w:val="00ED5F90"/>
    <w:rsid w:val="00ED7BD9"/>
    <w:rsid w:val="00EE4032"/>
    <w:rsid w:val="00F03B49"/>
    <w:rsid w:val="00F0760B"/>
    <w:rsid w:val="00F07F68"/>
    <w:rsid w:val="00F10897"/>
    <w:rsid w:val="00F109E7"/>
    <w:rsid w:val="00F130C6"/>
    <w:rsid w:val="00F14917"/>
    <w:rsid w:val="00F172AB"/>
    <w:rsid w:val="00F22E39"/>
    <w:rsid w:val="00F241E6"/>
    <w:rsid w:val="00F25AB0"/>
    <w:rsid w:val="00F30A63"/>
    <w:rsid w:val="00F3126E"/>
    <w:rsid w:val="00F3494D"/>
    <w:rsid w:val="00F354EC"/>
    <w:rsid w:val="00F36BB3"/>
    <w:rsid w:val="00F37324"/>
    <w:rsid w:val="00F37F67"/>
    <w:rsid w:val="00F4016C"/>
    <w:rsid w:val="00F41EAA"/>
    <w:rsid w:val="00F463D9"/>
    <w:rsid w:val="00F53C93"/>
    <w:rsid w:val="00F57A4E"/>
    <w:rsid w:val="00F6541C"/>
    <w:rsid w:val="00F65775"/>
    <w:rsid w:val="00F73F1E"/>
    <w:rsid w:val="00F74B6A"/>
    <w:rsid w:val="00F77EDE"/>
    <w:rsid w:val="00F8448D"/>
    <w:rsid w:val="00F95584"/>
    <w:rsid w:val="00FA62EC"/>
    <w:rsid w:val="00FB13B2"/>
    <w:rsid w:val="00FB2410"/>
    <w:rsid w:val="00FC43DE"/>
    <w:rsid w:val="00FD16FB"/>
    <w:rsid w:val="00FE5D7A"/>
    <w:rsid w:val="00FF3916"/>
    <w:rsid w:val="00FF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241B9590-1BA3-467E-B0C7-B62A4EA10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0C4"/>
    <w:rPr>
      <w:sz w:val="24"/>
      <w:szCs w:val="24"/>
    </w:rPr>
  </w:style>
  <w:style w:type="paragraph" w:styleId="1">
    <w:name w:val="heading 1"/>
    <w:basedOn w:val="a"/>
    <w:next w:val="a"/>
    <w:qFormat/>
    <w:rsid w:val="005F6F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5590E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25590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5590E"/>
  </w:style>
  <w:style w:type="paragraph" w:customStyle="1" w:styleId="10">
    <w:name w:val="Основной текст1"/>
    <w:basedOn w:val="a"/>
    <w:rsid w:val="0070787C"/>
    <w:pPr>
      <w:spacing w:after="120"/>
    </w:pPr>
    <w:rPr>
      <w:rFonts w:ascii="NTHarmonica" w:hAnsi="NTHarmonica"/>
      <w:szCs w:val="20"/>
    </w:rPr>
  </w:style>
  <w:style w:type="paragraph" w:styleId="a6">
    <w:name w:val="Body Text"/>
    <w:basedOn w:val="a"/>
    <w:rsid w:val="0070787C"/>
    <w:pPr>
      <w:spacing w:after="120"/>
    </w:pPr>
    <w:rPr>
      <w:sz w:val="20"/>
      <w:szCs w:val="20"/>
    </w:rPr>
  </w:style>
  <w:style w:type="paragraph" w:styleId="a7">
    <w:name w:val="Plain Text"/>
    <w:basedOn w:val="a"/>
    <w:link w:val="a8"/>
    <w:rsid w:val="0070787C"/>
    <w:rPr>
      <w:rFonts w:ascii="Courier New" w:hAnsi="Courier New"/>
      <w:sz w:val="20"/>
      <w:szCs w:val="20"/>
    </w:rPr>
  </w:style>
  <w:style w:type="paragraph" w:styleId="a9">
    <w:name w:val="footer"/>
    <w:basedOn w:val="a"/>
    <w:link w:val="aa"/>
    <w:uiPriority w:val="99"/>
    <w:rsid w:val="00BA77B7"/>
    <w:pPr>
      <w:tabs>
        <w:tab w:val="center" w:pos="4677"/>
        <w:tab w:val="right" w:pos="9355"/>
      </w:tabs>
    </w:pPr>
  </w:style>
  <w:style w:type="paragraph" w:customStyle="1" w:styleId="11">
    <w:name w:val="Обычный1"/>
    <w:rsid w:val="006F368B"/>
    <w:rPr>
      <w:rFonts w:ascii="Arial" w:hAnsi="Arial"/>
      <w:snapToGrid w:val="0"/>
      <w:sz w:val="22"/>
    </w:rPr>
  </w:style>
  <w:style w:type="character" w:customStyle="1" w:styleId="a8">
    <w:name w:val="Текст Знак"/>
    <w:link w:val="a7"/>
    <w:locked/>
    <w:rsid w:val="00725DDC"/>
    <w:rPr>
      <w:rFonts w:ascii="Courier New" w:hAnsi="Courier New"/>
      <w:lang w:val="ru-RU" w:eastAsia="ru-RU" w:bidi="ar-SA"/>
    </w:rPr>
  </w:style>
  <w:style w:type="character" w:styleId="ab">
    <w:name w:val="annotation reference"/>
    <w:rsid w:val="00583173"/>
    <w:rPr>
      <w:sz w:val="16"/>
      <w:szCs w:val="16"/>
    </w:rPr>
  </w:style>
  <w:style w:type="paragraph" w:styleId="ac">
    <w:name w:val="annotation text"/>
    <w:basedOn w:val="a"/>
    <w:link w:val="ad"/>
    <w:rsid w:val="00583173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583173"/>
  </w:style>
  <w:style w:type="paragraph" w:styleId="ae">
    <w:name w:val="annotation subject"/>
    <w:basedOn w:val="ac"/>
    <w:next w:val="ac"/>
    <w:link w:val="af"/>
    <w:rsid w:val="00583173"/>
    <w:rPr>
      <w:b/>
      <w:bCs/>
    </w:rPr>
  </w:style>
  <w:style w:type="character" w:customStyle="1" w:styleId="af">
    <w:name w:val="Тема примечания Знак"/>
    <w:link w:val="ae"/>
    <w:rsid w:val="00583173"/>
    <w:rPr>
      <w:b/>
      <w:bCs/>
    </w:rPr>
  </w:style>
  <w:style w:type="character" w:customStyle="1" w:styleId="aa">
    <w:name w:val="Нижний колонтитул Знак"/>
    <w:basedOn w:val="a0"/>
    <w:link w:val="a9"/>
    <w:uiPriority w:val="99"/>
    <w:rsid w:val="00614EBE"/>
    <w:rPr>
      <w:sz w:val="24"/>
      <w:szCs w:val="24"/>
    </w:rPr>
  </w:style>
  <w:style w:type="table" w:customStyle="1" w:styleId="12">
    <w:name w:val="Сетка таблицы1"/>
    <w:basedOn w:val="a1"/>
    <w:uiPriority w:val="59"/>
    <w:rsid w:val="00662E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rsid w:val="00662E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link w:val="af2"/>
    <w:rsid w:val="00B4149B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B4149B"/>
    <w:rPr>
      <w:sz w:val="24"/>
      <w:szCs w:val="24"/>
    </w:rPr>
  </w:style>
  <w:style w:type="paragraph" w:styleId="af3">
    <w:name w:val="Normal (Web)"/>
    <w:basedOn w:val="a"/>
    <w:rsid w:val="00D2134F"/>
  </w:style>
  <w:style w:type="paragraph" w:customStyle="1" w:styleId="p31">
    <w:name w:val="p31"/>
    <w:basedOn w:val="a"/>
    <w:rsid w:val="00ED2553"/>
    <w:pPr>
      <w:spacing w:before="100" w:beforeAutospacing="1" w:after="100" w:afterAutospacing="1"/>
    </w:pPr>
  </w:style>
  <w:style w:type="paragraph" w:styleId="af4">
    <w:name w:val="List Paragraph"/>
    <w:basedOn w:val="a"/>
    <w:uiPriority w:val="34"/>
    <w:qFormat/>
    <w:rsid w:val="00386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15</Pages>
  <Words>3610</Words>
  <Characters>20577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ТОНКОСЛОЙНАЯ (ПЛАНАРНАЯ) ХРОМАТОГРАФИЯ</vt:lpstr>
    </vt:vector>
  </TitlesOfParts>
  <Company>Center for Drug Chemistry</Company>
  <LinksUpToDate>false</LinksUpToDate>
  <CharactersWithSpaces>24139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ТОНКОСЛОЙНАЯ (ПЛАНАРНАЯ) ХРОМАТОГРАФИЯ</dc:title>
  <dc:creator>Sedov</dc:creator>
  <cp:lastModifiedBy>Болобан Екатерина Александровна</cp:lastModifiedBy>
  <cp:revision>47</cp:revision>
  <cp:lastPrinted>2023-07-12T09:03:00Z</cp:lastPrinted>
  <dcterms:created xsi:type="dcterms:W3CDTF">2022-12-07T07:35:00Z</dcterms:created>
  <dcterms:modified xsi:type="dcterms:W3CDTF">2023-07-12T13:28:00Z</dcterms:modified>
</cp:coreProperties>
</file>