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C6" w:rsidRPr="008124C6" w:rsidRDefault="008124C6" w:rsidP="008124C6">
      <w:pPr>
        <w:spacing w:line="360" w:lineRule="auto"/>
        <w:jc w:val="center"/>
        <w:rPr>
          <w:color w:val="000000" w:themeColor="text1"/>
          <w:spacing w:val="-10"/>
          <w:sz w:val="28"/>
          <w:szCs w:val="28"/>
          <w:lang w:eastAsia="ru-RU"/>
        </w:rPr>
      </w:pPr>
      <w:r w:rsidRPr="008124C6">
        <w:rPr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124C6" w:rsidRPr="008124C6" w:rsidRDefault="008124C6" w:rsidP="008124C6">
      <w:pPr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</w:p>
    <w:p w:rsidR="008124C6" w:rsidRPr="008124C6" w:rsidRDefault="008124C6" w:rsidP="008124C6">
      <w:pPr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</w:p>
    <w:p w:rsidR="008124C6" w:rsidRPr="008124C6" w:rsidRDefault="008124C6" w:rsidP="008124C6">
      <w:pPr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</w:p>
    <w:p w:rsidR="008124C6" w:rsidRPr="005F6FFC" w:rsidRDefault="008124C6" w:rsidP="008124C6">
      <w:pPr>
        <w:jc w:val="center"/>
        <w:rPr>
          <w:rFonts w:eastAsiaTheme="minorHAnsi"/>
          <w:b/>
          <w:sz w:val="32"/>
          <w:szCs w:val="32"/>
        </w:rPr>
      </w:pPr>
      <w:r w:rsidRPr="005F6FFC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24C6" w:rsidRPr="008124C6" w:rsidTr="008124C6">
        <w:tc>
          <w:tcPr>
            <w:tcW w:w="9356" w:type="dxa"/>
          </w:tcPr>
          <w:p w:rsidR="008124C6" w:rsidRPr="008124C6" w:rsidRDefault="008124C6" w:rsidP="0081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4C6" w:rsidRPr="008124C6" w:rsidRDefault="008124C6" w:rsidP="008124C6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8124C6" w:rsidRPr="008124C6" w:rsidTr="008124C6">
        <w:tc>
          <w:tcPr>
            <w:tcW w:w="5495" w:type="dxa"/>
          </w:tcPr>
          <w:p w:rsidR="008124C6" w:rsidRPr="008124C6" w:rsidRDefault="008124C6" w:rsidP="00812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C6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Рентгеновская порошковая дифрактометрия</w:t>
            </w:r>
          </w:p>
        </w:tc>
        <w:tc>
          <w:tcPr>
            <w:tcW w:w="283" w:type="dxa"/>
          </w:tcPr>
          <w:p w:rsidR="008124C6" w:rsidRPr="008124C6" w:rsidRDefault="008124C6" w:rsidP="008124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124C6" w:rsidRPr="008124C6" w:rsidRDefault="008124C6" w:rsidP="00812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24C6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9B4DEA">
              <w:rPr>
                <w:rFonts w:ascii="Times New Roman" w:hAnsi="Times New Roman" w:cs="Times New Roman"/>
                <w:b/>
                <w:sz w:val="28"/>
                <w:szCs w:val="28"/>
              </w:rPr>
              <w:t>.1.2.1.0032</w:t>
            </w:r>
          </w:p>
        </w:tc>
      </w:tr>
      <w:tr w:rsidR="008124C6" w:rsidRPr="008124C6" w:rsidTr="008124C6">
        <w:tc>
          <w:tcPr>
            <w:tcW w:w="5495" w:type="dxa"/>
          </w:tcPr>
          <w:p w:rsidR="008124C6" w:rsidRPr="008124C6" w:rsidRDefault="008124C6" w:rsidP="00812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8124C6" w:rsidRPr="008124C6" w:rsidRDefault="008124C6" w:rsidP="008124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8124C6" w:rsidRPr="008124C6" w:rsidRDefault="008124C6" w:rsidP="008124C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C6"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1.1.0011</w:t>
            </w:r>
            <w:r w:rsidRPr="008124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8124C6" w:rsidRPr="008124C6" w:rsidRDefault="008124C6" w:rsidP="008124C6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24C6" w:rsidRPr="008124C6" w:rsidTr="008124C6">
        <w:tc>
          <w:tcPr>
            <w:tcW w:w="9356" w:type="dxa"/>
          </w:tcPr>
          <w:p w:rsidR="008124C6" w:rsidRPr="002E6186" w:rsidRDefault="008124C6" w:rsidP="0081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86" w:rsidRDefault="002E6186" w:rsidP="0063071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8D7B8E" w:rsidRPr="0090637B" w:rsidRDefault="00344C97" w:rsidP="0063071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63071E" w:rsidRPr="0090637B">
        <w:rPr>
          <w:sz w:val="28"/>
          <w:szCs w:val="28"/>
          <w:lang w:eastAsia="ru-RU"/>
        </w:rPr>
        <w:t>ентгеновск</w:t>
      </w:r>
      <w:r>
        <w:rPr>
          <w:sz w:val="28"/>
          <w:szCs w:val="28"/>
          <w:lang w:eastAsia="ru-RU"/>
        </w:rPr>
        <w:t xml:space="preserve">ая </w:t>
      </w:r>
      <w:r w:rsidR="0063071E" w:rsidRPr="0090637B">
        <w:rPr>
          <w:sz w:val="28"/>
          <w:szCs w:val="28"/>
          <w:lang w:eastAsia="ru-RU"/>
        </w:rPr>
        <w:t>порошков</w:t>
      </w:r>
      <w:r>
        <w:rPr>
          <w:sz w:val="28"/>
          <w:szCs w:val="28"/>
          <w:lang w:eastAsia="ru-RU"/>
        </w:rPr>
        <w:t>ая</w:t>
      </w:r>
      <w:r w:rsidR="008124C6">
        <w:rPr>
          <w:sz w:val="28"/>
          <w:szCs w:val="28"/>
          <w:lang w:eastAsia="ru-RU"/>
        </w:rPr>
        <w:t xml:space="preserve"> дифрактометри</w:t>
      </w:r>
      <w:r>
        <w:rPr>
          <w:sz w:val="28"/>
          <w:szCs w:val="28"/>
          <w:lang w:eastAsia="ru-RU"/>
        </w:rPr>
        <w:t>я</w:t>
      </w:r>
      <w:r w:rsidR="0063071E" w:rsidRPr="0090637B">
        <w:rPr>
          <w:sz w:val="28"/>
          <w:szCs w:val="28"/>
          <w:lang w:eastAsia="ru-RU"/>
        </w:rPr>
        <w:t xml:space="preserve"> позволя</w:t>
      </w:r>
      <w:r w:rsidR="008124C6">
        <w:rPr>
          <w:sz w:val="28"/>
          <w:szCs w:val="28"/>
          <w:lang w:eastAsia="ru-RU"/>
        </w:rPr>
        <w:t xml:space="preserve">ет </w:t>
      </w:r>
      <w:r w:rsidR="0063071E" w:rsidRPr="0090637B">
        <w:rPr>
          <w:sz w:val="28"/>
          <w:szCs w:val="28"/>
          <w:lang w:eastAsia="ru-RU"/>
        </w:rPr>
        <w:t xml:space="preserve">качественно и количественно определять кристаллическое состояние фаз </w:t>
      </w:r>
      <w:r w:rsidR="0063071E" w:rsidRPr="0090637B">
        <w:rPr>
          <w:sz w:val="28"/>
          <w:szCs w:val="28"/>
          <w:shd w:val="clear" w:color="auto" w:fill="FFFFFF"/>
        </w:rPr>
        <w:t>порошкового</w:t>
      </w:r>
      <w:r w:rsidR="0063071E" w:rsidRPr="0090637B">
        <w:rPr>
          <w:sz w:val="28"/>
          <w:szCs w:val="28"/>
        </w:rPr>
        <w:t xml:space="preserve"> образца</w:t>
      </w:r>
      <w:r w:rsidR="0063071E" w:rsidRPr="0090637B">
        <w:rPr>
          <w:sz w:val="28"/>
          <w:szCs w:val="28"/>
          <w:shd w:val="clear" w:color="auto" w:fill="FFFFFF"/>
        </w:rPr>
        <w:t xml:space="preserve"> </w:t>
      </w:r>
      <w:r w:rsidR="0063071E" w:rsidRPr="0090637B">
        <w:rPr>
          <w:sz w:val="28"/>
          <w:szCs w:val="28"/>
        </w:rPr>
        <w:t xml:space="preserve">аморфной, монокристаллической </w:t>
      </w:r>
      <w:bookmarkStart w:id="0" w:name="_GoBack"/>
      <w:bookmarkEnd w:id="0"/>
      <w:r w:rsidR="0063071E" w:rsidRPr="0090637B">
        <w:rPr>
          <w:sz w:val="28"/>
          <w:szCs w:val="28"/>
        </w:rPr>
        <w:t>или поликристаллической структуры</w:t>
      </w:r>
      <w:r w:rsidR="0063071E" w:rsidRPr="0090637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испытуемого </w:t>
      </w:r>
      <w:r w:rsidR="008124C6">
        <w:rPr>
          <w:sz w:val="28"/>
          <w:szCs w:val="28"/>
          <w:shd w:val="clear" w:color="auto" w:fill="FFFFFF"/>
        </w:rPr>
        <w:t>образца</w:t>
      </w:r>
      <w:r w:rsidR="0063071E" w:rsidRPr="0090637B">
        <w:rPr>
          <w:sz w:val="28"/>
          <w:szCs w:val="28"/>
          <w:lang w:eastAsia="ru-RU"/>
        </w:rPr>
        <w:t xml:space="preserve"> </w:t>
      </w:r>
      <w:r w:rsidR="0063071E" w:rsidRPr="00CA71D1">
        <w:rPr>
          <w:sz w:val="28"/>
          <w:szCs w:val="28"/>
          <w:lang w:eastAsia="ru-RU"/>
        </w:rPr>
        <w:t>пут</w:t>
      </w:r>
      <w:r w:rsidR="005F6FFC">
        <w:rPr>
          <w:sz w:val="28"/>
          <w:szCs w:val="28"/>
          <w:lang w:eastAsia="ru-RU"/>
        </w:rPr>
        <w:t>ё</w:t>
      </w:r>
      <w:r w:rsidR="0063071E" w:rsidRPr="00CA71D1">
        <w:rPr>
          <w:sz w:val="28"/>
          <w:szCs w:val="28"/>
          <w:lang w:eastAsia="ru-RU"/>
        </w:rPr>
        <w:t xml:space="preserve">м </w:t>
      </w:r>
      <w:r w:rsidR="004051EA" w:rsidRPr="00CA71D1">
        <w:rPr>
          <w:sz w:val="28"/>
          <w:szCs w:val="28"/>
          <w:lang w:eastAsia="ru-RU"/>
        </w:rPr>
        <w:t>анализа</w:t>
      </w:r>
      <w:r w:rsidR="004051EA">
        <w:rPr>
          <w:sz w:val="28"/>
          <w:szCs w:val="28"/>
          <w:lang w:eastAsia="ru-RU"/>
        </w:rPr>
        <w:t xml:space="preserve"> </w:t>
      </w:r>
      <w:r w:rsidR="0063071E" w:rsidRPr="0090637B">
        <w:rPr>
          <w:sz w:val="28"/>
          <w:szCs w:val="28"/>
          <w:lang w:eastAsia="ru-RU"/>
        </w:rPr>
        <w:t>дифракционной картины, создаваемой при облучении исследуемого образца рентгеновскими лучам.</w:t>
      </w:r>
    </w:p>
    <w:p w:rsidR="0063071E" w:rsidRPr="0090637B" w:rsidRDefault="0063071E" w:rsidP="0063071E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  <w:lang w:eastAsia="ru-RU"/>
        </w:rPr>
      </w:pPr>
      <w:r w:rsidRPr="0090637B">
        <w:rPr>
          <w:b/>
          <w:sz w:val="28"/>
          <w:szCs w:val="28"/>
          <w:lang w:eastAsia="ru-RU"/>
        </w:rPr>
        <w:t>Область применения</w:t>
      </w:r>
    </w:p>
    <w:p w:rsidR="00D57861" w:rsidRPr="0090637B" w:rsidRDefault="00A4288B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7861" w:rsidRPr="0090637B">
        <w:rPr>
          <w:sz w:val="28"/>
          <w:szCs w:val="28"/>
        </w:rPr>
        <w:t xml:space="preserve">етод рентгеновской порошковой дифрактометрии </w:t>
      </w:r>
      <w:r>
        <w:rPr>
          <w:sz w:val="28"/>
          <w:szCs w:val="28"/>
        </w:rPr>
        <w:t>применяют для:</w:t>
      </w:r>
      <w:r w:rsidR="00D57861" w:rsidRPr="0090637B">
        <w:rPr>
          <w:sz w:val="28"/>
          <w:szCs w:val="28"/>
        </w:rPr>
        <w:t xml:space="preserve"> </w:t>
      </w:r>
    </w:p>
    <w:p w:rsidR="00D57861" w:rsidRPr="0090637B" w:rsidRDefault="002E6186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88B">
        <w:rPr>
          <w:sz w:val="28"/>
          <w:szCs w:val="28"/>
        </w:rPr>
        <w:t>изучения</w:t>
      </w:r>
      <w:r w:rsidR="00D57861" w:rsidRPr="0090637B">
        <w:rPr>
          <w:sz w:val="28"/>
          <w:szCs w:val="28"/>
        </w:rPr>
        <w:t xml:space="preserve"> аморфности, кристалличности и степени кристаллич</w:t>
      </w:r>
      <w:r w:rsidR="00A4288B">
        <w:rPr>
          <w:sz w:val="28"/>
          <w:szCs w:val="28"/>
        </w:rPr>
        <w:t>ности (ОФС «Кристалличность»);</w:t>
      </w:r>
    </w:p>
    <w:p w:rsidR="00D57861" w:rsidRPr="0090637B" w:rsidRDefault="002E6186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88B">
        <w:rPr>
          <w:sz w:val="28"/>
          <w:szCs w:val="28"/>
        </w:rPr>
        <w:t>изучения</w:t>
      </w:r>
      <w:r w:rsidR="00D57861" w:rsidRPr="0090637B">
        <w:rPr>
          <w:sz w:val="28"/>
          <w:szCs w:val="28"/>
        </w:rPr>
        <w:t xml:space="preserve"> полиморфизма (ОФС «Полиморфизм»); </w:t>
      </w:r>
    </w:p>
    <w:p w:rsidR="00D57861" w:rsidRPr="0090637B" w:rsidRDefault="002E6186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88B">
        <w:rPr>
          <w:sz w:val="28"/>
          <w:szCs w:val="28"/>
        </w:rPr>
        <w:t>подтверждения</w:t>
      </w:r>
      <w:r w:rsidR="00D57861" w:rsidRPr="0090637B">
        <w:rPr>
          <w:sz w:val="28"/>
          <w:szCs w:val="28"/>
        </w:rPr>
        <w:t xml:space="preserve"> подлинности твердого кристаллического вещества (если оно не обладает полиморфизмом).</w:t>
      </w:r>
    </w:p>
    <w:p w:rsidR="008D7B8E" w:rsidRPr="0090637B" w:rsidRDefault="00D57861" w:rsidP="008D7B8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Преимуществами метода являются высокая достове</w:t>
      </w:r>
      <w:r w:rsidR="00A4288B">
        <w:rPr>
          <w:sz w:val="28"/>
          <w:szCs w:val="28"/>
          <w:lang w:eastAsia="ru-RU"/>
        </w:rPr>
        <w:t xml:space="preserve">рность и экспрессность; метод </w:t>
      </w:r>
      <w:r w:rsidR="005F6FFC">
        <w:rPr>
          <w:sz w:val="28"/>
          <w:szCs w:val="28"/>
          <w:lang w:eastAsia="ru-RU"/>
        </w:rPr>
        <w:t>даё</w:t>
      </w:r>
      <w:r w:rsidRPr="0090637B">
        <w:rPr>
          <w:sz w:val="28"/>
          <w:szCs w:val="28"/>
          <w:lang w:eastAsia="ru-RU"/>
        </w:rPr>
        <w:t xml:space="preserve">т сведения непосредственно о структуре вещества; </w:t>
      </w:r>
      <w:r w:rsidR="00D54149">
        <w:rPr>
          <w:sz w:val="28"/>
          <w:szCs w:val="28"/>
          <w:lang w:eastAsia="ru-RU"/>
        </w:rPr>
        <w:t>и</w:t>
      </w:r>
      <w:r w:rsidRPr="0090637B">
        <w:rPr>
          <w:sz w:val="28"/>
          <w:szCs w:val="28"/>
          <w:lang w:eastAsia="ru-RU"/>
        </w:rPr>
        <w:t xml:space="preserve"> не требует</w:t>
      </w:r>
      <w:r w:rsidR="00D54149">
        <w:rPr>
          <w:sz w:val="28"/>
          <w:szCs w:val="28"/>
          <w:lang w:eastAsia="ru-RU"/>
        </w:rPr>
        <w:t xml:space="preserve"> его</w:t>
      </w:r>
      <w:r w:rsidRPr="0090637B">
        <w:rPr>
          <w:sz w:val="28"/>
          <w:szCs w:val="28"/>
          <w:lang w:eastAsia="ru-RU"/>
        </w:rPr>
        <w:t xml:space="preserve"> большого количества (не более 0,1</w:t>
      </w:r>
      <w:r w:rsidR="0067164A" w:rsidRPr="0090637B">
        <w:rPr>
          <w:sz w:val="28"/>
          <w:szCs w:val="28"/>
          <w:lang w:eastAsia="ru-RU"/>
        </w:rPr>
        <w:t>5</w:t>
      </w:r>
      <w:r w:rsidRPr="0090637B">
        <w:rPr>
          <w:sz w:val="28"/>
          <w:szCs w:val="28"/>
          <w:lang w:val="en-US" w:eastAsia="ru-RU"/>
        </w:rPr>
        <w:t> </w:t>
      </w:r>
      <w:r w:rsidRPr="0090637B">
        <w:rPr>
          <w:sz w:val="28"/>
          <w:szCs w:val="28"/>
          <w:lang w:eastAsia="ru-RU"/>
        </w:rPr>
        <w:t xml:space="preserve">г); </w:t>
      </w:r>
      <w:r w:rsidR="00A4288B">
        <w:rPr>
          <w:sz w:val="28"/>
          <w:szCs w:val="28"/>
          <w:lang w:eastAsia="ru-RU"/>
        </w:rPr>
        <w:t>испытание</w:t>
      </w:r>
      <w:r w:rsidRPr="0090637B">
        <w:rPr>
          <w:sz w:val="28"/>
          <w:szCs w:val="28"/>
          <w:lang w:eastAsia="ru-RU"/>
        </w:rPr>
        <w:t xml:space="preserve"> можно проводить без разрушения </w:t>
      </w:r>
      <w:r w:rsidR="00A4288B">
        <w:rPr>
          <w:sz w:val="28"/>
          <w:szCs w:val="28"/>
          <w:lang w:eastAsia="ru-RU"/>
        </w:rPr>
        <w:t xml:space="preserve">испытуемого </w:t>
      </w:r>
      <w:r w:rsidRPr="0090637B">
        <w:rPr>
          <w:sz w:val="28"/>
          <w:szCs w:val="28"/>
          <w:lang w:eastAsia="ru-RU"/>
        </w:rPr>
        <w:t>образца; метод позволяет оценить количество фаз порошкового образца.</w:t>
      </w:r>
    </w:p>
    <w:p w:rsidR="00D57861" w:rsidRPr="0090637B" w:rsidRDefault="00D54149" w:rsidP="005E2C0B">
      <w:pPr>
        <w:keepNext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</w:t>
      </w:r>
    </w:p>
    <w:p w:rsidR="00D57861" w:rsidRPr="0090637B" w:rsidRDefault="00D57861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>Каждая кристаллическая фаза испытуемого образца да</w:t>
      </w:r>
      <w:r w:rsidR="005F6FFC">
        <w:rPr>
          <w:rFonts w:eastAsia="ArialMT"/>
          <w:sz w:val="28"/>
          <w:szCs w:val="28"/>
          <w:lang w:eastAsia="ru-RU"/>
        </w:rPr>
        <w:t>ё</w:t>
      </w:r>
      <w:r w:rsidRPr="0090637B">
        <w:rPr>
          <w:rFonts w:eastAsia="ArialMT"/>
          <w:sz w:val="28"/>
          <w:szCs w:val="28"/>
          <w:lang w:eastAsia="ru-RU"/>
        </w:rPr>
        <w:t>т характерную картину дифракции рентгеновского излучения. Картину дифракции (</w:t>
      </w:r>
      <w:r w:rsidR="0063071E" w:rsidRPr="0090637B">
        <w:rPr>
          <w:rFonts w:eastAsia="ArialMT"/>
          <w:sz w:val="28"/>
          <w:szCs w:val="28"/>
          <w:lang w:eastAsia="ru-RU"/>
        </w:rPr>
        <w:t>при использовании дифрактометра—</w:t>
      </w:r>
      <w:r w:rsidRPr="0090637B">
        <w:rPr>
          <w:rFonts w:eastAsia="ArialMT"/>
          <w:sz w:val="28"/>
          <w:szCs w:val="28"/>
          <w:lang w:eastAsia="ru-RU"/>
        </w:rPr>
        <w:t>дифрактограмму, при исп</w:t>
      </w:r>
      <w:r w:rsidR="0063071E" w:rsidRPr="0090637B">
        <w:rPr>
          <w:rFonts w:eastAsia="ArialMT"/>
          <w:sz w:val="28"/>
          <w:szCs w:val="28"/>
          <w:lang w:eastAsia="ru-RU"/>
        </w:rPr>
        <w:t>ользовании рентгеновской пленки—</w:t>
      </w:r>
      <w:r w:rsidRPr="0090637B">
        <w:rPr>
          <w:rFonts w:eastAsia="ArialMT"/>
          <w:sz w:val="28"/>
          <w:szCs w:val="28"/>
          <w:lang w:eastAsia="ru-RU"/>
        </w:rPr>
        <w:t xml:space="preserve">рентгенограмму) можно получить из случайно ориентированного кристаллического порошка, состоящего из кристаллитов и кристаллических фрагментов ограниченного размера. 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 xml:space="preserve">На основе картины дифракции на порошке можно вычислить: угловое расположение дифракционных линий (зависит от геометрии и размера кристаллической ячейки); интенсивность дифракционных линий (зависит, главным образом, от типа и структуры атома, а также ориентации частиц внутри </w:t>
      </w:r>
      <w:r w:rsidR="0042273D">
        <w:rPr>
          <w:rFonts w:eastAsia="ArialMT"/>
          <w:sz w:val="28"/>
          <w:szCs w:val="28"/>
          <w:lang w:eastAsia="ru-RU"/>
        </w:rPr>
        <w:t xml:space="preserve">испытуемого </w:t>
      </w:r>
      <w:r w:rsidRPr="0090637B">
        <w:rPr>
          <w:rFonts w:eastAsia="ArialMT"/>
          <w:sz w:val="28"/>
          <w:szCs w:val="28"/>
          <w:lang w:eastAsia="ru-RU"/>
        </w:rPr>
        <w:t xml:space="preserve">образца); профиль дифракционных линий (зависит от разрешения прибора, размера кристаллита, типа и толщины </w:t>
      </w:r>
      <w:r w:rsidR="0042273D">
        <w:rPr>
          <w:rFonts w:eastAsia="ArialMT"/>
          <w:sz w:val="28"/>
          <w:szCs w:val="28"/>
          <w:lang w:eastAsia="ru-RU"/>
        </w:rPr>
        <w:t xml:space="preserve">испытуемого </w:t>
      </w:r>
      <w:r w:rsidRPr="0090637B">
        <w:rPr>
          <w:rFonts w:eastAsia="ArialMT"/>
          <w:sz w:val="28"/>
          <w:szCs w:val="28"/>
          <w:lang w:eastAsia="ru-RU"/>
        </w:rPr>
        <w:t xml:space="preserve">образца). 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 xml:space="preserve">Определение углового расположения и интенсивности линий может быть использовано для качественного фазового </w:t>
      </w:r>
      <w:r w:rsidRPr="004051EA">
        <w:rPr>
          <w:rFonts w:eastAsia="ArialMT"/>
          <w:sz w:val="28"/>
          <w:szCs w:val="28"/>
          <w:lang w:eastAsia="ru-RU"/>
        </w:rPr>
        <w:t>анализа (например, идентификация кристаллической фазы) и количественного фазового анализа</w:t>
      </w:r>
      <w:r w:rsidRPr="0090637B">
        <w:rPr>
          <w:rFonts w:eastAsia="ArialMT"/>
          <w:sz w:val="28"/>
          <w:szCs w:val="28"/>
          <w:lang w:eastAsia="ru-RU"/>
        </w:rPr>
        <w:t xml:space="preserve"> кристаллических веществ. Так же можно рассчитать содержание аморфной и кристаллической фракци</w:t>
      </w:r>
      <w:r w:rsidR="00716F18" w:rsidRPr="0090637B">
        <w:rPr>
          <w:rFonts w:eastAsia="ArialMT"/>
          <w:sz w:val="28"/>
          <w:szCs w:val="28"/>
          <w:lang w:eastAsia="ru-RU"/>
        </w:rPr>
        <w:t>й</w:t>
      </w:r>
      <w:r w:rsidRPr="0090637B">
        <w:rPr>
          <w:rFonts w:eastAsia="ArialMT"/>
          <w:sz w:val="28"/>
          <w:szCs w:val="28"/>
          <w:lang w:eastAsia="ru-RU"/>
        </w:rPr>
        <w:t>.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>Дифракция рентгеновских лучей происходит</w:t>
      </w:r>
      <w:r w:rsidRPr="0090637B">
        <w:rPr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в результате взаимодействия между рентгеновским излучением и электронными облаками атомов.</w:t>
      </w:r>
      <w:r w:rsidRPr="0090637B">
        <w:rPr>
          <w:sz w:val="28"/>
          <w:szCs w:val="28"/>
          <w:lang w:eastAsia="ru-RU"/>
        </w:rPr>
        <w:t xml:space="preserve"> </w:t>
      </w:r>
    </w:p>
    <w:p w:rsidR="00D57861" w:rsidRPr="0090637B" w:rsidRDefault="00D57861" w:rsidP="008553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C7165">
        <w:rPr>
          <w:sz w:val="28"/>
          <w:szCs w:val="28"/>
          <w:lang w:eastAsia="ru-RU"/>
        </w:rPr>
        <w:t>К рентгеновским</w:t>
      </w:r>
      <w:r w:rsidRPr="0090637B">
        <w:rPr>
          <w:sz w:val="28"/>
          <w:szCs w:val="28"/>
          <w:lang w:eastAsia="ru-RU"/>
        </w:rPr>
        <w:t xml:space="preserve"> лучам относят излучение, занимающее участок электромагнитного спектра от нескольких сотен до десятых долей ангстрема (</w:t>
      </w:r>
      <w:r w:rsidRPr="0090637B">
        <w:rPr>
          <w:i/>
          <w:sz w:val="28"/>
          <w:szCs w:val="28"/>
          <w:lang w:eastAsia="ru-RU"/>
        </w:rPr>
        <w:t>Å</w:t>
      </w:r>
      <w:r w:rsidR="00DC7165">
        <w:rPr>
          <w:sz w:val="28"/>
          <w:szCs w:val="28"/>
          <w:lang w:eastAsia="ru-RU"/>
        </w:rPr>
        <w:t>) (1 </w:t>
      </w:r>
      <w:r w:rsidRPr="0090637B">
        <w:rPr>
          <w:i/>
          <w:sz w:val="28"/>
          <w:szCs w:val="28"/>
          <w:lang w:eastAsia="ru-RU"/>
        </w:rPr>
        <w:t>Å</w:t>
      </w:r>
      <w:r w:rsidR="002E6186">
        <w:rPr>
          <w:sz w:val="28"/>
          <w:szCs w:val="28"/>
          <w:lang w:eastAsia="ru-RU"/>
        </w:rPr>
        <w:t xml:space="preserve"> = 0,1 </w:t>
      </w:r>
      <w:r w:rsidRPr="0090637B">
        <w:rPr>
          <w:sz w:val="28"/>
          <w:szCs w:val="28"/>
          <w:lang w:eastAsia="ru-RU"/>
        </w:rPr>
        <w:t>нм). Расстояние между атомами в кристаллической решетке тв</w:t>
      </w:r>
      <w:r w:rsidR="002E6186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 xml:space="preserve">рдых тел колеблется от единиц до полутора десятков ангстрем. Прохождение рентгеновских лучей через вещество сопровождается разными видами взаимодействия, одним из которых является </w:t>
      </w:r>
      <w:r w:rsidRPr="0090637B">
        <w:rPr>
          <w:bCs/>
          <w:iCs/>
          <w:sz w:val="28"/>
          <w:szCs w:val="28"/>
          <w:lang w:eastAsia="ru-RU"/>
        </w:rPr>
        <w:t>рассеяние рентгеновских лучей.</w:t>
      </w:r>
      <w:r w:rsidRPr="0090637B">
        <w:rPr>
          <w:sz w:val="28"/>
          <w:szCs w:val="28"/>
          <w:lang w:eastAsia="ru-RU"/>
        </w:rPr>
        <w:t xml:space="preserve"> Вещество, которое подвергается действию рентгеновского излучения, испускает вторичное излучение, длина волны которого равна длине волны </w:t>
      </w:r>
      <w:r w:rsidRPr="0090637B">
        <w:rPr>
          <w:sz w:val="28"/>
          <w:szCs w:val="28"/>
          <w:lang w:eastAsia="ru-RU"/>
        </w:rPr>
        <w:lastRenderedPageBreak/>
        <w:t>падающих лучей (когерентное рассеяние). Каждый изолированный атом рассеивает излучение равномерно во все стороны в виде концентрических сфер. Если падающая волна рентгеновского излучения перпендикулярна атомному ряду, то все атомы ряда одновременно излучают электромагнитные колебания. Поскольку расстояние между атомами соизмеримо с длиной волны вторичного когерентного излучения, то кристалл может слу</w:t>
      </w:r>
      <w:r w:rsidR="00C55D95">
        <w:rPr>
          <w:sz w:val="28"/>
          <w:szCs w:val="28"/>
          <w:lang w:eastAsia="ru-RU"/>
        </w:rPr>
        <w:t>жить для него дифракционной решё</w:t>
      </w:r>
      <w:r w:rsidRPr="0090637B">
        <w:rPr>
          <w:sz w:val="28"/>
          <w:szCs w:val="28"/>
          <w:lang w:eastAsia="ru-RU"/>
        </w:rPr>
        <w:t>ткой. Энергия этого излучения рассеивается в разных направлениях с различной интенсивностью: по одним направлениям усиливается, по другим – ослабляется и даже полностью гасится. Усиление колебаний происходит по тем направлениям, где разность хода рентгеновских луче</w:t>
      </w:r>
      <w:r w:rsidR="00C55D95">
        <w:rPr>
          <w:sz w:val="28"/>
          <w:szCs w:val="28"/>
          <w:lang w:eastAsia="ru-RU"/>
        </w:rPr>
        <w:t>й равна целому числу волн или чё</w:t>
      </w:r>
      <w:r w:rsidRPr="0090637B">
        <w:rPr>
          <w:sz w:val="28"/>
          <w:szCs w:val="28"/>
          <w:lang w:eastAsia="ru-RU"/>
        </w:rPr>
        <w:t xml:space="preserve">тному числу полуволн. Это правило (условие интерференции) справедливо для любого излучения. В результате образуется серия плоских волн, которые распространяются в особых направлениях. Дифрагированный луч можно рассматривать как результат отражения от </w:t>
      </w:r>
      <w:r w:rsidR="00C55D95">
        <w:rPr>
          <w:sz w:val="28"/>
          <w:szCs w:val="28"/>
          <w:lang w:eastAsia="ru-RU"/>
        </w:rPr>
        <w:t>одной из плоскостей атомной решётки. Любая трёхмерная решё</w:t>
      </w:r>
      <w:r w:rsidRPr="0090637B">
        <w:rPr>
          <w:sz w:val="28"/>
          <w:szCs w:val="28"/>
          <w:lang w:eastAsia="ru-RU"/>
        </w:rPr>
        <w:t>тка рассматривается как совокупность бесконечного числа параллельных атомных плоскостей, расположенных на равном расстоянии друг от друга. Отражение лучей будет происходить не только от внешней поверхности, а от всех атомных плоскостей (их серий), так как р</w:t>
      </w:r>
      <w:r w:rsidR="00C55D95">
        <w:rPr>
          <w:sz w:val="28"/>
          <w:szCs w:val="28"/>
          <w:lang w:eastAsia="ru-RU"/>
        </w:rPr>
        <w:t xml:space="preserve">ентгеновский луч, в отличие от </w:t>
      </w:r>
      <w:r w:rsidRPr="0090637B">
        <w:rPr>
          <w:sz w:val="28"/>
          <w:szCs w:val="28"/>
          <w:lang w:eastAsia="ru-RU"/>
        </w:rPr>
        <w:t xml:space="preserve">оптического излучения, проникает вглубь кристалла. </w:t>
      </w:r>
    </w:p>
    <w:p w:rsidR="00D57861" w:rsidRPr="0090637B" w:rsidRDefault="00D57861" w:rsidP="00D578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 xml:space="preserve">Серия плоскостей характеризуется межплоскостным расстоянием </w:t>
      </w:r>
      <w:r w:rsidRPr="0090637B">
        <w:rPr>
          <w:i/>
          <w:sz w:val="28"/>
          <w:szCs w:val="28"/>
          <w:lang w:eastAsia="ru-RU"/>
        </w:rPr>
        <w:t>d</w:t>
      </w:r>
      <w:r w:rsidRPr="0090637B">
        <w:rPr>
          <w:sz w:val="28"/>
          <w:szCs w:val="28"/>
          <w:lang w:eastAsia="ru-RU"/>
        </w:rPr>
        <w:t xml:space="preserve"> (рис. 1). Каждая плоскость отражает луч под одним и тем же углом, так как рентгеновские лучи распространяются в веществе практически без преломления. При отражении лучи могут интерферировать в том случае, если их разность хода (</w:t>
      </w:r>
      <w:r w:rsidRPr="0090637B">
        <w:rPr>
          <w:i/>
          <w:sz w:val="28"/>
          <w:szCs w:val="28"/>
          <w:lang w:eastAsia="ru-RU"/>
        </w:rPr>
        <w:t>АОВ</w:t>
      </w:r>
      <w:r w:rsidRPr="0090637B">
        <w:rPr>
          <w:sz w:val="28"/>
          <w:szCs w:val="28"/>
          <w:lang w:eastAsia="ru-RU"/>
        </w:rPr>
        <w:t xml:space="preserve">) будет равна целому числу волн </w:t>
      </w:r>
      <w:r w:rsidRPr="0090637B">
        <w:rPr>
          <w:i/>
          <w:sz w:val="28"/>
          <w:szCs w:val="28"/>
          <w:lang w:eastAsia="ru-RU"/>
        </w:rPr>
        <w:t>Δ (АОВ)</w:t>
      </w:r>
      <w:r w:rsidRPr="0090637B">
        <w:rPr>
          <w:sz w:val="28"/>
          <w:szCs w:val="28"/>
          <w:lang w:eastAsia="ru-RU"/>
        </w:rPr>
        <w:t xml:space="preserve"> = n</w:t>
      </w:r>
      <w:r w:rsidRPr="0090637B">
        <w:rPr>
          <w:rFonts w:eastAsia="SymbolMT"/>
          <w:i/>
          <w:sz w:val="28"/>
          <w:szCs w:val="28"/>
          <w:lang w:eastAsia="ru-RU"/>
        </w:rPr>
        <w:t>λ</w:t>
      </w:r>
      <w:r w:rsidRPr="0090637B">
        <w:rPr>
          <w:sz w:val="28"/>
          <w:szCs w:val="28"/>
          <w:lang w:eastAsia="ru-RU"/>
        </w:rPr>
        <w:t xml:space="preserve">; </w:t>
      </w:r>
      <w:r w:rsidRPr="0090637B">
        <w:rPr>
          <w:i/>
          <w:sz w:val="28"/>
          <w:szCs w:val="28"/>
          <w:lang w:eastAsia="ru-RU"/>
        </w:rPr>
        <w:t xml:space="preserve">АОВ </w:t>
      </w:r>
      <w:r w:rsidRPr="0090637B">
        <w:rPr>
          <w:sz w:val="28"/>
          <w:szCs w:val="28"/>
          <w:lang w:eastAsia="ru-RU"/>
        </w:rPr>
        <w:t>= 2</w:t>
      </w:r>
      <w:r w:rsidRPr="0090637B">
        <w:rPr>
          <w:i/>
          <w:sz w:val="28"/>
          <w:szCs w:val="28"/>
          <w:lang w:eastAsia="ru-RU"/>
        </w:rPr>
        <w:t>d</w:t>
      </w:r>
      <w:r w:rsidRPr="0090637B">
        <w:rPr>
          <w:rFonts w:eastAsia="SymbolMT,Bold"/>
          <w:sz w:val="28"/>
          <w:szCs w:val="28"/>
          <w:lang w:eastAsia="ru-RU"/>
        </w:rPr>
        <w:t>∙</w:t>
      </w:r>
      <w:r w:rsidRPr="0090637B">
        <w:rPr>
          <w:sz w:val="28"/>
          <w:szCs w:val="28"/>
          <w:lang w:eastAsia="ru-RU"/>
        </w:rPr>
        <w:t>sin</w:t>
      </w:r>
      <w:r w:rsidRPr="0090637B">
        <w:rPr>
          <w:rFonts w:eastAsia="SymbolMT,Bold"/>
          <w:i/>
          <w:sz w:val="28"/>
          <w:szCs w:val="28"/>
          <w:lang w:eastAsia="ru-RU"/>
        </w:rPr>
        <w:t>θ</w:t>
      </w:r>
      <w:r w:rsidRPr="0090637B">
        <w:rPr>
          <w:rFonts w:eastAsia="SymbolMT,Bold"/>
          <w:sz w:val="28"/>
          <w:szCs w:val="28"/>
          <w:lang w:eastAsia="ru-RU"/>
        </w:rPr>
        <w:t>.</w:t>
      </w:r>
    </w:p>
    <w:p w:rsidR="00D57861" w:rsidRPr="0090637B" w:rsidRDefault="00D57861" w:rsidP="00D57861">
      <w:pPr>
        <w:autoSpaceDE w:val="0"/>
        <w:autoSpaceDN w:val="0"/>
        <w:adjustRightInd w:val="0"/>
        <w:spacing w:line="276" w:lineRule="auto"/>
        <w:jc w:val="center"/>
        <w:rPr>
          <w:lang w:eastAsia="ru-RU"/>
        </w:rPr>
      </w:pPr>
      <w:r w:rsidRPr="0090637B">
        <w:rPr>
          <w:noProof/>
          <w:lang w:eastAsia="ru-RU"/>
        </w:rPr>
        <w:lastRenderedPageBreak/>
        <w:drawing>
          <wp:inline distT="0" distB="0" distL="0" distR="0">
            <wp:extent cx="2829560" cy="192341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61" w:rsidRPr="0090637B" w:rsidRDefault="00D57861" w:rsidP="0063691E">
      <w:pPr>
        <w:autoSpaceDE w:val="0"/>
        <w:autoSpaceDN w:val="0"/>
        <w:adjustRightInd w:val="0"/>
        <w:jc w:val="center"/>
        <w:rPr>
          <w:iCs/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Рисунок</w:t>
      </w:r>
      <w:r w:rsidR="00100730" w:rsidRPr="0090637B">
        <w:rPr>
          <w:sz w:val="28"/>
          <w:szCs w:val="28"/>
          <w:lang w:eastAsia="ru-RU"/>
        </w:rPr>
        <w:t xml:space="preserve"> 1 </w:t>
      </w:r>
      <w:r w:rsidR="008E4193" w:rsidRPr="0090637B">
        <w:rPr>
          <w:sz w:val="28"/>
          <w:szCs w:val="28"/>
        </w:rPr>
        <w:t>–</w:t>
      </w:r>
      <w:r w:rsidR="008E4193" w:rsidRPr="0090637B">
        <w:rPr>
          <w:sz w:val="28"/>
          <w:szCs w:val="28"/>
          <w:lang w:eastAsia="ru-RU"/>
        </w:rPr>
        <w:t xml:space="preserve"> </w:t>
      </w:r>
      <w:r w:rsidRPr="0090637B">
        <w:rPr>
          <w:sz w:val="28"/>
          <w:szCs w:val="28"/>
          <w:lang w:eastAsia="ru-RU"/>
        </w:rPr>
        <w:t xml:space="preserve">Схема </w:t>
      </w:r>
      <w:r w:rsidRPr="0090637B">
        <w:rPr>
          <w:iCs/>
          <w:sz w:val="28"/>
          <w:szCs w:val="28"/>
          <w:lang w:eastAsia="ru-RU"/>
        </w:rPr>
        <w:t xml:space="preserve">отражения лучей </w:t>
      </w:r>
      <w:r w:rsidR="00C55D95">
        <w:rPr>
          <w:iCs/>
          <w:sz w:val="28"/>
          <w:szCs w:val="28"/>
          <w:lang w:eastAsia="ru-RU"/>
        </w:rPr>
        <w:t>от серии плоскостей атомной решё</w:t>
      </w:r>
      <w:r w:rsidRPr="0090637B">
        <w:rPr>
          <w:iCs/>
          <w:sz w:val="28"/>
          <w:szCs w:val="28"/>
          <w:lang w:eastAsia="ru-RU"/>
        </w:rPr>
        <w:t>тки</w:t>
      </w:r>
    </w:p>
    <w:p w:rsidR="002E6186" w:rsidRDefault="00D57861" w:rsidP="002E61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Условие дифракции рентге</w:t>
      </w:r>
      <w:r w:rsidR="0063691E" w:rsidRPr="0090637B">
        <w:rPr>
          <w:sz w:val="28"/>
          <w:szCs w:val="28"/>
          <w:lang w:eastAsia="ru-RU"/>
        </w:rPr>
        <w:t>новских лучей (уравнение Вульфа–</w:t>
      </w:r>
      <w:r w:rsidRPr="0090637B">
        <w:rPr>
          <w:sz w:val="28"/>
          <w:szCs w:val="28"/>
          <w:lang w:eastAsia="ru-RU"/>
        </w:rPr>
        <w:t xml:space="preserve">Брэгга) </w:t>
      </w:r>
    </w:p>
    <w:p w:rsidR="002E6186" w:rsidRDefault="002E6186" w:rsidP="002E61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3691E" w:rsidRPr="0090637B" w:rsidRDefault="00D57861" w:rsidP="004171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имеет вид:</w:t>
      </w:r>
    </w:p>
    <w:tbl>
      <w:tblPr>
        <w:tblStyle w:val="af7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44"/>
        <w:gridCol w:w="284"/>
        <w:gridCol w:w="1134"/>
        <w:gridCol w:w="3720"/>
        <w:gridCol w:w="3191"/>
      </w:tblGrid>
      <w:tr w:rsidR="0063691E" w:rsidRPr="0090637B" w:rsidTr="00CA71D1">
        <w:trPr>
          <w:trHeight w:val="707"/>
          <w:jc w:val="center"/>
        </w:trPr>
        <w:tc>
          <w:tcPr>
            <w:tcW w:w="2661" w:type="dxa"/>
            <w:gridSpan w:val="4"/>
          </w:tcPr>
          <w:p w:rsidR="0063691E" w:rsidRPr="0090637B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3691E" w:rsidRPr="00DC7165" w:rsidRDefault="0063691E" w:rsidP="0063691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hkl</m:t>
                  </m:r>
                </m:sub>
              </m:sSub>
            </m:oMath>
            <w:r w:rsidR="00DC7165" w:rsidRPr="00DC7165">
              <w:rPr>
                <w:rFonts w:ascii="Cambria Math" w:hAnsi="Cambria Math"/>
                <w:sz w:val="28"/>
                <w:szCs w:val="28"/>
                <w:lang w:val="en-US" w:eastAsia="ru-RU"/>
              </w:rPr>
              <w:t>·</w:t>
            </w:r>
            <w:r w:rsidRPr="0090637B">
              <w:rPr>
                <w:rFonts w:ascii="Cambria Math" w:hAnsi="Cambria Math"/>
                <w:sz w:val="28"/>
                <w:szCs w:val="28"/>
                <w:lang w:val="en-US" w:eastAsia="ru-RU"/>
              </w:rPr>
              <w:t>sin</w:t>
            </w:r>
            <w:r w:rsidRPr="00DC7165">
              <w:rPr>
                <w:rFonts w:ascii="Cambria Math" w:hAnsi="Cambria Math"/>
                <w:sz w:val="28"/>
                <w:szCs w:val="28"/>
                <w:lang w:val="en-US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SymbolMT,Bold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SymbolMT,Bold" w:hAnsi="Cambria Math"/>
                      <w:sz w:val="28"/>
                      <w:szCs w:val="28"/>
                      <w:lang w:eastAsia="ru-RU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ymbolMT,Bold" w:hAnsi="Cambria Math"/>
                      <w:sz w:val="28"/>
                      <w:szCs w:val="28"/>
                      <w:lang w:val="en-US" w:eastAsia="ru-RU"/>
                    </w:rPr>
                    <m:t>hkl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λ</m:t>
              </m:r>
            </m:oMath>
            <w:r w:rsidRPr="00DC7165">
              <w:rPr>
                <w:rFonts w:ascii="Cambria Math" w:hAnsi="Cambria Math"/>
                <w:sz w:val="28"/>
                <w:szCs w:val="28"/>
                <w:lang w:val="en-US" w:eastAsia="ru-RU"/>
              </w:rPr>
              <w:t>,</w:t>
            </w:r>
          </w:p>
        </w:tc>
        <w:tc>
          <w:tcPr>
            <w:tcW w:w="3191" w:type="dxa"/>
          </w:tcPr>
          <w:p w:rsidR="0063691E" w:rsidRPr="00DC7165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DC7165">
              <w:rPr>
                <w:sz w:val="28"/>
                <w:szCs w:val="28"/>
                <w:lang w:eastAsia="ru-RU"/>
              </w:rPr>
              <w:t>(1)</w:t>
            </w:r>
          </w:p>
        </w:tc>
      </w:tr>
      <w:tr w:rsidR="0063691E" w:rsidRPr="0090637B" w:rsidTr="00CA71D1">
        <w:trPr>
          <w:jc w:val="center"/>
        </w:trPr>
        <w:tc>
          <w:tcPr>
            <w:tcW w:w="599" w:type="dxa"/>
          </w:tcPr>
          <w:p w:rsidR="0063691E" w:rsidRPr="00DC7165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644" w:type="dxa"/>
          </w:tcPr>
          <w:p w:rsidR="0063691E" w:rsidRPr="00DC7165" w:rsidRDefault="00DC7165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84" w:type="dxa"/>
          </w:tcPr>
          <w:p w:rsidR="0063691E" w:rsidRPr="0090637B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gridSpan w:val="3"/>
          </w:tcPr>
          <w:p w:rsidR="0063691E" w:rsidRPr="00DC7165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  <w:lang w:eastAsia="ru-RU"/>
              </w:rPr>
              <w:t>порядок отражения (</w:t>
            </w:r>
            <w:r w:rsidRPr="0090637B">
              <w:rPr>
                <w:i/>
                <w:sz w:val="28"/>
                <w:szCs w:val="28"/>
                <w:lang w:eastAsia="ru-RU"/>
              </w:rPr>
              <w:t>n</w:t>
            </w:r>
            <w:r w:rsidRPr="0090637B">
              <w:rPr>
                <w:sz w:val="28"/>
                <w:szCs w:val="28"/>
                <w:lang w:eastAsia="ru-RU"/>
              </w:rPr>
              <w:t xml:space="preserve"> = 1, 2, 3);</w:t>
            </w:r>
          </w:p>
        </w:tc>
      </w:tr>
      <w:tr w:rsidR="0063691E" w:rsidRPr="0090637B" w:rsidTr="00CA71D1">
        <w:trPr>
          <w:jc w:val="center"/>
        </w:trPr>
        <w:tc>
          <w:tcPr>
            <w:tcW w:w="599" w:type="dxa"/>
          </w:tcPr>
          <w:p w:rsidR="0063691E" w:rsidRPr="00DC7165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63691E" w:rsidRPr="00DC7165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90637B">
              <w:rPr>
                <w:rFonts w:eastAsia="SymbolMT"/>
                <w:i/>
                <w:sz w:val="28"/>
                <w:szCs w:val="28"/>
                <w:lang w:eastAsia="ru-RU"/>
              </w:rPr>
              <w:t>λ</w:t>
            </w:r>
          </w:p>
        </w:tc>
        <w:tc>
          <w:tcPr>
            <w:tcW w:w="284" w:type="dxa"/>
          </w:tcPr>
          <w:p w:rsidR="0063691E" w:rsidRPr="00DC7165" w:rsidRDefault="0063691E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gridSpan w:val="3"/>
          </w:tcPr>
          <w:p w:rsidR="0063691E" w:rsidRPr="00DC7165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  <w:lang w:eastAsia="ru-RU"/>
              </w:rPr>
              <w:t>длина волны рентгеновского излучения;</w:t>
            </w:r>
          </w:p>
        </w:tc>
      </w:tr>
      <w:tr w:rsidR="004171B8" w:rsidRPr="0090637B" w:rsidTr="00CA71D1">
        <w:trPr>
          <w:jc w:val="center"/>
        </w:trPr>
        <w:tc>
          <w:tcPr>
            <w:tcW w:w="599" w:type="dxa"/>
          </w:tcPr>
          <w:p w:rsidR="004171B8" w:rsidRPr="00DC7165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4171B8" w:rsidRPr="0090637B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SymbolMT"/>
                <w:i/>
                <w:sz w:val="28"/>
                <w:szCs w:val="28"/>
                <w:lang w:eastAsia="ru-RU"/>
              </w:rPr>
            </w:pPr>
            <w:r w:rsidRPr="0090637B">
              <w:rPr>
                <w:rFonts w:eastAsia="SymbolMT,Bold"/>
                <w:i/>
                <w:sz w:val="28"/>
                <w:szCs w:val="28"/>
                <w:lang w:eastAsia="ru-RU"/>
              </w:rPr>
              <w:t>θ</w:t>
            </w:r>
          </w:p>
        </w:tc>
        <w:tc>
          <w:tcPr>
            <w:tcW w:w="284" w:type="dxa"/>
          </w:tcPr>
          <w:p w:rsidR="004171B8" w:rsidRPr="0090637B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gridSpan w:val="3"/>
          </w:tcPr>
          <w:p w:rsidR="004171B8" w:rsidRPr="0090637B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90637B">
              <w:rPr>
                <w:sz w:val="28"/>
                <w:szCs w:val="28"/>
                <w:lang w:eastAsia="ru-RU"/>
              </w:rPr>
              <w:t xml:space="preserve">угол между падающим </w:t>
            </w:r>
            <w:r w:rsidR="00C55D95">
              <w:rPr>
                <w:sz w:val="28"/>
                <w:szCs w:val="28"/>
                <w:lang w:eastAsia="ru-RU"/>
              </w:rPr>
              <w:t>лучом и системой плоскостей решё</w:t>
            </w:r>
            <w:r w:rsidRPr="0090637B">
              <w:rPr>
                <w:sz w:val="28"/>
                <w:szCs w:val="28"/>
                <w:lang w:eastAsia="ru-RU"/>
              </w:rPr>
              <w:t>тки;</w:t>
            </w:r>
          </w:p>
        </w:tc>
      </w:tr>
      <w:tr w:rsidR="004171B8" w:rsidRPr="0090637B" w:rsidTr="00CA71D1">
        <w:trPr>
          <w:jc w:val="center"/>
        </w:trPr>
        <w:tc>
          <w:tcPr>
            <w:tcW w:w="599" w:type="dxa"/>
          </w:tcPr>
          <w:p w:rsidR="004171B8" w:rsidRPr="0090637B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4171B8" w:rsidRPr="0090637B" w:rsidRDefault="0028608E" w:rsidP="0028608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SymbolMT"/>
                <w:i/>
                <w:sz w:val="28"/>
                <w:szCs w:val="28"/>
                <w:lang w:val="en-US" w:eastAsia="ru-RU"/>
              </w:rPr>
            </w:pPr>
            <w:r w:rsidRPr="0090637B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d</w:t>
            </w:r>
            <w:r w:rsidRPr="0090637B">
              <w:rPr>
                <w:rFonts w:ascii="Cambria Math" w:hAnsi="Cambria Math"/>
                <w:iCs/>
                <w:sz w:val="28"/>
                <w:szCs w:val="28"/>
                <w:vertAlign w:val="subscript"/>
                <w:lang w:val="en-US"/>
              </w:rPr>
              <w:t>hkl</w:t>
            </w:r>
          </w:p>
        </w:tc>
        <w:tc>
          <w:tcPr>
            <w:tcW w:w="284" w:type="dxa"/>
          </w:tcPr>
          <w:p w:rsidR="004171B8" w:rsidRPr="0090637B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  <w:gridSpan w:val="3"/>
          </w:tcPr>
          <w:p w:rsidR="004171B8" w:rsidRPr="0090637B" w:rsidRDefault="004171B8" w:rsidP="006369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eastAsia="ru-RU"/>
              </w:rPr>
            </w:pPr>
            <w:r w:rsidRPr="0090637B">
              <w:rPr>
                <w:sz w:val="28"/>
                <w:szCs w:val="28"/>
                <w:lang w:eastAsia="ru-RU"/>
              </w:rPr>
              <w:t xml:space="preserve">расстояние между последовательными отражающими </w:t>
            </w:r>
            <w:r w:rsidR="00075F16">
              <w:rPr>
                <w:sz w:val="28"/>
                <w:szCs w:val="28"/>
                <w:lang w:eastAsia="ru-RU"/>
              </w:rPr>
              <w:t>плоскостями кристаллической решё</w:t>
            </w:r>
            <w:r w:rsidRPr="0090637B">
              <w:rPr>
                <w:sz w:val="28"/>
                <w:szCs w:val="28"/>
                <w:lang w:eastAsia="ru-RU"/>
              </w:rPr>
              <w:t>тки.</w:t>
            </w:r>
          </w:p>
        </w:tc>
      </w:tr>
    </w:tbl>
    <w:p w:rsidR="00D57861" w:rsidRPr="0090637B" w:rsidRDefault="00D57861" w:rsidP="0028608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При выполнении условия Вульфа</w:t>
      </w:r>
      <w:r w:rsidR="0028608E" w:rsidRPr="0090637B">
        <w:rPr>
          <w:sz w:val="28"/>
          <w:szCs w:val="28"/>
        </w:rPr>
        <w:t>-</w:t>
      </w:r>
      <w:r w:rsidRPr="0090637B">
        <w:rPr>
          <w:sz w:val="28"/>
          <w:szCs w:val="28"/>
          <w:lang w:eastAsia="ru-RU"/>
        </w:rPr>
        <w:t>Брэгга рентгеновский луч регистриру</w:t>
      </w:r>
      <w:r w:rsidR="00DC7165">
        <w:rPr>
          <w:sz w:val="28"/>
          <w:szCs w:val="28"/>
          <w:lang w:eastAsia="ru-RU"/>
        </w:rPr>
        <w:t>ют</w:t>
      </w:r>
      <w:r w:rsidRPr="0090637B">
        <w:rPr>
          <w:sz w:val="28"/>
          <w:szCs w:val="28"/>
          <w:lang w:eastAsia="ru-RU"/>
        </w:rPr>
        <w:t xml:space="preserve"> детектором или на фотопл</w:t>
      </w:r>
      <w:r w:rsidR="00440E45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 xml:space="preserve">нке. Интенсивность максимума зарегистрированного луча зависит от количества и типов атомов, составляющих данное семейство плоскостей, то есть от </w:t>
      </w:r>
      <w:r w:rsidR="00E537A6" w:rsidRPr="0090637B">
        <w:rPr>
          <w:sz w:val="28"/>
          <w:szCs w:val="28"/>
        </w:rPr>
        <w:t>«</w:t>
      </w:r>
      <w:r w:rsidR="00DE3CFA">
        <w:rPr>
          <w:sz w:val="28"/>
          <w:szCs w:val="28"/>
          <w:lang w:eastAsia="ru-RU"/>
        </w:rPr>
        <w:t>заселё</w:t>
      </w:r>
      <w:r w:rsidRPr="0090637B">
        <w:rPr>
          <w:sz w:val="28"/>
          <w:szCs w:val="28"/>
          <w:lang w:eastAsia="ru-RU"/>
        </w:rPr>
        <w:t>нности</w:t>
      </w:r>
      <w:r w:rsidR="00E537A6" w:rsidRPr="0090637B">
        <w:rPr>
          <w:sz w:val="28"/>
          <w:szCs w:val="28"/>
        </w:rPr>
        <w:t>»</w:t>
      </w:r>
      <w:r w:rsidRPr="0090637B">
        <w:rPr>
          <w:sz w:val="28"/>
          <w:szCs w:val="28"/>
          <w:lang w:eastAsia="ru-RU"/>
        </w:rPr>
        <w:t xml:space="preserve"> атомной плоскости. Поэтому интенсивность отраженного луча также является характеристикой изучаемого объекта.</w:t>
      </w:r>
    </w:p>
    <w:p w:rsidR="00D57861" w:rsidRPr="0090637B" w:rsidRDefault="00D57861" w:rsidP="00D578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Широкое распространение из-за простоты и универсальности получил метод порошка (метод Дебая</w:t>
      </w:r>
      <w:r w:rsidR="0028608E" w:rsidRPr="0090637B">
        <w:rPr>
          <w:sz w:val="28"/>
          <w:szCs w:val="28"/>
        </w:rPr>
        <w:t>-</w:t>
      </w:r>
      <w:r w:rsidRPr="0090637B">
        <w:rPr>
          <w:sz w:val="28"/>
          <w:szCs w:val="28"/>
          <w:lang w:eastAsia="ru-RU"/>
        </w:rPr>
        <w:t xml:space="preserve">Шеррера), когда монохроматический пучок рентгеновских лучей направляют на поликристаллический образец. Так как кристаллы, из которых состоит </w:t>
      </w:r>
      <w:r w:rsidR="00DE3CFA">
        <w:rPr>
          <w:sz w:val="28"/>
          <w:szCs w:val="28"/>
          <w:lang w:eastAsia="ru-RU"/>
        </w:rPr>
        <w:t xml:space="preserve">испытуемый </w:t>
      </w:r>
      <w:r w:rsidRPr="0090637B">
        <w:rPr>
          <w:sz w:val="28"/>
          <w:szCs w:val="28"/>
          <w:lang w:eastAsia="ru-RU"/>
        </w:rPr>
        <w:t xml:space="preserve">образец, очень малы (микрокристаллы), то в </w:t>
      </w:r>
      <w:r w:rsidR="00DC7165">
        <w:rPr>
          <w:sz w:val="28"/>
          <w:szCs w:val="28"/>
          <w:lang w:eastAsia="ru-RU"/>
        </w:rPr>
        <w:t xml:space="preserve">испытуемом объёме образца </w:t>
      </w:r>
      <w:r w:rsidRPr="0090637B">
        <w:rPr>
          <w:sz w:val="28"/>
          <w:szCs w:val="28"/>
          <w:lang w:eastAsia="ru-RU"/>
        </w:rPr>
        <w:t>их оказываются десятки миллионов. Отраженные разными микрокристаллами лучи различной интенсивности фиксируются</w:t>
      </w:r>
      <w:r w:rsidR="00DE3CFA">
        <w:rPr>
          <w:sz w:val="28"/>
          <w:szCs w:val="28"/>
          <w:lang w:eastAsia="ru-RU"/>
        </w:rPr>
        <w:t xml:space="preserve"> либо на специальной фотоплё</w:t>
      </w:r>
      <w:r w:rsidRPr="0090637B">
        <w:rPr>
          <w:sz w:val="28"/>
          <w:szCs w:val="28"/>
          <w:lang w:eastAsia="ru-RU"/>
        </w:rPr>
        <w:t xml:space="preserve">нке, либо детектором. Рассчитав полученную таким путем рентгенограмму (дифрактограмму), получают сведения о межплоскостных расстояниях в </w:t>
      </w:r>
      <w:r w:rsidRPr="0090637B">
        <w:rPr>
          <w:sz w:val="28"/>
          <w:szCs w:val="28"/>
          <w:lang w:eastAsia="ru-RU"/>
        </w:rPr>
        <w:lastRenderedPageBreak/>
        <w:t xml:space="preserve">кристалле. Значение межплоскостных расстояний для каждого вещества строго индивидуально, поэтому рентгенограмма (дифрактограмма) однозначно характеризует </w:t>
      </w:r>
      <w:r w:rsidR="00DC7165">
        <w:rPr>
          <w:sz w:val="28"/>
          <w:szCs w:val="28"/>
          <w:lang w:eastAsia="ru-RU"/>
        </w:rPr>
        <w:t>испытуем</w:t>
      </w:r>
      <w:r w:rsidR="00126E65">
        <w:rPr>
          <w:sz w:val="28"/>
          <w:szCs w:val="28"/>
          <w:lang w:eastAsia="ru-RU"/>
        </w:rPr>
        <w:t>ый образец</w:t>
      </w:r>
      <w:r w:rsidRPr="0090637B">
        <w:rPr>
          <w:sz w:val="28"/>
          <w:szCs w:val="28"/>
          <w:lang w:eastAsia="ru-RU"/>
        </w:rPr>
        <w:t>.</w:t>
      </w:r>
    </w:p>
    <w:p w:rsidR="00D57861" w:rsidRPr="0090637B" w:rsidRDefault="00D57861" w:rsidP="00DC7165">
      <w:pPr>
        <w:keepNext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  <w:lang w:eastAsia="ru-RU"/>
        </w:rPr>
      </w:pPr>
      <w:r w:rsidRPr="0090637B">
        <w:rPr>
          <w:b/>
          <w:sz w:val="28"/>
          <w:szCs w:val="28"/>
          <w:lang w:eastAsia="ru-RU"/>
        </w:rPr>
        <w:t>Оборудование</w:t>
      </w:r>
    </w:p>
    <w:p w:rsidR="00D57861" w:rsidRPr="0090637B" w:rsidRDefault="00D57861" w:rsidP="001007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 xml:space="preserve">В зависимости от проводимого типа </w:t>
      </w:r>
      <w:r w:rsidR="00DC7165">
        <w:rPr>
          <w:rFonts w:eastAsia="ArialMT"/>
          <w:sz w:val="28"/>
          <w:szCs w:val="28"/>
          <w:lang w:eastAsia="ru-RU"/>
        </w:rPr>
        <w:t>испытания</w:t>
      </w:r>
      <w:r w:rsidRPr="0090637B">
        <w:rPr>
          <w:rFonts w:eastAsia="ArialMT"/>
          <w:sz w:val="28"/>
          <w:szCs w:val="28"/>
          <w:lang w:eastAsia="ru-RU"/>
        </w:rPr>
        <w:t xml:space="preserve"> (фазовая идентификация, количественный анализ, определение параме</w:t>
      </w:r>
      <w:r w:rsidR="00D943B7">
        <w:rPr>
          <w:rFonts w:eastAsia="ArialMT"/>
          <w:sz w:val="28"/>
          <w:szCs w:val="28"/>
          <w:lang w:eastAsia="ru-RU"/>
        </w:rPr>
        <w:t>тров решё</w:t>
      </w:r>
      <w:r w:rsidR="00DC7165">
        <w:rPr>
          <w:rFonts w:eastAsia="ArialMT"/>
          <w:sz w:val="28"/>
          <w:szCs w:val="28"/>
          <w:lang w:eastAsia="ru-RU"/>
        </w:rPr>
        <w:t>тки и др.) используют</w:t>
      </w:r>
      <w:r w:rsidRPr="0090637B">
        <w:rPr>
          <w:rFonts w:eastAsia="ArialMT"/>
          <w:sz w:val="28"/>
          <w:szCs w:val="28"/>
          <w:lang w:eastAsia="ru-RU"/>
        </w:rPr>
        <w:t xml:space="preserve"> приборы различной комплектации.</w:t>
      </w:r>
    </w:p>
    <w:p w:rsidR="00D57861" w:rsidRPr="0090637B" w:rsidRDefault="00D57861" w:rsidP="001007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>Самыми простыми приборами для определения картины дифракции на порошке являются порошковые дифрактометры или порошковые камеры. Порошковый дифрактометр обычно состоит из пяти основных частей: источник рентгеновского излучения; оптика, образующая падающий луч; гониометр; дифракционная оптика; детектор. Дополнительно требуются блоки сбора и обработки данных. Замена фотографической пл</w:t>
      </w:r>
      <w:r w:rsidR="00D943B7">
        <w:rPr>
          <w:rFonts w:eastAsia="ArialMT"/>
          <w:sz w:val="28"/>
          <w:szCs w:val="28"/>
          <w:lang w:eastAsia="ru-RU"/>
        </w:rPr>
        <w:t>ё</w:t>
      </w:r>
      <w:r w:rsidRPr="0090637B">
        <w:rPr>
          <w:rFonts w:eastAsia="ArialMT"/>
          <w:sz w:val="28"/>
          <w:szCs w:val="28"/>
          <w:lang w:eastAsia="ru-RU"/>
        </w:rPr>
        <w:t>нки как способа детектирования фотонного детектора привела к разработке дифрактометров, в которых геометрическая расстановка оптики является скорее не фокусирующей, а парафокусирующей, ка</w:t>
      </w:r>
      <w:r w:rsidR="00D943B7">
        <w:rPr>
          <w:rFonts w:eastAsia="ArialMT"/>
          <w:sz w:val="28"/>
          <w:szCs w:val="28"/>
          <w:lang w:eastAsia="ru-RU"/>
        </w:rPr>
        <w:t>к в геометрии Брэгга-Брентано (р</w:t>
      </w:r>
      <w:r w:rsidRPr="0090637B">
        <w:rPr>
          <w:rFonts w:eastAsia="ArialMT"/>
          <w:sz w:val="28"/>
          <w:szCs w:val="28"/>
          <w:lang w:eastAsia="ru-RU"/>
        </w:rPr>
        <w:t>ис.</w:t>
      </w:r>
      <w:r w:rsidR="00D943B7">
        <w:rPr>
          <w:rFonts w:eastAsia="ArialMT"/>
          <w:sz w:val="28"/>
          <w:szCs w:val="28"/>
          <w:lang w:eastAsia="ru-RU"/>
        </w:rPr>
        <w:t> </w:t>
      </w:r>
      <w:r w:rsidRPr="0090637B">
        <w:rPr>
          <w:rFonts w:eastAsia="ArialMT"/>
          <w:sz w:val="28"/>
          <w:szCs w:val="28"/>
          <w:lang w:eastAsia="ru-RU"/>
        </w:rPr>
        <w:t xml:space="preserve">2). </w:t>
      </w:r>
    </w:p>
    <w:p w:rsidR="00924C62" w:rsidRPr="0090637B" w:rsidRDefault="00D57861" w:rsidP="00924C62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90637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449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62" w:rsidRPr="0090637B">
        <w:rPr>
          <w:sz w:val="28"/>
          <w:szCs w:val="28"/>
          <w:shd w:val="clear" w:color="auto" w:fill="FFFFFF"/>
        </w:rPr>
        <w:t xml:space="preserve"> </w:t>
      </w:r>
    </w:p>
    <w:p w:rsidR="00924C62" w:rsidRPr="0090637B" w:rsidRDefault="00924C62" w:rsidP="00924C62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924C62" w:rsidRPr="0090637B" w:rsidRDefault="00E81EE4" w:rsidP="00E81EE4">
      <w:pPr>
        <w:keepNext/>
        <w:autoSpaceDE w:val="0"/>
        <w:autoSpaceDN w:val="0"/>
        <w:adjustRightInd w:val="0"/>
        <w:jc w:val="center"/>
        <w:rPr>
          <w:iCs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Рисунок </w:t>
      </w:r>
      <w:r w:rsidR="00E537A6" w:rsidRPr="0090637B">
        <w:rPr>
          <w:sz w:val="28"/>
          <w:szCs w:val="28"/>
          <w:shd w:val="clear" w:color="auto" w:fill="FFFFFF"/>
        </w:rPr>
        <w:t xml:space="preserve">2 </w:t>
      </w:r>
      <w:r w:rsidR="00924C62" w:rsidRPr="0090637B">
        <w:rPr>
          <w:sz w:val="28"/>
          <w:szCs w:val="28"/>
          <w:shd w:val="clear" w:color="auto" w:fill="FFFFFF"/>
        </w:rPr>
        <w:t>–</w:t>
      </w:r>
      <w:r w:rsidR="00924C62" w:rsidRPr="0090637B">
        <w:rPr>
          <w:rFonts w:eastAsia="TimesNewRoman"/>
          <w:sz w:val="28"/>
          <w:szCs w:val="28"/>
          <w:lang w:eastAsia="ru-RU"/>
        </w:rPr>
        <w:t xml:space="preserve"> </w:t>
      </w:r>
      <w:r w:rsidR="00924C62" w:rsidRPr="0090637B">
        <w:rPr>
          <w:iCs/>
          <w:sz w:val="28"/>
          <w:szCs w:val="28"/>
          <w:lang w:eastAsia="ru-RU"/>
        </w:rPr>
        <w:t>Пространственное представление парафокусирующей геометрии Брэгга-Брентано</w:t>
      </w:r>
    </w:p>
    <w:p w:rsidR="0075386D" w:rsidRPr="0090637B" w:rsidRDefault="00924C62" w:rsidP="00E81EE4">
      <w:pPr>
        <w:keepNext/>
        <w:autoSpaceDE w:val="0"/>
        <w:autoSpaceDN w:val="0"/>
        <w:adjustRightInd w:val="0"/>
        <w:jc w:val="center"/>
        <w:rPr>
          <w:rFonts w:eastAsia="ArialMT"/>
          <w:lang w:eastAsia="ru-RU"/>
        </w:rPr>
      </w:pPr>
      <w:r w:rsidRPr="0090637B">
        <w:rPr>
          <w:rFonts w:eastAsia="ArialMT"/>
          <w:lang w:eastAsia="ru-RU"/>
        </w:rPr>
        <w:t xml:space="preserve">А </w:t>
      </w:r>
      <w:r w:rsidRPr="0090637B">
        <w:t>–</w:t>
      </w:r>
      <w:r w:rsidRPr="0090637B">
        <w:rPr>
          <w:rFonts w:eastAsia="ArialMT"/>
          <w:lang w:eastAsia="ru-RU"/>
        </w:rPr>
        <w:t xml:space="preserve"> рентгеновская трубка; В </w:t>
      </w:r>
      <w:r w:rsidRPr="0090637B">
        <w:t>–</w:t>
      </w:r>
      <w:r w:rsidRPr="0090637B">
        <w:rPr>
          <w:rFonts w:eastAsia="ArialMT"/>
          <w:lang w:eastAsia="ru-RU"/>
        </w:rPr>
        <w:t xml:space="preserve"> рассеивающая щель; С </w:t>
      </w:r>
      <w:r w:rsidRPr="0090637B">
        <w:t xml:space="preserve">– </w:t>
      </w:r>
      <w:r w:rsidRPr="0090637B">
        <w:rPr>
          <w:rFonts w:eastAsia="ArialMT"/>
          <w:lang w:eastAsia="ru-RU"/>
        </w:rPr>
        <w:t>образец;</w:t>
      </w:r>
      <w:r w:rsidR="0075386D" w:rsidRPr="0090637B">
        <w:rPr>
          <w:rFonts w:eastAsia="ArialMT"/>
          <w:lang w:eastAsia="ru-RU"/>
        </w:rPr>
        <w:t xml:space="preserve"> </w:t>
      </w:r>
    </w:p>
    <w:p w:rsidR="00924C62" w:rsidRPr="0090637B" w:rsidRDefault="00924C62" w:rsidP="00E81EE4">
      <w:pPr>
        <w:keepNext/>
        <w:autoSpaceDE w:val="0"/>
        <w:autoSpaceDN w:val="0"/>
        <w:adjustRightInd w:val="0"/>
        <w:jc w:val="center"/>
        <w:rPr>
          <w:rFonts w:eastAsia="ArialMT"/>
          <w:lang w:eastAsia="ru-RU"/>
        </w:rPr>
      </w:pPr>
      <w:r w:rsidRPr="0090637B">
        <w:rPr>
          <w:rFonts w:eastAsia="ArialMT"/>
          <w:lang w:eastAsia="ru-RU"/>
        </w:rPr>
        <w:t xml:space="preserve">D </w:t>
      </w:r>
      <w:r w:rsidRPr="0090637B">
        <w:t xml:space="preserve">– </w:t>
      </w:r>
      <w:r w:rsidRPr="0090637B">
        <w:rPr>
          <w:rFonts w:eastAsia="ArialMT"/>
          <w:lang w:eastAsia="ru-RU"/>
        </w:rPr>
        <w:t xml:space="preserve">антирассеивающая щель; Е </w:t>
      </w:r>
      <w:r w:rsidRPr="0090637B">
        <w:t>–</w:t>
      </w:r>
      <w:r w:rsidRPr="0090637B">
        <w:rPr>
          <w:rFonts w:eastAsia="ArialMT"/>
          <w:lang w:eastAsia="ru-RU"/>
        </w:rPr>
        <w:t xml:space="preserve"> принимающая щель;</w:t>
      </w:r>
    </w:p>
    <w:p w:rsidR="00924C62" w:rsidRPr="0090637B" w:rsidRDefault="00924C62" w:rsidP="00E81EE4">
      <w:pPr>
        <w:keepNext/>
        <w:autoSpaceDE w:val="0"/>
        <w:autoSpaceDN w:val="0"/>
        <w:adjustRightInd w:val="0"/>
        <w:jc w:val="center"/>
        <w:rPr>
          <w:rFonts w:eastAsia="ArialMT"/>
          <w:lang w:eastAsia="ru-RU"/>
        </w:rPr>
      </w:pPr>
      <w:r w:rsidRPr="0090637B">
        <w:rPr>
          <w:rFonts w:eastAsia="ArialMT"/>
          <w:lang w:eastAsia="ru-RU"/>
        </w:rPr>
        <w:t xml:space="preserve">F </w:t>
      </w:r>
      <w:r w:rsidRPr="0090637B">
        <w:t>–</w:t>
      </w:r>
      <w:r w:rsidRPr="0090637B">
        <w:rPr>
          <w:rFonts w:eastAsia="ArialMT"/>
          <w:lang w:eastAsia="ru-RU"/>
        </w:rPr>
        <w:t xml:space="preserve"> монохроматор; G</w:t>
      </w:r>
      <w:r w:rsidRPr="0090637B">
        <w:t xml:space="preserve"> – </w:t>
      </w:r>
      <w:r w:rsidRPr="0090637B">
        <w:rPr>
          <w:rFonts w:eastAsia="ArialMT"/>
          <w:lang w:eastAsia="ru-RU"/>
        </w:rPr>
        <w:t>принимающая щель детектора;</w:t>
      </w:r>
    </w:p>
    <w:p w:rsidR="00924C62" w:rsidRPr="0090637B" w:rsidRDefault="00924C62" w:rsidP="00E81EE4">
      <w:pPr>
        <w:keepNext/>
        <w:autoSpaceDE w:val="0"/>
        <w:autoSpaceDN w:val="0"/>
        <w:adjustRightInd w:val="0"/>
        <w:spacing w:after="240"/>
        <w:jc w:val="center"/>
        <w:rPr>
          <w:rFonts w:eastAsia="ArialMT"/>
          <w:lang w:eastAsia="ru-RU"/>
        </w:rPr>
      </w:pPr>
      <w:r w:rsidRPr="0090637B">
        <w:rPr>
          <w:rFonts w:eastAsia="ArialMT"/>
          <w:lang w:eastAsia="ru-RU"/>
        </w:rPr>
        <w:t>Н</w:t>
      </w:r>
      <w:r w:rsidRPr="0090637B">
        <w:t xml:space="preserve"> – </w:t>
      </w:r>
      <w:r w:rsidRPr="0090637B">
        <w:rPr>
          <w:rFonts w:eastAsia="ArialMT"/>
          <w:lang w:eastAsia="ru-RU"/>
        </w:rPr>
        <w:t xml:space="preserve">детектор; J </w:t>
      </w:r>
      <w:r w:rsidRPr="0090637B">
        <w:t xml:space="preserve">– </w:t>
      </w:r>
      <w:r w:rsidRPr="0090637B">
        <w:rPr>
          <w:rFonts w:eastAsia="ArialMT"/>
          <w:lang w:eastAsia="ru-RU"/>
        </w:rPr>
        <w:t xml:space="preserve">круг дифрактометра; К </w:t>
      </w:r>
      <w:r w:rsidRPr="0090637B">
        <w:t xml:space="preserve">– </w:t>
      </w:r>
      <w:r w:rsidRPr="0090637B">
        <w:rPr>
          <w:rFonts w:eastAsia="ArialMT"/>
          <w:lang w:eastAsia="ru-RU"/>
        </w:rPr>
        <w:t>фокусирующий круг.</w:t>
      </w:r>
    </w:p>
    <w:p w:rsidR="00CB7216" w:rsidRPr="0090637B" w:rsidRDefault="00D57861" w:rsidP="00D943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>Основная геометри</w:t>
      </w:r>
      <w:r w:rsidR="00D943B7">
        <w:rPr>
          <w:rFonts w:eastAsia="ArialMT"/>
          <w:sz w:val="28"/>
          <w:szCs w:val="28"/>
          <w:lang w:eastAsia="ru-RU"/>
        </w:rPr>
        <w:t>ческая модель представлена на (рис. </w:t>
      </w:r>
      <w:r w:rsidRPr="0090637B">
        <w:rPr>
          <w:rFonts w:eastAsia="ArialMT"/>
          <w:sz w:val="28"/>
          <w:szCs w:val="28"/>
          <w:lang w:eastAsia="ru-RU"/>
        </w:rPr>
        <w:t>2). Расходящийся</w:t>
      </w:r>
      <w:r w:rsidR="00F148DE" w:rsidRPr="0090637B">
        <w:rPr>
          <w:rFonts w:eastAsia="ArialMT"/>
          <w:sz w:val="28"/>
          <w:szCs w:val="28"/>
          <w:lang w:eastAsia="ru-RU"/>
        </w:rPr>
        <w:t xml:space="preserve"> </w:t>
      </w:r>
      <w:r w:rsidR="00440E45">
        <w:rPr>
          <w:rFonts w:eastAsia="ArialMT"/>
          <w:sz w:val="28"/>
          <w:szCs w:val="28"/>
          <w:lang w:eastAsia="ru-RU"/>
        </w:rPr>
        <w:t>луч из рентгеновской трубки (</w:t>
      </w:r>
      <w:r w:rsidRPr="0090637B">
        <w:rPr>
          <w:rFonts w:eastAsia="ArialMT"/>
          <w:sz w:val="28"/>
          <w:szCs w:val="28"/>
          <w:lang w:eastAsia="ru-RU"/>
        </w:rPr>
        <w:t>исходный луч) проходит через коллиматоры, через рассеивающую щель и облучает плоскую</w:t>
      </w:r>
      <w:r w:rsidR="00F148DE" w:rsidRPr="0090637B">
        <w:rPr>
          <w:rFonts w:eastAsia="ArialMT"/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 xml:space="preserve">поверхность образца. Все лучи дифрагируют от ориентированных соответствующим образом в образце кристаллитов под углом </w:t>
      </w:r>
      <w:r w:rsidR="00E537A6" w:rsidRPr="0090637B">
        <w:rPr>
          <w:rFonts w:eastAsia="ArialMT"/>
          <w:sz w:val="28"/>
          <w:szCs w:val="28"/>
          <w:lang w:eastAsia="ru-RU"/>
        </w:rPr>
        <w:t>2</w:t>
      </w:r>
      <w:r w:rsidR="00ED469D" w:rsidRPr="0090637B">
        <w:rPr>
          <w:rFonts w:eastAsia="ArialMT"/>
          <w:i/>
          <w:sz w:val="28"/>
          <w:szCs w:val="28"/>
          <w:lang w:eastAsia="ru-RU"/>
        </w:rPr>
        <w:t>θ</w:t>
      </w:r>
      <w:r w:rsidR="00E537A6" w:rsidRPr="0090637B">
        <w:rPr>
          <w:rFonts w:eastAsia="ArialMT"/>
          <w:i/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и собираются в линию у принимающей щели. Второй набор из коллиматоров и рассеивающей щели может быть помещ</w:t>
      </w:r>
      <w:r w:rsidR="00D943B7">
        <w:rPr>
          <w:rFonts w:eastAsia="ArialMT"/>
          <w:sz w:val="28"/>
          <w:szCs w:val="28"/>
          <w:lang w:eastAsia="ru-RU"/>
        </w:rPr>
        <w:t>ё</w:t>
      </w:r>
      <w:r w:rsidRPr="0090637B">
        <w:rPr>
          <w:rFonts w:eastAsia="ArialMT"/>
          <w:sz w:val="28"/>
          <w:szCs w:val="28"/>
          <w:lang w:eastAsia="ru-RU"/>
        </w:rPr>
        <w:t>н до или после принимающей щели. Оси фокусной линии и принимающей щели находятся на равном расстоянии от оси гониометра. Кванты рентгеновского излучения подсчитываю</w:t>
      </w:r>
      <w:r w:rsidR="001B0F59">
        <w:rPr>
          <w:rFonts w:eastAsia="ArialMT"/>
          <w:sz w:val="28"/>
          <w:szCs w:val="28"/>
          <w:lang w:eastAsia="ru-RU"/>
        </w:rPr>
        <w:t>т</w:t>
      </w:r>
      <w:r w:rsidR="00E537A6" w:rsidRPr="0090637B">
        <w:rPr>
          <w:rFonts w:eastAsia="ArialMT"/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при помощи детектора радиоактивности (сцинтилляционный сч</w:t>
      </w:r>
      <w:r w:rsidR="00D943B7">
        <w:rPr>
          <w:rFonts w:eastAsia="ArialMT"/>
          <w:sz w:val="28"/>
          <w:szCs w:val="28"/>
          <w:lang w:eastAsia="ru-RU"/>
        </w:rPr>
        <w:t>ё</w:t>
      </w:r>
      <w:r w:rsidRPr="0090637B">
        <w:rPr>
          <w:rFonts w:eastAsia="ArialMT"/>
          <w:sz w:val="28"/>
          <w:szCs w:val="28"/>
          <w:lang w:eastAsia="ru-RU"/>
        </w:rPr>
        <w:t>тчик, пропорциональный сч</w:t>
      </w:r>
      <w:r w:rsidR="00D943B7">
        <w:rPr>
          <w:rFonts w:eastAsia="ArialMT"/>
          <w:sz w:val="28"/>
          <w:szCs w:val="28"/>
          <w:lang w:eastAsia="ru-RU"/>
        </w:rPr>
        <w:t>ё</w:t>
      </w:r>
      <w:r w:rsidRPr="0090637B">
        <w:rPr>
          <w:rFonts w:eastAsia="ArialMT"/>
          <w:sz w:val="28"/>
          <w:szCs w:val="28"/>
          <w:lang w:eastAsia="ru-RU"/>
        </w:rPr>
        <w:t xml:space="preserve">тчик, пространственно-чувствительный или полу-проводниковый детектор). </w:t>
      </w:r>
      <w:r w:rsidRPr="0090637B">
        <w:rPr>
          <w:rFonts w:eastAsia="ArialMT"/>
          <w:sz w:val="28"/>
          <w:szCs w:val="28"/>
          <w:lang w:eastAsia="ru-RU"/>
        </w:rPr>
        <w:lastRenderedPageBreak/>
        <w:t>Принимающая щель и детектор образуют единый блок и движутся по касательной к фокусирующей окружности. Для</w:t>
      </w:r>
      <w:r w:rsidR="00E537A6" w:rsidRPr="0090637B">
        <w:rPr>
          <w:rFonts w:eastAsia="ArialMT"/>
          <w:sz w:val="28"/>
          <w:szCs w:val="28"/>
          <w:lang w:eastAsia="ru-RU"/>
        </w:rPr>
        <w:t xml:space="preserve"> </w:t>
      </w:r>
      <w:r w:rsidR="00E537A6" w:rsidRPr="0090637B">
        <w:rPr>
          <w:rFonts w:eastAsia="ArialMT"/>
          <w:i/>
          <w:sz w:val="28"/>
          <w:szCs w:val="28"/>
          <w:lang w:eastAsia="ru-RU"/>
        </w:rPr>
        <w:t>θ/</w:t>
      </w:r>
      <w:r w:rsidR="00E537A6" w:rsidRPr="0090637B">
        <w:rPr>
          <w:rFonts w:eastAsia="ArialMT"/>
          <w:sz w:val="28"/>
          <w:szCs w:val="28"/>
          <w:lang w:eastAsia="ru-RU"/>
        </w:rPr>
        <w:t>2</w:t>
      </w:r>
      <w:r w:rsidR="00E537A6" w:rsidRPr="0090637B">
        <w:rPr>
          <w:rFonts w:eastAsia="ArialMT"/>
          <w:i/>
          <w:sz w:val="28"/>
          <w:szCs w:val="28"/>
          <w:lang w:eastAsia="ru-RU"/>
        </w:rPr>
        <w:t>θ</w:t>
      </w:r>
      <w:r w:rsidR="00E537A6" w:rsidRPr="0090637B">
        <w:rPr>
          <w:rFonts w:eastAsia="ArialMT"/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 xml:space="preserve">сканирования гониометр вращает образец вокруг той же оси, что и ось детектора, но с половинной скоростью вращения, в </w:t>
      </w:r>
      <w:r w:rsidR="00E537A6" w:rsidRPr="0090637B">
        <w:rPr>
          <w:rFonts w:eastAsia="ArialMT"/>
          <w:i/>
          <w:sz w:val="28"/>
          <w:szCs w:val="28"/>
          <w:lang w:eastAsia="ru-RU"/>
        </w:rPr>
        <w:t>θ</w:t>
      </w:r>
      <w:r w:rsidRPr="0090637B">
        <w:rPr>
          <w:rFonts w:eastAsia="ArialMT"/>
          <w:sz w:val="28"/>
          <w:szCs w:val="28"/>
          <w:lang w:eastAsia="ru-RU"/>
        </w:rPr>
        <w:t>/2</w:t>
      </w:r>
      <w:r w:rsidR="00E537A6" w:rsidRPr="0090637B">
        <w:rPr>
          <w:rFonts w:eastAsia="ArialMT"/>
          <w:i/>
          <w:sz w:val="28"/>
          <w:szCs w:val="28"/>
          <w:lang w:eastAsia="ru-RU"/>
        </w:rPr>
        <w:t>θ</w:t>
      </w:r>
      <w:r w:rsidRPr="0090637B">
        <w:rPr>
          <w:rFonts w:eastAsia="ArialMT"/>
          <w:sz w:val="28"/>
          <w:szCs w:val="28"/>
          <w:lang w:eastAsia="ru-RU"/>
        </w:rPr>
        <w:t xml:space="preserve"> движении.</w:t>
      </w:r>
      <w:r w:rsidR="00F148DE" w:rsidRPr="0090637B" w:rsidDel="00F148DE">
        <w:rPr>
          <w:rFonts w:eastAsia="ArialMT"/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Таким образом, поверхность образца находится по касательной к фокусирующей окружности. Коллиматор ограничивает осевое расхождение луча и, таким образом, частично контролирует форму профиля дифрагированной линии.</w:t>
      </w:r>
      <w:r w:rsidRPr="0090637B">
        <w:rPr>
          <w:rFonts w:ascii="ArialMT" w:eastAsia="ArialMT" w:cs="ArialMT"/>
          <w:sz w:val="20"/>
          <w:szCs w:val="20"/>
          <w:lang w:eastAsia="ru-RU"/>
        </w:rPr>
        <w:t xml:space="preserve"> </w:t>
      </w:r>
      <w:r w:rsidR="00C55D95">
        <w:rPr>
          <w:sz w:val="28"/>
          <w:szCs w:val="28"/>
          <w:lang w:eastAsia="ru-RU"/>
        </w:rPr>
        <w:t>Дифрактометрические методы съё</w:t>
      </w:r>
      <w:r w:rsidRPr="0090637B">
        <w:rPr>
          <w:sz w:val="28"/>
          <w:szCs w:val="28"/>
          <w:lang w:eastAsia="ru-RU"/>
        </w:rPr>
        <w:t>мки рентгенограмм отличаются от фотографических тем, что дифракционная картина регистрируется последовательно во времени.</w:t>
      </w:r>
      <w:r w:rsidR="00E537A6" w:rsidRPr="0090637B">
        <w:rPr>
          <w:sz w:val="28"/>
          <w:szCs w:val="28"/>
          <w:lang w:eastAsia="ru-RU"/>
        </w:rPr>
        <w:t xml:space="preserve"> </w:t>
      </w:r>
    </w:p>
    <w:p w:rsidR="0063071E" w:rsidRPr="0090637B" w:rsidRDefault="00D57861" w:rsidP="00D943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По способу регистрации рентгеновских лучей вся аппаратура делится на два типа. К первому типу относятся приборы с фотографическим методом регистрации рентгеновских лучей на специальной рентгеновской пл</w:t>
      </w:r>
      <w:r w:rsidR="00EC17F8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>нке (в данном случае дифракционная картина представляет собой ряд концентрических пар ч</w:t>
      </w:r>
      <w:r w:rsidR="00EC17F8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>рных полос), ко второму — приборы с ионизационным методом регистрации, при котором рентгеновское излучение регистрируется с помощью различного типа сч</w:t>
      </w:r>
      <w:r w:rsidR="00EC17F8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 xml:space="preserve">тчиков (сцинтилляционных, пропорциональных, полупроводниковых). Усиленный сигнал записывается в файл, а совокупность сигналов затем обрабатывается специальной программой. Условия фокусировки при ионизационном методе регистрации рентгеновских лучей таковы, что максимальную светосилу получают при облучении рентгеновским пучком максимально большой поверхности образца. </w:t>
      </w:r>
    </w:p>
    <w:p w:rsidR="00D57861" w:rsidRPr="0090637B" w:rsidRDefault="00CA71D1" w:rsidP="003949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D57861" w:rsidRPr="0090637B">
        <w:rPr>
          <w:sz w:val="28"/>
          <w:szCs w:val="28"/>
        </w:rPr>
        <w:t xml:space="preserve"> рентгеновского излучения </w:t>
      </w:r>
      <w:r>
        <w:rPr>
          <w:sz w:val="28"/>
          <w:szCs w:val="28"/>
        </w:rPr>
        <w:t>используют</w:t>
      </w:r>
      <w:r w:rsidR="00D57861" w:rsidRPr="0090637B">
        <w:rPr>
          <w:sz w:val="28"/>
          <w:szCs w:val="28"/>
        </w:rPr>
        <w:t xml:space="preserve"> откачанные (вакуумные) рентгеновские трубки (с вакуумом 10</w:t>
      </w:r>
      <w:r w:rsidR="0075386D" w:rsidRPr="0090637B">
        <w:rPr>
          <w:sz w:val="28"/>
          <w:szCs w:val="28"/>
          <w:vertAlign w:val="superscript"/>
        </w:rPr>
        <w:t>−</w:t>
      </w:r>
      <w:r w:rsidR="00D57861" w:rsidRPr="0090637B">
        <w:rPr>
          <w:sz w:val="28"/>
          <w:szCs w:val="28"/>
          <w:vertAlign w:val="superscript"/>
        </w:rPr>
        <w:t>5</w:t>
      </w:r>
      <w:r w:rsidR="00D57861" w:rsidRPr="0090637B">
        <w:rPr>
          <w:sz w:val="28"/>
          <w:szCs w:val="28"/>
          <w:lang w:eastAsia="ru-RU"/>
        </w:rPr>
        <w:t>–</w:t>
      </w:r>
      <w:r w:rsidR="00D57861" w:rsidRPr="0090637B">
        <w:rPr>
          <w:sz w:val="28"/>
          <w:szCs w:val="28"/>
        </w:rPr>
        <w:t>10</w:t>
      </w:r>
      <w:r w:rsidR="0075386D" w:rsidRPr="0090637B">
        <w:rPr>
          <w:sz w:val="28"/>
          <w:szCs w:val="28"/>
          <w:vertAlign w:val="superscript"/>
        </w:rPr>
        <w:t>−</w:t>
      </w:r>
      <w:r w:rsidR="00D57861" w:rsidRPr="0090637B">
        <w:rPr>
          <w:sz w:val="28"/>
          <w:szCs w:val="28"/>
          <w:vertAlign w:val="superscript"/>
        </w:rPr>
        <w:t>6</w:t>
      </w:r>
      <w:r w:rsidR="009C3A5C">
        <w:rPr>
          <w:sz w:val="28"/>
          <w:szCs w:val="28"/>
        </w:rPr>
        <w:t> </w:t>
      </w:r>
      <w:r w:rsidR="00D57861" w:rsidRPr="0090637B">
        <w:rPr>
          <w:sz w:val="28"/>
          <w:szCs w:val="28"/>
        </w:rPr>
        <w:t>мм</w:t>
      </w:r>
      <w:r w:rsidR="00D57861" w:rsidRPr="0090637B">
        <w:rPr>
          <w:sz w:val="28"/>
          <w:szCs w:val="28"/>
          <w:lang w:val="en-US"/>
        </w:rPr>
        <w:t> </w:t>
      </w:r>
      <w:r w:rsidR="00D57861" w:rsidRPr="0090637B">
        <w:rPr>
          <w:sz w:val="28"/>
          <w:szCs w:val="28"/>
        </w:rPr>
        <w:t>рт.</w:t>
      </w:r>
      <w:r w:rsidR="00D57861" w:rsidRPr="0090637B">
        <w:rPr>
          <w:sz w:val="28"/>
          <w:szCs w:val="28"/>
          <w:lang w:val="en-US"/>
        </w:rPr>
        <w:t> </w:t>
      </w:r>
      <w:r w:rsidR="00D57861" w:rsidRPr="0090637B">
        <w:rPr>
          <w:sz w:val="28"/>
          <w:szCs w:val="28"/>
        </w:rPr>
        <w:t xml:space="preserve">ст.), представляющие собой мощный диод, в котором поток ускоренных, обладающих высокой энергией, электронов бомбардирует материал анода. Зеркало анода изготавливают из металлов, для которых длины волн рентгеновского излучения лежат в пределах от 2,29 до 0,71 </w:t>
      </w:r>
      <w:r w:rsidR="00D57861" w:rsidRPr="0090637B">
        <w:rPr>
          <w:i/>
          <w:sz w:val="28"/>
          <w:szCs w:val="28"/>
        </w:rPr>
        <w:t>Å</w:t>
      </w:r>
      <w:r w:rsidR="00D57861" w:rsidRPr="0090637B">
        <w:rPr>
          <w:sz w:val="28"/>
          <w:szCs w:val="28"/>
        </w:rPr>
        <w:t xml:space="preserve"> (W, Cr, Fe, Cu, Ni, Co, Mo, Ag).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sz w:val="28"/>
          <w:szCs w:val="28"/>
        </w:rPr>
        <w:lastRenderedPageBreak/>
        <w:t xml:space="preserve">Для дифракционных методов исследования органических веществ используют только характеристическое рентгеновское излучение, полученное на основе медных, молибденовых или кобальтовых анодов. Длины волн, используемые в </w:t>
      </w:r>
      <w:r w:rsidRPr="0090637B">
        <w:rPr>
          <w:sz w:val="28"/>
          <w:szCs w:val="28"/>
          <w:lang w:eastAsia="ru-RU"/>
        </w:rPr>
        <w:t xml:space="preserve">рентгеновской </w:t>
      </w:r>
      <w:r w:rsidRPr="0090637B">
        <w:rPr>
          <w:sz w:val="28"/>
          <w:szCs w:val="28"/>
        </w:rPr>
        <w:t xml:space="preserve">порошковой дифрактометрии, соответствуют </w:t>
      </w:r>
      <w:r w:rsidRPr="0090637B">
        <w:rPr>
          <w:i/>
          <w:sz w:val="28"/>
          <w:szCs w:val="28"/>
        </w:rPr>
        <w:t>К</w:t>
      </w:r>
      <w:r w:rsidRPr="0090637B">
        <w:rPr>
          <w:i/>
          <w:sz w:val="28"/>
          <w:szCs w:val="28"/>
          <w:vertAlign w:val="subscript"/>
        </w:rPr>
        <w:t xml:space="preserve">α </w:t>
      </w:r>
      <w:r w:rsidR="009C3A5C">
        <w:rPr>
          <w:sz w:val="28"/>
          <w:szCs w:val="28"/>
        </w:rPr>
        <w:t>–</w:t>
      </w:r>
      <w:r w:rsidRPr="0090637B">
        <w:rPr>
          <w:sz w:val="28"/>
          <w:szCs w:val="28"/>
        </w:rPr>
        <w:t xml:space="preserve"> излучению анода. В качестве фильтра используют либо металлическую пластину (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 xml:space="preserve">β </w:t>
      </w:r>
      <w:r w:rsidR="009C3A5C">
        <w:rPr>
          <w:sz w:val="28"/>
          <w:szCs w:val="28"/>
        </w:rPr>
        <w:t>–</w:t>
      </w:r>
      <w:r w:rsidRPr="0090637B">
        <w:rPr>
          <w:sz w:val="28"/>
          <w:szCs w:val="28"/>
        </w:rPr>
        <w:t xml:space="preserve"> фильтр, имеющий край полосы поглощения между 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>α</w:t>
      </w:r>
      <w:r w:rsidRPr="0090637B">
        <w:rPr>
          <w:i/>
          <w:sz w:val="28"/>
          <w:szCs w:val="28"/>
          <w:vertAlign w:val="subscript"/>
        </w:rPr>
        <w:t xml:space="preserve"> </w:t>
      </w:r>
      <w:r w:rsidRPr="0090637B">
        <w:rPr>
          <w:sz w:val="28"/>
          <w:szCs w:val="28"/>
        </w:rPr>
        <w:t xml:space="preserve">и 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>β</w:t>
      </w:r>
      <w:r w:rsidRPr="0090637B">
        <w:rPr>
          <w:sz w:val="28"/>
          <w:szCs w:val="28"/>
        </w:rPr>
        <w:t xml:space="preserve"> длинами волн рентгеновского излучения,</w:t>
      </w:r>
      <w:r w:rsidRPr="0090637B">
        <w:rPr>
          <w:rFonts w:ascii="ArialMT" w:eastAsia="ArialMT" w:cs="ArialMT"/>
          <w:sz w:val="20"/>
          <w:szCs w:val="20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такие фильтры обычно вставляют между рентгеновской трубкой и образцом</w:t>
      </w:r>
      <w:r w:rsidRPr="0090637B">
        <w:rPr>
          <w:sz w:val="28"/>
          <w:szCs w:val="28"/>
        </w:rPr>
        <w:t xml:space="preserve">), либо большой специальный кристалл-монохроматор, преломляющий 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>α</w:t>
      </w:r>
      <w:r w:rsidRPr="0090637B">
        <w:rPr>
          <w:i/>
          <w:sz w:val="28"/>
          <w:szCs w:val="28"/>
          <w:vertAlign w:val="subscript"/>
        </w:rPr>
        <w:t xml:space="preserve">  </w:t>
      </w:r>
      <w:r w:rsidRPr="0090637B">
        <w:rPr>
          <w:sz w:val="28"/>
          <w:szCs w:val="28"/>
        </w:rPr>
        <w:t xml:space="preserve">и 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>β</w:t>
      </w:r>
      <w:r w:rsidRPr="0090637B">
        <w:rPr>
          <w:sz w:val="28"/>
          <w:szCs w:val="28"/>
        </w:rPr>
        <w:t xml:space="preserve"> линии рентгеновского луча под различными углами (этот кристалл помещается перед образцом или после него).</w:t>
      </w:r>
      <w:r w:rsidRPr="0090637B">
        <w:rPr>
          <w:rFonts w:ascii="ArialMT" w:eastAsia="ArialMT" w:cs="ArialMT" w:hint="eastAsia"/>
          <w:sz w:val="20"/>
          <w:szCs w:val="20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 xml:space="preserve">Другим способом разделения 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 xml:space="preserve">α </w:t>
      </w:r>
      <w:r w:rsidRPr="0090637B">
        <w:rPr>
          <w:sz w:val="28"/>
          <w:szCs w:val="28"/>
        </w:rPr>
        <w:t xml:space="preserve">и </w:t>
      </w:r>
      <w:r w:rsidRPr="0090637B">
        <w:rPr>
          <w:i/>
          <w:sz w:val="28"/>
          <w:szCs w:val="28"/>
        </w:rPr>
        <w:t>К</w:t>
      </w:r>
      <w:r w:rsidRPr="0090637B">
        <w:rPr>
          <w:sz w:val="28"/>
          <w:szCs w:val="28"/>
          <w:vertAlign w:val="subscript"/>
        </w:rPr>
        <w:t>β</w:t>
      </w:r>
      <w:r w:rsidRPr="0090637B">
        <w:rPr>
          <w:sz w:val="28"/>
          <w:szCs w:val="28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длин волн является использование изогнутых рентгеновских зеркал, которые одновременно монохромируют и фокусируют или делают параллельными рентгеновские лучи.</w:t>
      </w:r>
    </w:p>
    <w:p w:rsidR="00D57861" w:rsidRPr="0090637B" w:rsidRDefault="00D57861" w:rsidP="00EC17F8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eastAsia="ArialMT"/>
          <w:sz w:val="28"/>
          <w:szCs w:val="28"/>
          <w:lang w:eastAsia="ru-RU"/>
        </w:rPr>
      </w:pPr>
      <w:r w:rsidRPr="0090637B">
        <w:rPr>
          <w:b/>
          <w:sz w:val="28"/>
          <w:szCs w:val="28"/>
        </w:rPr>
        <w:t>Меры предосторожности</w:t>
      </w:r>
    </w:p>
    <w:p w:rsidR="00D57861" w:rsidRPr="0090637B" w:rsidRDefault="00D57861" w:rsidP="00644EA5">
      <w:pPr>
        <w:spacing w:line="360" w:lineRule="auto"/>
        <w:ind w:firstLine="709"/>
        <w:jc w:val="both"/>
        <w:rPr>
          <w:sz w:val="28"/>
          <w:szCs w:val="28"/>
        </w:rPr>
      </w:pPr>
      <w:r w:rsidRPr="0090637B">
        <w:rPr>
          <w:sz w:val="28"/>
          <w:szCs w:val="28"/>
        </w:rPr>
        <w:t>Рентгеновское излучение является опасным для здоровья человека, поэтому необходимо соблюдать рекомендации по мерам предосторожности и пределам уровней воздействия рентгеновского излучения, установленным национальным законодательством.</w:t>
      </w:r>
    </w:p>
    <w:p w:rsidR="00D57861" w:rsidRPr="0090637B" w:rsidRDefault="00D57861" w:rsidP="002E6186">
      <w:pPr>
        <w:spacing w:before="240" w:line="360" w:lineRule="auto"/>
        <w:jc w:val="center"/>
        <w:rPr>
          <w:sz w:val="28"/>
          <w:szCs w:val="28"/>
        </w:rPr>
      </w:pPr>
      <w:r w:rsidRPr="0090637B">
        <w:rPr>
          <w:b/>
          <w:sz w:val="28"/>
          <w:szCs w:val="28"/>
        </w:rPr>
        <w:t>Проверка пригодности дифрактометра (</w:t>
      </w:r>
      <w:r w:rsidR="0075386D" w:rsidRPr="0090637B">
        <w:rPr>
          <w:b/>
          <w:sz w:val="28"/>
          <w:szCs w:val="28"/>
        </w:rPr>
        <w:t>ю</w:t>
      </w:r>
      <w:r w:rsidRPr="0090637B">
        <w:rPr>
          <w:b/>
          <w:sz w:val="28"/>
          <w:szCs w:val="28"/>
        </w:rPr>
        <w:t>стировка)</w:t>
      </w:r>
    </w:p>
    <w:p w:rsidR="008D7B8E" w:rsidRPr="0090637B" w:rsidRDefault="00D57861" w:rsidP="00644EA5">
      <w:pPr>
        <w:spacing w:line="360" w:lineRule="auto"/>
        <w:ind w:firstLine="709"/>
        <w:jc w:val="both"/>
        <w:rPr>
          <w:sz w:val="28"/>
          <w:szCs w:val="28"/>
        </w:rPr>
      </w:pPr>
      <w:r w:rsidRPr="0090637B">
        <w:rPr>
          <w:sz w:val="28"/>
          <w:szCs w:val="28"/>
        </w:rPr>
        <w:t xml:space="preserve">Оптико-механическая система рентгеновского порошкового дифрактометра требует точной настройки (юстировки) и периодической проверки с использованием сертифицированных стандартных образцов. Минимизация систематических ошибок и оптимизация интенсивности дифрагируемых лучей, регистрируемых детектором, напрямую зависят от точности настройки и определяют качество результатов </w:t>
      </w:r>
      <w:r w:rsidR="00644EA5">
        <w:rPr>
          <w:sz w:val="28"/>
          <w:szCs w:val="28"/>
        </w:rPr>
        <w:t>испытание</w:t>
      </w:r>
      <w:r w:rsidRPr="0090637B">
        <w:rPr>
          <w:sz w:val="28"/>
          <w:szCs w:val="28"/>
        </w:rPr>
        <w:t xml:space="preserve"> методом </w:t>
      </w:r>
      <w:r w:rsidRPr="0090637B">
        <w:rPr>
          <w:sz w:val="28"/>
          <w:szCs w:val="28"/>
          <w:lang w:eastAsia="ru-RU"/>
        </w:rPr>
        <w:t xml:space="preserve">рентгеновской </w:t>
      </w:r>
      <w:r w:rsidRPr="0090637B">
        <w:rPr>
          <w:sz w:val="28"/>
          <w:szCs w:val="28"/>
        </w:rPr>
        <w:t>порошковой дифрактометрии. Данную работу должен проводить только высококвалиф</w:t>
      </w:r>
      <w:r w:rsidR="00644EA5">
        <w:rPr>
          <w:sz w:val="28"/>
          <w:szCs w:val="28"/>
        </w:rPr>
        <w:t>ицированный инженер-специалист.</w:t>
      </w:r>
    </w:p>
    <w:p w:rsidR="00D57861" w:rsidRPr="0090637B" w:rsidRDefault="00D57861" w:rsidP="002E6186">
      <w:pPr>
        <w:keepNext/>
        <w:spacing w:before="240" w:line="360" w:lineRule="auto"/>
        <w:jc w:val="center"/>
        <w:rPr>
          <w:sz w:val="28"/>
          <w:szCs w:val="28"/>
        </w:rPr>
      </w:pPr>
      <w:r w:rsidRPr="0090637B">
        <w:rPr>
          <w:b/>
          <w:sz w:val="28"/>
          <w:szCs w:val="28"/>
        </w:rPr>
        <w:lastRenderedPageBreak/>
        <w:t>Градуировка, испытания пригодности и контроль дифрактометров</w:t>
      </w:r>
    </w:p>
    <w:p w:rsidR="00D57861" w:rsidRPr="0090637B" w:rsidRDefault="00D57861" w:rsidP="00100730">
      <w:pPr>
        <w:spacing w:line="360" w:lineRule="auto"/>
        <w:ind w:firstLine="709"/>
        <w:jc w:val="both"/>
        <w:rPr>
          <w:sz w:val="28"/>
          <w:szCs w:val="28"/>
        </w:rPr>
      </w:pPr>
      <w:r w:rsidRPr="0090637B">
        <w:rPr>
          <w:rFonts w:eastAsia="ArialMT"/>
          <w:sz w:val="28"/>
          <w:szCs w:val="28"/>
          <w:lang w:eastAsia="ru-RU"/>
        </w:rPr>
        <w:t>Для установления величины потенциальных ошибок в дифрактометре после его настройки, используя подходящие внутренние и внешние градуировки, можно построить градуировочную кривую следующего типа:</w:t>
      </w:r>
    </w:p>
    <w:p w:rsidR="00D57861" w:rsidRPr="0090637B" w:rsidRDefault="009C3A5C" w:rsidP="001007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>градуировка по углам;</w:t>
      </w:r>
    </w:p>
    <w:p w:rsidR="00D57861" w:rsidRPr="0090637B" w:rsidRDefault="009C3A5C" w:rsidP="001007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>градуировка по интенсивностям;</w:t>
      </w:r>
    </w:p>
    <w:p w:rsidR="00D57861" w:rsidRPr="0090637B" w:rsidRDefault="009C3A5C" w:rsidP="001007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градуировка по форме </w:t>
      </w:r>
      <w:r w:rsidR="0067164A" w:rsidRPr="0090637B">
        <w:rPr>
          <w:rFonts w:eastAsia="ArialMT"/>
          <w:sz w:val="28"/>
          <w:szCs w:val="28"/>
          <w:lang w:eastAsia="ru-RU"/>
        </w:rPr>
        <w:t>сигнала</w:t>
      </w:r>
      <w:r w:rsidR="00D57861" w:rsidRPr="0090637B">
        <w:rPr>
          <w:rFonts w:eastAsia="ArialMT"/>
          <w:sz w:val="28"/>
          <w:szCs w:val="28"/>
          <w:lang w:eastAsia="ru-RU"/>
        </w:rPr>
        <w:t>.</w:t>
      </w:r>
    </w:p>
    <w:p w:rsidR="008D7B8E" w:rsidRPr="0090637B" w:rsidRDefault="00D57861" w:rsidP="00644E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>Градуировка обычно производится с использованием сертифицированных стандартов сравнения (выбор зависит от типа анализа). Испытание пригодности дифрактометра следует проводить и контролировать периодически, используя рабочие стандарты и/или стандарты сравнения (в зависимости от типа анализа).</w:t>
      </w:r>
    </w:p>
    <w:p w:rsidR="00D57861" w:rsidRPr="0090637B" w:rsidRDefault="00D57861" w:rsidP="002E6186">
      <w:pPr>
        <w:autoSpaceDE w:val="0"/>
        <w:autoSpaceDN w:val="0"/>
        <w:adjustRightInd w:val="0"/>
        <w:spacing w:before="240" w:line="360" w:lineRule="auto"/>
        <w:jc w:val="center"/>
        <w:rPr>
          <w:rFonts w:eastAsia="ArialMT"/>
          <w:sz w:val="28"/>
          <w:szCs w:val="28"/>
          <w:lang w:eastAsia="ru-RU"/>
        </w:rPr>
      </w:pPr>
      <w:r w:rsidRPr="0090637B">
        <w:rPr>
          <w:b/>
          <w:sz w:val="28"/>
          <w:szCs w:val="28"/>
        </w:rPr>
        <w:t>Пробоподготовка</w:t>
      </w:r>
      <w:r w:rsidR="00644EA5">
        <w:rPr>
          <w:b/>
          <w:sz w:val="28"/>
          <w:szCs w:val="28"/>
        </w:rPr>
        <w:t xml:space="preserve"> порошкового материала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0637B">
        <w:rPr>
          <w:b/>
          <w:i/>
          <w:sz w:val="28"/>
          <w:szCs w:val="28"/>
        </w:rPr>
        <w:t>Степень измельч</w:t>
      </w:r>
      <w:r w:rsidR="008A464D">
        <w:rPr>
          <w:b/>
          <w:i/>
          <w:sz w:val="28"/>
          <w:szCs w:val="28"/>
        </w:rPr>
        <w:t>ё</w:t>
      </w:r>
      <w:r w:rsidRPr="0090637B">
        <w:rPr>
          <w:b/>
          <w:i/>
          <w:sz w:val="28"/>
          <w:szCs w:val="28"/>
        </w:rPr>
        <w:t xml:space="preserve">нности </w:t>
      </w:r>
      <w:r w:rsidR="004051EA">
        <w:rPr>
          <w:b/>
          <w:i/>
          <w:sz w:val="28"/>
          <w:szCs w:val="28"/>
        </w:rPr>
        <w:t>испытуемого</w:t>
      </w:r>
      <w:r w:rsidRPr="0090637B">
        <w:rPr>
          <w:b/>
          <w:i/>
          <w:sz w:val="28"/>
          <w:szCs w:val="28"/>
        </w:rPr>
        <w:t xml:space="preserve"> </w:t>
      </w:r>
      <w:r w:rsidR="004051EA">
        <w:rPr>
          <w:b/>
          <w:i/>
          <w:sz w:val="28"/>
          <w:szCs w:val="28"/>
        </w:rPr>
        <w:t>образца</w:t>
      </w:r>
    </w:p>
    <w:p w:rsidR="00D57861" w:rsidRPr="0090637B" w:rsidRDefault="007E580B" w:rsidP="003949F5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чётких рентгенограмм для сьёмки по методу «порошка» необходима тщательная подготовка испытуемых образцов. </w:t>
      </w:r>
      <w:r w:rsidR="004051EA">
        <w:rPr>
          <w:sz w:val="28"/>
          <w:szCs w:val="28"/>
        </w:rPr>
        <w:t>Испытуемый образец</w:t>
      </w:r>
      <w:r w:rsidR="00F76C7C">
        <w:rPr>
          <w:sz w:val="28"/>
          <w:szCs w:val="28"/>
        </w:rPr>
        <w:t>, состоящий из крупных кристаллов даёт нечёткие, мало интенсивные рентгенограммы</w:t>
      </w:r>
      <w:r w:rsidR="004051EA">
        <w:rPr>
          <w:sz w:val="28"/>
          <w:szCs w:val="28"/>
        </w:rPr>
        <w:t>, поэтому</w:t>
      </w:r>
      <w:r w:rsidR="00F76C7C">
        <w:rPr>
          <w:sz w:val="28"/>
          <w:szCs w:val="28"/>
        </w:rPr>
        <w:t xml:space="preserve"> </w:t>
      </w:r>
      <w:r w:rsidR="004051EA">
        <w:rPr>
          <w:sz w:val="28"/>
          <w:szCs w:val="28"/>
        </w:rPr>
        <w:t xml:space="preserve">испытуемый образец </w:t>
      </w:r>
      <w:r w:rsidR="00F76C7C">
        <w:rPr>
          <w:sz w:val="28"/>
          <w:szCs w:val="28"/>
        </w:rPr>
        <w:t>р</w:t>
      </w:r>
      <w:r w:rsidR="00F76C7C" w:rsidRPr="0090637B">
        <w:rPr>
          <w:sz w:val="28"/>
          <w:szCs w:val="28"/>
        </w:rPr>
        <w:t>астира</w:t>
      </w:r>
      <w:r w:rsidR="00F76C7C">
        <w:rPr>
          <w:sz w:val="28"/>
          <w:szCs w:val="28"/>
        </w:rPr>
        <w:t>ют</w:t>
      </w:r>
      <w:r w:rsidR="00D57861" w:rsidRPr="0090637B">
        <w:rPr>
          <w:sz w:val="28"/>
          <w:szCs w:val="28"/>
        </w:rPr>
        <w:t xml:space="preserve"> в агатовой ступке агатовым пестиком (для исключения загрязнения пробы). Оптимальный размер кристаллов составляет около 5</w:t>
      </w:r>
      <w:r w:rsidR="00D57861" w:rsidRPr="0090637B">
        <w:rPr>
          <w:sz w:val="28"/>
          <w:szCs w:val="28"/>
          <w:lang w:eastAsia="ru-RU"/>
        </w:rPr>
        <w:t>–</w:t>
      </w:r>
      <w:r w:rsidR="004051EA">
        <w:rPr>
          <w:sz w:val="28"/>
          <w:szCs w:val="28"/>
        </w:rPr>
        <w:t>10 </w:t>
      </w:r>
      <w:r w:rsidR="00D57861" w:rsidRPr="0090637B">
        <w:rPr>
          <w:sz w:val="28"/>
          <w:szCs w:val="28"/>
        </w:rPr>
        <w:t>мкм.</w:t>
      </w:r>
      <w:r w:rsidR="00F76C7C">
        <w:rPr>
          <w:sz w:val="28"/>
          <w:szCs w:val="28"/>
        </w:rPr>
        <w:t xml:space="preserve"> Н</w:t>
      </w:r>
      <w:r w:rsidR="00D57861" w:rsidRPr="0090637B">
        <w:rPr>
          <w:sz w:val="28"/>
          <w:szCs w:val="28"/>
        </w:rPr>
        <w:t xml:space="preserve">ельзя сильно перетирать пробу, так как сильное воздействие (особенно с давлением) может привести к нарушению кристаллической структуры </w:t>
      </w:r>
      <w:r w:rsidR="004051EA">
        <w:rPr>
          <w:sz w:val="28"/>
          <w:szCs w:val="28"/>
        </w:rPr>
        <w:t>испытуемого образца</w:t>
      </w:r>
      <w:r w:rsidR="00D57861" w:rsidRPr="0090637B">
        <w:rPr>
          <w:sz w:val="28"/>
          <w:szCs w:val="28"/>
        </w:rPr>
        <w:t xml:space="preserve">, появлению напряжений в кристаллах, к изменению полиморфной модификации, если вещество обладает полиморфизмом (а значит, к ухудшению качества рентгенограммы). </w:t>
      </w:r>
      <w:r w:rsidR="00F76C7C">
        <w:rPr>
          <w:sz w:val="28"/>
          <w:szCs w:val="28"/>
        </w:rPr>
        <w:t>Если размер кристаллов менее 0,1 </w:t>
      </w:r>
      <w:r w:rsidR="00D57861" w:rsidRPr="0090637B">
        <w:rPr>
          <w:sz w:val="28"/>
          <w:szCs w:val="28"/>
        </w:rPr>
        <w:t>мкм, то интерференционные линии могут быть размыты (уширение полос спектра), и при малом количестве фазы её линии могут сливаться с фоном.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Целесообразно сравнить дифракционную картину необработанного образца с дифракционной картиной, соответствующей образцу с более мелким размером частиц (например, измельч</w:t>
      </w:r>
      <w:r w:rsidR="00F76C7C">
        <w:rPr>
          <w:rFonts w:eastAsia="ArialMT"/>
          <w:sz w:val="28"/>
          <w:szCs w:val="28"/>
          <w:lang w:eastAsia="ru-RU"/>
        </w:rPr>
        <w:t>ё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нный образец). Если полученная </w:t>
      </w:r>
      <w:r w:rsidR="00D57861" w:rsidRPr="0090637B">
        <w:rPr>
          <w:rFonts w:eastAsia="ArialMT"/>
          <w:sz w:val="28"/>
          <w:szCs w:val="28"/>
          <w:lang w:eastAsia="ru-RU"/>
        </w:rPr>
        <w:lastRenderedPageBreak/>
        <w:t>рентгеновская дифракционная картина имеет качество, соответствующее е</w:t>
      </w:r>
      <w:r w:rsidR="00F76C7C">
        <w:rPr>
          <w:rFonts w:eastAsia="ArialMT"/>
          <w:sz w:val="28"/>
          <w:szCs w:val="28"/>
          <w:lang w:eastAsia="ru-RU"/>
        </w:rPr>
        <w:t xml:space="preserve">ё </w:t>
      </w:r>
      <w:r w:rsidR="00D57861" w:rsidRPr="0090637B">
        <w:rPr>
          <w:rFonts w:eastAsia="ArialMT"/>
          <w:sz w:val="28"/>
          <w:szCs w:val="28"/>
          <w:lang w:eastAsia="ru-RU"/>
        </w:rPr>
        <w:t>предполагаемому назначению, то измельчение не требуется.</w:t>
      </w:r>
    </w:p>
    <w:p w:rsidR="00D57861" w:rsidRPr="0090637B" w:rsidRDefault="00D57861" w:rsidP="003949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637B">
        <w:rPr>
          <w:b/>
          <w:i/>
          <w:sz w:val="28"/>
          <w:szCs w:val="28"/>
        </w:rPr>
        <w:t>Размещение образца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sz w:val="28"/>
          <w:szCs w:val="28"/>
        </w:rPr>
        <w:t>Тонко измельч</w:t>
      </w:r>
      <w:r w:rsidR="008A464D">
        <w:rPr>
          <w:sz w:val="28"/>
          <w:szCs w:val="28"/>
        </w:rPr>
        <w:t>ё</w:t>
      </w:r>
      <w:r w:rsidRPr="0090637B">
        <w:rPr>
          <w:sz w:val="28"/>
          <w:szCs w:val="28"/>
        </w:rPr>
        <w:t xml:space="preserve">нный </w:t>
      </w:r>
      <w:r w:rsidR="008A464D">
        <w:rPr>
          <w:sz w:val="28"/>
          <w:szCs w:val="28"/>
        </w:rPr>
        <w:t>испытуемый образец</w:t>
      </w:r>
      <w:r w:rsidRPr="0090637B">
        <w:rPr>
          <w:sz w:val="28"/>
          <w:szCs w:val="28"/>
        </w:rPr>
        <w:t>, который является поликристаллическим телом, набивают в капилляр диаметром 0,5</w:t>
      </w:r>
      <w:r w:rsidR="009C3A5C">
        <w:rPr>
          <w:sz w:val="28"/>
          <w:szCs w:val="28"/>
        </w:rPr>
        <w:t>–</w:t>
      </w:r>
      <w:r w:rsidR="007324B9" w:rsidRPr="0090637B">
        <w:rPr>
          <w:sz w:val="28"/>
          <w:szCs w:val="28"/>
        </w:rPr>
        <w:t>1</w:t>
      </w:r>
      <w:r w:rsidR="007324B9" w:rsidRPr="0090637B">
        <w:rPr>
          <w:sz w:val="28"/>
          <w:szCs w:val="28"/>
          <w:lang w:val="en-US"/>
        </w:rPr>
        <w:t> </w:t>
      </w:r>
      <w:r w:rsidRPr="0090637B">
        <w:rPr>
          <w:sz w:val="28"/>
          <w:szCs w:val="28"/>
        </w:rPr>
        <w:t>мм или насыпают и фиксируют в углублении специальной кюветы из кварцевого стекла (при съ</w:t>
      </w:r>
      <w:r w:rsidR="008A464D">
        <w:rPr>
          <w:sz w:val="28"/>
          <w:szCs w:val="28"/>
        </w:rPr>
        <w:t>ё</w:t>
      </w:r>
      <w:r w:rsidRPr="0090637B">
        <w:rPr>
          <w:sz w:val="28"/>
          <w:szCs w:val="28"/>
        </w:rPr>
        <w:t>мке в дифрактометре).</w:t>
      </w:r>
    </w:p>
    <w:p w:rsidR="00D57861" w:rsidRPr="0090637B" w:rsidRDefault="00D57861" w:rsidP="004B4D95">
      <w:pPr>
        <w:spacing w:line="360" w:lineRule="auto"/>
        <w:ind w:firstLine="709"/>
        <w:jc w:val="both"/>
        <w:rPr>
          <w:sz w:val="28"/>
          <w:szCs w:val="28"/>
        </w:rPr>
      </w:pPr>
      <w:r w:rsidRPr="0090637B">
        <w:rPr>
          <w:sz w:val="28"/>
          <w:szCs w:val="28"/>
        </w:rPr>
        <w:t xml:space="preserve">Для фиксации образца в кювете достаточно придавливания: можно применять органические клеи (БФ, цапонлак и т.д.), а также обычные технические масла. </w:t>
      </w:r>
      <w:r w:rsidR="008A464D">
        <w:rPr>
          <w:sz w:val="28"/>
          <w:szCs w:val="28"/>
        </w:rPr>
        <w:t>П</w:t>
      </w:r>
      <w:r w:rsidRPr="0090637B">
        <w:rPr>
          <w:sz w:val="28"/>
          <w:szCs w:val="28"/>
        </w:rPr>
        <w:t>орошок можно спрессовать и применить для съ</w:t>
      </w:r>
      <w:r w:rsidR="008A464D">
        <w:rPr>
          <w:sz w:val="28"/>
          <w:szCs w:val="28"/>
        </w:rPr>
        <w:t>ё</w:t>
      </w:r>
      <w:r w:rsidRPr="0090637B">
        <w:rPr>
          <w:sz w:val="28"/>
          <w:szCs w:val="28"/>
        </w:rPr>
        <w:t xml:space="preserve">мки </w:t>
      </w:r>
      <w:r w:rsidR="007324B9" w:rsidRPr="0090637B">
        <w:rPr>
          <w:sz w:val="28"/>
          <w:szCs w:val="28"/>
        </w:rPr>
        <w:t>в виде таблетки диаметром до 25</w:t>
      </w:r>
      <w:r w:rsidR="007324B9" w:rsidRPr="0090637B">
        <w:rPr>
          <w:sz w:val="28"/>
          <w:szCs w:val="28"/>
          <w:lang w:val="en-US"/>
        </w:rPr>
        <w:t> </w:t>
      </w:r>
      <w:r w:rsidRPr="0090637B">
        <w:rPr>
          <w:sz w:val="28"/>
          <w:szCs w:val="28"/>
        </w:rPr>
        <w:t>мм.</w:t>
      </w:r>
    </w:p>
    <w:p w:rsidR="00D57861" w:rsidRPr="0090637B" w:rsidRDefault="00D57861" w:rsidP="002E6186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90637B">
        <w:rPr>
          <w:b/>
          <w:sz w:val="28"/>
          <w:szCs w:val="28"/>
        </w:rPr>
        <w:t>Качественный фазовый анализ (идентификация фаз)</w:t>
      </w:r>
    </w:p>
    <w:p w:rsidR="00D57861" w:rsidRPr="0090637B" w:rsidRDefault="00D57861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 xml:space="preserve">Идентификация фазового состава неизвестного образца методом </w:t>
      </w:r>
      <w:r w:rsidRPr="0090637B">
        <w:rPr>
          <w:sz w:val="28"/>
          <w:szCs w:val="28"/>
          <w:lang w:eastAsia="ru-RU"/>
        </w:rPr>
        <w:t>рентгеновской порошковой дифрактометрии</w:t>
      </w:r>
      <w:r w:rsidRPr="0090637B">
        <w:rPr>
          <w:rFonts w:eastAsia="ArialMT"/>
          <w:sz w:val="28"/>
          <w:szCs w:val="28"/>
          <w:lang w:eastAsia="ru-RU"/>
        </w:rPr>
        <w:t xml:space="preserve"> обычно основана на визуальном или компьютерном сравнении части его дифракционной картины с экспериментальной или рассчитанной картиной дифракции вещества сравнения.</w:t>
      </w:r>
      <w:r w:rsidRPr="0090637B">
        <w:rPr>
          <w:sz w:val="28"/>
          <w:szCs w:val="28"/>
          <w:lang w:eastAsia="ru-RU"/>
        </w:rPr>
        <w:t xml:space="preserve"> </w:t>
      </w:r>
    </w:p>
    <w:p w:rsidR="00D57861" w:rsidRPr="0090637B" w:rsidRDefault="00D57861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Каж</w:t>
      </w:r>
      <w:r w:rsidR="005F6FFC">
        <w:rPr>
          <w:sz w:val="28"/>
          <w:szCs w:val="28"/>
          <w:lang w:eastAsia="ru-RU"/>
        </w:rPr>
        <w:t>дое кристаллическое вещество даё</w:t>
      </w:r>
      <w:r w:rsidRPr="0090637B">
        <w:rPr>
          <w:sz w:val="28"/>
          <w:szCs w:val="28"/>
          <w:lang w:eastAsia="ru-RU"/>
        </w:rPr>
        <w:t>т специфическую инте</w:t>
      </w:r>
      <w:r w:rsidR="009C3A5C">
        <w:rPr>
          <w:sz w:val="28"/>
          <w:szCs w:val="28"/>
          <w:lang w:eastAsia="ru-RU"/>
        </w:rPr>
        <w:t>рференционную картину с определё</w:t>
      </w:r>
      <w:r w:rsidRPr="0090637B">
        <w:rPr>
          <w:sz w:val="28"/>
          <w:szCs w:val="28"/>
          <w:lang w:eastAsia="ru-RU"/>
        </w:rPr>
        <w:t xml:space="preserve">нным количеством, расположением и интенсивностью интерференционных линий, которые определяются природой и расположением атомов в данном веществе. </w:t>
      </w:r>
    </w:p>
    <w:p w:rsidR="0067164A" w:rsidRPr="0090637B" w:rsidRDefault="0067164A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Рентгенограмма порошкового образца представляет собой сумму (наложение) ряда рентгенограмм индивидуальных кристаллических веществ или полиморфных фаз одного кристаллического вещества при проявлении им полиморфизма.</w:t>
      </w:r>
    </w:p>
    <w:p w:rsidR="0067164A" w:rsidRPr="0090637B" w:rsidRDefault="00D57861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При съ</w:t>
      </w:r>
      <w:r w:rsidR="004B4D95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 xml:space="preserve">мке дифрактограммы с органических веществ используют излучение </w:t>
      </w:r>
      <w:r w:rsidRPr="0090637B">
        <w:rPr>
          <w:i/>
          <w:sz w:val="28"/>
          <w:szCs w:val="28"/>
          <w:lang w:eastAsia="ru-RU"/>
        </w:rPr>
        <w:t>Сu-К</w:t>
      </w:r>
      <w:r w:rsidRPr="0090637B">
        <w:rPr>
          <w:sz w:val="28"/>
          <w:szCs w:val="28"/>
          <w:vertAlign w:val="subscript"/>
          <w:lang w:eastAsia="ru-RU"/>
        </w:rPr>
        <w:t>α</w:t>
      </w:r>
      <w:r w:rsidRPr="0090637B">
        <w:rPr>
          <w:i/>
          <w:sz w:val="28"/>
          <w:szCs w:val="28"/>
          <w:vertAlign w:val="subscript"/>
          <w:lang w:eastAsia="ru-RU"/>
        </w:rPr>
        <w:t xml:space="preserve"> </w:t>
      </w:r>
      <w:r w:rsidRPr="0090637B">
        <w:rPr>
          <w:sz w:val="28"/>
          <w:szCs w:val="28"/>
          <w:lang w:eastAsia="ru-RU"/>
        </w:rPr>
        <w:t xml:space="preserve"> (интервал значений углов 2</w:t>
      </w:r>
      <w:r w:rsidRPr="0090637B">
        <w:rPr>
          <w:i/>
          <w:sz w:val="28"/>
          <w:szCs w:val="28"/>
          <w:lang w:eastAsia="ru-RU"/>
        </w:rPr>
        <w:t>θ</w:t>
      </w:r>
      <w:r w:rsidRPr="0090637B">
        <w:rPr>
          <w:sz w:val="28"/>
          <w:szCs w:val="28"/>
          <w:lang w:eastAsia="ru-RU"/>
        </w:rPr>
        <w:t xml:space="preserve"> от 4° до 40°). При этом </w:t>
      </w:r>
      <w:r w:rsidR="0067164A" w:rsidRPr="0090637B">
        <w:rPr>
          <w:sz w:val="28"/>
          <w:szCs w:val="28"/>
          <w:lang w:eastAsia="ru-RU"/>
        </w:rPr>
        <w:t>значения</w:t>
      </w:r>
      <w:r w:rsidRPr="0090637B">
        <w:rPr>
          <w:sz w:val="28"/>
          <w:szCs w:val="28"/>
          <w:lang w:eastAsia="ru-RU"/>
        </w:rPr>
        <w:t xml:space="preserve"> углов 2</w:t>
      </w:r>
      <w:r w:rsidRPr="0090637B">
        <w:rPr>
          <w:i/>
          <w:sz w:val="28"/>
          <w:szCs w:val="28"/>
          <w:lang w:eastAsia="ru-RU"/>
        </w:rPr>
        <w:t>θ</w:t>
      </w:r>
      <w:r w:rsidRPr="0090637B">
        <w:rPr>
          <w:sz w:val="28"/>
          <w:szCs w:val="28"/>
          <w:lang w:eastAsia="ru-RU"/>
        </w:rPr>
        <w:t xml:space="preserve"> для одной кристаллической формы исследуемого вещества и стандартного образца находится в пределах </w:t>
      </w:r>
      <w:r w:rsidR="0075386D" w:rsidRPr="0090637B">
        <w:rPr>
          <w:sz w:val="28"/>
          <w:szCs w:val="28"/>
          <w:lang w:eastAsia="ru-RU"/>
        </w:rPr>
        <w:t>±</w:t>
      </w:r>
      <w:r w:rsidRPr="0090637B">
        <w:rPr>
          <w:sz w:val="28"/>
          <w:szCs w:val="28"/>
          <w:lang w:eastAsia="ru-RU"/>
        </w:rPr>
        <w:t xml:space="preserve">0,2°, тогда как относительные </w:t>
      </w:r>
      <w:r w:rsidRPr="0090637B">
        <w:rPr>
          <w:sz w:val="28"/>
          <w:szCs w:val="28"/>
          <w:lang w:eastAsia="ru-RU"/>
        </w:rPr>
        <w:lastRenderedPageBreak/>
        <w:t xml:space="preserve">интенсивности </w:t>
      </w:r>
      <w:r w:rsidR="0067164A" w:rsidRPr="0090637B">
        <w:rPr>
          <w:sz w:val="28"/>
          <w:szCs w:val="28"/>
          <w:lang w:eastAsia="ru-RU"/>
        </w:rPr>
        <w:t>сигналов</w:t>
      </w:r>
      <w:r w:rsidRPr="0090637B">
        <w:rPr>
          <w:sz w:val="28"/>
          <w:szCs w:val="28"/>
          <w:lang w:eastAsia="ru-RU"/>
        </w:rPr>
        <w:t xml:space="preserve"> могут значительно различаться из-за</w:t>
      </w:r>
      <w:r w:rsidR="0067164A" w:rsidRPr="0090637B">
        <w:rPr>
          <w:sz w:val="28"/>
          <w:szCs w:val="28"/>
          <w:lang w:eastAsia="ru-RU"/>
        </w:rPr>
        <w:t xml:space="preserve"> поликристалличности вещества.</w:t>
      </w:r>
      <w:r w:rsidRPr="0090637B">
        <w:rPr>
          <w:sz w:val="28"/>
          <w:szCs w:val="28"/>
          <w:lang w:eastAsia="ru-RU"/>
        </w:rPr>
        <w:t xml:space="preserve"> </w:t>
      </w:r>
    </w:p>
    <w:p w:rsidR="00D57861" w:rsidRPr="0090637B" w:rsidRDefault="00D57861" w:rsidP="00F426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 xml:space="preserve">Трудно или даже невозможно идентифицировать </w:t>
      </w:r>
      <w:r w:rsidR="0067164A" w:rsidRPr="0090637B">
        <w:rPr>
          <w:rFonts w:eastAsia="ArialMT"/>
          <w:sz w:val="28"/>
          <w:szCs w:val="28"/>
          <w:lang w:eastAsia="ru-RU"/>
        </w:rPr>
        <w:t>кристаллические фазы</w:t>
      </w:r>
      <w:r w:rsidRPr="0090637B">
        <w:rPr>
          <w:rFonts w:eastAsia="ArialMT"/>
          <w:sz w:val="28"/>
          <w:szCs w:val="28"/>
          <w:lang w:eastAsia="ru-RU"/>
        </w:rPr>
        <w:t xml:space="preserve"> в следующих случаях:</w:t>
      </w:r>
    </w:p>
    <w:p w:rsidR="00D57861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>если компоненты, которые нужно идентифицировать, присутствуют в малых массовых долях от анализируемых количеств (обычно ме</w:t>
      </w:r>
      <w:r w:rsidR="007324B9" w:rsidRPr="0090637B">
        <w:rPr>
          <w:rFonts w:eastAsia="ArialMT"/>
          <w:sz w:val="28"/>
          <w:szCs w:val="28"/>
          <w:lang w:eastAsia="ru-RU"/>
        </w:rPr>
        <w:t>нее 10</w:t>
      </w:r>
      <w:r w:rsidR="007324B9" w:rsidRPr="0090637B">
        <w:rPr>
          <w:rFonts w:eastAsia="ArialMT"/>
          <w:sz w:val="28"/>
          <w:szCs w:val="28"/>
          <w:lang w:val="en-US" w:eastAsia="ru-RU"/>
        </w:rPr>
        <w:t>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% </w:t>
      </w:r>
      <w:r w:rsidR="00D57861" w:rsidRPr="0090637B">
        <w:rPr>
          <w:rFonts w:eastAsia="ArialMT"/>
          <w:i/>
          <w:iCs/>
          <w:sz w:val="28"/>
          <w:szCs w:val="28"/>
          <w:lang w:eastAsia="ru-RU"/>
        </w:rPr>
        <w:t>м/м</w:t>
      </w:r>
      <w:r w:rsidR="00D57861" w:rsidRPr="0090637B">
        <w:rPr>
          <w:rFonts w:eastAsia="ArialMT"/>
          <w:sz w:val="28"/>
          <w:szCs w:val="28"/>
          <w:lang w:eastAsia="ru-RU"/>
        </w:rPr>
        <w:t>);</w:t>
      </w:r>
    </w:p>
    <w:p w:rsidR="00D57861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при резко </w:t>
      </w:r>
      <w:r w:rsidR="004F5CC2" w:rsidRPr="0090637B">
        <w:rPr>
          <w:rFonts w:eastAsia="ArialMT"/>
          <w:sz w:val="28"/>
          <w:szCs w:val="28"/>
          <w:lang w:eastAsia="ru-RU"/>
        </w:rPr>
        <w:t>выраженной поликристалличности</w:t>
      </w:r>
      <w:r w:rsidR="00D57861" w:rsidRPr="0090637B">
        <w:rPr>
          <w:rFonts w:eastAsia="ArialMT"/>
          <w:sz w:val="28"/>
          <w:szCs w:val="28"/>
          <w:lang w:eastAsia="ru-RU"/>
        </w:rPr>
        <w:t>;</w:t>
      </w:r>
    </w:p>
    <w:p w:rsidR="00D57861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при отсутствии </w:t>
      </w:r>
      <w:r w:rsidR="004F5CC2" w:rsidRPr="0090637B">
        <w:rPr>
          <w:rFonts w:eastAsia="ArialMT"/>
          <w:sz w:val="28"/>
          <w:szCs w:val="28"/>
          <w:lang w:eastAsia="ru-RU"/>
        </w:rPr>
        <w:t>кристаллической фазы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в используемой базе данных;</w:t>
      </w:r>
    </w:p>
    <w:p w:rsidR="00D57861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>при образовании тв</w:t>
      </w:r>
      <w:r w:rsidR="009C3A5C">
        <w:rPr>
          <w:rFonts w:eastAsia="ArialMT"/>
          <w:sz w:val="28"/>
          <w:szCs w:val="28"/>
          <w:lang w:eastAsia="ru-RU"/>
        </w:rPr>
        <w:t>ё</w:t>
      </w:r>
      <w:r w:rsidR="00D57861" w:rsidRPr="0090637B">
        <w:rPr>
          <w:rFonts w:eastAsia="ArialMT"/>
          <w:sz w:val="28"/>
          <w:szCs w:val="28"/>
          <w:lang w:eastAsia="ru-RU"/>
        </w:rPr>
        <w:t>рдых растворов;</w:t>
      </w:r>
    </w:p>
    <w:p w:rsidR="004F5CC2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при </w:t>
      </w:r>
      <w:r w:rsidR="004F5CC2" w:rsidRPr="0090637B">
        <w:rPr>
          <w:rFonts w:eastAsia="ArialMT"/>
          <w:sz w:val="28"/>
          <w:szCs w:val="28"/>
          <w:lang w:eastAsia="ru-RU"/>
        </w:rPr>
        <w:t>наличии разупорядоченности в положении атомов молекул в элементарной ячейке;</w:t>
      </w:r>
    </w:p>
    <w:p w:rsidR="00D57861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если образец </w:t>
      </w:r>
      <w:r w:rsidR="004F5CC2" w:rsidRPr="0090637B">
        <w:rPr>
          <w:rFonts w:eastAsia="ArialMT"/>
          <w:sz w:val="28"/>
          <w:szCs w:val="28"/>
          <w:lang w:eastAsia="ru-RU"/>
        </w:rPr>
        <w:t>представляет собой многокомпонентную смесь кристаллических веществ</w:t>
      </w:r>
      <w:r w:rsidR="00D57861" w:rsidRPr="0090637B">
        <w:rPr>
          <w:rFonts w:eastAsia="ArialMT"/>
          <w:sz w:val="28"/>
          <w:szCs w:val="28"/>
          <w:lang w:eastAsia="ru-RU"/>
        </w:rPr>
        <w:t>;</w:t>
      </w:r>
    </w:p>
    <w:p w:rsidR="00D57861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>при наличии деформации кристаллической реш</w:t>
      </w:r>
      <w:r w:rsidR="004B4D95">
        <w:rPr>
          <w:rFonts w:eastAsia="ArialMT"/>
          <w:sz w:val="28"/>
          <w:szCs w:val="28"/>
          <w:lang w:eastAsia="ru-RU"/>
        </w:rPr>
        <w:t>ё</w:t>
      </w:r>
      <w:r w:rsidR="00D57861" w:rsidRPr="0090637B">
        <w:rPr>
          <w:rFonts w:eastAsia="ArialMT"/>
          <w:sz w:val="28"/>
          <w:szCs w:val="28"/>
          <w:lang w:eastAsia="ru-RU"/>
        </w:rPr>
        <w:t>тки;</w:t>
      </w:r>
    </w:p>
    <w:p w:rsidR="008D7B8E" w:rsidRPr="0090637B" w:rsidRDefault="002E6186" w:rsidP="008D7B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при структурном подобии различных </w:t>
      </w:r>
      <w:r w:rsidR="004F5CC2" w:rsidRPr="0090637B">
        <w:rPr>
          <w:rFonts w:eastAsia="ArialMT"/>
          <w:sz w:val="28"/>
          <w:szCs w:val="28"/>
          <w:lang w:eastAsia="ru-RU"/>
        </w:rPr>
        <w:t>кристаллических фаз</w:t>
      </w:r>
      <w:r w:rsidR="00D57861" w:rsidRPr="0090637B">
        <w:rPr>
          <w:rFonts w:eastAsia="ArialMT"/>
          <w:sz w:val="28"/>
          <w:szCs w:val="28"/>
          <w:lang w:eastAsia="ru-RU"/>
        </w:rPr>
        <w:t>.</w:t>
      </w:r>
    </w:p>
    <w:p w:rsidR="00D57861" w:rsidRPr="0090637B" w:rsidRDefault="00D57861" w:rsidP="007324B9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90637B">
        <w:rPr>
          <w:b/>
          <w:sz w:val="28"/>
          <w:szCs w:val="28"/>
        </w:rPr>
        <w:t>Количественный фазовый анализ</w:t>
      </w:r>
    </w:p>
    <w:p w:rsidR="004F5CC2" w:rsidRPr="0090637B" w:rsidRDefault="004F5CC2" w:rsidP="003949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Количественный рентгеновский фазовый анализ применя</w:t>
      </w:r>
      <w:r w:rsidR="009C500E">
        <w:rPr>
          <w:sz w:val="28"/>
          <w:szCs w:val="28"/>
          <w:lang w:eastAsia="ru-RU"/>
        </w:rPr>
        <w:t>ют</w:t>
      </w:r>
      <w:r w:rsidRPr="0090637B">
        <w:rPr>
          <w:sz w:val="28"/>
          <w:szCs w:val="28"/>
          <w:lang w:eastAsia="ru-RU"/>
        </w:rPr>
        <w:t xml:space="preserve"> для оценки содержания полиморфных фаз в кристаллическом веществе или содержания одного кристаллического вещества в смеси с другими кристаллическими веществами. </w:t>
      </w:r>
      <w:r w:rsidR="009C500E">
        <w:rPr>
          <w:sz w:val="28"/>
          <w:szCs w:val="28"/>
          <w:lang w:eastAsia="ru-RU"/>
        </w:rPr>
        <w:t>Метод</w:t>
      </w:r>
      <w:r w:rsidRPr="0090637B">
        <w:rPr>
          <w:sz w:val="28"/>
          <w:szCs w:val="28"/>
          <w:lang w:eastAsia="ru-RU"/>
        </w:rPr>
        <w:t xml:space="preserve"> основан на зависимости интенсивности дифракционных отражений от содержания кристаллической фазы в </w:t>
      </w:r>
      <w:r w:rsidR="009C500E">
        <w:rPr>
          <w:sz w:val="28"/>
          <w:szCs w:val="28"/>
          <w:lang w:eastAsia="ru-RU"/>
        </w:rPr>
        <w:t xml:space="preserve">испытуемом </w:t>
      </w:r>
      <w:r w:rsidRPr="0090637B">
        <w:rPr>
          <w:sz w:val="28"/>
          <w:szCs w:val="28"/>
          <w:lang w:eastAsia="ru-RU"/>
        </w:rPr>
        <w:t xml:space="preserve">многофазном поликристаллическом образце – интенсивность </w:t>
      </w:r>
      <w:r w:rsidR="005D4274" w:rsidRPr="0090637B">
        <w:rPr>
          <w:sz w:val="28"/>
          <w:szCs w:val="28"/>
          <w:lang w:eastAsia="ru-RU"/>
        </w:rPr>
        <w:t>сигнала</w:t>
      </w:r>
      <w:r w:rsidRPr="0090637B">
        <w:rPr>
          <w:sz w:val="28"/>
          <w:szCs w:val="28"/>
          <w:lang w:eastAsia="ru-RU"/>
        </w:rPr>
        <w:t xml:space="preserve"> пропорциональна мольной доле данной фазы. </w:t>
      </w:r>
      <w:r w:rsidR="009C500E">
        <w:rPr>
          <w:sz w:val="28"/>
          <w:szCs w:val="28"/>
          <w:lang w:eastAsia="ru-RU"/>
        </w:rPr>
        <w:t>П</w:t>
      </w:r>
      <w:r w:rsidRPr="0090637B">
        <w:rPr>
          <w:sz w:val="28"/>
          <w:szCs w:val="28"/>
          <w:lang w:eastAsia="ru-RU"/>
        </w:rPr>
        <w:t xml:space="preserve">ри одинаковом содержании определяемой фазы интенсивность дифракционного отражения будет меняться в зависимости от величины среднего коэффициента поглощения рентгеновских лучей в </w:t>
      </w:r>
      <w:r w:rsidR="009C500E">
        <w:rPr>
          <w:sz w:val="28"/>
          <w:szCs w:val="28"/>
          <w:lang w:eastAsia="ru-RU"/>
        </w:rPr>
        <w:t xml:space="preserve">испытуемом </w:t>
      </w:r>
      <w:r w:rsidRPr="0090637B">
        <w:rPr>
          <w:sz w:val="28"/>
          <w:szCs w:val="28"/>
          <w:lang w:eastAsia="ru-RU"/>
        </w:rPr>
        <w:t xml:space="preserve">образце. Поэтому необходимо либо найти эту зависимость и определить коэффициент поглощения образца, либо использовать методы, позволяющие устранить влияние фактора поглощения. </w:t>
      </w:r>
      <w:r w:rsidR="009C500E">
        <w:rPr>
          <w:sz w:val="28"/>
          <w:szCs w:val="28"/>
          <w:lang w:eastAsia="ru-RU"/>
        </w:rPr>
        <w:t>М</w:t>
      </w:r>
      <w:r w:rsidRPr="0090637B">
        <w:rPr>
          <w:sz w:val="28"/>
          <w:szCs w:val="28"/>
          <w:lang w:eastAsia="ru-RU"/>
        </w:rPr>
        <w:t>етод</w:t>
      </w:r>
      <w:r w:rsidR="009C500E">
        <w:rPr>
          <w:sz w:val="28"/>
          <w:szCs w:val="28"/>
          <w:lang w:eastAsia="ru-RU"/>
        </w:rPr>
        <w:t>ы</w:t>
      </w:r>
      <w:r w:rsidRPr="0090637B">
        <w:rPr>
          <w:sz w:val="28"/>
          <w:szCs w:val="28"/>
          <w:lang w:eastAsia="ru-RU"/>
        </w:rPr>
        <w:t xml:space="preserve"> количественного ф</w:t>
      </w:r>
      <w:r w:rsidR="009C500E">
        <w:rPr>
          <w:sz w:val="28"/>
          <w:szCs w:val="28"/>
          <w:lang w:eastAsia="ru-RU"/>
        </w:rPr>
        <w:t>азового анализа</w:t>
      </w:r>
      <w:r w:rsidRPr="0090637B">
        <w:rPr>
          <w:sz w:val="28"/>
          <w:szCs w:val="28"/>
          <w:lang w:eastAsia="ru-RU"/>
        </w:rPr>
        <w:t>:</w:t>
      </w:r>
    </w:p>
    <w:p w:rsidR="00D57861" w:rsidRPr="0090637B" w:rsidRDefault="00BF3C12" w:rsidP="003949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lastRenderedPageBreak/>
        <w:t>-</w:t>
      </w:r>
      <w:r w:rsidR="002E6186">
        <w:rPr>
          <w:b/>
          <w:i/>
          <w:sz w:val="28"/>
          <w:szCs w:val="28"/>
          <w:lang w:eastAsia="ru-RU"/>
        </w:rPr>
        <w:t> </w:t>
      </w:r>
      <w:r w:rsidRPr="004E681C">
        <w:rPr>
          <w:i/>
          <w:sz w:val="28"/>
          <w:szCs w:val="28"/>
          <w:lang w:eastAsia="ru-RU"/>
        </w:rPr>
        <w:t>м</w:t>
      </w:r>
      <w:r w:rsidR="00D57861" w:rsidRPr="004E681C">
        <w:rPr>
          <w:i/>
          <w:sz w:val="28"/>
          <w:szCs w:val="28"/>
          <w:lang w:eastAsia="ru-RU"/>
        </w:rPr>
        <w:t>етод добавок (метод стандартных добавок).</w:t>
      </w:r>
      <w:r w:rsidR="00D57861" w:rsidRPr="0090637B">
        <w:rPr>
          <w:b/>
          <w:sz w:val="28"/>
          <w:szCs w:val="28"/>
          <w:lang w:eastAsia="ru-RU"/>
        </w:rPr>
        <w:t xml:space="preserve"> 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К смеси с неизвестной концентрацией </w:t>
      </w:r>
      <w:r w:rsidR="005D4274" w:rsidRPr="0090637B">
        <w:rPr>
          <w:sz w:val="28"/>
          <w:szCs w:val="28"/>
          <w:lang w:eastAsia="ru-RU"/>
        </w:rPr>
        <w:t>кристаллической фазы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</w:t>
      </w:r>
      <w:r w:rsidR="00D57861" w:rsidRPr="0090637B">
        <w:rPr>
          <w:rFonts w:eastAsia="ArialMT"/>
          <w:i/>
          <w:iCs/>
          <w:sz w:val="28"/>
          <w:szCs w:val="28"/>
          <w:lang w:eastAsia="ru-RU"/>
        </w:rPr>
        <w:t xml:space="preserve">a 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прибавляют </w:t>
      </w:r>
      <w:r w:rsidR="005D4274" w:rsidRPr="0090637B">
        <w:rPr>
          <w:rFonts w:eastAsia="ArialMT"/>
          <w:sz w:val="28"/>
          <w:szCs w:val="28"/>
          <w:lang w:eastAsia="ru-RU"/>
        </w:rPr>
        <w:t>ста</w:t>
      </w:r>
      <w:r w:rsidR="009C500E">
        <w:rPr>
          <w:rFonts w:eastAsia="ArialMT"/>
          <w:sz w:val="28"/>
          <w:szCs w:val="28"/>
          <w:lang w:eastAsia="ru-RU"/>
        </w:rPr>
        <w:t xml:space="preserve">ндартный образец, </w:t>
      </w:r>
      <w:r w:rsidR="009C500E" w:rsidRPr="004E681C">
        <w:rPr>
          <w:rFonts w:eastAsia="ArialMT"/>
          <w:sz w:val="28"/>
          <w:szCs w:val="28"/>
          <w:lang w:eastAsia="ru-RU"/>
        </w:rPr>
        <w:t>содержащий её</w:t>
      </w:r>
      <w:r w:rsidR="00D57861" w:rsidRPr="004E681C">
        <w:rPr>
          <w:rFonts w:eastAsia="ArialMT"/>
          <w:i/>
          <w:sz w:val="28"/>
          <w:szCs w:val="28"/>
          <w:lang w:eastAsia="ru-RU"/>
        </w:rPr>
        <w:t>.</w:t>
      </w:r>
      <w:r w:rsidR="00D57861" w:rsidRPr="004E681C">
        <w:rPr>
          <w:rFonts w:eastAsia="ArialMT"/>
          <w:sz w:val="28"/>
          <w:szCs w:val="28"/>
          <w:lang w:eastAsia="ru-RU"/>
        </w:rPr>
        <w:t xml:space="preserve"> Измеряют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интенсивности </w:t>
      </w:r>
      <w:r w:rsidR="005D4274" w:rsidRPr="0090637B">
        <w:rPr>
          <w:rFonts w:eastAsia="ArialMT"/>
          <w:sz w:val="28"/>
          <w:szCs w:val="28"/>
          <w:lang w:eastAsia="ru-RU"/>
        </w:rPr>
        <w:t xml:space="preserve">сигналов </w:t>
      </w:r>
      <w:r w:rsidR="00D57861" w:rsidRPr="0090637B">
        <w:rPr>
          <w:rFonts w:eastAsia="ArialMT"/>
          <w:sz w:val="28"/>
          <w:szCs w:val="28"/>
          <w:lang w:eastAsia="ru-RU"/>
        </w:rPr>
        <w:t>образцов, содержащих пропорционально увеличивающиеся концентрации добавок, и строят график зависимости интенсивности от концентрации.</w:t>
      </w:r>
      <w:r w:rsidR="00D57861" w:rsidRPr="0090637B">
        <w:rPr>
          <w:sz w:val="28"/>
          <w:szCs w:val="28"/>
        </w:rPr>
        <w:t xml:space="preserve"> </w:t>
      </w:r>
    </w:p>
    <w:p w:rsidR="005D4274" w:rsidRPr="0090637B" w:rsidRDefault="005D4274" w:rsidP="003949F5">
      <w:pPr>
        <w:spacing w:line="360" w:lineRule="auto"/>
        <w:ind w:firstLine="709"/>
        <w:jc w:val="both"/>
        <w:rPr>
          <w:sz w:val="28"/>
          <w:szCs w:val="28"/>
        </w:rPr>
      </w:pPr>
      <w:r w:rsidRPr="0090637B">
        <w:rPr>
          <w:sz w:val="28"/>
          <w:szCs w:val="28"/>
        </w:rPr>
        <w:t>Средний коэффициент поглощения стандартного образца должен быть близким к коэффициенту поглощения определяемой кристаллической фазы. Исследуемый и стандартный образцы должны быть достаточно изме</w:t>
      </w:r>
      <w:r w:rsidR="00BF3C12">
        <w:rPr>
          <w:sz w:val="28"/>
          <w:szCs w:val="28"/>
        </w:rPr>
        <w:t>льчены и тщательно перемешаны;</w:t>
      </w:r>
    </w:p>
    <w:p w:rsidR="008C3D55" w:rsidRPr="0090637B" w:rsidRDefault="002E6186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 </w:t>
      </w:r>
      <w:r w:rsidR="00BF3C12" w:rsidRPr="004E681C">
        <w:rPr>
          <w:i/>
          <w:sz w:val="28"/>
          <w:szCs w:val="28"/>
          <w:lang w:eastAsia="ru-RU"/>
        </w:rPr>
        <w:t>м</w:t>
      </w:r>
      <w:r w:rsidR="009C500E" w:rsidRPr="004E681C">
        <w:rPr>
          <w:i/>
          <w:sz w:val="28"/>
          <w:szCs w:val="28"/>
          <w:lang w:eastAsia="ru-RU"/>
        </w:rPr>
        <w:t>етод внешнего стандарта</w:t>
      </w:r>
      <w:r w:rsidR="00D57861" w:rsidRPr="0090637B">
        <w:rPr>
          <w:sz w:val="28"/>
          <w:szCs w:val="28"/>
          <w:lang w:eastAsia="ru-RU"/>
        </w:rPr>
        <w:t xml:space="preserve"> </w:t>
      </w:r>
      <w:r w:rsidR="009C500E">
        <w:rPr>
          <w:rFonts w:eastAsia="ArialMT"/>
          <w:sz w:val="28"/>
          <w:szCs w:val="28"/>
          <w:lang w:eastAsia="ru-RU"/>
        </w:rPr>
        <w:t>основан на</w:t>
      </w:r>
      <w:r w:rsidR="008C3D55" w:rsidRPr="0090637B">
        <w:rPr>
          <w:rFonts w:eastAsia="ArialMT"/>
          <w:sz w:val="28"/>
          <w:szCs w:val="28"/>
          <w:lang w:eastAsia="ru-RU"/>
        </w:rPr>
        <w:t xml:space="preserve"> сравнении дифрактограмм испытуемого и стандартного образцов, последовательно зарегистр</w:t>
      </w:r>
      <w:r w:rsidR="00BF3C12">
        <w:rPr>
          <w:rFonts w:eastAsia="ArialMT"/>
          <w:sz w:val="28"/>
          <w:szCs w:val="28"/>
          <w:lang w:eastAsia="ru-RU"/>
        </w:rPr>
        <w:t>ированных в одинаковых условиях;</w:t>
      </w:r>
    </w:p>
    <w:p w:rsidR="00D57861" w:rsidRPr="0090637B" w:rsidRDefault="002E6186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 </w:t>
      </w:r>
      <w:r w:rsidR="00BF3C12" w:rsidRPr="004E681C">
        <w:rPr>
          <w:i/>
          <w:sz w:val="28"/>
          <w:szCs w:val="28"/>
          <w:lang w:eastAsia="ru-RU"/>
        </w:rPr>
        <w:t>м</w:t>
      </w:r>
      <w:r w:rsidR="00D57861" w:rsidRPr="004E681C">
        <w:rPr>
          <w:i/>
          <w:sz w:val="28"/>
          <w:szCs w:val="28"/>
          <w:lang w:eastAsia="ru-RU"/>
        </w:rPr>
        <w:t>етод внутреннего с</w:t>
      </w:r>
      <w:r w:rsidR="00BF3C12" w:rsidRPr="004E681C">
        <w:rPr>
          <w:i/>
          <w:sz w:val="28"/>
          <w:szCs w:val="28"/>
          <w:lang w:eastAsia="ru-RU"/>
        </w:rPr>
        <w:t>тандарта</w:t>
      </w:r>
      <w:r w:rsidR="00BF3C12">
        <w:rPr>
          <w:b/>
          <w:i/>
          <w:sz w:val="28"/>
          <w:szCs w:val="28"/>
          <w:lang w:eastAsia="ru-RU"/>
        </w:rPr>
        <w:t xml:space="preserve"> </w:t>
      </w:r>
      <w:r w:rsidR="00BF3C12" w:rsidRPr="00BF3C12">
        <w:rPr>
          <w:sz w:val="28"/>
          <w:szCs w:val="28"/>
          <w:lang w:eastAsia="ru-RU"/>
        </w:rPr>
        <w:t>и</w:t>
      </w:r>
      <w:r w:rsidR="00D57861" w:rsidRPr="0090637B">
        <w:rPr>
          <w:rFonts w:eastAsia="ArialMT"/>
          <w:sz w:val="28"/>
          <w:szCs w:val="28"/>
          <w:lang w:eastAsia="ru-RU"/>
        </w:rPr>
        <w:t>спользу</w:t>
      </w:r>
      <w:r w:rsidR="009C500E">
        <w:rPr>
          <w:rFonts w:eastAsia="ArialMT"/>
          <w:sz w:val="28"/>
          <w:szCs w:val="28"/>
          <w:lang w:eastAsia="ru-RU"/>
        </w:rPr>
        <w:t xml:space="preserve">ют </w:t>
      </w:r>
      <w:r w:rsidR="00D57861" w:rsidRPr="0090637B">
        <w:rPr>
          <w:rFonts w:eastAsia="ArialMT"/>
          <w:sz w:val="28"/>
          <w:szCs w:val="28"/>
          <w:lang w:eastAsia="ru-RU"/>
        </w:rPr>
        <w:t>внутреннее вещество сравнения с размером кристаллитов</w:t>
      </w:r>
      <w:r w:rsidR="00CB7216" w:rsidRPr="0090637B">
        <w:rPr>
          <w:rFonts w:eastAsia="ArialMT"/>
          <w:sz w:val="28"/>
          <w:szCs w:val="28"/>
          <w:lang w:eastAsia="ru-RU"/>
        </w:rPr>
        <w:t xml:space="preserve"> и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коэффициентом рентгеновской абсорбции, сопоставимыми с таковыми для компонентов образца, а также с картиной дифракции, которая не перекрывается картиной дифракции </w:t>
      </w:r>
      <w:r w:rsidR="009C500E">
        <w:rPr>
          <w:rFonts w:eastAsia="ArialMT"/>
          <w:sz w:val="28"/>
          <w:szCs w:val="28"/>
          <w:lang w:eastAsia="ru-RU"/>
        </w:rPr>
        <w:t>испытуемого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образца. Известное количество вещества сравнения прибавляют к </w:t>
      </w:r>
      <w:r w:rsidR="009C500E">
        <w:rPr>
          <w:rFonts w:eastAsia="ArialMT"/>
          <w:sz w:val="28"/>
          <w:szCs w:val="28"/>
          <w:lang w:eastAsia="ru-RU"/>
        </w:rPr>
        <w:t xml:space="preserve">испытуемому </w:t>
      </w:r>
      <w:r w:rsidR="00D57861" w:rsidRPr="0090637B">
        <w:rPr>
          <w:rFonts w:eastAsia="ArialMT"/>
          <w:sz w:val="28"/>
          <w:szCs w:val="28"/>
          <w:lang w:eastAsia="ru-RU"/>
        </w:rPr>
        <w:t>образцу</w:t>
      </w:r>
      <w:r w:rsidR="008C3D55" w:rsidRPr="0090637B">
        <w:rPr>
          <w:rFonts w:eastAsia="ArialMT"/>
          <w:sz w:val="28"/>
          <w:szCs w:val="28"/>
          <w:lang w:eastAsia="ru-RU"/>
        </w:rPr>
        <w:t>.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</w:t>
      </w:r>
      <w:r w:rsidR="008C3D55" w:rsidRPr="0090637B">
        <w:rPr>
          <w:rFonts w:eastAsia="ArialMT"/>
          <w:sz w:val="28"/>
          <w:szCs w:val="28"/>
          <w:lang w:eastAsia="ru-RU"/>
        </w:rPr>
        <w:t xml:space="preserve">Соотношение мольных концентраций </w:t>
      </w:r>
      <w:r w:rsidR="009C500E">
        <w:rPr>
          <w:rFonts w:eastAsia="ArialMT"/>
          <w:sz w:val="28"/>
          <w:szCs w:val="28"/>
          <w:lang w:eastAsia="ru-RU"/>
        </w:rPr>
        <w:t>испытуемого</w:t>
      </w:r>
      <w:r w:rsidR="008C3D55" w:rsidRPr="0090637B">
        <w:rPr>
          <w:rFonts w:eastAsia="ArialMT"/>
          <w:sz w:val="28"/>
          <w:szCs w:val="28"/>
          <w:lang w:eastAsia="ru-RU"/>
        </w:rPr>
        <w:t xml:space="preserve"> вещества и вещества сравнения пропорционально отнош</w:t>
      </w:r>
      <w:r w:rsidR="00BF3C12">
        <w:rPr>
          <w:rFonts w:eastAsia="ArialMT"/>
          <w:sz w:val="28"/>
          <w:szCs w:val="28"/>
          <w:lang w:eastAsia="ru-RU"/>
        </w:rPr>
        <w:t>ению интенсивностей их сигналов;</w:t>
      </w:r>
    </w:p>
    <w:p w:rsidR="00D57861" w:rsidRPr="00BF3C12" w:rsidRDefault="002E6186" w:rsidP="003949F5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 </w:t>
      </w:r>
      <w:r w:rsidR="00BF3C12" w:rsidRPr="004E681C">
        <w:rPr>
          <w:i/>
          <w:sz w:val="28"/>
          <w:szCs w:val="28"/>
          <w:lang w:eastAsia="ru-RU"/>
        </w:rPr>
        <w:t>метод гомологических пар</w:t>
      </w:r>
      <w:r w:rsidR="00BF3C12">
        <w:rPr>
          <w:b/>
          <w:i/>
          <w:sz w:val="28"/>
          <w:szCs w:val="28"/>
          <w:lang w:eastAsia="ru-RU"/>
        </w:rPr>
        <w:t xml:space="preserve"> </w:t>
      </w:r>
      <w:r w:rsidR="00BF3C12" w:rsidRPr="00BF3C12">
        <w:rPr>
          <w:sz w:val="28"/>
          <w:szCs w:val="28"/>
          <w:lang w:eastAsia="ru-RU"/>
        </w:rPr>
        <w:t>основан на</w:t>
      </w:r>
      <w:r w:rsidR="00BF3C12">
        <w:rPr>
          <w:b/>
          <w:i/>
          <w:sz w:val="28"/>
          <w:szCs w:val="28"/>
          <w:lang w:eastAsia="ru-RU"/>
        </w:rPr>
        <w:t xml:space="preserve"> </w:t>
      </w:r>
      <w:r w:rsidR="00D57861" w:rsidRPr="00BF3C12">
        <w:rPr>
          <w:sz w:val="28"/>
          <w:szCs w:val="28"/>
          <w:lang w:eastAsia="ru-RU"/>
        </w:rPr>
        <w:t xml:space="preserve">получение серии рентгенограмм смесей </w:t>
      </w:r>
      <w:r w:rsidR="008C3D55" w:rsidRPr="00BF3C12">
        <w:rPr>
          <w:sz w:val="28"/>
          <w:szCs w:val="28"/>
        </w:rPr>
        <w:t>из одинаковых компонентов, но в различном соотношении</w:t>
      </w:r>
      <w:r w:rsidR="008C3D55" w:rsidRPr="00BF3C12">
        <w:rPr>
          <w:sz w:val="28"/>
          <w:szCs w:val="28"/>
          <w:lang w:eastAsia="ru-RU"/>
        </w:rPr>
        <w:t xml:space="preserve"> </w:t>
      </w:r>
      <w:r w:rsidR="00D57861" w:rsidRPr="00BF3C12">
        <w:rPr>
          <w:sz w:val="28"/>
          <w:szCs w:val="28"/>
          <w:lang w:eastAsia="ru-RU"/>
        </w:rPr>
        <w:t>и нахождение на них линий различных фаз одинаковой интенсивности;</w:t>
      </w:r>
    </w:p>
    <w:p w:rsidR="008D3BCD" w:rsidRPr="0090637B" w:rsidRDefault="002E6186" w:rsidP="00F42605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 </w:t>
      </w:r>
      <w:r w:rsidR="00BF3C12" w:rsidRPr="004E681C">
        <w:rPr>
          <w:i/>
          <w:sz w:val="28"/>
          <w:szCs w:val="28"/>
          <w:lang w:eastAsia="ru-RU"/>
        </w:rPr>
        <w:t>м</w:t>
      </w:r>
      <w:r w:rsidR="00D57861" w:rsidRPr="004E681C">
        <w:rPr>
          <w:i/>
          <w:sz w:val="28"/>
          <w:szCs w:val="28"/>
          <w:lang w:eastAsia="ru-RU"/>
        </w:rPr>
        <w:t>етод наложения</w:t>
      </w:r>
      <w:r w:rsidR="00D57861" w:rsidRPr="0090637B">
        <w:rPr>
          <w:sz w:val="28"/>
          <w:szCs w:val="28"/>
          <w:lang w:eastAsia="ru-RU"/>
        </w:rPr>
        <w:t xml:space="preserve"> </w:t>
      </w:r>
      <w:r w:rsidR="00BF3C12">
        <w:rPr>
          <w:sz w:val="28"/>
          <w:szCs w:val="28"/>
          <w:lang w:eastAsia="ru-RU"/>
        </w:rPr>
        <w:t xml:space="preserve">основан на </w:t>
      </w:r>
      <w:r w:rsidR="00D57861" w:rsidRPr="0090637B">
        <w:rPr>
          <w:sz w:val="28"/>
          <w:szCs w:val="28"/>
          <w:lang w:eastAsia="ru-RU"/>
        </w:rPr>
        <w:t xml:space="preserve">сравнении рентгенограмм </w:t>
      </w:r>
      <w:r w:rsidR="00BF3C12">
        <w:rPr>
          <w:sz w:val="28"/>
          <w:szCs w:val="28"/>
          <w:lang w:eastAsia="ru-RU"/>
        </w:rPr>
        <w:t>испытуемого</w:t>
      </w:r>
      <w:r w:rsidR="00D57861" w:rsidRPr="0090637B">
        <w:rPr>
          <w:sz w:val="28"/>
          <w:szCs w:val="28"/>
          <w:lang w:eastAsia="ru-RU"/>
        </w:rPr>
        <w:t xml:space="preserve"> образца и рентгенограмм отдел</w:t>
      </w:r>
      <w:r w:rsidR="00BF3C12">
        <w:rPr>
          <w:sz w:val="28"/>
          <w:szCs w:val="28"/>
          <w:lang w:eastAsia="ru-RU"/>
        </w:rPr>
        <w:t>ьных составляющих в чистом виде;</w:t>
      </w:r>
    </w:p>
    <w:p w:rsidR="008C3D55" w:rsidRPr="0090637B" w:rsidRDefault="002E6186" w:rsidP="008C3D55">
      <w:pPr>
        <w:spacing w:line="360" w:lineRule="auto"/>
        <w:ind w:firstLine="709"/>
        <w:contextualSpacing/>
        <w:jc w:val="both"/>
        <w:rPr>
          <w:strike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 </w:t>
      </w:r>
      <w:r w:rsidR="00BF3C12" w:rsidRPr="004E681C">
        <w:rPr>
          <w:i/>
          <w:sz w:val="28"/>
          <w:szCs w:val="28"/>
          <w:lang w:eastAsia="ru-RU"/>
        </w:rPr>
        <w:t>м</w:t>
      </w:r>
      <w:r w:rsidR="008C3D55" w:rsidRPr="004E681C">
        <w:rPr>
          <w:i/>
          <w:sz w:val="28"/>
          <w:szCs w:val="28"/>
          <w:lang w:eastAsia="ru-RU"/>
        </w:rPr>
        <w:t>етод съ</w:t>
      </w:r>
      <w:r w:rsidR="00BF3C12" w:rsidRPr="004E681C">
        <w:rPr>
          <w:i/>
          <w:sz w:val="28"/>
          <w:szCs w:val="28"/>
          <w:lang w:eastAsia="ru-RU"/>
        </w:rPr>
        <w:t>ё</w:t>
      </w:r>
      <w:r w:rsidR="008C3D55" w:rsidRPr="004E681C">
        <w:rPr>
          <w:i/>
          <w:sz w:val="28"/>
          <w:szCs w:val="28"/>
          <w:lang w:eastAsia="ru-RU"/>
        </w:rPr>
        <w:t>мки без стандартного образца</w:t>
      </w:r>
      <w:r w:rsidR="008C3D55" w:rsidRPr="0090637B">
        <w:rPr>
          <w:sz w:val="28"/>
          <w:szCs w:val="28"/>
          <w:lang w:eastAsia="ru-RU"/>
        </w:rPr>
        <w:t xml:space="preserve"> предназначен для определения мольной доли кристаллической фазы в смеси кристаллических фаз. Он основан на том, что интенсивность сигнала фазы на рентгенограмме пропорциональна е</w:t>
      </w:r>
      <w:r w:rsidR="00BF3C12">
        <w:rPr>
          <w:sz w:val="28"/>
          <w:szCs w:val="28"/>
          <w:lang w:eastAsia="ru-RU"/>
        </w:rPr>
        <w:t>ё</w:t>
      </w:r>
      <w:r w:rsidR="008C3D55" w:rsidRPr="0090637B">
        <w:rPr>
          <w:sz w:val="28"/>
          <w:szCs w:val="28"/>
          <w:lang w:eastAsia="ru-RU"/>
        </w:rPr>
        <w:t xml:space="preserve"> мольной доле в смеси фаз. Относительную мольную </w:t>
      </w:r>
      <w:r w:rsidR="008C3D55" w:rsidRPr="0090637B">
        <w:rPr>
          <w:sz w:val="28"/>
          <w:szCs w:val="28"/>
          <w:lang w:eastAsia="ru-RU"/>
        </w:rPr>
        <w:lastRenderedPageBreak/>
        <w:t>концентрацию кристаллической фазы  определяют как отношение интенсивности е</w:t>
      </w:r>
      <w:r w:rsidR="00BF3C12">
        <w:rPr>
          <w:sz w:val="28"/>
          <w:szCs w:val="28"/>
          <w:lang w:eastAsia="ru-RU"/>
        </w:rPr>
        <w:t>ё</w:t>
      </w:r>
      <w:r w:rsidR="008C3D55" w:rsidRPr="0090637B">
        <w:rPr>
          <w:sz w:val="28"/>
          <w:szCs w:val="28"/>
          <w:lang w:eastAsia="ru-RU"/>
        </w:rPr>
        <w:t xml:space="preserve"> сигнала к сумме интенсивностей сигналов кристаллических фаз, присутствующих в смеси.</w:t>
      </w:r>
    </w:p>
    <w:p w:rsidR="00D57861" w:rsidRPr="0090637B" w:rsidRDefault="00D57861" w:rsidP="002E6186">
      <w:pPr>
        <w:spacing w:before="240" w:line="360" w:lineRule="auto"/>
        <w:jc w:val="center"/>
        <w:rPr>
          <w:rFonts w:eastAsia="ArialMT"/>
          <w:b/>
          <w:sz w:val="28"/>
          <w:szCs w:val="28"/>
          <w:lang w:eastAsia="ru-RU"/>
        </w:rPr>
      </w:pPr>
      <w:r w:rsidRPr="0090637B">
        <w:rPr>
          <w:rFonts w:eastAsia="ArialMT"/>
          <w:b/>
          <w:sz w:val="28"/>
          <w:szCs w:val="28"/>
          <w:lang w:eastAsia="ru-RU"/>
        </w:rPr>
        <w:t xml:space="preserve">Оценка аморфной и кристаллической </w:t>
      </w:r>
      <w:r w:rsidR="008C3D55" w:rsidRPr="0090637B">
        <w:rPr>
          <w:rFonts w:eastAsia="ArialMT"/>
          <w:b/>
          <w:sz w:val="28"/>
          <w:szCs w:val="28"/>
          <w:lang w:eastAsia="ru-RU"/>
        </w:rPr>
        <w:t>фаз</w:t>
      </w:r>
      <w:r w:rsidRPr="0090637B">
        <w:rPr>
          <w:rFonts w:eastAsia="ArialMT"/>
          <w:b/>
          <w:sz w:val="28"/>
          <w:szCs w:val="28"/>
          <w:lang w:eastAsia="ru-RU"/>
        </w:rPr>
        <w:t xml:space="preserve"> в образце</w:t>
      </w:r>
    </w:p>
    <w:p w:rsidR="00AC0F18" w:rsidRPr="0090637B" w:rsidRDefault="008C3D55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 xml:space="preserve">Количество кристаллической и аморфной фаз в испытуемом образце можно оценить несколькими способами в зависимости от его природы:  </w:t>
      </w:r>
    </w:p>
    <w:p w:rsidR="00AC0F18" w:rsidRPr="0090637B" w:rsidRDefault="002E6186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AC0F18" w:rsidRPr="0090637B">
        <w:rPr>
          <w:rFonts w:eastAsia="ArialMT"/>
          <w:sz w:val="28"/>
          <w:szCs w:val="28"/>
          <w:lang w:eastAsia="ru-RU"/>
        </w:rPr>
        <w:t>если испытуемый образец представляет собой смесь различных веществ, каждое из которых может состоять из кристаллической и аморфной фаз, то количество кристаллических фаз каждого вещества можно рассчитать, используя подходящие стандартные образцы. Суммарное содержание аморфных фаз определяется косвенно пут</w:t>
      </w:r>
      <w:r w:rsidR="00CE67A7">
        <w:rPr>
          <w:rFonts w:eastAsia="ArialMT"/>
          <w:sz w:val="28"/>
          <w:szCs w:val="28"/>
          <w:lang w:eastAsia="ru-RU"/>
        </w:rPr>
        <w:t>ё</w:t>
      </w:r>
      <w:r w:rsidR="00AC0F18" w:rsidRPr="0090637B">
        <w:rPr>
          <w:rFonts w:eastAsia="ArialMT"/>
          <w:sz w:val="28"/>
          <w:szCs w:val="28"/>
          <w:lang w:eastAsia="ru-RU"/>
        </w:rPr>
        <w:t xml:space="preserve">м вычитания. </w:t>
      </w:r>
    </w:p>
    <w:p w:rsidR="00AC0F18" w:rsidRDefault="002E6186" w:rsidP="009805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>
        <w:rPr>
          <w:rFonts w:eastAsia="ArialMT"/>
          <w:sz w:val="28"/>
          <w:szCs w:val="28"/>
          <w:lang w:eastAsia="ru-RU"/>
        </w:rPr>
        <w:t>- 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если образец состоит из одной аморфной и одной кристаллической </w:t>
      </w:r>
      <w:r w:rsidR="00AC0F18" w:rsidRPr="0090637B">
        <w:rPr>
          <w:rFonts w:eastAsia="ArialMT"/>
          <w:sz w:val="28"/>
          <w:szCs w:val="28"/>
          <w:lang w:eastAsia="ru-RU"/>
        </w:rPr>
        <w:t>фазы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или представляет собой однофазную или двухфазную смесь с одинаковым элементным составом, количество кристаллической фазы (степень кристалличности,</w:t>
      </w:r>
      <w:r w:rsidR="00D57861" w:rsidRPr="0090637B">
        <w:rPr>
          <w:sz w:val="28"/>
          <w:szCs w:val="28"/>
        </w:rPr>
        <w:t xml:space="preserve"> ОФС «Кристалличность»</w:t>
      </w:r>
      <w:r w:rsidR="00D57861" w:rsidRPr="0090637B">
        <w:rPr>
          <w:rFonts w:eastAsia="ArialMT"/>
          <w:sz w:val="28"/>
          <w:szCs w:val="28"/>
          <w:lang w:eastAsia="ru-RU"/>
        </w:rPr>
        <w:t>) рассчитывают пут</w:t>
      </w:r>
      <w:r w:rsidR="00CE67A7">
        <w:rPr>
          <w:rFonts w:eastAsia="ArialMT"/>
          <w:sz w:val="28"/>
          <w:szCs w:val="28"/>
          <w:lang w:eastAsia="ru-RU"/>
        </w:rPr>
        <w:t>ё</w:t>
      </w:r>
      <w:r w:rsidR="00D57861" w:rsidRPr="0090637B">
        <w:rPr>
          <w:rFonts w:eastAsia="ArialMT"/>
          <w:sz w:val="28"/>
          <w:szCs w:val="28"/>
          <w:lang w:eastAsia="ru-RU"/>
        </w:rPr>
        <w:t>м измерения тр</w:t>
      </w:r>
      <w:r w:rsidR="009805D8">
        <w:rPr>
          <w:rFonts w:eastAsia="ArialMT"/>
          <w:sz w:val="28"/>
          <w:szCs w:val="28"/>
          <w:lang w:eastAsia="ru-RU"/>
        </w:rPr>
        <w:t>ё</w:t>
      </w:r>
      <w:r w:rsidR="00D57861" w:rsidRPr="0090637B">
        <w:rPr>
          <w:rFonts w:eastAsia="ArialMT"/>
          <w:sz w:val="28"/>
          <w:szCs w:val="28"/>
          <w:lang w:eastAsia="ru-RU"/>
        </w:rPr>
        <w:t>х площадей дифрактограммы</w:t>
      </w:r>
      <w:r w:rsidR="009805D8">
        <w:rPr>
          <w:rFonts w:eastAsia="ArialMT"/>
          <w:sz w:val="28"/>
          <w:szCs w:val="28"/>
          <w:lang w:eastAsia="ru-RU"/>
        </w:rPr>
        <w:t xml:space="preserve">. </w:t>
      </w:r>
      <w:r w:rsidR="00570B91">
        <w:rPr>
          <w:rFonts w:eastAsia="ArialMT"/>
          <w:sz w:val="28"/>
          <w:szCs w:val="28"/>
          <w:lang w:eastAsia="ru-RU"/>
        </w:rPr>
        <w:t>Процент</w:t>
      </w:r>
      <w:r w:rsidR="00D57861" w:rsidRPr="0090637B">
        <w:rPr>
          <w:rFonts w:eastAsia="ArialMT"/>
          <w:sz w:val="28"/>
          <w:szCs w:val="28"/>
          <w:lang w:eastAsia="ru-RU"/>
        </w:rPr>
        <w:t xml:space="preserve"> кристалличности </w:t>
      </w:r>
      <w:r w:rsidR="00570B91" w:rsidRPr="00570B91">
        <w:rPr>
          <w:rFonts w:eastAsia="ArialMT"/>
          <w:i/>
          <w:sz w:val="28"/>
          <w:szCs w:val="28"/>
          <w:lang w:eastAsia="ru-RU"/>
        </w:rPr>
        <w:t>(</w:t>
      </w:r>
      <w:r w:rsidR="00570B91" w:rsidRPr="00570B91">
        <w:rPr>
          <w:rFonts w:eastAsia="ArialMT"/>
          <w:i/>
          <w:sz w:val="28"/>
          <w:szCs w:val="28"/>
          <w:lang w:val="en-US" w:eastAsia="ru-RU"/>
        </w:rPr>
        <w:t>X</w:t>
      </w:r>
      <w:r w:rsidR="00570B91" w:rsidRPr="002E6186">
        <w:rPr>
          <w:rFonts w:eastAsia="ArialMT"/>
          <w:i/>
          <w:sz w:val="28"/>
          <w:szCs w:val="28"/>
          <w:lang w:eastAsia="ru-RU"/>
        </w:rPr>
        <w:t>)</w:t>
      </w:r>
      <w:r w:rsidR="00570B91" w:rsidRPr="002E6186">
        <w:rPr>
          <w:rFonts w:eastAsia="ArialMT"/>
          <w:sz w:val="28"/>
          <w:szCs w:val="28"/>
          <w:lang w:eastAsia="ru-RU"/>
        </w:rPr>
        <w:t xml:space="preserve"> </w:t>
      </w:r>
      <w:r w:rsidR="00D57861" w:rsidRPr="0090637B">
        <w:rPr>
          <w:rFonts w:eastAsia="ArialMT"/>
          <w:sz w:val="28"/>
          <w:szCs w:val="28"/>
          <w:lang w:eastAsia="ru-RU"/>
        </w:rPr>
        <w:t>рассчитывают по формуле:</w:t>
      </w:r>
    </w:p>
    <w:p w:rsidR="00570B91" w:rsidRPr="00570B91" w:rsidRDefault="00570B91" w:rsidP="00570B91">
      <w:pPr>
        <w:widowControl w:val="0"/>
        <w:spacing w:line="360" w:lineRule="auto"/>
        <w:ind w:right="-1" w:firstLine="709"/>
        <w:jc w:val="both"/>
        <w:rPr>
          <w:color w:val="000000" w:themeColor="text1"/>
          <w:sz w:val="28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0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100А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(А+В-С)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0"/>
              <w:lang w:eastAsia="ru-RU" w:bidi="ru-RU"/>
            </w:rPr>
            <m:t>,</m:t>
          </m:r>
        </m:oMath>
      </m:oMathPara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570B91" w:rsidRPr="00570B91" w:rsidTr="006F56DA">
        <w:tc>
          <w:tcPr>
            <w:tcW w:w="637" w:type="dxa"/>
          </w:tcPr>
          <w:p w:rsidR="00570B91" w:rsidRPr="00570B91" w:rsidRDefault="00570B91" w:rsidP="00570B91">
            <w:pPr>
              <w:widowControl w:val="0"/>
              <w:spacing w:after="120"/>
              <w:ind w:right="-1"/>
              <w:jc w:val="both"/>
              <w:rPr>
                <w:color w:val="000000" w:themeColor="text1"/>
                <w:sz w:val="28"/>
                <w:szCs w:val="20"/>
                <w:lang w:eastAsia="ru-RU" w:bidi="ru-RU"/>
              </w:rPr>
            </w:pPr>
            <w:r w:rsidRPr="00570B91">
              <w:rPr>
                <w:color w:val="000000" w:themeColor="text1"/>
                <w:sz w:val="28"/>
                <w:szCs w:val="20"/>
                <w:lang w:eastAsia="ru-RU" w:bidi="ru-RU"/>
              </w:rPr>
              <w:t>где</w:t>
            </w:r>
          </w:p>
        </w:tc>
        <w:tc>
          <w:tcPr>
            <w:tcW w:w="508" w:type="dxa"/>
            <w:hideMark/>
          </w:tcPr>
          <w:p w:rsidR="00570B91" w:rsidRPr="00570B91" w:rsidRDefault="00570B91" w:rsidP="00570B91">
            <w:pPr>
              <w:widowControl w:val="0"/>
              <w:rPr>
                <w:i/>
                <w:color w:val="000000" w:themeColor="text1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ru-RU" w:bidi="ru-RU"/>
                  </w:rPr>
                  <m:t>А</m:t>
                </m:r>
              </m:oMath>
            </m:oMathPara>
          </w:p>
        </w:tc>
        <w:tc>
          <w:tcPr>
            <w:tcW w:w="424" w:type="dxa"/>
            <w:hideMark/>
          </w:tcPr>
          <w:p w:rsidR="00570B91" w:rsidRPr="00570B91" w:rsidRDefault="00570B91" w:rsidP="00570B91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70B91">
              <w:rPr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1" w:type="dxa"/>
            <w:hideMark/>
          </w:tcPr>
          <w:p w:rsidR="00570B91" w:rsidRPr="00570B91" w:rsidRDefault="00570B91" w:rsidP="00570B91">
            <w:pPr>
              <w:widowControl w:val="0"/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637B">
              <w:rPr>
                <w:rFonts w:eastAsia="ArialMT"/>
                <w:sz w:val="28"/>
                <w:szCs w:val="28"/>
                <w:lang w:eastAsia="ru-RU"/>
              </w:rPr>
              <w:t>общая площадь сигналов, возникающих в результате дифракции кристаллической фракции образца;</w:t>
            </w:r>
          </w:p>
        </w:tc>
      </w:tr>
      <w:tr w:rsidR="00570B91" w:rsidRPr="00570B91" w:rsidTr="006F56DA">
        <w:tc>
          <w:tcPr>
            <w:tcW w:w="637" w:type="dxa"/>
          </w:tcPr>
          <w:p w:rsidR="00570B91" w:rsidRPr="00570B91" w:rsidRDefault="00570B91" w:rsidP="00570B91">
            <w:pPr>
              <w:widowControl w:val="0"/>
              <w:spacing w:after="120"/>
              <w:ind w:right="-1"/>
              <w:jc w:val="both"/>
              <w:rPr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70B91" w:rsidRPr="00570B91" w:rsidRDefault="00570B91" w:rsidP="00570B91">
            <w:pPr>
              <w:widowControl w:val="0"/>
              <w:rPr>
                <w:i/>
                <w:color w:val="000000" w:themeColor="text1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ru-RU" w:bidi="ru-RU"/>
                  </w:rPr>
                  <m:t>В</m:t>
                </m:r>
              </m:oMath>
            </m:oMathPara>
          </w:p>
        </w:tc>
        <w:tc>
          <w:tcPr>
            <w:tcW w:w="424" w:type="dxa"/>
            <w:hideMark/>
          </w:tcPr>
          <w:p w:rsidR="00570B91" w:rsidRPr="00570B91" w:rsidRDefault="00570B91" w:rsidP="00570B91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70B91">
              <w:rPr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1" w:type="dxa"/>
            <w:hideMark/>
          </w:tcPr>
          <w:p w:rsidR="00570B91" w:rsidRPr="00570B91" w:rsidRDefault="00570B91" w:rsidP="00570B91">
            <w:pPr>
              <w:widowControl w:val="0"/>
              <w:spacing w:after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637B">
              <w:rPr>
                <w:rFonts w:eastAsia="ArialMT"/>
                <w:sz w:val="28"/>
                <w:szCs w:val="28"/>
                <w:lang w:eastAsia="ru-RU"/>
              </w:rPr>
              <w:t xml:space="preserve">общая площадь за исключением площади </w:t>
            </w:r>
            <w:r w:rsidRPr="0090637B">
              <w:rPr>
                <w:rFonts w:eastAsia="ArialMT"/>
                <w:i/>
                <w:iCs/>
                <w:sz w:val="28"/>
                <w:szCs w:val="28"/>
                <w:lang w:eastAsia="ru-RU"/>
              </w:rPr>
              <w:t>А</w:t>
            </w:r>
            <w:r w:rsidRPr="0090637B">
              <w:rPr>
                <w:rFonts w:eastAsia="ArialMT"/>
                <w:i/>
                <w:sz w:val="28"/>
                <w:szCs w:val="28"/>
                <w:lang w:eastAsia="ru-RU"/>
              </w:rPr>
              <w:t>;</w:t>
            </w:r>
          </w:p>
        </w:tc>
      </w:tr>
      <w:tr w:rsidR="00570B91" w:rsidRPr="00570B91" w:rsidTr="006F56DA">
        <w:tc>
          <w:tcPr>
            <w:tcW w:w="637" w:type="dxa"/>
          </w:tcPr>
          <w:p w:rsidR="00570B91" w:rsidRPr="00570B91" w:rsidRDefault="00570B91" w:rsidP="00570B91">
            <w:pPr>
              <w:widowControl w:val="0"/>
              <w:spacing w:after="120"/>
              <w:ind w:right="-1"/>
              <w:jc w:val="both"/>
              <w:rPr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70B91" w:rsidRPr="00570B91" w:rsidRDefault="00570B91" w:rsidP="00570B91">
            <w:pPr>
              <w:widowControl w:val="0"/>
              <w:spacing w:after="120"/>
              <w:ind w:right="-1"/>
              <w:jc w:val="both"/>
              <w:rPr>
                <w:color w:val="000000" w:themeColor="text1"/>
                <w:sz w:val="28"/>
                <w:szCs w:val="20"/>
                <w:lang w:val="en-US" w:eastAsia="ru-RU"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eastAsia="ru-RU" w:bidi="ru-RU"/>
                  </w:rPr>
                  <m:t>С</m:t>
                </m:r>
              </m:oMath>
            </m:oMathPara>
          </w:p>
        </w:tc>
        <w:tc>
          <w:tcPr>
            <w:tcW w:w="424" w:type="dxa"/>
            <w:hideMark/>
          </w:tcPr>
          <w:p w:rsidR="00570B91" w:rsidRPr="00570B91" w:rsidRDefault="00570B91" w:rsidP="00570B91">
            <w:pPr>
              <w:widowControl w:val="0"/>
              <w:spacing w:after="120"/>
              <w:ind w:right="-1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570B91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1" w:type="dxa"/>
            <w:hideMark/>
          </w:tcPr>
          <w:p w:rsidR="00570B91" w:rsidRPr="00570B91" w:rsidRDefault="00570B91" w:rsidP="00570B91">
            <w:pPr>
              <w:widowControl w:val="0"/>
              <w:spacing w:after="120"/>
              <w:ind w:right="-1"/>
              <w:rPr>
                <w:color w:val="000000" w:themeColor="text1"/>
                <w:sz w:val="28"/>
                <w:szCs w:val="20"/>
                <w:lang w:eastAsia="ru-RU" w:bidi="ru-RU"/>
              </w:rPr>
            </w:pPr>
            <w:r w:rsidRPr="0090637B">
              <w:rPr>
                <w:rFonts w:eastAsia="ArialMT"/>
                <w:sz w:val="28"/>
                <w:szCs w:val="28"/>
                <w:lang w:eastAsia="ru-RU"/>
              </w:rPr>
              <w:t>площадь фонового излучения (обусловлено рассеиванием в воздухе, флуоресценцией, оборудованием и так далее).</w:t>
            </w:r>
          </w:p>
        </w:tc>
      </w:tr>
    </w:tbl>
    <w:p w:rsidR="00D57861" w:rsidRPr="0090637B" w:rsidRDefault="00D57861" w:rsidP="002E618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ArialMT"/>
          <w:sz w:val="28"/>
          <w:szCs w:val="28"/>
          <w:lang w:eastAsia="ru-RU"/>
        </w:rPr>
      </w:pPr>
      <w:r w:rsidRPr="0090637B">
        <w:rPr>
          <w:rFonts w:eastAsia="ArialMT"/>
          <w:sz w:val="28"/>
          <w:szCs w:val="28"/>
          <w:lang w:eastAsia="ru-RU"/>
        </w:rPr>
        <w:t>Этот метод не да</w:t>
      </w:r>
      <w:r w:rsidR="00570B91">
        <w:rPr>
          <w:rFonts w:eastAsia="ArialMT"/>
          <w:sz w:val="28"/>
          <w:szCs w:val="28"/>
          <w:lang w:eastAsia="ru-RU"/>
        </w:rPr>
        <w:t>ё</w:t>
      </w:r>
      <w:r w:rsidRPr="0090637B">
        <w:rPr>
          <w:rFonts w:eastAsia="ArialMT"/>
          <w:sz w:val="28"/>
          <w:szCs w:val="28"/>
          <w:lang w:eastAsia="ru-RU"/>
        </w:rPr>
        <w:t>т абсолютных величин</w:t>
      </w:r>
      <w:r w:rsidRPr="0090637B">
        <w:rPr>
          <w:rFonts w:ascii="MinionPro-Regular" w:hAnsi="MinionPro-Regular" w:cs="MinionPro-Regular"/>
          <w:sz w:val="28"/>
          <w:szCs w:val="28"/>
          <w:lang w:eastAsia="ru-RU"/>
        </w:rPr>
        <w:t xml:space="preserve"> </w:t>
      </w:r>
      <w:r w:rsidRPr="0090637B">
        <w:rPr>
          <w:rFonts w:eastAsia="ArialMT"/>
          <w:sz w:val="28"/>
          <w:szCs w:val="28"/>
          <w:lang w:eastAsia="ru-RU"/>
        </w:rPr>
        <w:t>степени кристалличности и поэтому обычно использу</w:t>
      </w:r>
      <w:r w:rsidR="004436A2">
        <w:rPr>
          <w:rFonts w:eastAsia="ArialMT"/>
          <w:sz w:val="28"/>
          <w:szCs w:val="28"/>
          <w:lang w:eastAsia="ru-RU"/>
        </w:rPr>
        <w:t>ют</w:t>
      </w:r>
      <w:r w:rsidRPr="0090637B">
        <w:rPr>
          <w:rFonts w:eastAsia="ArialMT"/>
          <w:sz w:val="28"/>
          <w:szCs w:val="28"/>
          <w:lang w:eastAsia="ru-RU"/>
        </w:rPr>
        <w:t xml:space="preserve"> только для сравнительных целей.</w:t>
      </w:r>
    </w:p>
    <w:p w:rsidR="00D57861" w:rsidRPr="0090637B" w:rsidRDefault="00D57861" w:rsidP="008D3BCD">
      <w:pPr>
        <w:tabs>
          <w:tab w:val="left" w:pos="800"/>
          <w:tab w:val="center" w:pos="4677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Содержание аморфной фазы определяют либо по разности единицы и всех кристаллических фаз (в долях), либо независимым способом. При втором способе учитывают, что интенсивность когерентного рассеяния рентгеновского излучения аморфной фазы пропорциональна е</w:t>
      </w:r>
      <w:r w:rsidR="004436A2">
        <w:rPr>
          <w:sz w:val="28"/>
          <w:szCs w:val="28"/>
          <w:lang w:eastAsia="ru-RU"/>
        </w:rPr>
        <w:t>ё</w:t>
      </w:r>
      <w:r w:rsidRPr="0090637B">
        <w:rPr>
          <w:sz w:val="28"/>
          <w:szCs w:val="28"/>
          <w:lang w:eastAsia="ru-RU"/>
        </w:rPr>
        <w:t xml:space="preserve"> содержанию. </w:t>
      </w:r>
      <w:r w:rsidRPr="0090637B">
        <w:rPr>
          <w:sz w:val="28"/>
          <w:szCs w:val="28"/>
          <w:lang w:eastAsia="ru-RU"/>
        </w:rPr>
        <w:lastRenderedPageBreak/>
        <w:t>Кривая рассеяния на рентгенограмме образца имеет один или несколько пологих максимумов, обычно в области небольших углов рассеяния. При определении содержания аморфной фазы (</w:t>
      </w:r>
      <w:r w:rsidRPr="0090637B">
        <w:rPr>
          <w:i/>
          <w:sz w:val="28"/>
          <w:szCs w:val="28"/>
          <w:lang w:eastAsia="ru-RU"/>
        </w:rPr>
        <w:t>С</w:t>
      </w:r>
      <w:r w:rsidRPr="0090637B">
        <w:rPr>
          <w:sz w:val="28"/>
          <w:szCs w:val="28"/>
          <w:vertAlign w:val="subscript"/>
          <w:lang w:eastAsia="ru-RU"/>
        </w:rPr>
        <w:t>a</w:t>
      </w:r>
      <w:r w:rsidRPr="0090637B">
        <w:rPr>
          <w:sz w:val="28"/>
          <w:szCs w:val="28"/>
          <w:lang w:eastAsia="ru-RU"/>
        </w:rPr>
        <w:t>) с помощью эталонов используют соотношение:</w:t>
      </w:r>
    </w:p>
    <w:tbl>
      <w:tblPr>
        <w:tblStyle w:val="af7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49"/>
        <w:gridCol w:w="425"/>
        <w:gridCol w:w="7088"/>
        <w:gridCol w:w="674"/>
      </w:tblGrid>
      <w:tr w:rsidR="00C62462" w:rsidRPr="0090637B" w:rsidTr="006F56DA">
        <w:trPr>
          <w:trHeight w:val="707"/>
          <w:jc w:val="center"/>
        </w:trPr>
        <w:tc>
          <w:tcPr>
            <w:tcW w:w="1810" w:type="dxa"/>
            <w:gridSpan w:val="3"/>
          </w:tcPr>
          <w:p w:rsidR="00C62462" w:rsidRPr="0090637B" w:rsidRDefault="00C62462" w:rsidP="00C624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62462" w:rsidRPr="006F56DA" w:rsidRDefault="009B4DEA" w:rsidP="00C62462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ind w:firstLine="709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PS-ItalicMT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-ItalicMT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PS-ItalicMT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-ItalicMT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74" w:type="dxa"/>
          </w:tcPr>
          <w:p w:rsidR="00C62462" w:rsidRPr="0090637B" w:rsidRDefault="00B819A8" w:rsidP="00127DC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</w:rPr>
              <w:t xml:space="preserve"> </w:t>
            </w:r>
            <w:r w:rsidR="00C62462" w:rsidRPr="0090637B">
              <w:rPr>
                <w:sz w:val="28"/>
                <w:szCs w:val="28"/>
              </w:rPr>
              <w:t>(</w:t>
            </w:r>
            <w:r w:rsidR="00127DCF" w:rsidRPr="0090637B">
              <w:rPr>
                <w:sz w:val="28"/>
                <w:szCs w:val="28"/>
              </w:rPr>
              <w:t>3</w:t>
            </w:r>
            <w:r w:rsidR="00C62462" w:rsidRPr="0090637B">
              <w:rPr>
                <w:sz w:val="28"/>
                <w:szCs w:val="28"/>
              </w:rPr>
              <w:t>)</w:t>
            </w:r>
          </w:p>
        </w:tc>
      </w:tr>
      <w:tr w:rsidR="006F56DA" w:rsidRPr="0090637B" w:rsidTr="006F56DA">
        <w:trPr>
          <w:trHeight w:val="1420"/>
          <w:jc w:val="center"/>
        </w:trPr>
        <w:tc>
          <w:tcPr>
            <w:tcW w:w="636" w:type="dxa"/>
          </w:tcPr>
          <w:p w:rsidR="006F56DA" w:rsidRPr="0090637B" w:rsidRDefault="006F56DA" w:rsidP="00D630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49" w:type="dxa"/>
          </w:tcPr>
          <w:p w:rsidR="006F56DA" w:rsidRPr="002E6186" w:rsidRDefault="009B4DEA" w:rsidP="006F56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 Math" w:hAnsi="Cambria Math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NewRomanPS-ItalicMT" w:hAnsi="Cambria Math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oMath>
            <w:r w:rsidR="006F56DA" w:rsidRPr="002E6186">
              <w:rPr>
                <w:rFonts w:ascii="Cambria Math" w:eastAsia="TimesNewRomanPS-ItalicMT" w:hAnsi="Cambria Math"/>
                <w:iCs/>
                <w:sz w:val="28"/>
                <w:szCs w:val="28"/>
                <w:lang w:eastAsia="ru-RU"/>
              </w:rPr>
              <w:t>,</w:t>
            </w:r>
            <w:r w:rsidR="006F56DA" w:rsidRPr="002E6186">
              <w:rPr>
                <w:rFonts w:ascii="Cambria Math" w:eastAsia="TimesNewRomanPS-ItalicMT" w:hAnsi="Cambria Math"/>
                <w:i/>
                <w:iCs/>
                <w:sz w:val="28"/>
                <w:szCs w:val="28"/>
                <w:lang w:eastAsia="ru-RU"/>
              </w:rPr>
              <w:t>I</w:t>
            </w:r>
            <w:r w:rsidR="006F56DA" w:rsidRPr="002E6186">
              <w:rPr>
                <w:rFonts w:ascii="Cambria Math" w:eastAsia="TimesNewRomanPS-ItalicMT" w:hAnsi="Cambria Math"/>
                <w:iCs/>
                <w:sz w:val="28"/>
                <w:szCs w:val="28"/>
                <w:vertAlign w:val="subscript"/>
                <w:lang w:eastAsia="ru-RU"/>
              </w:rPr>
              <w:t>а</w:t>
            </w:r>
          </w:p>
        </w:tc>
        <w:tc>
          <w:tcPr>
            <w:tcW w:w="425" w:type="dxa"/>
          </w:tcPr>
          <w:p w:rsidR="006F56DA" w:rsidRPr="002E6186" w:rsidRDefault="006F56DA" w:rsidP="006F56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 Math" w:hAnsi="Cambria Math"/>
                <w:sz w:val="28"/>
                <w:szCs w:val="28"/>
              </w:rPr>
            </w:pPr>
            <w:r w:rsidRPr="002E6186">
              <w:rPr>
                <w:rFonts w:ascii="Cambria Math" w:hAnsi="Cambria Math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  <w:gridSpan w:val="2"/>
          </w:tcPr>
          <w:p w:rsidR="006F56DA" w:rsidRPr="0090637B" w:rsidRDefault="006F56DA" w:rsidP="00CE67A7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интенсивности</w:t>
            </w:r>
            <w:r w:rsidRPr="0090637B">
              <w:rPr>
                <w:sz w:val="28"/>
                <w:szCs w:val="28"/>
                <w:lang w:eastAsia="ru-RU"/>
              </w:rPr>
              <w:t xml:space="preserve"> рассеяния полностью аморфным (эталон) и </w:t>
            </w:r>
            <w:r>
              <w:rPr>
                <w:sz w:val="28"/>
                <w:szCs w:val="28"/>
                <w:lang w:eastAsia="ru-RU"/>
              </w:rPr>
              <w:t>испытуемыми</w:t>
            </w:r>
            <w:r w:rsidRPr="0090637B">
              <w:rPr>
                <w:sz w:val="28"/>
                <w:szCs w:val="28"/>
                <w:lang w:eastAsia="ru-RU"/>
              </w:rPr>
              <w:t xml:space="preserve"> образцами под некоторым фиксированным углом 2</w:t>
            </w:r>
            <w:r w:rsidRPr="0090637B">
              <w:rPr>
                <w:rFonts w:eastAsia="SymbolMT"/>
                <w:i/>
                <w:sz w:val="28"/>
                <w:szCs w:val="28"/>
                <w:lang w:eastAsia="ru-RU"/>
              </w:rPr>
              <w:t>θ</w:t>
            </w:r>
            <w:r w:rsidRPr="0090637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6F56DA" w:rsidRPr="0090637B" w:rsidTr="006F56DA">
        <w:trPr>
          <w:trHeight w:val="1459"/>
          <w:jc w:val="center"/>
        </w:trPr>
        <w:tc>
          <w:tcPr>
            <w:tcW w:w="636" w:type="dxa"/>
          </w:tcPr>
          <w:p w:rsidR="006F56DA" w:rsidRPr="0090637B" w:rsidRDefault="006F56DA" w:rsidP="00D630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</w:tcPr>
          <w:p w:rsidR="006F56DA" w:rsidRPr="002E6186" w:rsidRDefault="009B4DEA" w:rsidP="006F56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NewRomanPS-ItalicMT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6F56DA" w:rsidRPr="002E6186" w:rsidRDefault="006F56DA" w:rsidP="006F56D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 Math" w:hAnsi="Cambria Math"/>
                <w:color w:val="000000" w:themeColor="text1"/>
                <w:sz w:val="28"/>
                <w:szCs w:val="28"/>
                <w:lang w:eastAsia="ru-RU"/>
              </w:rPr>
            </w:pPr>
            <w:r w:rsidRPr="002E6186">
              <w:rPr>
                <w:rFonts w:ascii="Cambria Math" w:hAnsi="Cambria Math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  <w:gridSpan w:val="2"/>
          </w:tcPr>
          <w:p w:rsidR="006F56DA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90637B">
              <w:rPr>
                <w:sz w:val="28"/>
                <w:szCs w:val="28"/>
                <w:lang w:eastAsia="ru-RU"/>
              </w:rPr>
              <w:t>интенсивность рассеяния смесью кристаллических фаз, имеющей аналогичный полностью аморфному образцу химический состав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57861" w:rsidRPr="0090637B" w:rsidRDefault="00D57861" w:rsidP="002E6186">
      <w:pPr>
        <w:spacing w:before="120" w:line="360" w:lineRule="auto"/>
        <w:ind w:firstLine="709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>Более точной мерой интенсивности рассеяния аморфной фазой служит интегральная интенсивность одного или нескольких максимумов.</w:t>
      </w:r>
    </w:p>
    <w:p w:rsidR="00D57861" w:rsidRPr="0090637B" w:rsidRDefault="00D57861" w:rsidP="003949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0637B">
        <w:rPr>
          <w:sz w:val="28"/>
          <w:szCs w:val="28"/>
          <w:lang w:eastAsia="ru-RU"/>
        </w:rPr>
        <w:t xml:space="preserve">Безэталонный метод основан на выделении средней интенсивности рассеяния рентгеновского излучения аморфной фазой </w:t>
      </w:r>
      <w:r w:rsidRPr="0090637B">
        <w:rPr>
          <w:rFonts w:eastAsia="TimesNewRomanPS-ItalicMT"/>
          <w:i/>
          <w:iCs/>
          <w:sz w:val="28"/>
          <w:szCs w:val="28"/>
          <w:lang w:eastAsia="ru-RU"/>
        </w:rPr>
        <w:t>I</w:t>
      </w:r>
      <w:r w:rsidRPr="0090637B">
        <w:rPr>
          <w:rFonts w:eastAsia="TimesNewRomanPS-ItalicMT"/>
          <w:iCs/>
          <w:sz w:val="28"/>
          <w:szCs w:val="28"/>
          <w:vertAlign w:val="subscript"/>
          <w:lang w:eastAsia="ru-RU"/>
        </w:rPr>
        <w:t>а</w:t>
      </w:r>
      <w:r w:rsidRPr="0090637B">
        <w:rPr>
          <w:rFonts w:eastAsia="TimesNewRomanPS-ItalicMT"/>
          <w:iCs/>
          <w:sz w:val="28"/>
          <w:szCs w:val="28"/>
          <w:lang w:eastAsia="ru-RU"/>
        </w:rPr>
        <w:t xml:space="preserve"> </w:t>
      </w:r>
      <w:r w:rsidRPr="0090637B">
        <w:rPr>
          <w:sz w:val="28"/>
          <w:szCs w:val="28"/>
          <w:lang w:eastAsia="ru-RU"/>
        </w:rPr>
        <w:t xml:space="preserve">из средней интенсивности рассеяния образца </w:t>
      </w:r>
      <w:r w:rsidRPr="0090637B">
        <w:rPr>
          <w:rFonts w:eastAsia="TimesNewRomanPS-ItalicMT"/>
          <w:i/>
          <w:iCs/>
          <w:sz w:val="28"/>
          <w:szCs w:val="28"/>
          <w:lang w:eastAsia="ru-RU"/>
        </w:rPr>
        <w:t>I</w:t>
      </w:r>
      <w:r w:rsidRPr="0090637B">
        <w:rPr>
          <w:rFonts w:eastAsia="TimesNewRomanPS-ItalicMT"/>
          <w:iCs/>
          <w:sz w:val="28"/>
          <w:szCs w:val="28"/>
          <w:vertAlign w:val="subscript"/>
          <w:lang w:eastAsia="ru-RU"/>
        </w:rPr>
        <w:t>n</w:t>
      </w:r>
      <w:r w:rsidR="00D63042" w:rsidRPr="0090637B">
        <w:rPr>
          <w:rFonts w:eastAsia="TimesNewRomanPS-ItalicMT"/>
          <w:iCs/>
          <w:sz w:val="28"/>
          <w:szCs w:val="28"/>
          <w:vertAlign w:val="subscript"/>
          <w:lang w:eastAsia="ru-RU"/>
        </w:rPr>
        <w:t>.</w:t>
      </w:r>
      <w:r w:rsidRPr="0090637B">
        <w:rPr>
          <w:sz w:val="28"/>
          <w:szCs w:val="28"/>
          <w:lang w:eastAsia="ru-RU"/>
        </w:rPr>
        <w:t xml:space="preserve"> Содержание аморфной фазы </w:t>
      </w:r>
      <w:r w:rsidR="006F56DA" w:rsidRPr="0090637B">
        <w:rPr>
          <w:sz w:val="28"/>
          <w:szCs w:val="28"/>
          <w:lang w:eastAsia="ru-RU"/>
        </w:rPr>
        <w:t>(</w:t>
      </w:r>
      <w:r w:rsidR="006F56DA" w:rsidRPr="0090637B">
        <w:rPr>
          <w:i/>
          <w:sz w:val="28"/>
          <w:szCs w:val="28"/>
          <w:lang w:eastAsia="ru-RU"/>
        </w:rPr>
        <w:t>С</w:t>
      </w:r>
      <w:r w:rsidR="006F56DA" w:rsidRPr="0090637B">
        <w:rPr>
          <w:sz w:val="28"/>
          <w:szCs w:val="28"/>
          <w:vertAlign w:val="subscript"/>
          <w:lang w:eastAsia="ru-RU"/>
        </w:rPr>
        <w:t>a</w:t>
      </w:r>
      <w:r w:rsidR="006F56DA" w:rsidRPr="0090637B">
        <w:rPr>
          <w:sz w:val="28"/>
          <w:szCs w:val="28"/>
          <w:lang w:eastAsia="ru-RU"/>
        </w:rPr>
        <w:t xml:space="preserve">) </w:t>
      </w:r>
      <w:r w:rsidRPr="0090637B">
        <w:rPr>
          <w:sz w:val="28"/>
          <w:szCs w:val="28"/>
          <w:lang w:eastAsia="ru-RU"/>
        </w:rPr>
        <w:t>определяют по формуле:</w:t>
      </w:r>
    </w:p>
    <w:tbl>
      <w:tblPr>
        <w:tblStyle w:val="af7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49"/>
        <w:gridCol w:w="425"/>
        <w:gridCol w:w="7088"/>
        <w:gridCol w:w="674"/>
      </w:tblGrid>
      <w:tr w:rsidR="006F56DA" w:rsidRPr="0090637B" w:rsidTr="006F56DA">
        <w:trPr>
          <w:trHeight w:val="707"/>
          <w:jc w:val="center"/>
        </w:trPr>
        <w:tc>
          <w:tcPr>
            <w:tcW w:w="1810" w:type="dxa"/>
            <w:gridSpan w:val="3"/>
          </w:tcPr>
          <w:p w:rsidR="006F56DA" w:rsidRPr="0090637B" w:rsidRDefault="006F56DA" w:rsidP="002E618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F56DA" w:rsidRPr="006F56DA" w:rsidRDefault="009B4DEA" w:rsidP="006F56DA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ind w:firstLine="709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-ItalicMT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PS-ItalicMT" w:hAnsi="Cambria Math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674" w:type="dxa"/>
          </w:tcPr>
          <w:p w:rsidR="006F56DA" w:rsidRPr="0090637B" w:rsidRDefault="006F56DA" w:rsidP="002E618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90637B">
              <w:rPr>
                <w:sz w:val="28"/>
                <w:szCs w:val="28"/>
              </w:rPr>
              <w:t>)</w:t>
            </w:r>
          </w:p>
        </w:tc>
      </w:tr>
      <w:tr w:rsidR="006F56DA" w:rsidRPr="0090637B" w:rsidTr="006F56DA">
        <w:trPr>
          <w:trHeight w:val="639"/>
          <w:jc w:val="center"/>
        </w:trPr>
        <w:tc>
          <w:tcPr>
            <w:tcW w:w="636" w:type="dxa"/>
          </w:tcPr>
          <w:p w:rsidR="006F56DA" w:rsidRPr="0090637B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90637B">
              <w:rPr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49" w:type="dxa"/>
          </w:tcPr>
          <w:p w:rsidR="006F56DA" w:rsidRPr="002E6186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sz w:val="28"/>
                <w:szCs w:val="28"/>
              </w:rPr>
            </w:pPr>
            <w:r w:rsidRPr="002E6186">
              <w:rPr>
                <w:rFonts w:ascii="Cambria Math" w:eastAsia="TimesNewRomanPS-ItalicMT" w:hAnsi="Cambria Math"/>
                <w:i/>
                <w:iCs/>
                <w:sz w:val="28"/>
                <w:szCs w:val="28"/>
                <w:lang w:eastAsia="ru-RU"/>
              </w:rPr>
              <w:t>I</w:t>
            </w:r>
            <w:r w:rsidRPr="002E6186">
              <w:rPr>
                <w:rFonts w:ascii="Cambria Math" w:eastAsia="TimesNewRomanPS-ItalicMT" w:hAnsi="Cambria Math"/>
                <w:iCs/>
                <w:sz w:val="28"/>
                <w:szCs w:val="28"/>
                <w:vertAlign w:val="subscript"/>
                <w:lang w:eastAsia="ru-RU"/>
              </w:rPr>
              <w:t>а</w:t>
            </w:r>
          </w:p>
        </w:tc>
        <w:tc>
          <w:tcPr>
            <w:tcW w:w="425" w:type="dxa"/>
          </w:tcPr>
          <w:p w:rsidR="006F56DA" w:rsidRPr="0090637B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570B91">
              <w:rPr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  <w:gridSpan w:val="2"/>
          </w:tcPr>
          <w:p w:rsidR="006F56DA" w:rsidRPr="0090637B" w:rsidRDefault="006F56DA" w:rsidP="00CE67A7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интенсивность рассеяния рентгеновского излучения;</w:t>
            </w:r>
          </w:p>
        </w:tc>
      </w:tr>
      <w:tr w:rsidR="006F56DA" w:rsidRPr="0090637B" w:rsidTr="006F56DA">
        <w:trPr>
          <w:trHeight w:val="563"/>
          <w:jc w:val="center"/>
        </w:trPr>
        <w:tc>
          <w:tcPr>
            <w:tcW w:w="636" w:type="dxa"/>
          </w:tcPr>
          <w:p w:rsidR="006F56DA" w:rsidRPr="0090637B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</w:tcPr>
          <w:p w:rsidR="006F56DA" w:rsidRPr="002E6186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sz w:val="28"/>
                <w:szCs w:val="28"/>
              </w:rPr>
            </w:pPr>
            <w:r w:rsidRPr="002E6186">
              <w:rPr>
                <w:rFonts w:ascii="Cambria Math" w:eastAsia="TimesNewRomanPS-ItalicMT" w:hAnsi="Cambria Math"/>
                <w:i/>
                <w:iCs/>
                <w:sz w:val="28"/>
                <w:szCs w:val="28"/>
                <w:lang w:eastAsia="ru-RU"/>
              </w:rPr>
              <w:t>I</w:t>
            </w:r>
            <w:r w:rsidRPr="002E6186">
              <w:rPr>
                <w:rFonts w:ascii="Cambria Math" w:eastAsia="TimesNewRomanPS-ItalicMT" w:hAnsi="Cambria Math"/>
                <w:iCs/>
                <w:sz w:val="28"/>
                <w:szCs w:val="28"/>
                <w:vertAlign w:val="subscript"/>
                <w:lang w:eastAsia="ru-RU"/>
              </w:rPr>
              <w:t>n</w:t>
            </w:r>
          </w:p>
        </w:tc>
        <w:tc>
          <w:tcPr>
            <w:tcW w:w="425" w:type="dxa"/>
          </w:tcPr>
          <w:p w:rsidR="006F56DA" w:rsidRPr="00570B91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70B91">
              <w:rPr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62" w:type="dxa"/>
            <w:gridSpan w:val="2"/>
          </w:tcPr>
          <w:p w:rsidR="006F56DA" w:rsidRDefault="006F56DA" w:rsidP="00CE67A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 интенсивность рассеяния образца.</w:t>
            </w:r>
          </w:p>
        </w:tc>
      </w:tr>
    </w:tbl>
    <w:p w:rsidR="00351ECB" w:rsidRPr="004436A2" w:rsidRDefault="00351ECB" w:rsidP="004436A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sectPr w:rsidR="00351ECB" w:rsidRPr="004436A2" w:rsidSect="005F6FFC">
      <w:foot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5C" w:rsidRDefault="009C3A5C" w:rsidP="00DD0382">
      <w:r>
        <w:separator/>
      </w:r>
    </w:p>
  </w:endnote>
  <w:endnote w:type="continuationSeparator" w:id="0">
    <w:p w:rsidR="009C3A5C" w:rsidRDefault="009C3A5C" w:rsidP="00DD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A5C" w:rsidRPr="00892E70" w:rsidRDefault="00E3625A">
    <w:pPr>
      <w:pStyle w:val="a5"/>
      <w:jc w:val="center"/>
      <w:rPr>
        <w:sz w:val="28"/>
        <w:szCs w:val="28"/>
      </w:rPr>
    </w:pPr>
    <w:r w:rsidRPr="00F401BE">
      <w:rPr>
        <w:sz w:val="28"/>
        <w:szCs w:val="28"/>
      </w:rPr>
      <w:fldChar w:fldCharType="begin"/>
    </w:r>
    <w:r w:rsidR="009C3A5C" w:rsidRPr="00F401BE">
      <w:rPr>
        <w:sz w:val="28"/>
        <w:szCs w:val="28"/>
      </w:rPr>
      <w:instrText xml:space="preserve"> PAGE   \* MERGEFORMAT </w:instrText>
    </w:r>
    <w:r w:rsidRPr="00F401BE">
      <w:rPr>
        <w:sz w:val="28"/>
        <w:szCs w:val="28"/>
      </w:rPr>
      <w:fldChar w:fldCharType="separate"/>
    </w:r>
    <w:r w:rsidR="009B4DEA">
      <w:rPr>
        <w:noProof/>
        <w:sz w:val="28"/>
        <w:szCs w:val="28"/>
      </w:rPr>
      <w:t>2</w:t>
    </w:r>
    <w:r w:rsidRPr="00F401B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5C" w:rsidRDefault="009C3A5C" w:rsidP="00DD0382">
      <w:r>
        <w:separator/>
      </w:r>
    </w:p>
  </w:footnote>
  <w:footnote w:type="continuationSeparator" w:id="0">
    <w:p w:rsidR="009C3A5C" w:rsidRDefault="009C3A5C" w:rsidP="00DD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77BE"/>
    <w:multiLevelType w:val="hybridMultilevel"/>
    <w:tmpl w:val="0000FDC6"/>
    <w:lvl w:ilvl="0" w:tplc="00000245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1" w:tplc="00000206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2" w:tplc="00001DD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3" w:tplc="000008E3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4" w:tplc="00000A34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5" w:tplc="0000078F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6" w:tplc="000022C7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7" w:tplc="000022E2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  <w:lvl w:ilvl="8" w:tplc="0000119C">
      <w:numFmt w:val="hex"/>
      <w:suff w:val="space"/>
      <w:lvlText w:val="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1">
    <w:nsid w:val="00EC090E"/>
    <w:multiLevelType w:val="hybridMultilevel"/>
    <w:tmpl w:val="FD2E7E52"/>
    <w:lvl w:ilvl="0" w:tplc="78524B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917"/>
    <w:multiLevelType w:val="hybridMultilevel"/>
    <w:tmpl w:val="AE9657C8"/>
    <w:lvl w:ilvl="0" w:tplc="78524B8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2751F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A1212"/>
    <w:multiLevelType w:val="multilevel"/>
    <w:tmpl w:val="EF1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6475E"/>
    <w:multiLevelType w:val="multilevel"/>
    <w:tmpl w:val="6B8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F299F"/>
    <w:multiLevelType w:val="hybridMultilevel"/>
    <w:tmpl w:val="0330AF9C"/>
    <w:lvl w:ilvl="0" w:tplc="78524B8E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BB6FA6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171CC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832F71"/>
    <w:multiLevelType w:val="hybridMultilevel"/>
    <w:tmpl w:val="5E0C4E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565"/>
    <w:rsid w:val="00002267"/>
    <w:rsid w:val="000023E3"/>
    <w:rsid w:val="00002B12"/>
    <w:rsid w:val="0000453C"/>
    <w:rsid w:val="000046B0"/>
    <w:rsid w:val="000057EF"/>
    <w:rsid w:val="00005A46"/>
    <w:rsid w:val="00007032"/>
    <w:rsid w:val="00014D3E"/>
    <w:rsid w:val="0001679B"/>
    <w:rsid w:val="0002020E"/>
    <w:rsid w:val="00024DC5"/>
    <w:rsid w:val="000261FE"/>
    <w:rsid w:val="0002689D"/>
    <w:rsid w:val="000302CA"/>
    <w:rsid w:val="00031947"/>
    <w:rsid w:val="000404AF"/>
    <w:rsid w:val="000424AF"/>
    <w:rsid w:val="000431DB"/>
    <w:rsid w:val="000431DD"/>
    <w:rsid w:val="000447D6"/>
    <w:rsid w:val="000451AC"/>
    <w:rsid w:val="00051137"/>
    <w:rsid w:val="00051B23"/>
    <w:rsid w:val="0005471B"/>
    <w:rsid w:val="000548D9"/>
    <w:rsid w:val="00054F9F"/>
    <w:rsid w:val="0005655B"/>
    <w:rsid w:val="000606EA"/>
    <w:rsid w:val="0006574A"/>
    <w:rsid w:val="00065786"/>
    <w:rsid w:val="00065828"/>
    <w:rsid w:val="00073F8E"/>
    <w:rsid w:val="00075F16"/>
    <w:rsid w:val="00076259"/>
    <w:rsid w:val="000771E9"/>
    <w:rsid w:val="00081976"/>
    <w:rsid w:val="00082198"/>
    <w:rsid w:val="0008347C"/>
    <w:rsid w:val="00091D32"/>
    <w:rsid w:val="000A16BC"/>
    <w:rsid w:val="000A29AE"/>
    <w:rsid w:val="000A3429"/>
    <w:rsid w:val="000A40AE"/>
    <w:rsid w:val="000A72C1"/>
    <w:rsid w:val="000A76FC"/>
    <w:rsid w:val="000A7BA2"/>
    <w:rsid w:val="000B02C9"/>
    <w:rsid w:val="000B1B97"/>
    <w:rsid w:val="000B6C0A"/>
    <w:rsid w:val="000B6DD3"/>
    <w:rsid w:val="000C016C"/>
    <w:rsid w:val="000C07BE"/>
    <w:rsid w:val="000C2DA9"/>
    <w:rsid w:val="000C3A63"/>
    <w:rsid w:val="000C4740"/>
    <w:rsid w:val="000C5275"/>
    <w:rsid w:val="000C5DE0"/>
    <w:rsid w:val="000D288F"/>
    <w:rsid w:val="000D3823"/>
    <w:rsid w:val="000D4369"/>
    <w:rsid w:val="000D52AE"/>
    <w:rsid w:val="000E09DB"/>
    <w:rsid w:val="000E0D38"/>
    <w:rsid w:val="000E271F"/>
    <w:rsid w:val="000F005E"/>
    <w:rsid w:val="000F1406"/>
    <w:rsid w:val="000F1E72"/>
    <w:rsid w:val="000F4A31"/>
    <w:rsid w:val="000F7BA0"/>
    <w:rsid w:val="00100730"/>
    <w:rsid w:val="00101591"/>
    <w:rsid w:val="0010269F"/>
    <w:rsid w:val="00102A76"/>
    <w:rsid w:val="00103382"/>
    <w:rsid w:val="00110023"/>
    <w:rsid w:val="00117541"/>
    <w:rsid w:val="00120C92"/>
    <w:rsid w:val="00122AAF"/>
    <w:rsid w:val="001242B9"/>
    <w:rsid w:val="00126E65"/>
    <w:rsid w:val="00127968"/>
    <w:rsid w:val="00127DCF"/>
    <w:rsid w:val="001319E5"/>
    <w:rsid w:val="00131CD4"/>
    <w:rsid w:val="001331CE"/>
    <w:rsid w:val="0013513D"/>
    <w:rsid w:val="00140E79"/>
    <w:rsid w:val="001457DA"/>
    <w:rsid w:val="00146A0E"/>
    <w:rsid w:val="00146A98"/>
    <w:rsid w:val="00150123"/>
    <w:rsid w:val="00151E04"/>
    <w:rsid w:val="0015284A"/>
    <w:rsid w:val="00153399"/>
    <w:rsid w:val="00154A0D"/>
    <w:rsid w:val="001551F1"/>
    <w:rsid w:val="001579CD"/>
    <w:rsid w:val="00161D5E"/>
    <w:rsid w:val="001656C5"/>
    <w:rsid w:val="00165F0A"/>
    <w:rsid w:val="00166139"/>
    <w:rsid w:val="0016624A"/>
    <w:rsid w:val="00174F7C"/>
    <w:rsid w:val="0017675D"/>
    <w:rsid w:val="00176F9B"/>
    <w:rsid w:val="00177D66"/>
    <w:rsid w:val="0018185A"/>
    <w:rsid w:val="0018384A"/>
    <w:rsid w:val="0018520B"/>
    <w:rsid w:val="00187486"/>
    <w:rsid w:val="00187749"/>
    <w:rsid w:val="001928E4"/>
    <w:rsid w:val="00193BD2"/>
    <w:rsid w:val="00194E33"/>
    <w:rsid w:val="00197323"/>
    <w:rsid w:val="0019741F"/>
    <w:rsid w:val="001A2B28"/>
    <w:rsid w:val="001B0F59"/>
    <w:rsid w:val="001B2EBA"/>
    <w:rsid w:val="001C0BA4"/>
    <w:rsid w:val="001C0BDC"/>
    <w:rsid w:val="001C38B2"/>
    <w:rsid w:val="001C40E5"/>
    <w:rsid w:val="001C7F30"/>
    <w:rsid w:val="001D03A4"/>
    <w:rsid w:val="001D2E29"/>
    <w:rsid w:val="001D3140"/>
    <w:rsid w:val="001D37E4"/>
    <w:rsid w:val="001D52C6"/>
    <w:rsid w:val="001E0A4B"/>
    <w:rsid w:val="001E634D"/>
    <w:rsid w:val="001E7F01"/>
    <w:rsid w:val="001F19AF"/>
    <w:rsid w:val="001F1BAE"/>
    <w:rsid w:val="001F5FE5"/>
    <w:rsid w:val="002001C5"/>
    <w:rsid w:val="002020C5"/>
    <w:rsid w:val="00204471"/>
    <w:rsid w:val="002044DD"/>
    <w:rsid w:val="00204875"/>
    <w:rsid w:val="00205174"/>
    <w:rsid w:val="00207113"/>
    <w:rsid w:val="0021178E"/>
    <w:rsid w:val="00216984"/>
    <w:rsid w:val="00216EFF"/>
    <w:rsid w:val="002234A1"/>
    <w:rsid w:val="00223B9F"/>
    <w:rsid w:val="00224D5C"/>
    <w:rsid w:val="00227C88"/>
    <w:rsid w:val="00232EC8"/>
    <w:rsid w:val="00237D6C"/>
    <w:rsid w:val="00241E54"/>
    <w:rsid w:val="002428C0"/>
    <w:rsid w:val="00243AB7"/>
    <w:rsid w:val="00243DFB"/>
    <w:rsid w:val="00245610"/>
    <w:rsid w:val="00246EB1"/>
    <w:rsid w:val="00257436"/>
    <w:rsid w:val="0026172B"/>
    <w:rsid w:val="00264198"/>
    <w:rsid w:val="00264FE5"/>
    <w:rsid w:val="00265294"/>
    <w:rsid w:val="00271CC6"/>
    <w:rsid w:val="00276A67"/>
    <w:rsid w:val="00282CB8"/>
    <w:rsid w:val="00283666"/>
    <w:rsid w:val="00284631"/>
    <w:rsid w:val="00284A58"/>
    <w:rsid w:val="0028608E"/>
    <w:rsid w:val="0028668F"/>
    <w:rsid w:val="002906A6"/>
    <w:rsid w:val="00293CE9"/>
    <w:rsid w:val="00294A8A"/>
    <w:rsid w:val="00294B9C"/>
    <w:rsid w:val="00295E0F"/>
    <w:rsid w:val="00296EEC"/>
    <w:rsid w:val="00297508"/>
    <w:rsid w:val="00297D5D"/>
    <w:rsid w:val="002A0BA7"/>
    <w:rsid w:val="002A2321"/>
    <w:rsid w:val="002A3163"/>
    <w:rsid w:val="002A646A"/>
    <w:rsid w:val="002B24CE"/>
    <w:rsid w:val="002B4027"/>
    <w:rsid w:val="002B4030"/>
    <w:rsid w:val="002B6837"/>
    <w:rsid w:val="002B7DAD"/>
    <w:rsid w:val="002C1C16"/>
    <w:rsid w:val="002C254A"/>
    <w:rsid w:val="002C2643"/>
    <w:rsid w:val="002C32E2"/>
    <w:rsid w:val="002C500B"/>
    <w:rsid w:val="002D1F1B"/>
    <w:rsid w:val="002D2BCF"/>
    <w:rsid w:val="002D36A5"/>
    <w:rsid w:val="002D4CB9"/>
    <w:rsid w:val="002D5CB3"/>
    <w:rsid w:val="002D78F6"/>
    <w:rsid w:val="002D7C40"/>
    <w:rsid w:val="002E1FE7"/>
    <w:rsid w:val="002E252D"/>
    <w:rsid w:val="002E4068"/>
    <w:rsid w:val="002E5133"/>
    <w:rsid w:val="002E6186"/>
    <w:rsid w:val="002F1ED0"/>
    <w:rsid w:val="002F4A6B"/>
    <w:rsid w:val="0030212A"/>
    <w:rsid w:val="0030261F"/>
    <w:rsid w:val="00302B55"/>
    <w:rsid w:val="00304B26"/>
    <w:rsid w:val="00307A60"/>
    <w:rsid w:val="003118C5"/>
    <w:rsid w:val="00313990"/>
    <w:rsid w:val="00315BAE"/>
    <w:rsid w:val="00317361"/>
    <w:rsid w:val="00317BAC"/>
    <w:rsid w:val="003202C4"/>
    <w:rsid w:val="003224FF"/>
    <w:rsid w:val="0032414B"/>
    <w:rsid w:val="0033012C"/>
    <w:rsid w:val="00330AF2"/>
    <w:rsid w:val="00332A99"/>
    <w:rsid w:val="0033505D"/>
    <w:rsid w:val="0033682A"/>
    <w:rsid w:val="00336A60"/>
    <w:rsid w:val="003373E9"/>
    <w:rsid w:val="003438AC"/>
    <w:rsid w:val="00344C97"/>
    <w:rsid w:val="0034542E"/>
    <w:rsid w:val="00346D81"/>
    <w:rsid w:val="003504C4"/>
    <w:rsid w:val="00350B19"/>
    <w:rsid w:val="00351ECB"/>
    <w:rsid w:val="003560F7"/>
    <w:rsid w:val="00356D77"/>
    <w:rsid w:val="0035736F"/>
    <w:rsid w:val="003608DD"/>
    <w:rsid w:val="00361C57"/>
    <w:rsid w:val="003622EA"/>
    <w:rsid w:val="00362641"/>
    <w:rsid w:val="0036356E"/>
    <w:rsid w:val="0036633C"/>
    <w:rsid w:val="00367555"/>
    <w:rsid w:val="003702A5"/>
    <w:rsid w:val="00372499"/>
    <w:rsid w:val="00372DC1"/>
    <w:rsid w:val="003732B9"/>
    <w:rsid w:val="00373BB4"/>
    <w:rsid w:val="003765CB"/>
    <w:rsid w:val="00380081"/>
    <w:rsid w:val="00380146"/>
    <w:rsid w:val="00381E35"/>
    <w:rsid w:val="0038423E"/>
    <w:rsid w:val="00387140"/>
    <w:rsid w:val="003905EC"/>
    <w:rsid w:val="00390D3C"/>
    <w:rsid w:val="003949F5"/>
    <w:rsid w:val="0039554C"/>
    <w:rsid w:val="00397471"/>
    <w:rsid w:val="003A2990"/>
    <w:rsid w:val="003A489B"/>
    <w:rsid w:val="003A7B7D"/>
    <w:rsid w:val="003C22AF"/>
    <w:rsid w:val="003C3098"/>
    <w:rsid w:val="003D44B1"/>
    <w:rsid w:val="003E015C"/>
    <w:rsid w:val="003E0CDA"/>
    <w:rsid w:val="003E12DE"/>
    <w:rsid w:val="003F0819"/>
    <w:rsid w:val="003F0DF7"/>
    <w:rsid w:val="003F1B68"/>
    <w:rsid w:val="004007FA"/>
    <w:rsid w:val="004051EA"/>
    <w:rsid w:val="00405807"/>
    <w:rsid w:val="004079BE"/>
    <w:rsid w:val="004138A6"/>
    <w:rsid w:val="00413B1F"/>
    <w:rsid w:val="004144B9"/>
    <w:rsid w:val="00415ED4"/>
    <w:rsid w:val="00416AC3"/>
    <w:rsid w:val="004171B8"/>
    <w:rsid w:val="0042273D"/>
    <w:rsid w:val="00423FB3"/>
    <w:rsid w:val="0042473D"/>
    <w:rsid w:val="00424CF8"/>
    <w:rsid w:val="004258CF"/>
    <w:rsid w:val="00425956"/>
    <w:rsid w:val="0042670E"/>
    <w:rsid w:val="00433089"/>
    <w:rsid w:val="00433B01"/>
    <w:rsid w:val="00434584"/>
    <w:rsid w:val="0043693C"/>
    <w:rsid w:val="00440E45"/>
    <w:rsid w:val="004436A2"/>
    <w:rsid w:val="00445A70"/>
    <w:rsid w:val="00445DDB"/>
    <w:rsid w:val="0044641B"/>
    <w:rsid w:val="004469E1"/>
    <w:rsid w:val="0045218F"/>
    <w:rsid w:val="004560D2"/>
    <w:rsid w:val="00461488"/>
    <w:rsid w:val="0046616B"/>
    <w:rsid w:val="004670F6"/>
    <w:rsid w:val="004677C5"/>
    <w:rsid w:val="004677F4"/>
    <w:rsid w:val="00477A44"/>
    <w:rsid w:val="00480B1F"/>
    <w:rsid w:val="004824A0"/>
    <w:rsid w:val="00487F10"/>
    <w:rsid w:val="004952EC"/>
    <w:rsid w:val="004A001A"/>
    <w:rsid w:val="004A546B"/>
    <w:rsid w:val="004A7EAD"/>
    <w:rsid w:val="004B032B"/>
    <w:rsid w:val="004B0B2F"/>
    <w:rsid w:val="004B1EB6"/>
    <w:rsid w:val="004B4A36"/>
    <w:rsid w:val="004B4D95"/>
    <w:rsid w:val="004B5033"/>
    <w:rsid w:val="004B5EE5"/>
    <w:rsid w:val="004B60CC"/>
    <w:rsid w:val="004B62C3"/>
    <w:rsid w:val="004C18AF"/>
    <w:rsid w:val="004C1B05"/>
    <w:rsid w:val="004C24B5"/>
    <w:rsid w:val="004C3E4F"/>
    <w:rsid w:val="004C438B"/>
    <w:rsid w:val="004C48E0"/>
    <w:rsid w:val="004C69E6"/>
    <w:rsid w:val="004C71F1"/>
    <w:rsid w:val="004D206C"/>
    <w:rsid w:val="004D22DE"/>
    <w:rsid w:val="004D2A7C"/>
    <w:rsid w:val="004D39ED"/>
    <w:rsid w:val="004D3D74"/>
    <w:rsid w:val="004D68C4"/>
    <w:rsid w:val="004E1F1B"/>
    <w:rsid w:val="004E3237"/>
    <w:rsid w:val="004E4963"/>
    <w:rsid w:val="004E5919"/>
    <w:rsid w:val="004E681C"/>
    <w:rsid w:val="004E711F"/>
    <w:rsid w:val="004F5557"/>
    <w:rsid w:val="004F5994"/>
    <w:rsid w:val="004F5CC2"/>
    <w:rsid w:val="00500301"/>
    <w:rsid w:val="005007CF"/>
    <w:rsid w:val="0050682A"/>
    <w:rsid w:val="00507A57"/>
    <w:rsid w:val="0051472D"/>
    <w:rsid w:val="00514F41"/>
    <w:rsid w:val="00516C61"/>
    <w:rsid w:val="00523CB2"/>
    <w:rsid w:val="0052523D"/>
    <w:rsid w:val="00526CB7"/>
    <w:rsid w:val="00530C87"/>
    <w:rsid w:val="00531285"/>
    <w:rsid w:val="00531C59"/>
    <w:rsid w:val="00533F25"/>
    <w:rsid w:val="00534034"/>
    <w:rsid w:val="00534DBB"/>
    <w:rsid w:val="005354FE"/>
    <w:rsid w:val="00536B60"/>
    <w:rsid w:val="0054143F"/>
    <w:rsid w:val="00545F1C"/>
    <w:rsid w:val="00547D02"/>
    <w:rsid w:val="00547E71"/>
    <w:rsid w:val="0055603D"/>
    <w:rsid w:val="00556AD5"/>
    <w:rsid w:val="00557056"/>
    <w:rsid w:val="00560BAD"/>
    <w:rsid w:val="005626CB"/>
    <w:rsid w:val="005641DB"/>
    <w:rsid w:val="00564D59"/>
    <w:rsid w:val="00565A8A"/>
    <w:rsid w:val="00566A68"/>
    <w:rsid w:val="00566ED5"/>
    <w:rsid w:val="005700B8"/>
    <w:rsid w:val="00570B91"/>
    <w:rsid w:val="0057358E"/>
    <w:rsid w:val="005768D8"/>
    <w:rsid w:val="00577C6D"/>
    <w:rsid w:val="00582005"/>
    <w:rsid w:val="0058212F"/>
    <w:rsid w:val="00592748"/>
    <w:rsid w:val="00594BB9"/>
    <w:rsid w:val="00594DE1"/>
    <w:rsid w:val="00595491"/>
    <w:rsid w:val="00597F7E"/>
    <w:rsid w:val="005A3647"/>
    <w:rsid w:val="005A5924"/>
    <w:rsid w:val="005A7621"/>
    <w:rsid w:val="005C1A10"/>
    <w:rsid w:val="005C284D"/>
    <w:rsid w:val="005C3DE9"/>
    <w:rsid w:val="005C5E2C"/>
    <w:rsid w:val="005C6A41"/>
    <w:rsid w:val="005C724D"/>
    <w:rsid w:val="005C724E"/>
    <w:rsid w:val="005C7CD1"/>
    <w:rsid w:val="005D3FC5"/>
    <w:rsid w:val="005D4274"/>
    <w:rsid w:val="005D4D9B"/>
    <w:rsid w:val="005D4E1B"/>
    <w:rsid w:val="005D534C"/>
    <w:rsid w:val="005D6C9E"/>
    <w:rsid w:val="005D730E"/>
    <w:rsid w:val="005E06E8"/>
    <w:rsid w:val="005E2C0B"/>
    <w:rsid w:val="005E3059"/>
    <w:rsid w:val="005E367A"/>
    <w:rsid w:val="005E480D"/>
    <w:rsid w:val="005E5FA3"/>
    <w:rsid w:val="005E6B1F"/>
    <w:rsid w:val="005E7AFB"/>
    <w:rsid w:val="005E7E8D"/>
    <w:rsid w:val="005F47B6"/>
    <w:rsid w:val="005F5C4F"/>
    <w:rsid w:val="005F6FFC"/>
    <w:rsid w:val="005F7029"/>
    <w:rsid w:val="006021FA"/>
    <w:rsid w:val="00603479"/>
    <w:rsid w:val="00605F0B"/>
    <w:rsid w:val="00612541"/>
    <w:rsid w:val="006126B0"/>
    <w:rsid w:val="00612B25"/>
    <w:rsid w:val="0062113C"/>
    <w:rsid w:val="006246FC"/>
    <w:rsid w:val="0062476C"/>
    <w:rsid w:val="00624995"/>
    <w:rsid w:val="00627DEC"/>
    <w:rsid w:val="0063071E"/>
    <w:rsid w:val="00631F09"/>
    <w:rsid w:val="00633356"/>
    <w:rsid w:val="00633963"/>
    <w:rsid w:val="00633A5A"/>
    <w:rsid w:val="006350C8"/>
    <w:rsid w:val="0063691E"/>
    <w:rsid w:val="00637AA0"/>
    <w:rsid w:val="00641E8D"/>
    <w:rsid w:val="00644EA5"/>
    <w:rsid w:val="00644EC7"/>
    <w:rsid w:val="0064521E"/>
    <w:rsid w:val="006468CE"/>
    <w:rsid w:val="00646B6C"/>
    <w:rsid w:val="0064763C"/>
    <w:rsid w:val="00650A55"/>
    <w:rsid w:val="00650FEB"/>
    <w:rsid w:val="00651450"/>
    <w:rsid w:val="00651705"/>
    <w:rsid w:val="00652390"/>
    <w:rsid w:val="00657F59"/>
    <w:rsid w:val="00661F54"/>
    <w:rsid w:val="00663E40"/>
    <w:rsid w:val="00665D88"/>
    <w:rsid w:val="00667D1F"/>
    <w:rsid w:val="0067164A"/>
    <w:rsid w:val="00672D34"/>
    <w:rsid w:val="006731EB"/>
    <w:rsid w:val="006750A4"/>
    <w:rsid w:val="006760F0"/>
    <w:rsid w:val="00676E3A"/>
    <w:rsid w:val="006821DE"/>
    <w:rsid w:val="00685682"/>
    <w:rsid w:val="00685E02"/>
    <w:rsid w:val="00686030"/>
    <w:rsid w:val="00690973"/>
    <w:rsid w:val="00691A71"/>
    <w:rsid w:val="00697350"/>
    <w:rsid w:val="006A25F9"/>
    <w:rsid w:val="006A7031"/>
    <w:rsid w:val="006A726A"/>
    <w:rsid w:val="006B043A"/>
    <w:rsid w:val="006B2550"/>
    <w:rsid w:val="006B27D2"/>
    <w:rsid w:val="006B2DC3"/>
    <w:rsid w:val="006B475C"/>
    <w:rsid w:val="006B5C6B"/>
    <w:rsid w:val="006B6256"/>
    <w:rsid w:val="006B7DCE"/>
    <w:rsid w:val="006C3F71"/>
    <w:rsid w:val="006C4679"/>
    <w:rsid w:val="006D1514"/>
    <w:rsid w:val="006D16B9"/>
    <w:rsid w:val="006D29A3"/>
    <w:rsid w:val="006D2D70"/>
    <w:rsid w:val="006D3876"/>
    <w:rsid w:val="006D461D"/>
    <w:rsid w:val="006D5A4D"/>
    <w:rsid w:val="006D5DAF"/>
    <w:rsid w:val="006D5F6D"/>
    <w:rsid w:val="006E5D61"/>
    <w:rsid w:val="006E65A0"/>
    <w:rsid w:val="006F1059"/>
    <w:rsid w:val="006F187C"/>
    <w:rsid w:val="006F1A4E"/>
    <w:rsid w:val="006F515A"/>
    <w:rsid w:val="006F56DA"/>
    <w:rsid w:val="006F5900"/>
    <w:rsid w:val="007005C6"/>
    <w:rsid w:val="00710864"/>
    <w:rsid w:val="007136EE"/>
    <w:rsid w:val="00713BED"/>
    <w:rsid w:val="00716F18"/>
    <w:rsid w:val="00717AD7"/>
    <w:rsid w:val="0072056B"/>
    <w:rsid w:val="007205F8"/>
    <w:rsid w:val="00723A8C"/>
    <w:rsid w:val="00723DA2"/>
    <w:rsid w:val="0073102A"/>
    <w:rsid w:val="007322EF"/>
    <w:rsid w:val="00732383"/>
    <w:rsid w:val="007324B9"/>
    <w:rsid w:val="00735D1A"/>
    <w:rsid w:val="00736F93"/>
    <w:rsid w:val="00737C80"/>
    <w:rsid w:val="00741202"/>
    <w:rsid w:val="00741598"/>
    <w:rsid w:val="00744809"/>
    <w:rsid w:val="00744C08"/>
    <w:rsid w:val="007521DD"/>
    <w:rsid w:val="00752DF8"/>
    <w:rsid w:val="0075386D"/>
    <w:rsid w:val="00756CB5"/>
    <w:rsid w:val="007571C2"/>
    <w:rsid w:val="00760302"/>
    <w:rsid w:val="0076380F"/>
    <w:rsid w:val="00767B5A"/>
    <w:rsid w:val="00771A46"/>
    <w:rsid w:val="00773C8D"/>
    <w:rsid w:val="0077647D"/>
    <w:rsid w:val="00777722"/>
    <w:rsid w:val="00783D4A"/>
    <w:rsid w:val="007846D1"/>
    <w:rsid w:val="00785DF4"/>
    <w:rsid w:val="00790CE3"/>
    <w:rsid w:val="0079121F"/>
    <w:rsid w:val="007917FF"/>
    <w:rsid w:val="00791AB4"/>
    <w:rsid w:val="00793F2A"/>
    <w:rsid w:val="007A02BF"/>
    <w:rsid w:val="007A1504"/>
    <w:rsid w:val="007A3DA4"/>
    <w:rsid w:val="007A4834"/>
    <w:rsid w:val="007A5677"/>
    <w:rsid w:val="007B09F7"/>
    <w:rsid w:val="007B1428"/>
    <w:rsid w:val="007B3533"/>
    <w:rsid w:val="007B48D4"/>
    <w:rsid w:val="007B58FB"/>
    <w:rsid w:val="007B7068"/>
    <w:rsid w:val="007B750F"/>
    <w:rsid w:val="007B7A38"/>
    <w:rsid w:val="007C1B5E"/>
    <w:rsid w:val="007C2605"/>
    <w:rsid w:val="007C38D2"/>
    <w:rsid w:val="007C3E79"/>
    <w:rsid w:val="007C41E4"/>
    <w:rsid w:val="007C6A51"/>
    <w:rsid w:val="007D1EFB"/>
    <w:rsid w:val="007D20A2"/>
    <w:rsid w:val="007D572A"/>
    <w:rsid w:val="007D5974"/>
    <w:rsid w:val="007D6413"/>
    <w:rsid w:val="007D7E19"/>
    <w:rsid w:val="007D7FFC"/>
    <w:rsid w:val="007E021B"/>
    <w:rsid w:val="007E2F74"/>
    <w:rsid w:val="007E580B"/>
    <w:rsid w:val="007F1DBF"/>
    <w:rsid w:val="007F4763"/>
    <w:rsid w:val="007F791D"/>
    <w:rsid w:val="007F7C27"/>
    <w:rsid w:val="007F7F0C"/>
    <w:rsid w:val="0080190C"/>
    <w:rsid w:val="00803090"/>
    <w:rsid w:val="008048FF"/>
    <w:rsid w:val="0080649E"/>
    <w:rsid w:val="00806EE3"/>
    <w:rsid w:val="008124C6"/>
    <w:rsid w:val="00813FD7"/>
    <w:rsid w:val="0082015F"/>
    <w:rsid w:val="00820AFD"/>
    <w:rsid w:val="00821AB5"/>
    <w:rsid w:val="00823C50"/>
    <w:rsid w:val="008319E5"/>
    <w:rsid w:val="00832D06"/>
    <w:rsid w:val="00836E48"/>
    <w:rsid w:val="008373BA"/>
    <w:rsid w:val="00841779"/>
    <w:rsid w:val="00841C15"/>
    <w:rsid w:val="0084503A"/>
    <w:rsid w:val="00847337"/>
    <w:rsid w:val="0085032A"/>
    <w:rsid w:val="0085478E"/>
    <w:rsid w:val="008553FF"/>
    <w:rsid w:val="0085738C"/>
    <w:rsid w:val="00863649"/>
    <w:rsid w:val="00864577"/>
    <w:rsid w:val="00866663"/>
    <w:rsid w:val="0086718E"/>
    <w:rsid w:val="00870FB8"/>
    <w:rsid w:val="00871986"/>
    <w:rsid w:val="008732EB"/>
    <w:rsid w:val="008740DA"/>
    <w:rsid w:val="0087452C"/>
    <w:rsid w:val="008751D9"/>
    <w:rsid w:val="00881D24"/>
    <w:rsid w:val="00885242"/>
    <w:rsid w:val="0088703B"/>
    <w:rsid w:val="00890B06"/>
    <w:rsid w:val="00892E70"/>
    <w:rsid w:val="00892ED4"/>
    <w:rsid w:val="00895A02"/>
    <w:rsid w:val="0089792F"/>
    <w:rsid w:val="00897C1C"/>
    <w:rsid w:val="008A464D"/>
    <w:rsid w:val="008A6E22"/>
    <w:rsid w:val="008B0109"/>
    <w:rsid w:val="008B1E57"/>
    <w:rsid w:val="008B2BFB"/>
    <w:rsid w:val="008B69AC"/>
    <w:rsid w:val="008C043D"/>
    <w:rsid w:val="008C3D55"/>
    <w:rsid w:val="008C53FE"/>
    <w:rsid w:val="008D0D3E"/>
    <w:rsid w:val="008D1036"/>
    <w:rsid w:val="008D2FE7"/>
    <w:rsid w:val="008D3BCD"/>
    <w:rsid w:val="008D7B8E"/>
    <w:rsid w:val="008E334D"/>
    <w:rsid w:val="008E4193"/>
    <w:rsid w:val="008E493D"/>
    <w:rsid w:val="008E7B4E"/>
    <w:rsid w:val="008F0696"/>
    <w:rsid w:val="00900B0B"/>
    <w:rsid w:val="00903677"/>
    <w:rsid w:val="0090637B"/>
    <w:rsid w:val="00914C76"/>
    <w:rsid w:val="00916394"/>
    <w:rsid w:val="00916F2E"/>
    <w:rsid w:val="00920AE3"/>
    <w:rsid w:val="00924C62"/>
    <w:rsid w:val="00925436"/>
    <w:rsid w:val="00931C2E"/>
    <w:rsid w:val="00934EF3"/>
    <w:rsid w:val="00937722"/>
    <w:rsid w:val="00937AF2"/>
    <w:rsid w:val="0094198C"/>
    <w:rsid w:val="00950008"/>
    <w:rsid w:val="00960277"/>
    <w:rsid w:val="009611FF"/>
    <w:rsid w:val="00961662"/>
    <w:rsid w:val="009617BA"/>
    <w:rsid w:val="00961EBC"/>
    <w:rsid w:val="009639EB"/>
    <w:rsid w:val="00965483"/>
    <w:rsid w:val="009662A3"/>
    <w:rsid w:val="00967175"/>
    <w:rsid w:val="00970D83"/>
    <w:rsid w:val="009745B3"/>
    <w:rsid w:val="00975064"/>
    <w:rsid w:val="00975B48"/>
    <w:rsid w:val="009779C6"/>
    <w:rsid w:val="009805D8"/>
    <w:rsid w:val="00983526"/>
    <w:rsid w:val="00983646"/>
    <w:rsid w:val="00983DF1"/>
    <w:rsid w:val="0098674E"/>
    <w:rsid w:val="00986A78"/>
    <w:rsid w:val="00990CEF"/>
    <w:rsid w:val="0099181C"/>
    <w:rsid w:val="00994B53"/>
    <w:rsid w:val="00996963"/>
    <w:rsid w:val="00996ADB"/>
    <w:rsid w:val="00996B54"/>
    <w:rsid w:val="00997113"/>
    <w:rsid w:val="009978BE"/>
    <w:rsid w:val="009A1768"/>
    <w:rsid w:val="009A215A"/>
    <w:rsid w:val="009A294B"/>
    <w:rsid w:val="009B062B"/>
    <w:rsid w:val="009B18F2"/>
    <w:rsid w:val="009B1D25"/>
    <w:rsid w:val="009B21B9"/>
    <w:rsid w:val="009B45B2"/>
    <w:rsid w:val="009B4DEA"/>
    <w:rsid w:val="009B5CCC"/>
    <w:rsid w:val="009B741E"/>
    <w:rsid w:val="009B7653"/>
    <w:rsid w:val="009C2C7A"/>
    <w:rsid w:val="009C361A"/>
    <w:rsid w:val="009C3A5C"/>
    <w:rsid w:val="009C500E"/>
    <w:rsid w:val="009C5446"/>
    <w:rsid w:val="009C59DE"/>
    <w:rsid w:val="009C5F55"/>
    <w:rsid w:val="009C6561"/>
    <w:rsid w:val="009C765B"/>
    <w:rsid w:val="009D2C3B"/>
    <w:rsid w:val="009D4D33"/>
    <w:rsid w:val="009D4EF1"/>
    <w:rsid w:val="009D50F7"/>
    <w:rsid w:val="009D6628"/>
    <w:rsid w:val="009D6FC2"/>
    <w:rsid w:val="009D713D"/>
    <w:rsid w:val="009E11BF"/>
    <w:rsid w:val="009E1EE4"/>
    <w:rsid w:val="009E478A"/>
    <w:rsid w:val="009E55E8"/>
    <w:rsid w:val="009E622B"/>
    <w:rsid w:val="009E65D1"/>
    <w:rsid w:val="009F0BF3"/>
    <w:rsid w:val="009F23E1"/>
    <w:rsid w:val="009F2B0E"/>
    <w:rsid w:val="009F6A12"/>
    <w:rsid w:val="009F6B96"/>
    <w:rsid w:val="009F76B6"/>
    <w:rsid w:val="00A00E99"/>
    <w:rsid w:val="00A02963"/>
    <w:rsid w:val="00A040AD"/>
    <w:rsid w:val="00A04A96"/>
    <w:rsid w:val="00A06DB5"/>
    <w:rsid w:val="00A07E52"/>
    <w:rsid w:val="00A123DB"/>
    <w:rsid w:val="00A147BB"/>
    <w:rsid w:val="00A14C82"/>
    <w:rsid w:val="00A210AF"/>
    <w:rsid w:val="00A2225A"/>
    <w:rsid w:val="00A230C4"/>
    <w:rsid w:val="00A257A4"/>
    <w:rsid w:val="00A307BA"/>
    <w:rsid w:val="00A33D98"/>
    <w:rsid w:val="00A362F5"/>
    <w:rsid w:val="00A37521"/>
    <w:rsid w:val="00A40A6D"/>
    <w:rsid w:val="00A41FCC"/>
    <w:rsid w:val="00A4288B"/>
    <w:rsid w:val="00A42BDB"/>
    <w:rsid w:val="00A4336A"/>
    <w:rsid w:val="00A43E9D"/>
    <w:rsid w:val="00A45A7B"/>
    <w:rsid w:val="00A470B1"/>
    <w:rsid w:val="00A50133"/>
    <w:rsid w:val="00A51E2C"/>
    <w:rsid w:val="00A53887"/>
    <w:rsid w:val="00A57228"/>
    <w:rsid w:val="00A57595"/>
    <w:rsid w:val="00A602CB"/>
    <w:rsid w:val="00A610BB"/>
    <w:rsid w:val="00A62D9C"/>
    <w:rsid w:val="00A644F1"/>
    <w:rsid w:val="00A6647F"/>
    <w:rsid w:val="00A675ED"/>
    <w:rsid w:val="00A67F5A"/>
    <w:rsid w:val="00A709F8"/>
    <w:rsid w:val="00A70B80"/>
    <w:rsid w:val="00A75406"/>
    <w:rsid w:val="00A75842"/>
    <w:rsid w:val="00A75CF9"/>
    <w:rsid w:val="00A82969"/>
    <w:rsid w:val="00A9097D"/>
    <w:rsid w:val="00A92DBC"/>
    <w:rsid w:val="00A933BB"/>
    <w:rsid w:val="00A9650A"/>
    <w:rsid w:val="00A96F5E"/>
    <w:rsid w:val="00A96FE4"/>
    <w:rsid w:val="00AA281F"/>
    <w:rsid w:val="00AA28D4"/>
    <w:rsid w:val="00AA45A8"/>
    <w:rsid w:val="00AB037C"/>
    <w:rsid w:val="00AB1827"/>
    <w:rsid w:val="00AB742A"/>
    <w:rsid w:val="00AC0795"/>
    <w:rsid w:val="00AC0F18"/>
    <w:rsid w:val="00AC2A3A"/>
    <w:rsid w:val="00AC476E"/>
    <w:rsid w:val="00AC4BE3"/>
    <w:rsid w:val="00AD1D18"/>
    <w:rsid w:val="00AD44F8"/>
    <w:rsid w:val="00AD5E8B"/>
    <w:rsid w:val="00AE343E"/>
    <w:rsid w:val="00AE4B3F"/>
    <w:rsid w:val="00AE593E"/>
    <w:rsid w:val="00AE6308"/>
    <w:rsid w:val="00AE6A71"/>
    <w:rsid w:val="00AF0C51"/>
    <w:rsid w:val="00AF138B"/>
    <w:rsid w:val="00AF1488"/>
    <w:rsid w:val="00AF2AAE"/>
    <w:rsid w:val="00AF37FE"/>
    <w:rsid w:val="00AF4D42"/>
    <w:rsid w:val="00B017CA"/>
    <w:rsid w:val="00B02FE7"/>
    <w:rsid w:val="00B0758A"/>
    <w:rsid w:val="00B112D3"/>
    <w:rsid w:val="00B121C5"/>
    <w:rsid w:val="00B12B51"/>
    <w:rsid w:val="00B15416"/>
    <w:rsid w:val="00B23E61"/>
    <w:rsid w:val="00B23F5E"/>
    <w:rsid w:val="00B26E20"/>
    <w:rsid w:val="00B31B54"/>
    <w:rsid w:val="00B31BE0"/>
    <w:rsid w:val="00B33104"/>
    <w:rsid w:val="00B33944"/>
    <w:rsid w:val="00B34B2D"/>
    <w:rsid w:val="00B353DD"/>
    <w:rsid w:val="00B40C6D"/>
    <w:rsid w:val="00B428C2"/>
    <w:rsid w:val="00B42F40"/>
    <w:rsid w:val="00B455F6"/>
    <w:rsid w:val="00B51C67"/>
    <w:rsid w:val="00B5371F"/>
    <w:rsid w:val="00B53B91"/>
    <w:rsid w:val="00B55B93"/>
    <w:rsid w:val="00B567BB"/>
    <w:rsid w:val="00B60317"/>
    <w:rsid w:val="00B61652"/>
    <w:rsid w:val="00B6315E"/>
    <w:rsid w:val="00B64CE2"/>
    <w:rsid w:val="00B66B50"/>
    <w:rsid w:val="00B67F00"/>
    <w:rsid w:val="00B67F79"/>
    <w:rsid w:val="00B70436"/>
    <w:rsid w:val="00B752E8"/>
    <w:rsid w:val="00B767B8"/>
    <w:rsid w:val="00B77BA4"/>
    <w:rsid w:val="00B819A8"/>
    <w:rsid w:val="00B82281"/>
    <w:rsid w:val="00B84642"/>
    <w:rsid w:val="00B90D14"/>
    <w:rsid w:val="00B9240F"/>
    <w:rsid w:val="00B941ED"/>
    <w:rsid w:val="00B96E46"/>
    <w:rsid w:val="00B97E94"/>
    <w:rsid w:val="00BA4152"/>
    <w:rsid w:val="00BA576C"/>
    <w:rsid w:val="00BA5F9B"/>
    <w:rsid w:val="00BA710A"/>
    <w:rsid w:val="00BA7A27"/>
    <w:rsid w:val="00BB1769"/>
    <w:rsid w:val="00BB1F23"/>
    <w:rsid w:val="00BB2F1E"/>
    <w:rsid w:val="00BB48CC"/>
    <w:rsid w:val="00BB62D0"/>
    <w:rsid w:val="00BB6CE3"/>
    <w:rsid w:val="00BB72AC"/>
    <w:rsid w:val="00BC02FF"/>
    <w:rsid w:val="00BC0E59"/>
    <w:rsid w:val="00BC27E7"/>
    <w:rsid w:val="00BC345F"/>
    <w:rsid w:val="00BC57B6"/>
    <w:rsid w:val="00BC6BC6"/>
    <w:rsid w:val="00BD2885"/>
    <w:rsid w:val="00BD6FE2"/>
    <w:rsid w:val="00BE035A"/>
    <w:rsid w:val="00BE0642"/>
    <w:rsid w:val="00BE0D03"/>
    <w:rsid w:val="00BE1707"/>
    <w:rsid w:val="00BE239E"/>
    <w:rsid w:val="00BE334D"/>
    <w:rsid w:val="00BE380A"/>
    <w:rsid w:val="00BE4684"/>
    <w:rsid w:val="00BE5C0E"/>
    <w:rsid w:val="00BE661D"/>
    <w:rsid w:val="00BE71F3"/>
    <w:rsid w:val="00BE7450"/>
    <w:rsid w:val="00BE7618"/>
    <w:rsid w:val="00BF0A93"/>
    <w:rsid w:val="00BF0D52"/>
    <w:rsid w:val="00BF3C12"/>
    <w:rsid w:val="00BF563B"/>
    <w:rsid w:val="00BF6B2A"/>
    <w:rsid w:val="00BF7DD2"/>
    <w:rsid w:val="00C01710"/>
    <w:rsid w:val="00C04B59"/>
    <w:rsid w:val="00C04DC2"/>
    <w:rsid w:val="00C05126"/>
    <w:rsid w:val="00C05C11"/>
    <w:rsid w:val="00C10D41"/>
    <w:rsid w:val="00C1510C"/>
    <w:rsid w:val="00C173EC"/>
    <w:rsid w:val="00C21096"/>
    <w:rsid w:val="00C216E3"/>
    <w:rsid w:val="00C261E1"/>
    <w:rsid w:val="00C26BC4"/>
    <w:rsid w:val="00C31887"/>
    <w:rsid w:val="00C3283D"/>
    <w:rsid w:val="00C37985"/>
    <w:rsid w:val="00C40BF7"/>
    <w:rsid w:val="00C424C7"/>
    <w:rsid w:val="00C44CF0"/>
    <w:rsid w:val="00C51C8D"/>
    <w:rsid w:val="00C55D95"/>
    <w:rsid w:val="00C578D6"/>
    <w:rsid w:val="00C62462"/>
    <w:rsid w:val="00C66D08"/>
    <w:rsid w:val="00C72988"/>
    <w:rsid w:val="00C73091"/>
    <w:rsid w:val="00C74751"/>
    <w:rsid w:val="00C749FE"/>
    <w:rsid w:val="00C844E0"/>
    <w:rsid w:val="00C86837"/>
    <w:rsid w:val="00C93F02"/>
    <w:rsid w:val="00C9560C"/>
    <w:rsid w:val="00CA0378"/>
    <w:rsid w:val="00CA260D"/>
    <w:rsid w:val="00CA63D0"/>
    <w:rsid w:val="00CA645C"/>
    <w:rsid w:val="00CA71D1"/>
    <w:rsid w:val="00CB6274"/>
    <w:rsid w:val="00CB7216"/>
    <w:rsid w:val="00CC14A9"/>
    <w:rsid w:val="00CC3545"/>
    <w:rsid w:val="00CC3DE2"/>
    <w:rsid w:val="00CC5FA6"/>
    <w:rsid w:val="00CD052D"/>
    <w:rsid w:val="00CD120E"/>
    <w:rsid w:val="00CD2A0D"/>
    <w:rsid w:val="00CD2B84"/>
    <w:rsid w:val="00CD2BBB"/>
    <w:rsid w:val="00CE0570"/>
    <w:rsid w:val="00CE263F"/>
    <w:rsid w:val="00CE2DCD"/>
    <w:rsid w:val="00CE383A"/>
    <w:rsid w:val="00CE67A7"/>
    <w:rsid w:val="00CE6C3F"/>
    <w:rsid w:val="00CF112D"/>
    <w:rsid w:val="00CF1CB8"/>
    <w:rsid w:val="00CF20FA"/>
    <w:rsid w:val="00CF63DC"/>
    <w:rsid w:val="00D0025A"/>
    <w:rsid w:val="00D00DBC"/>
    <w:rsid w:val="00D0657A"/>
    <w:rsid w:val="00D06C71"/>
    <w:rsid w:val="00D11394"/>
    <w:rsid w:val="00D11B2E"/>
    <w:rsid w:val="00D14819"/>
    <w:rsid w:val="00D202EB"/>
    <w:rsid w:val="00D21D93"/>
    <w:rsid w:val="00D249C5"/>
    <w:rsid w:val="00D24DAD"/>
    <w:rsid w:val="00D260C9"/>
    <w:rsid w:val="00D2747D"/>
    <w:rsid w:val="00D27C60"/>
    <w:rsid w:val="00D3124D"/>
    <w:rsid w:val="00D3467B"/>
    <w:rsid w:val="00D3541C"/>
    <w:rsid w:val="00D366ED"/>
    <w:rsid w:val="00D4068A"/>
    <w:rsid w:val="00D44643"/>
    <w:rsid w:val="00D45ADF"/>
    <w:rsid w:val="00D46820"/>
    <w:rsid w:val="00D470FD"/>
    <w:rsid w:val="00D4736A"/>
    <w:rsid w:val="00D501A2"/>
    <w:rsid w:val="00D5084A"/>
    <w:rsid w:val="00D51A36"/>
    <w:rsid w:val="00D53052"/>
    <w:rsid w:val="00D53D6C"/>
    <w:rsid w:val="00D54149"/>
    <w:rsid w:val="00D550E7"/>
    <w:rsid w:val="00D57861"/>
    <w:rsid w:val="00D60843"/>
    <w:rsid w:val="00D61FDD"/>
    <w:rsid w:val="00D621FE"/>
    <w:rsid w:val="00D63042"/>
    <w:rsid w:val="00D66C85"/>
    <w:rsid w:val="00D7256D"/>
    <w:rsid w:val="00D835FD"/>
    <w:rsid w:val="00D850E7"/>
    <w:rsid w:val="00D856D3"/>
    <w:rsid w:val="00D86242"/>
    <w:rsid w:val="00D86496"/>
    <w:rsid w:val="00D86C0B"/>
    <w:rsid w:val="00D86E00"/>
    <w:rsid w:val="00D87B1C"/>
    <w:rsid w:val="00D91280"/>
    <w:rsid w:val="00D916B8"/>
    <w:rsid w:val="00D9215C"/>
    <w:rsid w:val="00D92E05"/>
    <w:rsid w:val="00D943B7"/>
    <w:rsid w:val="00D947E8"/>
    <w:rsid w:val="00DA6210"/>
    <w:rsid w:val="00DA644F"/>
    <w:rsid w:val="00DA6C77"/>
    <w:rsid w:val="00DA716B"/>
    <w:rsid w:val="00DA775D"/>
    <w:rsid w:val="00DB1CAC"/>
    <w:rsid w:val="00DB5AF1"/>
    <w:rsid w:val="00DB652B"/>
    <w:rsid w:val="00DB65BE"/>
    <w:rsid w:val="00DB6FCF"/>
    <w:rsid w:val="00DB7033"/>
    <w:rsid w:val="00DC1616"/>
    <w:rsid w:val="00DC1996"/>
    <w:rsid w:val="00DC1F22"/>
    <w:rsid w:val="00DC1F2E"/>
    <w:rsid w:val="00DC1FA5"/>
    <w:rsid w:val="00DC2737"/>
    <w:rsid w:val="00DC4270"/>
    <w:rsid w:val="00DC5256"/>
    <w:rsid w:val="00DC5565"/>
    <w:rsid w:val="00DC7165"/>
    <w:rsid w:val="00DC7306"/>
    <w:rsid w:val="00DD0382"/>
    <w:rsid w:val="00DD1642"/>
    <w:rsid w:val="00DD28C9"/>
    <w:rsid w:val="00DD2BE5"/>
    <w:rsid w:val="00DD4A10"/>
    <w:rsid w:val="00DD5410"/>
    <w:rsid w:val="00DD576F"/>
    <w:rsid w:val="00DE11E7"/>
    <w:rsid w:val="00DE1568"/>
    <w:rsid w:val="00DE2AB9"/>
    <w:rsid w:val="00DE3CFA"/>
    <w:rsid w:val="00DF17AD"/>
    <w:rsid w:val="00DF28ED"/>
    <w:rsid w:val="00DF395A"/>
    <w:rsid w:val="00DF52F2"/>
    <w:rsid w:val="00E01834"/>
    <w:rsid w:val="00E055C2"/>
    <w:rsid w:val="00E078D4"/>
    <w:rsid w:val="00E1280A"/>
    <w:rsid w:val="00E13550"/>
    <w:rsid w:val="00E16FD1"/>
    <w:rsid w:val="00E172D4"/>
    <w:rsid w:val="00E17E9C"/>
    <w:rsid w:val="00E21366"/>
    <w:rsid w:val="00E2469B"/>
    <w:rsid w:val="00E306E6"/>
    <w:rsid w:val="00E3311C"/>
    <w:rsid w:val="00E33FA1"/>
    <w:rsid w:val="00E35BC5"/>
    <w:rsid w:val="00E3625A"/>
    <w:rsid w:val="00E40CB4"/>
    <w:rsid w:val="00E418F2"/>
    <w:rsid w:val="00E443AC"/>
    <w:rsid w:val="00E44E19"/>
    <w:rsid w:val="00E46531"/>
    <w:rsid w:val="00E52FD9"/>
    <w:rsid w:val="00E537A6"/>
    <w:rsid w:val="00E53D07"/>
    <w:rsid w:val="00E60158"/>
    <w:rsid w:val="00E61CB3"/>
    <w:rsid w:val="00E655D7"/>
    <w:rsid w:val="00E6658B"/>
    <w:rsid w:val="00E710F2"/>
    <w:rsid w:val="00E72C26"/>
    <w:rsid w:val="00E72FEC"/>
    <w:rsid w:val="00E7444D"/>
    <w:rsid w:val="00E753A1"/>
    <w:rsid w:val="00E75948"/>
    <w:rsid w:val="00E81EE4"/>
    <w:rsid w:val="00E9076A"/>
    <w:rsid w:val="00E909CA"/>
    <w:rsid w:val="00E90E75"/>
    <w:rsid w:val="00E91CA6"/>
    <w:rsid w:val="00E92490"/>
    <w:rsid w:val="00E93EA2"/>
    <w:rsid w:val="00E972A6"/>
    <w:rsid w:val="00EA2AB4"/>
    <w:rsid w:val="00EA3397"/>
    <w:rsid w:val="00EA3CB5"/>
    <w:rsid w:val="00EA3DE8"/>
    <w:rsid w:val="00EA524D"/>
    <w:rsid w:val="00EB1782"/>
    <w:rsid w:val="00EB18A6"/>
    <w:rsid w:val="00EB1E9D"/>
    <w:rsid w:val="00EB40A7"/>
    <w:rsid w:val="00EC03BF"/>
    <w:rsid w:val="00EC0BAD"/>
    <w:rsid w:val="00EC17F8"/>
    <w:rsid w:val="00EC231A"/>
    <w:rsid w:val="00EC3CBF"/>
    <w:rsid w:val="00EC66A4"/>
    <w:rsid w:val="00EC6C95"/>
    <w:rsid w:val="00ED26B8"/>
    <w:rsid w:val="00ED3DCD"/>
    <w:rsid w:val="00ED469D"/>
    <w:rsid w:val="00ED67A6"/>
    <w:rsid w:val="00ED7451"/>
    <w:rsid w:val="00ED748C"/>
    <w:rsid w:val="00EE11F8"/>
    <w:rsid w:val="00EE2157"/>
    <w:rsid w:val="00EE789D"/>
    <w:rsid w:val="00EF5F53"/>
    <w:rsid w:val="00F0113B"/>
    <w:rsid w:val="00F05490"/>
    <w:rsid w:val="00F06909"/>
    <w:rsid w:val="00F07523"/>
    <w:rsid w:val="00F1118F"/>
    <w:rsid w:val="00F14722"/>
    <w:rsid w:val="00F148DE"/>
    <w:rsid w:val="00F20D17"/>
    <w:rsid w:val="00F22C8A"/>
    <w:rsid w:val="00F22D1E"/>
    <w:rsid w:val="00F32123"/>
    <w:rsid w:val="00F37047"/>
    <w:rsid w:val="00F37949"/>
    <w:rsid w:val="00F401BE"/>
    <w:rsid w:val="00F40F92"/>
    <w:rsid w:val="00F42605"/>
    <w:rsid w:val="00F43CE9"/>
    <w:rsid w:val="00F45C5F"/>
    <w:rsid w:val="00F46321"/>
    <w:rsid w:val="00F47882"/>
    <w:rsid w:val="00F521D6"/>
    <w:rsid w:val="00F55DEF"/>
    <w:rsid w:val="00F56376"/>
    <w:rsid w:val="00F57BD2"/>
    <w:rsid w:val="00F606FB"/>
    <w:rsid w:val="00F61002"/>
    <w:rsid w:val="00F6116C"/>
    <w:rsid w:val="00F624CD"/>
    <w:rsid w:val="00F6336C"/>
    <w:rsid w:val="00F63BD4"/>
    <w:rsid w:val="00F66F15"/>
    <w:rsid w:val="00F67740"/>
    <w:rsid w:val="00F70A9A"/>
    <w:rsid w:val="00F713E3"/>
    <w:rsid w:val="00F72553"/>
    <w:rsid w:val="00F72FCA"/>
    <w:rsid w:val="00F73482"/>
    <w:rsid w:val="00F75138"/>
    <w:rsid w:val="00F76C7C"/>
    <w:rsid w:val="00F81F5B"/>
    <w:rsid w:val="00F8260F"/>
    <w:rsid w:val="00F83C42"/>
    <w:rsid w:val="00F86075"/>
    <w:rsid w:val="00F91113"/>
    <w:rsid w:val="00F91527"/>
    <w:rsid w:val="00F9240B"/>
    <w:rsid w:val="00F93D88"/>
    <w:rsid w:val="00F9672C"/>
    <w:rsid w:val="00FA0219"/>
    <w:rsid w:val="00FA02CA"/>
    <w:rsid w:val="00FA10A5"/>
    <w:rsid w:val="00FA1213"/>
    <w:rsid w:val="00FA1A96"/>
    <w:rsid w:val="00FA48B9"/>
    <w:rsid w:val="00FA6331"/>
    <w:rsid w:val="00FB0403"/>
    <w:rsid w:val="00FB3026"/>
    <w:rsid w:val="00FB368D"/>
    <w:rsid w:val="00FB4079"/>
    <w:rsid w:val="00FB4A48"/>
    <w:rsid w:val="00FB5FA9"/>
    <w:rsid w:val="00FB7A69"/>
    <w:rsid w:val="00FC07DE"/>
    <w:rsid w:val="00FC1D08"/>
    <w:rsid w:val="00FC1D21"/>
    <w:rsid w:val="00FC20F1"/>
    <w:rsid w:val="00FC4967"/>
    <w:rsid w:val="00FC4E66"/>
    <w:rsid w:val="00FC66A9"/>
    <w:rsid w:val="00FC7B54"/>
    <w:rsid w:val="00FD0CE6"/>
    <w:rsid w:val="00FD165D"/>
    <w:rsid w:val="00FD183B"/>
    <w:rsid w:val="00FD2903"/>
    <w:rsid w:val="00FD330B"/>
    <w:rsid w:val="00FD4DBE"/>
    <w:rsid w:val="00FD5F43"/>
    <w:rsid w:val="00FD7F66"/>
    <w:rsid w:val="00FE0CAD"/>
    <w:rsid w:val="00FE2E21"/>
    <w:rsid w:val="00FE3092"/>
    <w:rsid w:val="00FE470A"/>
    <w:rsid w:val="00FE4942"/>
    <w:rsid w:val="00FE726D"/>
    <w:rsid w:val="00FE74F1"/>
    <w:rsid w:val="00FE76A6"/>
    <w:rsid w:val="00FE7780"/>
    <w:rsid w:val="00FE7877"/>
    <w:rsid w:val="00FF08C0"/>
    <w:rsid w:val="00FF3662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6AA755-5EAE-493D-8A66-12A0068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DA"/>
    <w:pPr>
      <w:spacing w:after="0" w:line="240" w:lineRule="auto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23C50"/>
    <w:pPr>
      <w:keepNext/>
      <w:ind w:firstLine="720"/>
      <w:outlineLvl w:val="2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23C50"/>
    <w:rPr>
      <w:rFonts w:eastAsia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DD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0382"/>
    <w:rPr>
      <w:rFonts w:cs="Times New Roman"/>
    </w:rPr>
  </w:style>
  <w:style w:type="paragraph" w:styleId="a5">
    <w:name w:val="footer"/>
    <w:basedOn w:val="a"/>
    <w:link w:val="a6"/>
    <w:uiPriority w:val="99"/>
    <w:rsid w:val="00DD0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0382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8048FF"/>
    <w:pPr>
      <w:spacing w:after="160"/>
      <w:jc w:val="both"/>
    </w:pPr>
    <w:rPr>
      <w:rFonts w:ascii="Arial" w:hAnsi="Arial"/>
      <w:sz w:val="20"/>
      <w:szCs w:val="20"/>
      <w:lang w:val="de-D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048FF"/>
    <w:rPr>
      <w:rFonts w:ascii="Arial" w:hAnsi="Arial" w:cs="Times New Roman"/>
      <w:lang w:val="de-DE"/>
    </w:rPr>
  </w:style>
  <w:style w:type="paragraph" w:customStyle="1" w:styleId="Textkrperkursiv">
    <w:name w:val="Textkörper kursiv"/>
    <w:basedOn w:val="a7"/>
    <w:uiPriority w:val="99"/>
    <w:rsid w:val="008048FF"/>
    <w:rPr>
      <w:i/>
    </w:rPr>
  </w:style>
  <w:style w:type="character" w:styleId="a9">
    <w:name w:val="Placeholder Text"/>
    <w:basedOn w:val="a0"/>
    <w:uiPriority w:val="99"/>
    <w:semiHidden/>
    <w:rsid w:val="00B70436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B704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0436"/>
    <w:rPr>
      <w:rFonts w:ascii="Tahoma" w:hAnsi="Tahoma" w:cs="Tahoma"/>
      <w:sz w:val="16"/>
      <w:szCs w:val="16"/>
      <w:lang w:eastAsia="en-US"/>
    </w:rPr>
  </w:style>
  <w:style w:type="character" w:customStyle="1" w:styleId="0pt">
    <w:name w:val="Основной текст + Интервал 0 pt"/>
    <w:basedOn w:val="a0"/>
    <w:uiPriority w:val="99"/>
    <w:rsid w:val="0032414B"/>
    <w:rPr>
      <w:rFonts w:ascii="Times New Roman" w:hAnsi="Times New Roman" w:cs="Times New Roman"/>
      <w:color w:val="000000"/>
      <w:spacing w:val="14"/>
      <w:w w:val="100"/>
      <w:position w:val="0"/>
      <w:sz w:val="17"/>
      <w:szCs w:val="17"/>
      <w:u w:val="none"/>
      <w:lang w:val="ru-RU"/>
    </w:rPr>
  </w:style>
  <w:style w:type="character" w:customStyle="1" w:styleId="ac">
    <w:name w:val="Основной текст_"/>
    <w:basedOn w:val="a0"/>
    <w:link w:val="31"/>
    <w:uiPriority w:val="99"/>
    <w:locked/>
    <w:rsid w:val="0032414B"/>
    <w:rPr>
      <w:rFonts w:eastAsia="Times New Roman" w:cs="Times New Roman"/>
      <w:spacing w:val="1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32414B"/>
    <w:pPr>
      <w:widowControl w:val="0"/>
      <w:shd w:val="clear" w:color="auto" w:fill="FFFFFF"/>
      <w:spacing w:before="60" w:after="60" w:line="216" w:lineRule="exact"/>
      <w:jc w:val="both"/>
    </w:pPr>
    <w:rPr>
      <w:spacing w:val="13"/>
      <w:sz w:val="17"/>
      <w:szCs w:val="17"/>
      <w:lang w:eastAsia="ru-RU"/>
    </w:rPr>
  </w:style>
  <w:style w:type="character" w:customStyle="1" w:styleId="8">
    <w:name w:val="Основной текст (8) + Не курсив"/>
    <w:aliases w:val="Интервал 1 pt"/>
    <w:basedOn w:val="a0"/>
    <w:uiPriority w:val="99"/>
    <w:rsid w:val="0032414B"/>
    <w:rPr>
      <w:rFonts w:ascii="Times New Roman" w:hAnsi="Times New Roman" w:cs="Times New Roman"/>
      <w:i/>
      <w:iCs/>
      <w:color w:val="000000"/>
      <w:spacing w:val="36"/>
      <w:w w:val="100"/>
      <w:position w:val="0"/>
      <w:sz w:val="15"/>
      <w:szCs w:val="15"/>
      <w:u w:val="none"/>
      <w:lang w:val="ru-RU"/>
    </w:rPr>
  </w:style>
  <w:style w:type="paragraph" w:styleId="ad">
    <w:name w:val="List Paragraph"/>
    <w:basedOn w:val="a"/>
    <w:uiPriority w:val="99"/>
    <w:qFormat/>
    <w:rsid w:val="00534DBB"/>
    <w:pPr>
      <w:ind w:left="720"/>
      <w:contextualSpacing/>
    </w:pPr>
  </w:style>
  <w:style w:type="character" w:styleId="ae">
    <w:name w:val="Hyperlink"/>
    <w:basedOn w:val="a0"/>
    <w:uiPriority w:val="99"/>
    <w:rsid w:val="00B90D14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rsid w:val="000B02C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0B02C9"/>
    <w:rPr>
      <w:rFonts w:ascii="Courier New" w:hAnsi="Courier New" w:cs="Times New Roman"/>
    </w:rPr>
  </w:style>
  <w:style w:type="paragraph" w:styleId="af1">
    <w:name w:val="Normal (Web)"/>
    <w:basedOn w:val="a"/>
    <w:uiPriority w:val="99"/>
    <w:semiHidden/>
    <w:rsid w:val="000C07BE"/>
    <w:pPr>
      <w:spacing w:before="100" w:beforeAutospacing="1" w:after="100" w:afterAutospacing="1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AC476E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C47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05A4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AC47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05A46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D60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3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C1B5E"/>
    <w:pPr>
      <w:spacing w:after="0" w:line="240" w:lineRule="auto"/>
    </w:pPr>
    <w:rPr>
      <w:sz w:val="24"/>
      <w:szCs w:val="24"/>
      <w:lang w:eastAsia="en-US"/>
    </w:rPr>
  </w:style>
  <w:style w:type="table" w:customStyle="1" w:styleId="1">
    <w:name w:val="Сетка таблицы1"/>
    <w:basedOn w:val="a1"/>
    <w:uiPriority w:val="59"/>
    <w:rsid w:val="00FC7B5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59"/>
    <w:rsid w:val="008124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7"/>
    <w:uiPriority w:val="59"/>
    <w:rsid w:val="00570B9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9D67-EEA9-4568-861B-A0DC87BD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14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Kuzmin</dc:creator>
  <cp:keywords/>
  <dc:description/>
  <cp:lastModifiedBy>Болобан Екатерина Александровна</cp:lastModifiedBy>
  <cp:revision>85</cp:revision>
  <cp:lastPrinted>2023-07-11T12:39:00Z</cp:lastPrinted>
  <dcterms:created xsi:type="dcterms:W3CDTF">2022-05-13T13:30:00Z</dcterms:created>
  <dcterms:modified xsi:type="dcterms:W3CDTF">2023-07-12T11:12:00Z</dcterms:modified>
</cp:coreProperties>
</file>