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B2" w:rsidRPr="001C38B2" w:rsidRDefault="001C38B2" w:rsidP="001C38B2">
      <w:pPr>
        <w:spacing w:line="360" w:lineRule="auto"/>
        <w:jc w:val="center"/>
        <w:rPr>
          <w:b/>
          <w:spacing w:val="-10"/>
          <w:sz w:val="28"/>
          <w:szCs w:val="28"/>
        </w:rPr>
      </w:pPr>
      <w:r w:rsidRPr="001C38B2">
        <w:rPr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1C38B2" w:rsidRPr="001C38B2" w:rsidRDefault="001C38B2" w:rsidP="001C38B2">
      <w:pPr>
        <w:spacing w:line="360" w:lineRule="auto"/>
        <w:jc w:val="center"/>
        <w:rPr>
          <w:b/>
          <w:spacing w:val="-10"/>
          <w:sz w:val="28"/>
          <w:szCs w:val="28"/>
        </w:rPr>
      </w:pPr>
    </w:p>
    <w:p w:rsidR="001C38B2" w:rsidRDefault="001C38B2" w:rsidP="001C38B2">
      <w:pPr>
        <w:spacing w:line="360" w:lineRule="auto"/>
        <w:jc w:val="center"/>
        <w:rPr>
          <w:b/>
          <w:spacing w:val="-10"/>
          <w:sz w:val="28"/>
          <w:szCs w:val="28"/>
        </w:rPr>
      </w:pPr>
    </w:p>
    <w:p w:rsidR="00B82281" w:rsidRPr="001C38B2" w:rsidRDefault="00B82281" w:rsidP="001C38B2">
      <w:pPr>
        <w:spacing w:line="360" w:lineRule="auto"/>
        <w:jc w:val="center"/>
        <w:rPr>
          <w:b/>
          <w:spacing w:val="-10"/>
          <w:sz w:val="28"/>
          <w:szCs w:val="28"/>
        </w:rPr>
      </w:pPr>
    </w:p>
    <w:p w:rsidR="00D760BA" w:rsidRDefault="001C38B2" w:rsidP="00D760BA">
      <w:pPr>
        <w:jc w:val="center"/>
        <w:rPr>
          <w:b/>
          <w:spacing w:val="-10"/>
          <w:sz w:val="32"/>
          <w:szCs w:val="32"/>
        </w:rPr>
      </w:pPr>
      <w:r w:rsidRPr="001C38B2">
        <w:rPr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4"/>
      </w:tblGrid>
      <w:tr w:rsidR="001C38B2" w:rsidRPr="001C38B2" w:rsidTr="00B82281">
        <w:trPr>
          <w:trHeight w:val="317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8B2" w:rsidRPr="001C38B2" w:rsidRDefault="001C38B2" w:rsidP="001C38B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60BA" w:rsidRDefault="00D760BA" w:rsidP="00D760BA">
      <w:pPr>
        <w:spacing w:line="40" w:lineRule="exact"/>
        <w:jc w:val="center"/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5495"/>
        <w:gridCol w:w="283"/>
        <w:gridCol w:w="3793"/>
      </w:tblGrid>
      <w:tr w:rsidR="001C38B2" w:rsidRPr="001C38B2" w:rsidTr="00975B48">
        <w:trPr>
          <w:trHeight w:val="397"/>
        </w:trPr>
        <w:tc>
          <w:tcPr>
            <w:tcW w:w="5494" w:type="dxa"/>
          </w:tcPr>
          <w:p w:rsidR="00D760BA" w:rsidRDefault="001C38B2" w:rsidP="00F34E92">
            <w:pPr>
              <w:spacing w:after="120"/>
              <w:rPr>
                <w:b/>
                <w:sz w:val="28"/>
                <w:szCs w:val="28"/>
              </w:rPr>
            </w:pPr>
            <w:r w:rsidRPr="001C38B2">
              <w:rPr>
                <w:b/>
                <w:sz w:val="28"/>
                <w:szCs w:val="28"/>
                <w:lang w:eastAsia="ru-RU"/>
              </w:rPr>
              <w:t>Рамановская спектрометрия</w:t>
            </w:r>
          </w:p>
        </w:tc>
        <w:tc>
          <w:tcPr>
            <w:tcW w:w="283" w:type="dxa"/>
          </w:tcPr>
          <w:p w:rsidR="001C38B2" w:rsidRPr="001C38B2" w:rsidRDefault="001C38B2" w:rsidP="00F34E92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D760BA" w:rsidRDefault="00A17A94" w:rsidP="00F34E9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ОФС.1.2.1.1.0009</w:t>
            </w:r>
          </w:p>
        </w:tc>
      </w:tr>
      <w:tr w:rsidR="001C38B2" w:rsidRPr="001C38B2" w:rsidTr="00975B48">
        <w:trPr>
          <w:trHeight w:val="397"/>
        </w:trPr>
        <w:tc>
          <w:tcPr>
            <w:tcW w:w="5494" w:type="dxa"/>
          </w:tcPr>
          <w:p w:rsidR="00D760BA" w:rsidRDefault="00D760BA" w:rsidP="00F34E9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38B2" w:rsidRPr="001C38B2" w:rsidRDefault="001C38B2" w:rsidP="00F34E92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D760BA" w:rsidRDefault="00A17A94" w:rsidP="00F34E9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Взамен </w:t>
            </w:r>
            <w:r w:rsidR="001C38B2" w:rsidRPr="001C38B2">
              <w:rPr>
                <w:b/>
                <w:sz w:val="28"/>
                <w:szCs w:val="28"/>
              </w:rPr>
              <w:t>ОФС.1.2.1.1.0009.15</w:t>
            </w:r>
          </w:p>
        </w:tc>
      </w:tr>
    </w:tbl>
    <w:p w:rsidR="00D760BA" w:rsidRDefault="00D760BA" w:rsidP="00D760BA">
      <w:pPr>
        <w:spacing w:line="40" w:lineRule="exact"/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4"/>
      </w:tblGrid>
      <w:tr w:rsidR="001C38B2" w:rsidRPr="001C38B2" w:rsidTr="00B82281"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0BA" w:rsidRDefault="00D760BA" w:rsidP="00D760B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D760BA" w:rsidRDefault="00D760BA" w:rsidP="00F34E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38B2" w:rsidRDefault="006B5C6B" w:rsidP="00F34E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04875">
        <w:rPr>
          <w:sz w:val="28"/>
          <w:szCs w:val="28"/>
          <w:lang w:eastAsia="ru-RU"/>
        </w:rPr>
        <w:t>Рамановский спектр (он же спектр комбинационного рассеяния)</w:t>
      </w:r>
      <w:r w:rsidR="00514F41">
        <w:rPr>
          <w:sz w:val="28"/>
          <w:szCs w:val="28"/>
          <w:lang w:eastAsia="ru-RU"/>
        </w:rPr>
        <w:t xml:space="preserve"> </w:t>
      </w:r>
      <w:r w:rsidRPr="00204875">
        <w:rPr>
          <w:sz w:val="28"/>
          <w:szCs w:val="28"/>
          <w:lang w:eastAsia="ru-RU"/>
        </w:rPr>
        <w:t>возникает при</w:t>
      </w:r>
      <w:r w:rsidRPr="00204875">
        <w:rPr>
          <w:spacing w:val="36"/>
          <w:sz w:val="28"/>
          <w:szCs w:val="28"/>
          <w:lang w:eastAsia="ru-RU"/>
        </w:rPr>
        <w:t xml:space="preserve"> </w:t>
      </w:r>
      <w:r w:rsidRPr="00204875">
        <w:rPr>
          <w:sz w:val="28"/>
          <w:szCs w:val="28"/>
          <w:lang w:eastAsia="ru-RU"/>
        </w:rPr>
        <w:t>обл</w:t>
      </w:r>
      <w:r w:rsidRPr="00204875">
        <w:rPr>
          <w:spacing w:val="1"/>
          <w:sz w:val="28"/>
          <w:szCs w:val="28"/>
          <w:lang w:eastAsia="ru-RU"/>
        </w:rPr>
        <w:t>у</w:t>
      </w:r>
      <w:r w:rsidRPr="00204875">
        <w:rPr>
          <w:sz w:val="28"/>
          <w:szCs w:val="28"/>
          <w:lang w:eastAsia="ru-RU"/>
        </w:rPr>
        <w:t>чении вещества</w:t>
      </w:r>
      <w:r w:rsidRPr="00204875">
        <w:rPr>
          <w:spacing w:val="37"/>
          <w:sz w:val="28"/>
          <w:szCs w:val="28"/>
          <w:lang w:eastAsia="ru-RU"/>
        </w:rPr>
        <w:t xml:space="preserve"> </w:t>
      </w:r>
      <w:r w:rsidRPr="00204875">
        <w:rPr>
          <w:sz w:val="28"/>
          <w:szCs w:val="28"/>
          <w:lang w:eastAsia="ru-RU"/>
        </w:rPr>
        <w:t>монохроматичес</w:t>
      </w:r>
      <w:r w:rsidRPr="00204875">
        <w:rPr>
          <w:spacing w:val="-1"/>
          <w:sz w:val="28"/>
          <w:szCs w:val="28"/>
          <w:lang w:eastAsia="ru-RU"/>
        </w:rPr>
        <w:t>к</w:t>
      </w:r>
      <w:r w:rsidRPr="00204875">
        <w:rPr>
          <w:sz w:val="28"/>
          <w:szCs w:val="28"/>
          <w:lang w:eastAsia="ru-RU"/>
        </w:rPr>
        <w:t>им лазерным</w:t>
      </w:r>
      <w:r w:rsidRPr="00204875">
        <w:rPr>
          <w:spacing w:val="36"/>
          <w:sz w:val="28"/>
          <w:szCs w:val="28"/>
          <w:lang w:eastAsia="ru-RU"/>
        </w:rPr>
        <w:t xml:space="preserve"> </w:t>
      </w:r>
      <w:r w:rsidRPr="00204875">
        <w:rPr>
          <w:sz w:val="28"/>
          <w:szCs w:val="28"/>
          <w:lang w:eastAsia="ru-RU"/>
        </w:rPr>
        <w:t>излучением ультрафиолетового</w:t>
      </w:r>
      <w:r w:rsidRPr="00204875">
        <w:rPr>
          <w:spacing w:val="15"/>
          <w:sz w:val="28"/>
          <w:szCs w:val="28"/>
          <w:lang w:eastAsia="ru-RU"/>
        </w:rPr>
        <w:t xml:space="preserve"> </w:t>
      </w:r>
      <w:r w:rsidRPr="00204875">
        <w:rPr>
          <w:sz w:val="28"/>
          <w:szCs w:val="28"/>
          <w:lang w:eastAsia="ru-RU"/>
        </w:rPr>
        <w:t>и</w:t>
      </w:r>
      <w:r w:rsidRPr="00204875">
        <w:rPr>
          <w:spacing w:val="1"/>
          <w:sz w:val="28"/>
          <w:szCs w:val="28"/>
          <w:lang w:eastAsia="ru-RU"/>
        </w:rPr>
        <w:t>л</w:t>
      </w:r>
      <w:r w:rsidRPr="00204875">
        <w:rPr>
          <w:sz w:val="28"/>
          <w:szCs w:val="28"/>
          <w:lang w:eastAsia="ru-RU"/>
        </w:rPr>
        <w:t>и</w:t>
      </w:r>
      <w:r w:rsidRPr="00204875">
        <w:rPr>
          <w:spacing w:val="14"/>
          <w:sz w:val="28"/>
          <w:szCs w:val="28"/>
          <w:lang w:eastAsia="ru-RU"/>
        </w:rPr>
        <w:t xml:space="preserve"> </w:t>
      </w:r>
      <w:r w:rsidRPr="00204875">
        <w:rPr>
          <w:sz w:val="28"/>
          <w:szCs w:val="28"/>
          <w:lang w:eastAsia="ru-RU"/>
        </w:rPr>
        <w:t>ви</w:t>
      </w:r>
      <w:bookmarkStart w:id="0" w:name="_GoBack"/>
      <w:bookmarkEnd w:id="0"/>
      <w:r w:rsidRPr="00204875">
        <w:rPr>
          <w:sz w:val="28"/>
          <w:szCs w:val="28"/>
          <w:lang w:eastAsia="ru-RU"/>
        </w:rPr>
        <w:t>димого</w:t>
      </w:r>
      <w:r w:rsidRPr="00204875">
        <w:rPr>
          <w:spacing w:val="14"/>
          <w:sz w:val="28"/>
          <w:szCs w:val="28"/>
          <w:lang w:eastAsia="ru-RU"/>
        </w:rPr>
        <w:t xml:space="preserve"> </w:t>
      </w:r>
      <w:r w:rsidRPr="00204875">
        <w:rPr>
          <w:sz w:val="28"/>
          <w:szCs w:val="28"/>
          <w:lang w:eastAsia="ru-RU"/>
        </w:rPr>
        <w:t>диапазона (диапазон длин волн от ультрафиолетовой до ближней инфракрасной области</w:t>
      </w:r>
      <w:r w:rsidR="001B2EBA" w:rsidRPr="00204875">
        <w:rPr>
          <w:sz w:val="28"/>
          <w:szCs w:val="28"/>
          <w:lang w:eastAsia="ru-RU"/>
        </w:rPr>
        <w:t>)</w:t>
      </w:r>
      <w:r w:rsidR="001C38B2" w:rsidRPr="00204875">
        <w:rPr>
          <w:sz w:val="28"/>
          <w:szCs w:val="28"/>
          <w:lang w:eastAsia="ru-RU"/>
        </w:rPr>
        <w:t>.</w:t>
      </w:r>
    </w:p>
    <w:p w:rsidR="00D760BA" w:rsidRDefault="001C38B2" w:rsidP="00D760BA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8"/>
          <w:szCs w:val="28"/>
          <w:lang w:eastAsia="ru-RU"/>
        </w:rPr>
      </w:pPr>
      <w:r w:rsidRPr="001C38B2">
        <w:rPr>
          <w:b/>
          <w:sz w:val="28"/>
          <w:szCs w:val="28"/>
          <w:lang w:eastAsia="ru-RU"/>
        </w:rPr>
        <w:t>Область применения</w:t>
      </w:r>
    </w:p>
    <w:p w:rsidR="001C38B2" w:rsidRDefault="001C38B2" w:rsidP="001C38B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Рамановская</w:t>
      </w:r>
      <w:r w:rsidRPr="009D50F7">
        <w:rPr>
          <w:sz w:val="28"/>
          <w:szCs w:val="28"/>
        </w:rPr>
        <w:t xml:space="preserve"> спектрометрия использ</w:t>
      </w:r>
      <w:r w:rsidR="006A2906">
        <w:rPr>
          <w:sz w:val="28"/>
          <w:szCs w:val="28"/>
        </w:rPr>
        <w:t>уют</w:t>
      </w:r>
      <w:r w:rsidRPr="009D50F7">
        <w:rPr>
          <w:sz w:val="28"/>
          <w:szCs w:val="28"/>
        </w:rPr>
        <w:t xml:space="preserve"> для анализа таких физических свойств, как кристалличность, фазовые переходы и полиморфные состояния.</w:t>
      </w:r>
    </w:p>
    <w:p w:rsidR="009B741E" w:rsidRPr="00FA48B9" w:rsidRDefault="004D206C" w:rsidP="009B74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Данный метод</w:t>
      </w:r>
      <w:r w:rsidR="002054D7">
        <w:rPr>
          <w:sz w:val="28"/>
          <w:szCs w:val="28"/>
          <w:lang w:eastAsia="ru-RU"/>
        </w:rPr>
        <w:t xml:space="preserve"> является экспрессным (1</w:t>
      </w:r>
      <w:r w:rsidR="009B741E">
        <w:rPr>
          <w:sz w:val="28"/>
          <w:szCs w:val="28"/>
          <w:lang w:eastAsia="ru-RU"/>
        </w:rPr>
        <w:t>–2</w:t>
      </w:r>
      <w:r w:rsidR="00735D1A">
        <w:rPr>
          <w:sz w:val="28"/>
          <w:szCs w:val="28"/>
          <w:lang w:eastAsia="ru-RU"/>
        </w:rPr>
        <w:t> </w:t>
      </w:r>
      <w:r w:rsidR="009B741E">
        <w:rPr>
          <w:sz w:val="28"/>
          <w:szCs w:val="28"/>
          <w:lang w:eastAsia="ru-RU"/>
        </w:rPr>
        <w:t>с</w:t>
      </w:r>
      <w:r w:rsidR="009B741E" w:rsidRPr="00FA48B9">
        <w:rPr>
          <w:sz w:val="28"/>
          <w:szCs w:val="28"/>
          <w:lang w:eastAsia="ru-RU"/>
        </w:rPr>
        <w:t>) и неразрушающим аналитическим методом идентификации и контроля качества лекарственных средств, поскольку да</w:t>
      </w:r>
      <w:r w:rsidR="0034542E">
        <w:rPr>
          <w:sz w:val="28"/>
          <w:szCs w:val="28"/>
          <w:lang w:eastAsia="ru-RU"/>
        </w:rPr>
        <w:t>ё</w:t>
      </w:r>
      <w:r w:rsidR="009B741E" w:rsidRPr="00FA48B9">
        <w:rPr>
          <w:sz w:val="28"/>
          <w:szCs w:val="28"/>
          <w:lang w:eastAsia="ru-RU"/>
        </w:rPr>
        <w:t>т возможность получить индивидуальный спектр молекулы вещества.</w:t>
      </w:r>
    </w:p>
    <w:p w:rsidR="009B741E" w:rsidRDefault="009B741E" w:rsidP="009B741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292828"/>
          <w:sz w:val="28"/>
          <w:szCs w:val="28"/>
          <w:lang w:eastAsia="ru-RU"/>
        </w:rPr>
      </w:pPr>
      <w:r w:rsidRPr="00FA48B9">
        <w:rPr>
          <w:sz w:val="28"/>
          <w:szCs w:val="28"/>
          <w:lang w:eastAsia="ru-RU"/>
        </w:rPr>
        <w:t xml:space="preserve">К преимуществам </w:t>
      </w:r>
      <w:r>
        <w:rPr>
          <w:sz w:val="28"/>
          <w:szCs w:val="28"/>
          <w:lang w:eastAsia="ru-RU"/>
        </w:rPr>
        <w:t>Р</w:t>
      </w:r>
      <w:r w:rsidRPr="00FA48B9">
        <w:rPr>
          <w:sz w:val="28"/>
          <w:szCs w:val="28"/>
          <w:lang w:eastAsia="ru-RU"/>
        </w:rPr>
        <w:t>амановской спектрометрии следует отнести: возможность бесконтактного анализа тв</w:t>
      </w:r>
      <w:r w:rsidR="0034542E">
        <w:rPr>
          <w:sz w:val="28"/>
          <w:szCs w:val="28"/>
          <w:lang w:eastAsia="ru-RU"/>
        </w:rPr>
        <w:t>ё</w:t>
      </w:r>
      <w:r w:rsidRPr="00FA48B9">
        <w:rPr>
          <w:sz w:val="28"/>
          <w:szCs w:val="28"/>
          <w:lang w:eastAsia="ru-RU"/>
        </w:rPr>
        <w:t>рдых, жидких и газообразных веществ; метод не требует большого количества вещества (около 50</w:t>
      </w:r>
      <w:r w:rsidR="00735D1A">
        <w:rPr>
          <w:sz w:val="28"/>
          <w:szCs w:val="28"/>
          <w:lang w:eastAsia="ru-RU"/>
        </w:rPr>
        <w:t> </w:t>
      </w:r>
      <w:r w:rsidRPr="00FA48B9">
        <w:rPr>
          <w:sz w:val="28"/>
          <w:szCs w:val="28"/>
          <w:lang w:eastAsia="ru-RU"/>
        </w:rPr>
        <w:t>мг); анализ проводится без</w:t>
      </w:r>
      <w:r w:rsidR="006A2906">
        <w:rPr>
          <w:sz w:val="28"/>
          <w:szCs w:val="28"/>
          <w:lang w:eastAsia="ru-RU"/>
        </w:rPr>
        <w:t xml:space="preserve"> разрушения образца;</w:t>
      </w:r>
      <w:r w:rsidRPr="00FA48B9">
        <w:rPr>
          <w:sz w:val="28"/>
          <w:szCs w:val="28"/>
          <w:lang w:eastAsia="ru-RU"/>
        </w:rPr>
        <w:t xml:space="preserve"> метод позволяет анализировать вещества в стеклянной и пластиковой упаковке.</w:t>
      </w:r>
    </w:p>
    <w:p w:rsidR="00D760BA" w:rsidRDefault="00B66B50" w:rsidP="00D760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48B9">
        <w:rPr>
          <w:sz w:val="28"/>
          <w:szCs w:val="28"/>
        </w:rPr>
        <w:t>Спектры комбинационного рассеяния очень чувствительны к природе химических связей – как в органических молекулах и полимерных материалах, так и в кристаллических реш</w:t>
      </w:r>
      <w:r w:rsidR="0034542E">
        <w:rPr>
          <w:sz w:val="28"/>
          <w:szCs w:val="28"/>
        </w:rPr>
        <w:t>ё</w:t>
      </w:r>
      <w:r w:rsidRPr="00FA48B9">
        <w:rPr>
          <w:sz w:val="28"/>
          <w:szCs w:val="28"/>
        </w:rPr>
        <w:t xml:space="preserve">тках и кластерах, что обуславливает индивидуальность спектра конкретного вещества. Спектры </w:t>
      </w:r>
      <w:r w:rsidRPr="009D50F7">
        <w:rPr>
          <w:sz w:val="28"/>
          <w:szCs w:val="28"/>
        </w:rPr>
        <w:lastRenderedPageBreak/>
        <w:t>комбинационного рассеяния</w:t>
      </w:r>
      <w:r w:rsidRPr="00FA48B9">
        <w:rPr>
          <w:sz w:val="28"/>
          <w:szCs w:val="28"/>
        </w:rPr>
        <w:t xml:space="preserve"> органических материалов в основном состоят из линий, отвечающих деформационным и валентным колебаниям химических связей углерода с водородом, кислородом и азотом, а также характеристическим колебаниям различных малополярных функциональных групп: связей С – С, С = С и С ≡ С, а также гидроксильной –</w:t>
      </w:r>
      <w:r>
        <w:rPr>
          <w:sz w:val="28"/>
          <w:szCs w:val="28"/>
        </w:rPr>
        <w:t xml:space="preserve"> </w:t>
      </w:r>
      <w:r w:rsidRPr="00FA48B9">
        <w:rPr>
          <w:sz w:val="28"/>
          <w:szCs w:val="28"/>
        </w:rPr>
        <w:t>OH, аминогруппы –NH</w:t>
      </w:r>
      <w:r w:rsidRPr="00FA48B9">
        <w:rPr>
          <w:sz w:val="28"/>
          <w:szCs w:val="28"/>
          <w:vertAlign w:val="subscript"/>
        </w:rPr>
        <w:t>2</w:t>
      </w:r>
      <w:r w:rsidRPr="00FA48B9">
        <w:rPr>
          <w:sz w:val="28"/>
          <w:szCs w:val="28"/>
        </w:rPr>
        <w:t xml:space="preserve"> и т.д. Эти линии проявляются в диапазоне от 600</w:t>
      </w:r>
      <w:r w:rsidR="00735D1A">
        <w:rPr>
          <w:sz w:val="28"/>
          <w:szCs w:val="28"/>
        </w:rPr>
        <w:t> </w:t>
      </w:r>
      <w:r w:rsidRPr="00FA48B9">
        <w:rPr>
          <w:sz w:val="28"/>
          <w:szCs w:val="28"/>
        </w:rPr>
        <w:t>см</w:t>
      </w:r>
      <w:r w:rsidR="00DE440C" w:rsidRPr="00473FAA">
        <w:rPr>
          <w:color w:val="000000"/>
          <w:sz w:val="28"/>
          <w:szCs w:val="28"/>
          <w:vertAlign w:val="superscript"/>
        </w:rPr>
        <w:t>−1</w:t>
      </w:r>
      <w:r w:rsidRPr="00FA48B9">
        <w:rPr>
          <w:sz w:val="28"/>
          <w:szCs w:val="28"/>
        </w:rPr>
        <w:t xml:space="preserve"> (валентные колебания одинарных С–С связей) до 3600</w:t>
      </w:r>
      <w:r w:rsidR="00735D1A">
        <w:rPr>
          <w:sz w:val="28"/>
          <w:szCs w:val="28"/>
        </w:rPr>
        <w:t> </w:t>
      </w:r>
      <w:r w:rsidRPr="00FA48B9">
        <w:rPr>
          <w:sz w:val="28"/>
          <w:szCs w:val="28"/>
        </w:rPr>
        <w:t>см</w:t>
      </w:r>
      <w:r w:rsidR="00DE440C" w:rsidRPr="00473FAA">
        <w:rPr>
          <w:color w:val="000000"/>
          <w:sz w:val="28"/>
          <w:szCs w:val="28"/>
          <w:vertAlign w:val="superscript"/>
        </w:rPr>
        <w:t>−1</w:t>
      </w:r>
      <w:r w:rsidRPr="00FA48B9">
        <w:rPr>
          <w:sz w:val="28"/>
          <w:szCs w:val="28"/>
        </w:rPr>
        <w:t xml:space="preserve"> (колебания</w:t>
      </w:r>
      <w:r>
        <w:rPr>
          <w:sz w:val="28"/>
          <w:szCs w:val="28"/>
        </w:rPr>
        <w:t xml:space="preserve"> </w:t>
      </w:r>
      <w:r w:rsidRPr="00FA48B9">
        <w:rPr>
          <w:sz w:val="28"/>
          <w:szCs w:val="28"/>
        </w:rPr>
        <w:t>– OH</w:t>
      </w:r>
      <w:r>
        <w:rPr>
          <w:sz w:val="28"/>
          <w:szCs w:val="28"/>
        </w:rPr>
        <w:t xml:space="preserve"> </w:t>
      </w:r>
      <w:r w:rsidRPr="00FA48B9">
        <w:rPr>
          <w:sz w:val="28"/>
          <w:szCs w:val="28"/>
        </w:rPr>
        <w:t>группы). Кроме того, в спектрах ряда органических соединений в диапазоне 250</w:t>
      </w:r>
      <w:r>
        <w:rPr>
          <w:sz w:val="28"/>
          <w:szCs w:val="28"/>
        </w:rPr>
        <w:sym w:font="Symbol" w:char="F02D"/>
      </w:r>
      <w:r w:rsidRPr="00FA48B9">
        <w:rPr>
          <w:sz w:val="28"/>
          <w:szCs w:val="28"/>
        </w:rPr>
        <w:t>400</w:t>
      </w:r>
      <w:r w:rsidR="00735D1A">
        <w:rPr>
          <w:sz w:val="28"/>
          <w:szCs w:val="28"/>
        </w:rPr>
        <w:t> </w:t>
      </w:r>
      <w:r w:rsidRPr="00FA48B9">
        <w:rPr>
          <w:sz w:val="28"/>
          <w:szCs w:val="28"/>
        </w:rPr>
        <w:t>см</w:t>
      </w:r>
      <w:r w:rsidR="00F779B2" w:rsidRPr="00473FAA">
        <w:rPr>
          <w:color w:val="000000"/>
          <w:sz w:val="28"/>
          <w:szCs w:val="28"/>
          <w:vertAlign w:val="superscript"/>
        </w:rPr>
        <w:t>−1</w:t>
      </w:r>
      <w:r w:rsidR="00F779B2">
        <w:rPr>
          <w:color w:val="000000"/>
          <w:sz w:val="28"/>
          <w:szCs w:val="28"/>
        </w:rPr>
        <w:t xml:space="preserve"> </w:t>
      </w:r>
      <w:r w:rsidRPr="00FA48B9">
        <w:rPr>
          <w:sz w:val="28"/>
          <w:szCs w:val="28"/>
        </w:rPr>
        <w:t>проявляются деформационные колебания алифатических цепочек.</w:t>
      </w:r>
    </w:p>
    <w:p w:rsidR="00D760BA" w:rsidRDefault="00B66B50" w:rsidP="00D760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48B9">
        <w:rPr>
          <w:sz w:val="28"/>
          <w:szCs w:val="28"/>
        </w:rPr>
        <w:t xml:space="preserve">В результате анализа можно идентифицировать молекулярные фрагменты </w:t>
      </w:r>
      <w:r w:rsidRPr="00FA48B9">
        <w:rPr>
          <w:sz w:val="28"/>
          <w:szCs w:val="28"/>
        </w:rPr>
        <w:sym w:font="Symbol" w:char="F02D"/>
      </w:r>
      <w:r w:rsidRPr="00FA48B9">
        <w:rPr>
          <w:sz w:val="28"/>
          <w:szCs w:val="28"/>
        </w:rPr>
        <w:t xml:space="preserve"> определять строение вещества или изучать внутримолекулярные взаимодействия, наблюдая положение и интенсивность полос в </w:t>
      </w:r>
      <w:r w:rsidRPr="00FA48B9">
        <w:rPr>
          <w:sz w:val="28"/>
          <w:szCs w:val="28"/>
          <w:lang w:eastAsia="ru-RU"/>
        </w:rPr>
        <w:t>Рамановск</w:t>
      </w:r>
      <w:r>
        <w:rPr>
          <w:sz w:val="28"/>
          <w:szCs w:val="28"/>
          <w:lang w:eastAsia="ru-RU"/>
        </w:rPr>
        <w:t>ом</w:t>
      </w:r>
      <w:r w:rsidRPr="00FA48B9">
        <w:rPr>
          <w:sz w:val="28"/>
          <w:szCs w:val="28"/>
          <w:lang w:eastAsia="ru-RU"/>
        </w:rPr>
        <w:t xml:space="preserve"> спектр</w:t>
      </w:r>
      <w:r>
        <w:rPr>
          <w:sz w:val="28"/>
          <w:szCs w:val="28"/>
          <w:lang w:eastAsia="ru-RU"/>
        </w:rPr>
        <w:t>е</w:t>
      </w:r>
      <w:r w:rsidRPr="00FA48B9">
        <w:rPr>
          <w:sz w:val="28"/>
          <w:szCs w:val="28"/>
        </w:rPr>
        <w:t>. При этом достаточно просто идентифицировать фрагменты, используя поиск по библиотекам спектров.</w:t>
      </w:r>
    </w:p>
    <w:p w:rsidR="00D760BA" w:rsidRDefault="00F779B2" w:rsidP="00D760BA">
      <w:pPr>
        <w:autoSpaceDE w:val="0"/>
        <w:autoSpaceDN w:val="0"/>
        <w:adjustRightInd w:val="0"/>
        <w:spacing w:before="240" w:line="360" w:lineRule="auto"/>
        <w:jc w:val="center"/>
        <w:rPr>
          <w:b/>
          <w:color w:val="292828"/>
          <w:sz w:val="28"/>
          <w:szCs w:val="28"/>
          <w:lang w:eastAsia="ru-RU"/>
        </w:rPr>
      </w:pPr>
      <w:r>
        <w:rPr>
          <w:b/>
          <w:color w:val="292828"/>
          <w:sz w:val="28"/>
          <w:szCs w:val="28"/>
          <w:lang w:eastAsia="ru-RU"/>
        </w:rPr>
        <w:t>Метод</w:t>
      </w:r>
    </w:p>
    <w:p w:rsidR="00F05490" w:rsidRDefault="0064521E" w:rsidP="00BF0D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FA48B9">
        <w:rPr>
          <w:spacing w:val="13"/>
          <w:sz w:val="28"/>
          <w:szCs w:val="28"/>
          <w:lang w:eastAsia="ru-RU"/>
        </w:rPr>
        <w:t xml:space="preserve">Под действием </w:t>
      </w:r>
      <w:r w:rsidR="00D00DBC" w:rsidRPr="00FA48B9">
        <w:rPr>
          <w:sz w:val="28"/>
          <w:szCs w:val="28"/>
          <w:lang w:eastAsia="ru-RU"/>
        </w:rPr>
        <w:t>монохроматичес</w:t>
      </w:r>
      <w:r w:rsidR="00D00DBC">
        <w:rPr>
          <w:spacing w:val="-1"/>
          <w:sz w:val="28"/>
          <w:szCs w:val="28"/>
          <w:lang w:eastAsia="ru-RU"/>
        </w:rPr>
        <w:t>кого</w:t>
      </w:r>
      <w:r w:rsidR="00D00DBC" w:rsidRPr="00FA48B9">
        <w:rPr>
          <w:sz w:val="28"/>
          <w:szCs w:val="28"/>
          <w:lang w:eastAsia="ru-RU"/>
        </w:rPr>
        <w:t xml:space="preserve"> лазерн</w:t>
      </w:r>
      <w:r w:rsidR="00D00DBC">
        <w:rPr>
          <w:sz w:val="28"/>
          <w:szCs w:val="28"/>
          <w:lang w:eastAsia="ru-RU"/>
        </w:rPr>
        <w:t>ого</w:t>
      </w:r>
      <w:r w:rsidR="00D00DBC" w:rsidRPr="00FA48B9">
        <w:rPr>
          <w:spacing w:val="36"/>
          <w:sz w:val="28"/>
          <w:szCs w:val="28"/>
          <w:lang w:eastAsia="ru-RU"/>
        </w:rPr>
        <w:t xml:space="preserve"> </w:t>
      </w:r>
      <w:r w:rsidR="00D00DBC" w:rsidRPr="00FA48B9">
        <w:rPr>
          <w:sz w:val="28"/>
          <w:szCs w:val="28"/>
          <w:lang w:eastAsia="ru-RU"/>
        </w:rPr>
        <w:t>излучени</w:t>
      </w:r>
      <w:r w:rsidR="00D00DBC">
        <w:rPr>
          <w:sz w:val="28"/>
          <w:szCs w:val="28"/>
          <w:lang w:eastAsia="ru-RU"/>
        </w:rPr>
        <w:t>я</w:t>
      </w:r>
      <w:r w:rsidR="00D00DBC" w:rsidRPr="00FA48B9">
        <w:rPr>
          <w:sz w:val="28"/>
          <w:szCs w:val="28"/>
          <w:lang w:eastAsia="ru-RU"/>
        </w:rPr>
        <w:t xml:space="preserve"> ультрафиолетового</w:t>
      </w:r>
      <w:r w:rsidR="00D00DBC" w:rsidRPr="00FA48B9">
        <w:rPr>
          <w:spacing w:val="15"/>
          <w:sz w:val="28"/>
          <w:szCs w:val="28"/>
          <w:lang w:eastAsia="ru-RU"/>
        </w:rPr>
        <w:t xml:space="preserve"> </w:t>
      </w:r>
      <w:r w:rsidR="00D00DBC" w:rsidRPr="00FA48B9">
        <w:rPr>
          <w:sz w:val="28"/>
          <w:szCs w:val="28"/>
          <w:lang w:eastAsia="ru-RU"/>
        </w:rPr>
        <w:t>и</w:t>
      </w:r>
      <w:r w:rsidR="00D00DBC" w:rsidRPr="00FA48B9">
        <w:rPr>
          <w:spacing w:val="1"/>
          <w:sz w:val="28"/>
          <w:szCs w:val="28"/>
          <w:lang w:eastAsia="ru-RU"/>
        </w:rPr>
        <w:t>л</w:t>
      </w:r>
      <w:r w:rsidR="00D00DBC" w:rsidRPr="00FA48B9">
        <w:rPr>
          <w:sz w:val="28"/>
          <w:szCs w:val="28"/>
          <w:lang w:eastAsia="ru-RU"/>
        </w:rPr>
        <w:t>и</w:t>
      </w:r>
      <w:r w:rsidR="00D00DBC" w:rsidRPr="00FA48B9">
        <w:rPr>
          <w:spacing w:val="14"/>
          <w:sz w:val="28"/>
          <w:szCs w:val="28"/>
          <w:lang w:eastAsia="ru-RU"/>
        </w:rPr>
        <w:t xml:space="preserve"> </w:t>
      </w:r>
      <w:r w:rsidR="00D00DBC" w:rsidRPr="00FA48B9">
        <w:rPr>
          <w:sz w:val="28"/>
          <w:szCs w:val="28"/>
          <w:lang w:eastAsia="ru-RU"/>
        </w:rPr>
        <w:t>видимого</w:t>
      </w:r>
      <w:r w:rsidR="00D00DBC" w:rsidRPr="00FA48B9">
        <w:rPr>
          <w:spacing w:val="14"/>
          <w:sz w:val="28"/>
          <w:szCs w:val="28"/>
          <w:lang w:eastAsia="ru-RU"/>
        </w:rPr>
        <w:t xml:space="preserve"> </w:t>
      </w:r>
      <w:r w:rsidR="00D00DBC" w:rsidRPr="00FA48B9">
        <w:rPr>
          <w:sz w:val="28"/>
          <w:szCs w:val="28"/>
          <w:lang w:eastAsia="ru-RU"/>
        </w:rPr>
        <w:t>диапазона</w:t>
      </w:r>
      <w:r w:rsidRPr="00FA48B9">
        <w:rPr>
          <w:spacing w:val="13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моле</w:t>
      </w:r>
      <w:r w:rsidRPr="00FA48B9">
        <w:rPr>
          <w:spacing w:val="-1"/>
          <w:sz w:val="28"/>
          <w:szCs w:val="28"/>
          <w:lang w:eastAsia="ru-RU"/>
        </w:rPr>
        <w:t>к</w:t>
      </w:r>
      <w:r w:rsidRPr="00FA48B9">
        <w:rPr>
          <w:spacing w:val="1"/>
          <w:sz w:val="28"/>
          <w:szCs w:val="28"/>
          <w:lang w:eastAsia="ru-RU"/>
        </w:rPr>
        <w:t>у</w:t>
      </w:r>
      <w:r w:rsidRPr="00FA48B9">
        <w:rPr>
          <w:sz w:val="28"/>
          <w:szCs w:val="28"/>
          <w:lang w:eastAsia="ru-RU"/>
        </w:rPr>
        <w:t>лы</w:t>
      </w:r>
      <w:r w:rsidRPr="00FA48B9">
        <w:rPr>
          <w:spacing w:val="14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вещества поляриз</w:t>
      </w:r>
      <w:r w:rsidRPr="00FA48B9">
        <w:rPr>
          <w:spacing w:val="2"/>
          <w:sz w:val="28"/>
          <w:szCs w:val="28"/>
          <w:lang w:eastAsia="ru-RU"/>
        </w:rPr>
        <w:t>у</w:t>
      </w:r>
      <w:r w:rsidRPr="00FA48B9">
        <w:rPr>
          <w:sz w:val="28"/>
          <w:szCs w:val="28"/>
          <w:lang w:eastAsia="ru-RU"/>
        </w:rPr>
        <w:t>ются и рассеивают свет в интервале от 2 до 4000</w:t>
      </w:r>
      <w:r w:rsidR="00735D1A">
        <w:rPr>
          <w:sz w:val="28"/>
          <w:szCs w:val="28"/>
          <w:lang w:eastAsia="ru-RU"/>
        </w:rPr>
        <w:t> </w:t>
      </w:r>
      <w:r w:rsidRPr="00FA48B9">
        <w:rPr>
          <w:sz w:val="28"/>
          <w:szCs w:val="28"/>
          <w:lang w:eastAsia="ru-RU"/>
        </w:rPr>
        <w:t>см</w:t>
      </w:r>
      <w:r w:rsidR="00F779B2" w:rsidRPr="00473FAA">
        <w:rPr>
          <w:color w:val="000000"/>
          <w:sz w:val="28"/>
          <w:szCs w:val="28"/>
          <w:vertAlign w:val="superscript"/>
        </w:rPr>
        <w:t>−1</w:t>
      </w:r>
      <w:r w:rsidR="00F779B2">
        <w:rPr>
          <w:sz w:val="28"/>
          <w:szCs w:val="28"/>
          <w:lang w:eastAsia="ru-RU"/>
        </w:rPr>
        <w:t xml:space="preserve">. </w:t>
      </w:r>
      <w:r w:rsidRPr="00FA48B9">
        <w:rPr>
          <w:sz w:val="28"/>
          <w:szCs w:val="28"/>
          <w:lang w:eastAsia="ru-RU"/>
        </w:rPr>
        <w:t>Если взаим</w:t>
      </w:r>
      <w:r w:rsidRPr="00FA48B9">
        <w:rPr>
          <w:spacing w:val="-1"/>
          <w:sz w:val="28"/>
          <w:szCs w:val="28"/>
          <w:lang w:eastAsia="ru-RU"/>
        </w:rPr>
        <w:t>о</w:t>
      </w:r>
      <w:r w:rsidRPr="00FA48B9">
        <w:rPr>
          <w:sz w:val="28"/>
          <w:szCs w:val="28"/>
          <w:lang w:eastAsia="ru-RU"/>
        </w:rPr>
        <w:t>действие кванта падающего</w:t>
      </w:r>
      <w:r w:rsidRPr="00FA48B9">
        <w:rPr>
          <w:spacing w:val="46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изл</w:t>
      </w:r>
      <w:r w:rsidRPr="00FA48B9">
        <w:rPr>
          <w:spacing w:val="1"/>
          <w:sz w:val="28"/>
          <w:szCs w:val="28"/>
          <w:lang w:eastAsia="ru-RU"/>
        </w:rPr>
        <w:t>у</w:t>
      </w:r>
      <w:r w:rsidRPr="00FA48B9">
        <w:rPr>
          <w:sz w:val="28"/>
          <w:szCs w:val="28"/>
          <w:lang w:eastAsia="ru-RU"/>
        </w:rPr>
        <w:t>чения с моле</w:t>
      </w:r>
      <w:r w:rsidRPr="00FA48B9">
        <w:rPr>
          <w:spacing w:val="-1"/>
          <w:sz w:val="28"/>
          <w:szCs w:val="28"/>
          <w:lang w:eastAsia="ru-RU"/>
        </w:rPr>
        <w:t>к</w:t>
      </w:r>
      <w:r w:rsidRPr="00FA48B9">
        <w:rPr>
          <w:spacing w:val="1"/>
          <w:sz w:val="28"/>
          <w:szCs w:val="28"/>
          <w:lang w:eastAsia="ru-RU"/>
        </w:rPr>
        <w:t>у</w:t>
      </w:r>
      <w:r w:rsidRPr="00FA48B9">
        <w:rPr>
          <w:sz w:val="28"/>
          <w:szCs w:val="28"/>
          <w:lang w:eastAsia="ru-RU"/>
        </w:rPr>
        <w:t>лой,</w:t>
      </w:r>
      <w:r w:rsidRPr="00FA48B9">
        <w:rPr>
          <w:spacing w:val="44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находящейся</w:t>
      </w:r>
      <w:r w:rsidRPr="00FA48B9">
        <w:rPr>
          <w:spacing w:val="46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в основном</w:t>
      </w:r>
      <w:r w:rsidRPr="00FA48B9">
        <w:rPr>
          <w:spacing w:val="46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или возб</w:t>
      </w:r>
      <w:r w:rsidRPr="00FA48B9">
        <w:rPr>
          <w:spacing w:val="2"/>
          <w:sz w:val="28"/>
          <w:szCs w:val="28"/>
          <w:lang w:eastAsia="ru-RU"/>
        </w:rPr>
        <w:t>у</w:t>
      </w:r>
      <w:r w:rsidRPr="00FA48B9">
        <w:rPr>
          <w:sz w:val="28"/>
          <w:szCs w:val="28"/>
          <w:lang w:eastAsia="ru-RU"/>
        </w:rPr>
        <w:t>жд</w:t>
      </w:r>
      <w:r w:rsidR="0034542E">
        <w:rPr>
          <w:sz w:val="28"/>
          <w:szCs w:val="28"/>
          <w:lang w:eastAsia="ru-RU"/>
        </w:rPr>
        <w:t>ё</w:t>
      </w:r>
      <w:r w:rsidRPr="00FA48B9">
        <w:rPr>
          <w:sz w:val="28"/>
          <w:szCs w:val="28"/>
          <w:lang w:eastAsia="ru-RU"/>
        </w:rPr>
        <w:t>н</w:t>
      </w:r>
      <w:r w:rsidRPr="00FA48B9">
        <w:rPr>
          <w:spacing w:val="-1"/>
          <w:sz w:val="28"/>
          <w:szCs w:val="28"/>
          <w:lang w:eastAsia="ru-RU"/>
        </w:rPr>
        <w:t>н</w:t>
      </w:r>
      <w:r w:rsidRPr="00FA48B9">
        <w:rPr>
          <w:sz w:val="28"/>
          <w:szCs w:val="28"/>
          <w:lang w:eastAsia="ru-RU"/>
        </w:rPr>
        <w:t>ом колеба</w:t>
      </w:r>
      <w:r w:rsidRPr="00FA48B9">
        <w:rPr>
          <w:spacing w:val="-2"/>
          <w:sz w:val="28"/>
          <w:szCs w:val="28"/>
          <w:lang w:eastAsia="ru-RU"/>
        </w:rPr>
        <w:t>т</w:t>
      </w:r>
      <w:r w:rsidRPr="00FA48B9">
        <w:rPr>
          <w:sz w:val="28"/>
          <w:szCs w:val="28"/>
          <w:lang w:eastAsia="ru-RU"/>
        </w:rPr>
        <w:t>ельном состоянии</w:t>
      </w:r>
      <w:r w:rsidRPr="00FA48B9">
        <w:rPr>
          <w:spacing w:val="30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 xml:space="preserve">является </w:t>
      </w:r>
      <w:r w:rsidRPr="00FA48B9">
        <w:rPr>
          <w:spacing w:val="2"/>
          <w:sz w:val="28"/>
          <w:szCs w:val="28"/>
          <w:lang w:eastAsia="ru-RU"/>
        </w:rPr>
        <w:t>у</w:t>
      </w:r>
      <w:r w:rsidRPr="00FA48B9">
        <w:rPr>
          <w:spacing w:val="-1"/>
          <w:sz w:val="28"/>
          <w:szCs w:val="28"/>
          <w:lang w:eastAsia="ru-RU"/>
        </w:rPr>
        <w:t>пр</w:t>
      </w:r>
      <w:r w:rsidRPr="00FA48B9">
        <w:rPr>
          <w:spacing w:val="2"/>
          <w:sz w:val="28"/>
          <w:szCs w:val="28"/>
          <w:lang w:eastAsia="ru-RU"/>
        </w:rPr>
        <w:t>у</w:t>
      </w:r>
      <w:r w:rsidRPr="00FA48B9">
        <w:rPr>
          <w:spacing w:val="-1"/>
          <w:sz w:val="28"/>
          <w:szCs w:val="28"/>
          <w:lang w:eastAsia="ru-RU"/>
        </w:rPr>
        <w:t>ги</w:t>
      </w:r>
      <w:r w:rsidRPr="00FA48B9">
        <w:rPr>
          <w:spacing w:val="1"/>
          <w:sz w:val="28"/>
          <w:szCs w:val="28"/>
          <w:lang w:eastAsia="ru-RU"/>
        </w:rPr>
        <w:t>м</w:t>
      </w:r>
      <w:r w:rsidRPr="00FA48B9">
        <w:rPr>
          <w:sz w:val="28"/>
          <w:szCs w:val="28"/>
          <w:lang w:eastAsia="ru-RU"/>
        </w:rPr>
        <w:t>, то энергетическое</w:t>
      </w:r>
      <w:r w:rsidRPr="00FA48B9">
        <w:rPr>
          <w:spacing w:val="22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состо</w:t>
      </w:r>
      <w:r w:rsidRPr="00FA48B9">
        <w:rPr>
          <w:spacing w:val="-1"/>
          <w:sz w:val="28"/>
          <w:szCs w:val="28"/>
          <w:lang w:eastAsia="ru-RU"/>
        </w:rPr>
        <w:t>я</w:t>
      </w:r>
      <w:r w:rsidRPr="00FA48B9">
        <w:rPr>
          <w:sz w:val="28"/>
          <w:szCs w:val="28"/>
          <w:lang w:eastAsia="ru-RU"/>
        </w:rPr>
        <w:t>ние</w:t>
      </w:r>
      <w:r w:rsidRPr="00FA48B9">
        <w:rPr>
          <w:spacing w:val="22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моле</w:t>
      </w:r>
      <w:r w:rsidRPr="00FA48B9">
        <w:rPr>
          <w:spacing w:val="-1"/>
          <w:sz w:val="28"/>
          <w:szCs w:val="28"/>
          <w:lang w:eastAsia="ru-RU"/>
        </w:rPr>
        <w:t>к</w:t>
      </w:r>
      <w:r w:rsidRPr="00FA48B9">
        <w:rPr>
          <w:sz w:val="28"/>
          <w:szCs w:val="28"/>
          <w:lang w:eastAsia="ru-RU"/>
        </w:rPr>
        <w:t>улы</w:t>
      </w:r>
      <w:r w:rsidRPr="00FA48B9">
        <w:rPr>
          <w:spacing w:val="21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не</w:t>
      </w:r>
      <w:r w:rsidRPr="00FA48B9">
        <w:rPr>
          <w:spacing w:val="22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мен</w:t>
      </w:r>
      <w:r w:rsidRPr="00FA48B9">
        <w:rPr>
          <w:spacing w:val="-1"/>
          <w:sz w:val="28"/>
          <w:szCs w:val="28"/>
          <w:lang w:eastAsia="ru-RU"/>
        </w:rPr>
        <w:t>я</w:t>
      </w:r>
      <w:r w:rsidRPr="00FA48B9">
        <w:rPr>
          <w:sz w:val="28"/>
          <w:szCs w:val="28"/>
          <w:lang w:eastAsia="ru-RU"/>
        </w:rPr>
        <w:t>ется,</w:t>
      </w:r>
      <w:r w:rsidRPr="00FA48B9">
        <w:rPr>
          <w:spacing w:val="22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и</w:t>
      </w:r>
      <w:r w:rsidRPr="00FA48B9">
        <w:rPr>
          <w:spacing w:val="22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частота</w:t>
      </w:r>
      <w:r w:rsidRPr="00FA48B9">
        <w:rPr>
          <w:spacing w:val="22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рассея</w:t>
      </w:r>
      <w:r w:rsidRPr="00FA48B9">
        <w:rPr>
          <w:spacing w:val="-1"/>
          <w:sz w:val="28"/>
          <w:szCs w:val="28"/>
          <w:lang w:eastAsia="ru-RU"/>
        </w:rPr>
        <w:t>н</w:t>
      </w:r>
      <w:r w:rsidRPr="00FA48B9">
        <w:rPr>
          <w:sz w:val="28"/>
          <w:szCs w:val="28"/>
          <w:lang w:eastAsia="ru-RU"/>
        </w:rPr>
        <w:t>ного</w:t>
      </w:r>
      <w:r w:rsidRPr="00FA48B9">
        <w:rPr>
          <w:spacing w:val="22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изл</w:t>
      </w:r>
      <w:r w:rsidRPr="00FA48B9">
        <w:rPr>
          <w:spacing w:val="1"/>
          <w:sz w:val="28"/>
          <w:szCs w:val="28"/>
          <w:lang w:eastAsia="ru-RU"/>
        </w:rPr>
        <w:t>у</w:t>
      </w:r>
      <w:r w:rsidRPr="00FA48B9">
        <w:rPr>
          <w:sz w:val="28"/>
          <w:szCs w:val="28"/>
          <w:lang w:eastAsia="ru-RU"/>
        </w:rPr>
        <w:t>чения</w:t>
      </w:r>
      <w:r w:rsidRPr="00FA48B9">
        <w:rPr>
          <w:spacing w:val="22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б</w:t>
      </w:r>
      <w:r w:rsidRPr="00FA48B9">
        <w:rPr>
          <w:spacing w:val="1"/>
          <w:sz w:val="28"/>
          <w:szCs w:val="28"/>
          <w:lang w:eastAsia="ru-RU"/>
        </w:rPr>
        <w:t>у</w:t>
      </w:r>
      <w:r w:rsidRPr="00FA48B9">
        <w:rPr>
          <w:sz w:val="28"/>
          <w:szCs w:val="28"/>
          <w:lang w:eastAsia="ru-RU"/>
        </w:rPr>
        <w:t>дет такая</w:t>
      </w:r>
      <w:r w:rsidRPr="00FA48B9">
        <w:rPr>
          <w:spacing w:val="14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же,</w:t>
      </w:r>
      <w:r w:rsidRPr="00FA48B9">
        <w:rPr>
          <w:spacing w:val="14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как</w:t>
      </w:r>
      <w:r w:rsidRPr="00FA48B9">
        <w:rPr>
          <w:spacing w:val="14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падаю</w:t>
      </w:r>
      <w:r w:rsidRPr="00FA48B9">
        <w:rPr>
          <w:spacing w:val="-1"/>
          <w:sz w:val="28"/>
          <w:szCs w:val="28"/>
          <w:lang w:eastAsia="ru-RU"/>
        </w:rPr>
        <w:t>щ</w:t>
      </w:r>
      <w:r w:rsidRPr="00FA48B9">
        <w:rPr>
          <w:sz w:val="28"/>
          <w:szCs w:val="28"/>
          <w:lang w:eastAsia="ru-RU"/>
        </w:rPr>
        <w:t>его</w:t>
      </w:r>
      <w:r w:rsidRPr="00FA48B9">
        <w:rPr>
          <w:spacing w:val="14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(р</w:t>
      </w:r>
      <w:r w:rsidR="0034542E">
        <w:rPr>
          <w:sz w:val="28"/>
          <w:szCs w:val="28"/>
          <w:lang w:eastAsia="ru-RU"/>
        </w:rPr>
        <w:t>э</w:t>
      </w:r>
      <w:r w:rsidRPr="00FA48B9">
        <w:rPr>
          <w:spacing w:val="-1"/>
          <w:sz w:val="28"/>
          <w:szCs w:val="28"/>
          <w:lang w:eastAsia="ru-RU"/>
        </w:rPr>
        <w:t>л</w:t>
      </w:r>
      <w:r w:rsidRPr="00FA48B9">
        <w:rPr>
          <w:sz w:val="28"/>
          <w:szCs w:val="28"/>
          <w:lang w:eastAsia="ru-RU"/>
        </w:rPr>
        <w:t>еевская</w:t>
      </w:r>
      <w:r w:rsidRPr="00FA48B9">
        <w:rPr>
          <w:spacing w:val="14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полоса</w:t>
      </w:r>
      <w:r w:rsidRPr="00FA48B9">
        <w:rPr>
          <w:spacing w:val="13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Рамановс</w:t>
      </w:r>
      <w:r w:rsidRPr="00FA48B9">
        <w:rPr>
          <w:spacing w:val="-1"/>
          <w:sz w:val="28"/>
          <w:szCs w:val="28"/>
          <w:lang w:eastAsia="ru-RU"/>
        </w:rPr>
        <w:t>к</w:t>
      </w:r>
      <w:r w:rsidRPr="00FA48B9">
        <w:rPr>
          <w:sz w:val="28"/>
          <w:szCs w:val="28"/>
          <w:lang w:eastAsia="ru-RU"/>
        </w:rPr>
        <w:t>ого</w:t>
      </w:r>
      <w:r w:rsidRPr="00FA48B9">
        <w:rPr>
          <w:spacing w:val="14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спектра).</w:t>
      </w:r>
      <w:r w:rsidRPr="00FA48B9">
        <w:rPr>
          <w:spacing w:val="15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В</w:t>
      </w:r>
      <w:r w:rsidRPr="00FA48B9">
        <w:rPr>
          <w:spacing w:val="14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с</w:t>
      </w:r>
      <w:r w:rsidRPr="00FA48B9">
        <w:rPr>
          <w:spacing w:val="-1"/>
          <w:sz w:val="28"/>
          <w:szCs w:val="28"/>
          <w:lang w:eastAsia="ru-RU"/>
        </w:rPr>
        <w:t>л</w:t>
      </w:r>
      <w:r w:rsidRPr="00FA48B9">
        <w:rPr>
          <w:sz w:val="28"/>
          <w:szCs w:val="28"/>
          <w:lang w:eastAsia="ru-RU"/>
        </w:rPr>
        <w:t>учае</w:t>
      </w:r>
      <w:r w:rsidRPr="00FA48B9">
        <w:rPr>
          <w:spacing w:val="13"/>
          <w:sz w:val="28"/>
          <w:szCs w:val="28"/>
          <w:lang w:eastAsia="ru-RU"/>
        </w:rPr>
        <w:t xml:space="preserve"> </w:t>
      </w:r>
      <w:r w:rsidRPr="00FA48B9">
        <w:rPr>
          <w:spacing w:val="-1"/>
          <w:sz w:val="28"/>
          <w:szCs w:val="28"/>
          <w:lang w:eastAsia="ru-RU"/>
        </w:rPr>
        <w:t>не</w:t>
      </w:r>
      <w:r w:rsidRPr="00FA48B9">
        <w:rPr>
          <w:spacing w:val="2"/>
          <w:sz w:val="28"/>
          <w:szCs w:val="28"/>
          <w:lang w:eastAsia="ru-RU"/>
        </w:rPr>
        <w:t>у</w:t>
      </w:r>
      <w:r w:rsidRPr="00FA48B9">
        <w:rPr>
          <w:sz w:val="28"/>
          <w:szCs w:val="28"/>
          <w:lang w:eastAsia="ru-RU"/>
        </w:rPr>
        <w:t>п</w:t>
      </w:r>
      <w:r w:rsidRPr="00FA48B9">
        <w:rPr>
          <w:spacing w:val="-1"/>
          <w:sz w:val="28"/>
          <w:szCs w:val="28"/>
          <w:lang w:eastAsia="ru-RU"/>
        </w:rPr>
        <w:t>р</w:t>
      </w:r>
      <w:r w:rsidRPr="00FA48B9">
        <w:rPr>
          <w:spacing w:val="1"/>
          <w:sz w:val="28"/>
          <w:szCs w:val="28"/>
          <w:lang w:eastAsia="ru-RU"/>
        </w:rPr>
        <w:t>у</w:t>
      </w:r>
      <w:r w:rsidRPr="00FA48B9">
        <w:rPr>
          <w:spacing w:val="-1"/>
          <w:sz w:val="28"/>
          <w:szCs w:val="28"/>
          <w:lang w:eastAsia="ru-RU"/>
        </w:rPr>
        <w:t xml:space="preserve">гого </w:t>
      </w:r>
      <w:r w:rsidRPr="00FA48B9">
        <w:rPr>
          <w:sz w:val="28"/>
          <w:szCs w:val="28"/>
          <w:lang w:eastAsia="ru-RU"/>
        </w:rPr>
        <w:t>взаимодействия</w:t>
      </w:r>
      <w:r w:rsidRPr="00FA48B9">
        <w:rPr>
          <w:spacing w:val="18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прои</w:t>
      </w:r>
      <w:r w:rsidRPr="00FA48B9">
        <w:rPr>
          <w:spacing w:val="1"/>
          <w:sz w:val="28"/>
          <w:szCs w:val="28"/>
          <w:lang w:eastAsia="ru-RU"/>
        </w:rPr>
        <w:t>с</w:t>
      </w:r>
      <w:r w:rsidRPr="00FA48B9">
        <w:rPr>
          <w:sz w:val="28"/>
          <w:szCs w:val="28"/>
          <w:lang w:eastAsia="ru-RU"/>
        </w:rPr>
        <w:t>ходит</w:t>
      </w:r>
      <w:r w:rsidRPr="00FA48B9">
        <w:rPr>
          <w:spacing w:val="18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обмен</w:t>
      </w:r>
      <w:r w:rsidRPr="00FA48B9">
        <w:rPr>
          <w:spacing w:val="18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энергией</w:t>
      </w:r>
      <w:r w:rsidRPr="00FA48B9">
        <w:rPr>
          <w:spacing w:val="18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меж</w:t>
      </w:r>
      <w:r w:rsidRPr="00FA48B9">
        <w:rPr>
          <w:spacing w:val="-1"/>
          <w:sz w:val="28"/>
          <w:szCs w:val="28"/>
          <w:lang w:eastAsia="ru-RU"/>
        </w:rPr>
        <w:t>д</w:t>
      </w:r>
      <w:r w:rsidRPr="00FA48B9">
        <w:rPr>
          <w:sz w:val="28"/>
          <w:szCs w:val="28"/>
          <w:lang w:eastAsia="ru-RU"/>
        </w:rPr>
        <w:t>у</w:t>
      </w:r>
      <w:r w:rsidRPr="00FA48B9">
        <w:rPr>
          <w:spacing w:val="21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квантом</w:t>
      </w:r>
      <w:r w:rsidRPr="00FA48B9">
        <w:rPr>
          <w:spacing w:val="19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изл</w:t>
      </w:r>
      <w:r w:rsidRPr="00FA48B9">
        <w:rPr>
          <w:spacing w:val="1"/>
          <w:sz w:val="28"/>
          <w:szCs w:val="28"/>
          <w:lang w:eastAsia="ru-RU"/>
        </w:rPr>
        <w:t>у</w:t>
      </w:r>
      <w:r w:rsidRPr="00FA48B9">
        <w:rPr>
          <w:sz w:val="28"/>
          <w:szCs w:val="28"/>
          <w:lang w:eastAsia="ru-RU"/>
        </w:rPr>
        <w:t>чения</w:t>
      </w:r>
      <w:r w:rsidRPr="00FA48B9">
        <w:rPr>
          <w:spacing w:val="19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и</w:t>
      </w:r>
      <w:r w:rsidRPr="00FA48B9">
        <w:rPr>
          <w:spacing w:val="18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моле</w:t>
      </w:r>
      <w:r w:rsidRPr="00FA48B9">
        <w:rPr>
          <w:spacing w:val="-1"/>
          <w:sz w:val="28"/>
          <w:szCs w:val="28"/>
          <w:lang w:eastAsia="ru-RU"/>
        </w:rPr>
        <w:t>к</w:t>
      </w:r>
      <w:r w:rsidRPr="00FA48B9">
        <w:rPr>
          <w:spacing w:val="2"/>
          <w:sz w:val="28"/>
          <w:szCs w:val="28"/>
          <w:lang w:eastAsia="ru-RU"/>
        </w:rPr>
        <w:t>у</w:t>
      </w:r>
      <w:r w:rsidRPr="00FA48B9">
        <w:rPr>
          <w:sz w:val="28"/>
          <w:szCs w:val="28"/>
          <w:lang w:eastAsia="ru-RU"/>
        </w:rPr>
        <w:t>лой,</w:t>
      </w:r>
      <w:r w:rsidRPr="00FA48B9">
        <w:rPr>
          <w:spacing w:val="18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за сч</w:t>
      </w:r>
      <w:r w:rsidR="00051137">
        <w:rPr>
          <w:sz w:val="28"/>
          <w:szCs w:val="28"/>
          <w:lang w:eastAsia="ru-RU"/>
        </w:rPr>
        <w:t>ё</w:t>
      </w:r>
      <w:r w:rsidRPr="00FA48B9">
        <w:rPr>
          <w:sz w:val="28"/>
          <w:szCs w:val="28"/>
          <w:lang w:eastAsia="ru-RU"/>
        </w:rPr>
        <w:t>т</w:t>
      </w:r>
      <w:r w:rsidRPr="00FA48B9">
        <w:rPr>
          <w:spacing w:val="45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чего</w:t>
      </w:r>
      <w:r w:rsidRPr="00FA48B9">
        <w:rPr>
          <w:spacing w:val="46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возникает</w:t>
      </w:r>
      <w:r w:rsidRPr="00FA48B9">
        <w:rPr>
          <w:spacing w:val="45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рассеянное</w:t>
      </w:r>
      <w:r w:rsidRPr="00FA48B9">
        <w:rPr>
          <w:spacing w:val="45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изл</w:t>
      </w:r>
      <w:r w:rsidRPr="00FA48B9">
        <w:rPr>
          <w:spacing w:val="1"/>
          <w:sz w:val="28"/>
          <w:szCs w:val="28"/>
          <w:lang w:eastAsia="ru-RU"/>
        </w:rPr>
        <w:t>у</w:t>
      </w:r>
      <w:r w:rsidRPr="00FA48B9">
        <w:rPr>
          <w:sz w:val="28"/>
          <w:szCs w:val="28"/>
          <w:lang w:eastAsia="ru-RU"/>
        </w:rPr>
        <w:t>чени</w:t>
      </w:r>
      <w:r w:rsidRPr="00FA48B9">
        <w:rPr>
          <w:spacing w:val="1"/>
          <w:sz w:val="28"/>
          <w:szCs w:val="28"/>
          <w:lang w:eastAsia="ru-RU"/>
        </w:rPr>
        <w:t>е</w:t>
      </w:r>
      <w:r w:rsidRPr="00FA48B9">
        <w:rPr>
          <w:sz w:val="28"/>
          <w:szCs w:val="28"/>
          <w:lang w:eastAsia="ru-RU"/>
        </w:rPr>
        <w:t>,</w:t>
      </w:r>
      <w:r w:rsidRPr="00FA48B9">
        <w:rPr>
          <w:spacing w:val="44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которое</w:t>
      </w:r>
      <w:r w:rsidRPr="00FA48B9">
        <w:rPr>
          <w:spacing w:val="46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может</w:t>
      </w:r>
      <w:r w:rsidRPr="00FA48B9">
        <w:rPr>
          <w:spacing w:val="45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быть</w:t>
      </w:r>
      <w:r w:rsidRPr="00FA48B9">
        <w:rPr>
          <w:spacing w:val="47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большей</w:t>
      </w:r>
      <w:r w:rsidRPr="00FA48B9">
        <w:rPr>
          <w:spacing w:val="46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или</w:t>
      </w:r>
      <w:r w:rsidRPr="00FA48B9">
        <w:rPr>
          <w:spacing w:val="46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меньшей частоты</w:t>
      </w:r>
      <w:r w:rsidRPr="00FA48B9">
        <w:rPr>
          <w:spacing w:val="33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(антистоксова</w:t>
      </w:r>
      <w:r w:rsidRPr="00FA48B9">
        <w:rPr>
          <w:spacing w:val="33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и</w:t>
      </w:r>
      <w:r w:rsidRPr="00FA48B9">
        <w:rPr>
          <w:spacing w:val="34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стоксова</w:t>
      </w:r>
      <w:r w:rsidRPr="00FA48B9">
        <w:rPr>
          <w:spacing w:val="33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полоса</w:t>
      </w:r>
      <w:r w:rsidRPr="00FA48B9">
        <w:rPr>
          <w:spacing w:val="34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с</w:t>
      </w:r>
      <w:r w:rsidRPr="00FA48B9">
        <w:rPr>
          <w:spacing w:val="-1"/>
          <w:sz w:val="28"/>
          <w:szCs w:val="28"/>
          <w:lang w:eastAsia="ru-RU"/>
        </w:rPr>
        <w:t>о</w:t>
      </w:r>
      <w:r w:rsidRPr="00FA48B9">
        <w:rPr>
          <w:sz w:val="28"/>
          <w:szCs w:val="28"/>
          <w:lang w:eastAsia="ru-RU"/>
        </w:rPr>
        <w:t>ответственно).</w:t>
      </w:r>
      <w:r w:rsidRPr="00FA48B9">
        <w:rPr>
          <w:spacing w:val="34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Таким</w:t>
      </w:r>
      <w:r w:rsidRPr="00FA48B9">
        <w:rPr>
          <w:spacing w:val="34"/>
          <w:sz w:val="28"/>
          <w:szCs w:val="28"/>
          <w:lang w:eastAsia="ru-RU"/>
        </w:rPr>
        <w:t xml:space="preserve"> </w:t>
      </w:r>
      <w:r w:rsidRPr="00FA48B9">
        <w:rPr>
          <w:sz w:val="28"/>
          <w:szCs w:val="28"/>
          <w:lang w:eastAsia="ru-RU"/>
        </w:rPr>
        <w:t>образо</w:t>
      </w:r>
      <w:r w:rsidRPr="00FA48B9">
        <w:rPr>
          <w:spacing w:val="1"/>
          <w:sz w:val="28"/>
          <w:szCs w:val="28"/>
          <w:lang w:eastAsia="ru-RU"/>
        </w:rPr>
        <w:t>м</w:t>
      </w:r>
      <w:r w:rsidRPr="00FA48B9">
        <w:rPr>
          <w:sz w:val="28"/>
          <w:szCs w:val="28"/>
          <w:lang w:eastAsia="ru-RU"/>
        </w:rPr>
        <w:t>,</w:t>
      </w:r>
      <w:r w:rsidRPr="00FA48B9">
        <w:rPr>
          <w:spacing w:val="34"/>
          <w:sz w:val="28"/>
          <w:szCs w:val="28"/>
          <w:lang w:eastAsia="ru-RU"/>
        </w:rPr>
        <w:t xml:space="preserve"> </w:t>
      </w:r>
      <w:r w:rsidR="00BF0D52">
        <w:rPr>
          <w:sz w:val="28"/>
          <w:szCs w:val="28"/>
          <w:lang w:eastAsia="ru-RU"/>
        </w:rPr>
        <w:t>формируется Рамановский спектр</w:t>
      </w:r>
      <w:r w:rsidR="0087452C">
        <w:rPr>
          <w:sz w:val="28"/>
          <w:szCs w:val="28"/>
          <w:lang w:eastAsia="ru-RU"/>
        </w:rPr>
        <w:t>. Основными характеристиками Рамановского спектра являются Рамановский сдвиг и волновое число.</w:t>
      </w:r>
    </w:p>
    <w:p w:rsidR="00B5371F" w:rsidRPr="001B2EBA" w:rsidRDefault="00B5371F" w:rsidP="00BF0D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B2EBA">
        <w:rPr>
          <w:sz w:val="28"/>
          <w:szCs w:val="28"/>
          <w:lang w:eastAsia="ru-RU"/>
        </w:rPr>
        <w:lastRenderedPageBreak/>
        <w:t>Рамановский сдвиг описыва</w:t>
      </w:r>
      <w:r w:rsidR="00F779B2">
        <w:rPr>
          <w:sz w:val="28"/>
          <w:szCs w:val="28"/>
          <w:lang w:eastAsia="ru-RU"/>
        </w:rPr>
        <w:t>ют</w:t>
      </w:r>
      <w:r w:rsidRPr="001B2EBA">
        <w:rPr>
          <w:sz w:val="28"/>
          <w:szCs w:val="28"/>
          <w:lang w:eastAsia="ru-RU"/>
        </w:rPr>
        <w:t xml:space="preserve"> уравнением:</w:t>
      </w:r>
    </w:p>
    <w:p w:rsidR="00D760BA" w:rsidRDefault="0033012C" w:rsidP="00D760BA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eastAsia="ru-RU"/>
            </w:rPr>
            <m:t>Δω=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―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eastAsia="ru-RU"/>
            </w:rPr>
            <m:t>,</m:t>
          </m:r>
        </m:oMath>
      </m:oMathPara>
    </w:p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881"/>
        <w:gridCol w:w="356"/>
        <w:gridCol w:w="7628"/>
      </w:tblGrid>
      <w:tr w:rsidR="007C1B5E" w:rsidRPr="001B2EBA" w:rsidTr="001E7F01">
        <w:tc>
          <w:tcPr>
            <w:tcW w:w="530" w:type="dxa"/>
          </w:tcPr>
          <w:p w:rsidR="00EB3D8C" w:rsidRDefault="007C1B5E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  <w:r w:rsidRPr="001B2EBA">
              <w:rPr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884" w:type="dxa"/>
          </w:tcPr>
          <w:p w:rsidR="00EB3D8C" w:rsidRDefault="00CE2DC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Δω</m:t>
                </m:r>
              </m:oMath>
            </m:oMathPara>
          </w:p>
        </w:tc>
        <w:tc>
          <w:tcPr>
            <w:tcW w:w="356" w:type="dxa"/>
          </w:tcPr>
          <w:p w:rsidR="00EB3D8C" w:rsidRDefault="007C1B5E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  <w:r>
              <w:rPr>
                <w:color w:val="222222"/>
                <w:sz w:val="28"/>
                <w:szCs w:val="28"/>
              </w:rPr>
              <w:t>–</w:t>
            </w:r>
          </w:p>
        </w:tc>
        <w:tc>
          <w:tcPr>
            <w:tcW w:w="7692" w:type="dxa"/>
          </w:tcPr>
          <w:p w:rsidR="00EB3D8C" w:rsidRDefault="007C1B5E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  <w:r w:rsidRPr="001B2EBA">
              <w:rPr>
                <w:sz w:val="28"/>
                <w:szCs w:val="28"/>
              </w:rPr>
              <w:t>разность энергий между начальным и конечным колебательными уровнями,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  <w:r w:rsidRPr="001B2EBA">
              <w:rPr>
                <w:sz w:val="28"/>
                <w:szCs w:val="28"/>
              </w:rPr>
              <w:t>);</w:t>
            </w:r>
          </w:p>
        </w:tc>
      </w:tr>
      <w:tr w:rsidR="007C1B5E" w:rsidRPr="001B2EBA" w:rsidTr="001E7F01">
        <w:tc>
          <w:tcPr>
            <w:tcW w:w="530" w:type="dxa"/>
          </w:tcPr>
          <w:p w:rsidR="00EB3D8C" w:rsidRDefault="00EB3D8C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EB3D8C" w:rsidRPr="00353677" w:rsidRDefault="00A17A9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EB3D8C" w:rsidRDefault="007C1B5E">
            <w:pPr>
              <w:autoSpaceDE w:val="0"/>
              <w:autoSpaceDN w:val="0"/>
              <w:adjustRightInd w:val="0"/>
              <w:spacing w:after="12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–</w:t>
            </w:r>
          </w:p>
        </w:tc>
        <w:tc>
          <w:tcPr>
            <w:tcW w:w="7692" w:type="dxa"/>
          </w:tcPr>
          <w:p w:rsidR="00D760BA" w:rsidRDefault="007C1B5E" w:rsidP="00D760BA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  <w:r w:rsidRPr="001B2EBA">
              <w:rPr>
                <w:sz w:val="28"/>
                <w:szCs w:val="28"/>
                <w:lang w:eastAsia="ru-RU"/>
              </w:rPr>
              <w:t>длина волны падающего фотона, (см);</w:t>
            </w:r>
            <w:r w:rsidRPr="001B2EBA" w:rsidDel="00CE2DCD">
              <w:rPr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C1B5E" w:rsidRPr="001B2EBA" w:rsidTr="001E7F01">
        <w:tc>
          <w:tcPr>
            <w:tcW w:w="530" w:type="dxa"/>
          </w:tcPr>
          <w:p w:rsidR="00EB3D8C" w:rsidRDefault="00EB3D8C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EB3D8C" w:rsidRPr="00353677" w:rsidRDefault="00A17A9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56" w:type="dxa"/>
          </w:tcPr>
          <w:p w:rsidR="00EB3D8C" w:rsidRDefault="007C1B5E">
            <w:pPr>
              <w:autoSpaceDE w:val="0"/>
              <w:autoSpaceDN w:val="0"/>
              <w:adjustRightInd w:val="0"/>
              <w:spacing w:after="12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–</w:t>
            </w:r>
          </w:p>
        </w:tc>
        <w:tc>
          <w:tcPr>
            <w:tcW w:w="7692" w:type="dxa"/>
          </w:tcPr>
          <w:p w:rsidR="00EB3D8C" w:rsidRDefault="00892E70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длина волны Р</w:t>
            </w:r>
            <w:r w:rsidR="007C1B5E" w:rsidRPr="001B2EBA">
              <w:rPr>
                <w:sz w:val="28"/>
                <w:szCs w:val="28"/>
                <w:lang w:eastAsia="ru-RU"/>
              </w:rPr>
              <w:t>амановского рассеянного фотона,(см).</w:t>
            </w:r>
          </w:p>
          <w:p w:rsidR="00EB3D8C" w:rsidRDefault="007C1B5E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ru-RU"/>
              </w:rPr>
            </w:pPr>
            <w:r w:rsidRPr="001B2EBA">
              <w:rPr>
                <w:sz w:val="28"/>
                <w:szCs w:val="28"/>
                <w:lang w:eastAsia="ru-RU"/>
              </w:rPr>
              <w:t>Волновое число (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ν</m:t>
                  </m:r>
                </m:e>
              </m:acc>
            </m:oMath>
            <w:r w:rsidRPr="001B2EBA">
              <w:rPr>
                <w:sz w:val="28"/>
                <w:szCs w:val="28"/>
                <w:lang w:eastAsia="ru-RU"/>
              </w:rPr>
              <w:t>) связано с длиной волны соотношением:</w:t>
            </w:r>
          </w:p>
          <w:p w:rsidR="00EB3D8C" w:rsidRDefault="00A17A94">
            <w:pPr>
              <w:autoSpaceDE w:val="0"/>
              <w:autoSpaceDN w:val="0"/>
              <w:adjustRightInd w:val="0"/>
              <w:spacing w:after="120"/>
              <w:rPr>
                <w:rFonts w:ascii="Cambria Math" w:hAnsi="Cambria Math"/>
                <w:sz w:val="28"/>
                <w:szCs w:val="28"/>
                <w:lang w:eastAsia="ru-RU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Calibri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ν</m:t>
                  </m:r>
                </m:e>
              </m:acc>
            </m:oMath>
            <w:r w:rsidR="007C1B5E" w:rsidRPr="001B2EBA">
              <w:rPr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7C1B5E" w:rsidRPr="001B2EBA">
              <w:rPr>
                <w:sz w:val="28"/>
                <w:szCs w:val="28"/>
                <w:lang w:eastAsia="ru-RU"/>
              </w:rPr>
              <w:t>= 10</w:t>
            </w:r>
            <w:r w:rsidR="007C1B5E" w:rsidRPr="001B2EBA">
              <w:rPr>
                <w:sz w:val="28"/>
                <w:szCs w:val="28"/>
                <w:vertAlign w:val="superscript"/>
                <w:lang w:eastAsia="ru-RU"/>
              </w:rPr>
              <w:t>4</w:t>
            </w:r>
            <w:r w:rsidR="007C1B5E" w:rsidRPr="001B2EBA">
              <w:rPr>
                <w:sz w:val="28"/>
                <w:szCs w:val="28"/>
                <w:lang w:eastAsia="ru-RU"/>
              </w:rPr>
              <w:t>/</w:t>
            </w:r>
            <w:r w:rsidR="007C1B5E" w:rsidRPr="001B2EBA">
              <w:rPr>
                <w:iCs/>
                <w:sz w:val="28"/>
                <w:szCs w:val="28"/>
                <w:lang w:eastAsia="ru-RU"/>
              </w:rPr>
              <w:t>λ</w:t>
            </w:r>
            <w:r w:rsidR="007C1B5E" w:rsidRPr="001B2EBA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DF395A" w:rsidRPr="001B2EBA" w:rsidRDefault="00FE7877" w:rsidP="00F34E92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b/>
          <w:sz w:val="28"/>
          <w:szCs w:val="28"/>
        </w:rPr>
      </w:pPr>
      <w:r w:rsidRPr="001B2EBA">
        <w:rPr>
          <w:sz w:val="28"/>
          <w:szCs w:val="28"/>
          <w:lang w:eastAsia="ru-RU"/>
        </w:rPr>
        <w:t xml:space="preserve">Рамановские спектры </w:t>
      </w:r>
      <w:r w:rsidR="00BF0D52" w:rsidRPr="001B2EBA">
        <w:rPr>
          <w:sz w:val="28"/>
          <w:szCs w:val="28"/>
        </w:rPr>
        <w:t>могут быть получены для твёрдых веществ</w:t>
      </w:r>
      <w:r w:rsidR="00BF0D52" w:rsidRPr="001B2EBA">
        <w:rPr>
          <w:rFonts w:eastAsia="ArialMT"/>
          <w:sz w:val="28"/>
          <w:szCs w:val="28"/>
        </w:rPr>
        <w:t xml:space="preserve">, </w:t>
      </w:r>
      <w:r w:rsidR="00BF0D52" w:rsidRPr="001B2EBA">
        <w:rPr>
          <w:sz w:val="28"/>
          <w:szCs w:val="28"/>
        </w:rPr>
        <w:t>жидкостей, суспензий, эмульсий, гелей, пл</w:t>
      </w:r>
      <w:r w:rsidR="00051137">
        <w:rPr>
          <w:sz w:val="28"/>
          <w:szCs w:val="28"/>
        </w:rPr>
        <w:t>ё</w:t>
      </w:r>
      <w:r w:rsidR="00BF0D52" w:rsidRPr="001B2EBA">
        <w:rPr>
          <w:sz w:val="28"/>
          <w:szCs w:val="28"/>
        </w:rPr>
        <w:t>нок и газов,</w:t>
      </w:r>
      <w:r w:rsidRPr="001B2EBA">
        <w:rPr>
          <w:rFonts w:eastAsia="ArialMT"/>
          <w:sz w:val="28"/>
          <w:szCs w:val="28"/>
          <w:lang w:eastAsia="ru-RU"/>
        </w:rPr>
        <w:t xml:space="preserve"> </w:t>
      </w:r>
      <w:r w:rsidRPr="001B2EBA">
        <w:rPr>
          <w:sz w:val="28"/>
          <w:szCs w:val="28"/>
          <w:lang w:eastAsia="ru-RU"/>
        </w:rPr>
        <w:t>причём как напрямую</w:t>
      </w:r>
      <w:r w:rsidRPr="001B2EBA">
        <w:rPr>
          <w:rFonts w:eastAsia="ArialMT"/>
          <w:sz w:val="28"/>
          <w:szCs w:val="28"/>
          <w:lang w:eastAsia="ru-RU"/>
        </w:rPr>
        <w:t xml:space="preserve">, </w:t>
      </w:r>
      <w:r w:rsidRPr="001B2EBA">
        <w:rPr>
          <w:sz w:val="28"/>
          <w:szCs w:val="28"/>
          <w:lang w:eastAsia="ru-RU"/>
        </w:rPr>
        <w:t>так и помещ</w:t>
      </w:r>
      <w:r w:rsidR="00892E70">
        <w:rPr>
          <w:sz w:val="28"/>
          <w:szCs w:val="28"/>
          <w:lang w:eastAsia="ru-RU"/>
        </w:rPr>
        <w:t>ё</w:t>
      </w:r>
      <w:r w:rsidRPr="001B2EBA">
        <w:rPr>
          <w:sz w:val="28"/>
          <w:szCs w:val="28"/>
          <w:lang w:eastAsia="ru-RU"/>
        </w:rPr>
        <w:t>нных в стеклянные контейнеры или трубки</w:t>
      </w:r>
      <w:r w:rsidRPr="001B2EBA">
        <w:rPr>
          <w:rFonts w:eastAsia="ArialMT"/>
          <w:sz w:val="28"/>
          <w:szCs w:val="28"/>
          <w:lang w:eastAsia="ru-RU"/>
        </w:rPr>
        <w:t xml:space="preserve">, </w:t>
      </w:r>
      <w:r w:rsidRPr="001B2EBA">
        <w:rPr>
          <w:sz w:val="28"/>
          <w:szCs w:val="28"/>
          <w:lang w:eastAsia="ru-RU"/>
        </w:rPr>
        <w:t>как правило</w:t>
      </w:r>
      <w:r w:rsidRPr="001B2EBA">
        <w:rPr>
          <w:rFonts w:eastAsia="ArialMT"/>
          <w:sz w:val="28"/>
          <w:szCs w:val="28"/>
          <w:lang w:eastAsia="ru-RU"/>
        </w:rPr>
        <w:t xml:space="preserve">, </w:t>
      </w:r>
      <w:r w:rsidRPr="001B2EBA">
        <w:rPr>
          <w:sz w:val="28"/>
          <w:szCs w:val="28"/>
          <w:lang w:eastAsia="ru-RU"/>
        </w:rPr>
        <w:t>без предварительной подготовки образца или растворения</w:t>
      </w:r>
      <w:r w:rsidRPr="001B2EBA">
        <w:rPr>
          <w:rFonts w:eastAsia="ArialMT"/>
          <w:sz w:val="28"/>
          <w:szCs w:val="28"/>
          <w:lang w:eastAsia="ru-RU"/>
        </w:rPr>
        <w:t>.</w:t>
      </w:r>
      <w:r w:rsidR="00423FB3" w:rsidRPr="001B2EBA">
        <w:rPr>
          <w:sz w:val="23"/>
          <w:szCs w:val="23"/>
        </w:rPr>
        <w:t xml:space="preserve"> </w:t>
      </w:r>
      <w:r w:rsidR="00423FB3" w:rsidRPr="001B2EBA">
        <w:rPr>
          <w:sz w:val="28"/>
          <w:szCs w:val="28"/>
        </w:rPr>
        <w:t>Испытуемый образец и стандартный образец подвергают одинаковой обработке и затем при одинаковых условиях получают их спектры.</w:t>
      </w:r>
    </w:p>
    <w:p w:rsidR="00FD7F66" w:rsidRPr="001B2EBA" w:rsidRDefault="00FD7F66" w:rsidP="00F779B2">
      <w:pPr>
        <w:spacing w:line="360" w:lineRule="auto"/>
        <w:ind w:firstLine="708"/>
        <w:jc w:val="both"/>
        <w:rPr>
          <w:sz w:val="28"/>
          <w:szCs w:val="28"/>
        </w:rPr>
      </w:pPr>
      <w:r w:rsidRPr="001B2EBA">
        <w:rPr>
          <w:sz w:val="28"/>
          <w:szCs w:val="28"/>
        </w:rPr>
        <w:t>Вследствие небольшого пространственного разрешения метода обраща</w:t>
      </w:r>
      <w:r w:rsidR="00F779B2">
        <w:rPr>
          <w:sz w:val="28"/>
          <w:szCs w:val="28"/>
        </w:rPr>
        <w:t>ют</w:t>
      </w:r>
      <w:r w:rsidRPr="001B2EBA">
        <w:rPr>
          <w:sz w:val="28"/>
          <w:szCs w:val="28"/>
        </w:rPr>
        <w:t xml:space="preserve"> внимание на качество испытуемых о</w:t>
      </w:r>
      <w:r w:rsidR="008A4BB1">
        <w:rPr>
          <w:sz w:val="28"/>
          <w:szCs w:val="28"/>
        </w:rPr>
        <w:t>бразцов и стандартных образцов,</w:t>
      </w:r>
      <w:r w:rsidRPr="001B2EBA">
        <w:rPr>
          <w:sz w:val="28"/>
          <w:szCs w:val="28"/>
        </w:rPr>
        <w:t xml:space="preserve"> например, необходимо быть уверенным в том, что они находятся в одном и том же физическом состоянии либо использовать внутренний стандарт для жидких образцов.</w:t>
      </w:r>
    </w:p>
    <w:p w:rsidR="00423FB3" w:rsidRPr="001B2EBA" w:rsidRDefault="00423FB3" w:rsidP="00423FB3">
      <w:pPr>
        <w:spacing w:line="360" w:lineRule="auto"/>
        <w:ind w:firstLine="708"/>
        <w:jc w:val="both"/>
        <w:rPr>
          <w:sz w:val="28"/>
          <w:szCs w:val="28"/>
        </w:rPr>
      </w:pPr>
      <w:r w:rsidRPr="001B2EBA">
        <w:rPr>
          <w:sz w:val="28"/>
          <w:szCs w:val="28"/>
        </w:rPr>
        <w:t>Если спектры, полученные для тв</w:t>
      </w:r>
      <w:r w:rsidR="00051137">
        <w:rPr>
          <w:sz w:val="28"/>
          <w:szCs w:val="28"/>
        </w:rPr>
        <w:t>ё</w:t>
      </w:r>
      <w:r w:rsidRPr="001B2EBA">
        <w:rPr>
          <w:sz w:val="28"/>
          <w:szCs w:val="28"/>
        </w:rPr>
        <w:t>рдых веществ, имеют различия в положениях максимумов, испытуемый образец и стандартный образец подвергают одинаковой обработке для того, чтобы они выкристаллизовались или образовались в одинаковой форме, либо поступают так, как описано в фармакопейной статье, и затем снимают спектры.</w:t>
      </w:r>
    </w:p>
    <w:p w:rsidR="00DF395A" w:rsidRPr="001B2EBA" w:rsidRDefault="00DF395A" w:rsidP="00FE787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BA">
        <w:rPr>
          <w:rFonts w:ascii="Times New Roman" w:hAnsi="Times New Roman" w:cs="Times New Roman"/>
          <w:sz w:val="28"/>
          <w:szCs w:val="28"/>
        </w:rPr>
        <w:t xml:space="preserve">Основным ограничением Рамановской спектрометрии является флуоресценция примесей, которая мешает детектору улавливать значительно более слабый </w:t>
      </w:r>
      <w:r w:rsidR="00BC345F">
        <w:rPr>
          <w:rFonts w:ascii="Times New Roman" w:hAnsi="Times New Roman" w:cs="Times New Roman"/>
          <w:sz w:val="28"/>
          <w:szCs w:val="28"/>
        </w:rPr>
        <w:t>Р</w:t>
      </w:r>
      <w:r w:rsidRPr="001B2EBA">
        <w:rPr>
          <w:rFonts w:ascii="Times New Roman" w:hAnsi="Times New Roman" w:cs="Times New Roman"/>
          <w:sz w:val="28"/>
          <w:szCs w:val="28"/>
        </w:rPr>
        <w:t xml:space="preserve">амановский сигнал. Флуоресценции можно избежать при использовании в качестве возбуждающего света лазерного излучения с большой длиной волны, например, находящейся в ближней инфракрасной области. Интенсивность некоторых </w:t>
      </w:r>
      <w:r w:rsidR="00423FB3" w:rsidRPr="001B2EBA">
        <w:rPr>
          <w:rFonts w:ascii="Times New Roman" w:hAnsi="Times New Roman" w:cs="Times New Roman"/>
          <w:sz w:val="28"/>
          <w:szCs w:val="28"/>
        </w:rPr>
        <w:t>Р</w:t>
      </w:r>
      <w:r w:rsidRPr="001B2EBA">
        <w:rPr>
          <w:rFonts w:ascii="Times New Roman" w:hAnsi="Times New Roman" w:cs="Times New Roman"/>
          <w:sz w:val="28"/>
          <w:szCs w:val="28"/>
        </w:rPr>
        <w:t xml:space="preserve">амановских линий может быть усилена </w:t>
      </w:r>
      <w:r w:rsidRPr="001B2EBA">
        <w:rPr>
          <w:rFonts w:ascii="Times New Roman" w:hAnsi="Times New Roman" w:cs="Times New Roman"/>
          <w:sz w:val="28"/>
          <w:szCs w:val="28"/>
        </w:rPr>
        <w:lastRenderedPageBreak/>
        <w:t>несколькими способами, например, пут</w:t>
      </w:r>
      <w:r w:rsidR="00051137">
        <w:rPr>
          <w:rFonts w:ascii="Times New Roman" w:hAnsi="Times New Roman" w:cs="Times New Roman"/>
          <w:sz w:val="28"/>
          <w:szCs w:val="28"/>
        </w:rPr>
        <w:t>ё</w:t>
      </w:r>
      <w:r w:rsidRPr="001B2EBA">
        <w:rPr>
          <w:rFonts w:ascii="Times New Roman" w:hAnsi="Times New Roman" w:cs="Times New Roman"/>
          <w:sz w:val="28"/>
          <w:szCs w:val="28"/>
        </w:rPr>
        <w:t xml:space="preserve">м использования резонансной </w:t>
      </w:r>
      <w:r w:rsidR="00423FB3" w:rsidRPr="001B2EBA">
        <w:rPr>
          <w:rFonts w:ascii="Times New Roman" w:hAnsi="Times New Roman" w:cs="Times New Roman"/>
          <w:sz w:val="28"/>
          <w:szCs w:val="28"/>
        </w:rPr>
        <w:t>Р</w:t>
      </w:r>
      <w:r w:rsidRPr="001B2EBA">
        <w:rPr>
          <w:rFonts w:ascii="Times New Roman" w:hAnsi="Times New Roman" w:cs="Times New Roman"/>
          <w:sz w:val="28"/>
          <w:szCs w:val="28"/>
        </w:rPr>
        <w:t xml:space="preserve">амановской спектрометрии или усиленной поверхностью </w:t>
      </w:r>
      <w:r w:rsidR="00423FB3" w:rsidRPr="001B2EBA">
        <w:rPr>
          <w:rFonts w:ascii="Times New Roman" w:hAnsi="Times New Roman" w:cs="Times New Roman"/>
          <w:sz w:val="28"/>
          <w:szCs w:val="28"/>
        </w:rPr>
        <w:t>Р</w:t>
      </w:r>
      <w:r w:rsidRPr="001B2EBA">
        <w:rPr>
          <w:rFonts w:ascii="Times New Roman" w:hAnsi="Times New Roman" w:cs="Times New Roman"/>
          <w:sz w:val="28"/>
          <w:szCs w:val="28"/>
        </w:rPr>
        <w:t>амановской спектрометрии.</w:t>
      </w:r>
    </w:p>
    <w:p w:rsidR="00FE7877" w:rsidRPr="001B2EBA" w:rsidRDefault="00DF395A" w:rsidP="00FE78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B2EBA">
        <w:rPr>
          <w:sz w:val="28"/>
          <w:szCs w:val="28"/>
        </w:rPr>
        <w:t>Из-за узости светового потока падающего лазерного излучения для получения спектра необходимо всего лишь несколько микролитров</w:t>
      </w:r>
      <w:r w:rsidR="008A4BB1">
        <w:rPr>
          <w:sz w:val="28"/>
          <w:szCs w:val="28"/>
        </w:rPr>
        <w:t xml:space="preserve"> образца. Учитывают</w:t>
      </w:r>
      <w:r w:rsidRPr="001B2EBA">
        <w:rPr>
          <w:sz w:val="28"/>
          <w:szCs w:val="28"/>
        </w:rPr>
        <w:t xml:space="preserve"> неоднородность образца, если только его объ</w:t>
      </w:r>
      <w:r w:rsidR="00051137">
        <w:rPr>
          <w:sz w:val="28"/>
          <w:szCs w:val="28"/>
        </w:rPr>
        <w:t>ё</w:t>
      </w:r>
      <w:r w:rsidRPr="001B2EBA">
        <w:rPr>
          <w:sz w:val="28"/>
          <w:szCs w:val="28"/>
        </w:rPr>
        <w:t>м не увеличен, например, пут</w:t>
      </w:r>
      <w:r w:rsidR="00051137">
        <w:rPr>
          <w:sz w:val="28"/>
          <w:szCs w:val="28"/>
        </w:rPr>
        <w:t>ё</w:t>
      </w:r>
      <w:r w:rsidRPr="001B2EBA">
        <w:rPr>
          <w:sz w:val="28"/>
          <w:szCs w:val="28"/>
        </w:rPr>
        <w:t>м вращения.</w:t>
      </w:r>
    </w:p>
    <w:p w:rsidR="00FE7877" w:rsidRPr="001B2EBA" w:rsidRDefault="00FE7877" w:rsidP="00FE787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  <w:lang w:eastAsia="ru-RU"/>
        </w:rPr>
      </w:pPr>
      <w:r w:rsidRPr="001B2EBA">
        <w:rPr>
          <w:color w:val="222222"/>
          <w:sz w:val="28"/>
          <w:szCs w:val="28"/>
          <w:lang w:eastAsia="ru-RU"/>
        </w:rPr>
        <w:t>Рамановский метод не всегда можно считать неразрушающим.</w:t>
      </w:r>
      <w:r w:rsidR="00735D1A">
        <w:rPr>
          <w:color w:val="222222"/>
          <w:sz w:val="28"/>
          <w:szCs w:val="28"/>
          <w:lang w:eastAsia="ru-RU"/>
        </w:rPr>
        <w:t xml:space="preserve"> </w:t>
      </w:r>
      <w:r w:rsidRPr="001B2EBA">
        <w:rPr>
          <w:color w:val="222222"/>
          <w:sz w:val="28"/>
          <w:szCs w:val="28"/>
          <w:lang w:eastAsia="ru-RU"/>
        </w:rPr>
        <w:t>Энергия, передаваемая лазером, зависит от продолжительности воздействия и длины волны.</w:t>
      </w:r>
      <w:r w:rsidR="00735D1A">
        <w:rPr>
          <w:color w:val="222222"/>
          <w:sz w:val="28"/>
          <w:szCs w:val="28"/>
          <w:lang w:eastAsia="ru-RU"/>
        </w:rPr>
        <w:t xml:space="preserve"> </w:t>
      </w:r>
      <w:r w:rsidRPr="001B2EBA">
        <w:rPr>
          <w:color w:val="222222"/>
          <w:sz w:val="28"/>
          <w:szCs w:val="28"/>
          <w:lang w:eastAsia="ru-RU"/>
        </w:rPr>
        <w:t xml:space="preserve">Избыток энергии может изменить </w:t>
      </w:r>
      <w:r w:rsidR="005C3462">
        <w:rPr>
          <w:color w:val="222222"/>
          <w:sz w:val="28"/>
          <w:szCs w:val="28"/>
          <w:lang w:eastAsia="ru-RU"/>
        </w:rPr>
        <w:t>физическое состояние или измени</w:t>
      </w:r>
      <w:r w:rsidRPr="001B2EBA">
        <w:rPr>
          <w:color w:val="222222"/>
          <w:sz w:val="28"/>
          <w:szCs w:val="28"/>
          <w:lang w:eastAsia="ru-RU"/>
        </w:rPr>
        <w:t>ть образец.</w:t>
      </w:r>
    </w:p>
    <w:p w:rsidR="00FE7877" w:rsidRPr="001B2EBA" w:rsidRDefault="00FE7877" w:rsidP="00FE787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  <w:lang w:eastAsia="ru-RU"/>
        </w:rPr>
      </w:pPr>
      <w:r w:rsidRPr="001B2EBA">
        <w:rPr>
          <w:color w:val="222222"/>
          <w:sz w:val="28"/>
          <w:szCs w:val="28"/>
          <w:lang w:eastAsia="ru-RU"/>
        </w:rPr>
        <w:t>Подготовка образца должна быть адаптирована к оборудованию.</w:t>
      </w:r>
      <w:r w:rsidR="00735D1A">
        <w:rPr>
          <w:color w:val="222222"/>
          <w:sz w:val="28"/>
          <w:szCs w:val="28"/>
          <w:lang w:eastAsia="ru-RU"/>
        </w:rPr>
        <w:t xml:space="preserve"> </w:t>
      </w:r>
      <w:r w:rsidRPr="001B2EBA">
        <w:rPr>
          <w:color w:val="222222"/>
          <w:sz w:val="28"/>
          <w:szCs w:val="28"/>
          <w:lang w:eastAsia="ru-RU"/>
        </w:rPr>
        <w:t>Например, для спектрометров, оснащ</w:t>
      </w:r>
      <w:r w:rsidR="00051137">
        <w:rPr>
          <w:color w:val="222222"/>
          <w:sz w:val="28"/>
          <w:szCs w:val="28"/>
          <w:lang w:eastAsia="ru-RU"/>
        </w:rPr>
        <w:t>ё</w:t>
      </w:r>
      <w:r w:rsidRPr="001B2EBA">
        <w:rPr>
          <w:color w:val="222222"/>
          <w:sz w:val="28"/>
          <w:szCs w:val="28"/>
          <w:lang w:eastAsia="ru-RU"/>
        </w:rPr>
        <w:t>нных микроскопом, могут потребоваться образцы с плоской поверхностью</w:t>
      </w:r>
      <w:r w:rsidR="00AB1827" w:rsidRPr="001B2EBA">
        <w:rPr>
          <w:color w:val="222222"/>
          <w:sz w:val="28"/>
          <w:szCs w:val="28"/>
          <w:lang w:eastAsia="ru-RU"/>
        </w:rPr>
        <w:t>.</w:t>
      </w:r>
    </w:p>
    <w:p w:rsidR="00D760BA" w:rsidRDefault="00B66B50" w:rsidP="00D760BA">
      <w:pPr>
        <w:pStyle w:val="Default"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EBA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EB3D8C" w:rsidRDefault="0073238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BA">
        <w:rPr>
          <w:rFonts w:ascii="Times New Roman" w:hAnsi="Times New Roman" w:cs="Times New Roman"/>
          <w:sz w:val="28"/>
          <w:szCs w:val="28"/>
        </w:rPr>
        <w:t>Спектрометры для получения Рамановских спектров обычно состоят из следующих компонентов:</w:t>
      </w:r>
    </w:p>
    <w:p w:rsidR="00732383" w:rsidRPr="001B2EBA" w:rsidRDefault="00F34E92" w:rsidP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32383" w:rsidRPr="001B2EBA">
        <w:rPr>
          <w:rFonts w:ascii="Times New Roman" w:hAnsi="Times New Roman" w:cs="Times New Roman"/>
          <w:sz w:val="28"/>
          <w:szCs w:val="28"/>
        </w:rPr>
        <w:t>источник монохроматического света, чаще всего лазер с длиной волны в ультрафиолетовой, видимой или ближней инфракрасной области;</w:t>
      </w:r>
    </w:p>
    <w:p w:rsidR="00732383" w:rsidRPr="001B2EBA" w:rsidRDefault="00F34E92" w:rsidP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32383" w:rsidRPr="001B2EBA">
        <w:rPr>
          <w:rFonts w:ascii="Times New Roman" w:hAnsi="Times New Roman" w:cs="Times New Roman"/>
          <w:sz w:val="28"/>
          <w:szCs w:val="28"/>
        </w:rPr>
        <w:t>подходящая оптика (линзы, зеркала, оптико-волоконные устройства), которые направляют возбуждающее излучение на образец и собирают свет, рассеиваемый образцом;</w:t>
      </w:r>
    </w:p>
    <w:p w:rsidR="00EB3D8C" w:rsidRDefault="00F34E92" w:rsidP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32383" w:rsidRPr="001B2EBA">
        <w:rPr>
          <w:rFonts w:ascii="Times New Roman" w:hAnsi="Times New Roman" w:cs="Times New Roman"/>
          <w:sz w:val="28"/>
          <w:szCs w:val="28"/>
        </w:rPr>
        <w:t xml:space="preserve">оптическое устройство (монохроматор или фильтр), которое пропускает сдвинутое по частоте </w:t>
      </w:r>
      <w:r w:rsidR="00D621FE" w:rsidRPr="001B2EBA">
        <w:rPr>
          <w:rFonts w:ascii="Times New Roman" w:hAnsi="Times New Roman" w:cs="Times New Roman"/>
          <w:sz w:val="28"/>
          <w:szCs w:val="28"/>
        </w:rPr>
        <w:t>Р</w:t>
      </w:r>
      <w:r w:rsidR="00732383" w:rsidRPr="001B2EBA">
        <w:rPr>
          <w:rFonts w:ascii="Times New Roman" w:hAnsi="Times New Roman" w:cs="Times New Roman"/>
          <w:sz w:val="28"/>
          <w:szCs w:val="28"/>
        </w:rPr>
        <w:t>амановское рассеяние и препятствует попаданию на детектор интенсивного света, частота которого равна частоте возбуждающего света (рэлеевское рассеяние);</w:t>
      </w:r>
    </w:p>
    <w:p w:rsidR="00732383" w:rsidRPr="001B2EBA" w:rsidRDefault="00F34E92" w:rsidP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32383" w:rsidRPr="001B2EBA">
        <w:rPr>
          <w:rFonts w:ascii="Times New Roman" w:hAnsi="Times New Roman" w:cs="Times New Roman"/>
          <w:sz w:val="28"/>
          <w:szCs w:val="28"/>
        </w:rPr>
        <w:t>диспергирующее устройство (дифракционная реш</w:t>
      </w:r>
      <w:r w:rsidR="00051137">
        <w:rPr>
          <w:rFonts w:ascii="Times New Roman" w:hAnsi="Times New Roman" w:cs="Times New Roman"/>
          <w:sz w:val="28"/>
          <w:szCs w:val="28"/>
        </w:rPr>
        <w:t>ё</w:t>
      </w:r>
      <w:r w:rsidR="00732383" w:rsidRPr="001B2EBA">
        <w:rPr>
          <w:rFonts w:ascii="Times New Roman" w:hAnsi="Times New Roman" w:cs="Times New Roman"/>
          <w:sz w:val="28"/>
          <w:szCs w:val="28"/>
        </w:rPr>
        <w:t>тка или призма), соедин</w:t>
      </w:r>
      <w:r w:rsidR="00051137">
        <w:rPr>
          <w:rFonts w:ascii="Times New Roman" w:hAnsi="Times New Roman" w:cs="Times New Roman"/>
          <w:sz w:val="28"/>
          <w:szCs w:val="28"/>
        </w:rPr>
        <w:t>ё</w:t>
      </w:r>
      <w:r w:rsidR="00732383" w:rsidRPr="001B2EBA">
        <w:rPr>
          <w:rFonts w:ascii="Times New Roman" w:hAnsi="Times New Roman" w:cs="Times New Roman"/>
          <w:sz w:val="28"/>
          <w:szCs w:val="28"/>
        </w:rPr>
        <w:t>нное со щелью, регулирующей длину волны, и детектором (обычно фотоумножитель);</w:t>
      </w:r>
    </w:p>
    <w:p w:rsidR="00732383" w:rsidRPr="001B2EBA" w:rsidRDefault="00732383" w:rsidP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BA">
        <w:rPr>
          <w:rFonts w:ascii="Times New Roman" w:hAnsi="Times New Roman" w:cs="Times New Roman"/>
          <w:sz w:val="28"/>
          <w:szCs w:val="28"/>
        </w:rPr>
        <w:t>или:</w:t>
      </w:r>
    </w:p>
    <w:p w:rsidR="00732383" w:rsidRPr="001B2EBA" w:rsidRDefault="00F34E92" w:rsidP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32383" w:rsidRPr="001B2EBA">
        <w:rPr>
          <w:rFonts w:ascii="Times New Roman" w:hAnsi="Times New Roman" w:cs="Times New Roman"/>
          <w:sz w:val="28"/>
          <w:szCs w:val="28"/>
        </w:rPr>
        <w:t>диспергирующее устройство (дифракционная реш</w:t>
      </w:r>
      <w:r w:rsidR="00051137">
        <w:rPr>
          <w:rFonts w:ascii="Times New Roman" w:hAnsi="Times New Roman" w:cs="Times New Roman"/>
          <w:sz w:val="28"/>
          <w:szCs w:val="28"/>
        </w:rPr>
        <w:t>ё</w:t>
      </w:r>
      <w:r w:rsidR="00732383" w:rsidRPr="001B2EBA">
        <w:rPr>
          <w:rFonts w:ascii="Times New Roman" w:hAnsi="Times New Roman" w:cs="Times New Roman"/>
          <w:sz w:val="28"/>
          <w:szCs w:val="28"/>
        </w:rPr>
        <w:t>тка или призма), соедин</w:t>
      </w:r>
      <w:r w:rsidR="00051137">
        <w:rPr>
          <w:rFonts w:ascii="Times New Roman" w:hAnsi="Times New Roman" w:cs="Times New Roman"/>
          <w:sz w:val="28"/>
          <w:szCs w:val="28"/>
        </w:rPr>
        <w:t>ё</w:t>
      </w:r>
      <w:r w:rsidR="00732383" w:rsidRPr="001B2EBA">
        <w:rPr>
          <w:rFonts w:ascii="Times New Roman" w:hAnsi="Times New Roman" w:cs="Times New Roman"/>
          <w:sz w:val="28"/>
          <w:szCs w:val="28"/>
        </w:rPr>
        <w:t xml:space="preserve">нное с многоканальным детектором (обычно </w:t>
      </w:r>
      <w:r w:rsidR="006A2ADE">
        <w:rPr>
          <w:rFonts w:ascii="Times New Roman" w:hAnsi="Times New Roman" w:cs="Times New Roman"/>
          <w:sz w:val="28"/>
          <w:szCs w:val="28"/>
        </w:rPr>
        <w:t>прибор с зарядовой связью (ПЗС</w:t>
      </w:r>
      <w:r w:rsidR="00732383" w:rsidRPr="001B2EBA">
        <w:rPr>
          <w:rFonts w:ascii="Times New Roman" w:hAnsi="Times New Roman" w:cs="Times New Roman"/>
          <w:sz w:val="28"/>
          <w:szCs w:val="28"/>
        </w:rPr>
        <w:t>);</w:t>
      </w:r>
    </w:p>
    <w:p w:rsidR="00EB3D8C" w:rsidRDefault="00732383" w:rsidP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BA">
        <w:rPr>
          <w:rFonts w:ascii="Times New Roman" w:hAnsi="Times New Roman" w:cs="Times New Roman"/>
          <w:sz w:val="28"/>
          <w:szCs w:val="28"/>
        </w:rPr>
        <w:t>или:</w:t>
      </w:r>
    </w:p>
    <w:p w:rsidR="00EB3D8C" w:rsidRDefault="00F34E92" w:rsidP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32383" w:rsidRPr="001B2EBA">
        <w:rPr>
          <w:rFonts w:ascii="Times New Roman" w:hAnsi="Times New Roman" w:cs="Times New Roman"/>
          <w:sz w:val="28"/>
          <w:szCs w:val="28"/>
        </w:rPr>
        <w:t>интерферометр с детектором, регистрирующий интенсивность рассеянного света во времени (например, компьютер и соответствующее программное обеспечение), и устройство обработки данных, которое с помощью Фурье-преобразования переводит данные в диапазон частот или волновых чисел.</w:t>
      </w:r>
    </w:p>
    <w:p w:rsidR="00633963" w:rsidRPr="001B2EBA" w:rsidRDefault="00A82969" w:rsidP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BA">
        <w:rPr>
          <w:rFonts w:ascii="Times New Roman" w:hAnsi="Times New Roman" w:cs="Times New Roman"/>
          <w:sz w:val="28"/>
          <w:szCs w:val="28"/>
        </w:rPr>
        <w:t>Рамановские спектрометры подразделяются на: спектрометры дисперсионного рассеяния и спектрометры дисперсионного рассеяния с преобразованием Фурье.</w:t>
      </w:r>
    </w:p>
    <w:p w:rsidR="00F75138" w:rsidRPr="001B2EBA" w:rsidRDefault="0064521E" w:rsidP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BA">
        <w:rPr>
          <w:rFonts w:ascii="Times New Roman" w:hAnsi="Times New Roman" w:cs="Times New Roman"/>
          <w:b/>
          <w:i/>
          <w:sz w:val="28"/>
          <w:szCs w:val="28"/>
        </w:rPr>
        <w:t>Дисперс</w:t>
      </w:r>
      <w:r w:rsidRPr="001B2EBA">
        <w:rPr>
          <w:rFonts w:ascii="Times New Roman" w:hAnsi="Times New Roman" w:cs="Times New Roman"/>
          <w:b/>
          <w:i/>
          <w:spacing w:val="-2"/>
          <w:sz w:val="28"/>
          <w:szCs w:val="28"/>
        </w:rPr>
        <w:t>и</w:t>
      </w:r>
      <w:r w:rsidRPr="001B2EBA">
        <w:rPr>
          <w:rFonts w:ascii="Times New Roman" w:hAnsi="Times New Roman" w:cs="Times New Roman"/>
          <w:b/>
          <w:i/>
          <w:sz w:val="28"/>
          <w:szCs w:val="28"/>
        </w:rPr>
        <w:t>он</w:t>
      </w:r>
      <w:r w:rsidRPr="001B2EBA">
        <w:rPr>
          <w:rFonts w:ascii="Times New Roman" w:hAnsi="Times New Roman" w:cs="Times New Roman"/>
          <w:b/>
          <w:i/>
          <w:spacing w:val="-1"/>
          <w:sz w:val="28"/>
          <w:szCs w:val="28"/>
        </w:rPr>
        <w:t>н</w:t>
      </w:r>
      <w:r w:rsidRPr="001B2EBA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Pr="001B2EBA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1B2EBA">
        <w:rPr>
          <w:rFonts w:ascii="Times New Roman" w:hAnsi="Times New Roman" w:cs="Times New Roman"/>
          <w:b/>
          <w:i/>
          <w:sz w:val="28"/>
          <w:szCs w:val="28"/>
        </w:rPr>
        <w:t>Рамановский с</w:t>
      </w:r>
      <w:r w:rsidRPr="001B2EBA">
        <w:rPr>
          <w:rFonts w:ascii="Times New Roman" w:hAnsi="Times New Roman" w:cs="Times New Roman"/>
          <w:b/>
          <w:i/>
          <w:spacing w:val="-2"/>
          <w:sz w:val="28"/>
          <w:szCs w:val="28"/>
        </w:rPr>
        <w:t>п</w:t>
      </w:r>
      <w:r w:rsidRPr="001B2EBA">
        <w:rPr>
          <w:rFonts w:ascii="Times New Roman" w:hAnsi="Times New Roman" w:cs="Times New Roman"/>
          <w:b/>
          <w:i/>
          <w:sz w:val="28"/>
          <w:szCs w:val="28"/>
        </w:rPr>
        <w:t>ектрометр</w:t>
      </w:r>
    </w:p>
    <w:p w:rsidR="00EB3D8C" w:rsidRDefault="0064521E" w:rsidP="00F34E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B2EBA">
        <w:rPr>
          <w:sz w:val="28"/>
          <w:szCs w:val="28"/>
        </w:rPr>
        <w:t>В дисперсионном Рамановском спектрометре используют лазеры в видимой области. Типичные длины волн лазеров 780</w:t>
      </w:r>
      <w:r w:rsidR="001E7F01">
        <w:rPr>
          <w:sz w:val="28"/>
          <w:szCs w:val="28"/>
        </w:rPr>
        <w:t> </w:t>
      </w:r>
      <w:r w:rsidR="00D60843" w:rsidRPr="001B2EBA">
        <w:rPr>
          <w:sz w:val="28"/>
          <w:szCs w:val="28"/>
        </w:rPr>
        <w:t>нм</w:t>
      </w:r>
      <w:r w:rsidRPr="001B2EBA">
        <w:rPr>
          <w:sz w:val="28"/>
          <w:szCs w:val="28"/>
        </w:rPr>
        <w:t>, 633</w:t>
      </w:r>
      <w:r w:rsidR="001E7F01">
        <w:rPr>
          <w:sz w:val="28"/>
          <w:szCs w:val="28"/>
        </w:rPr>
        <w:t> </w:t>
      </w:r>
      <w:r w:rsidR="00D60843" w:rsidRPr="001B2EBA">
        <w:rPr>
          <w:sz w:val="28"/>
          <w:szCs w:val="28"/>
        </w:rPr>
        <w:t>нм</w:t>
      </w:r>
      <w:r w:rsidRPr="001B2EBA">
        <w:rPr>
          <w:sz w:val="28"/>
          <w:szCs w:val="28"/>
        </w:rPr>
        <w:t>, 532</w:t>
      </w:r>
      <w:r w:rsidR="001E7F01">
        <w:rPr>
          <w:sz w:val="28"/>
          <w:szCs w:val="28"/>
        </w:rPr>
        <w:t> </w:t>
      </w:r>
      <w:r w:rsidR="00D60843" w:rsidRPr="001B2EBA">
        <w:rPr>
          <w:sz w:val="28"/>
          <w:szCs w:val="28"/>
        </w:rPr>
        <w:t>нм</w:t>
      </w:r>
      <w:r w:rsidRPr="001B2EBA">
        <w:rPr>
          <w:sz w:val="28"/>
          <w:szCs w:val="28"/>
        </w:rPr>
        <w:t xml:space="preserve"> и 483</w:t>
      </w:r>
      <w:r w:rsidR="001E7F01">
        <w:rPr>
          <w:sz w:val="28"/>
          <w:szCs w:val="28"/>
        </w:rPr>
        <w:t> </w:t>
      </w:r>
      <w:r w:rsidRPr="001B2EBA">
        <w:rPr>
          <w:sz w:val="28"/>
          <w:szCs w:val="28"/>
        </w:rPr>
        <w:t>нм. Одним из преимуществ использования более коротковолновых лазеров является увеличение Рамановского сигнала, которое происходит при более коротких длинах волн. Рассеянное Рамановское излучение фокусируется на дифракционной реш</w:t>
      </w:r>
      <w:r w:rsidR="00051137">
        <w:rPr>
          <w:sz w:val="28"/>
          <w:szCs w:val="28"/>
        </w:rPr>
        <w:t>ё</w:t>
      </w:r>
      <w:r w:rsidRPr="001B2EBA">
        <w:rPr>
          <w:sz w:val="28"/>
          <w:szCs w:val="28"/>
        </w:rPr>
        <w:t>тке, которая выделяет различные длины волн</w:t>
      </w:r>
      <w:r w:rsidR="00F733AE">
        <w:rPr>
          <w:sz w:val="28"/>
          <w:szCs w:val="28"/>
        </w:rPr>
        <w:t>, фиксируемые на детекторе ПЗС</w:t>
      </w:r>
      <w:r w:rsidRPr="001B2EBA">
        <w:rPr>
          <w:sz w:val="28"/>
          <w:szCs w:val="28"/>
        </w:rPr>
        <w:t xml:space="preserve">, представляющем собой двумерную кремниевую матрицу светочувствительных элементов (пикселей). </w:t>
      </w:r>
      <w:r w:rsidRPr="001B2EBA">
        <w:rPr>
          <w:sz w:val="28"/>
          <w:szCs w:val="28"/>
          <w:lang w:eastAsia="ru-RU"/>
        </w:rPr>
        <w:t>Ограничением использования лазера с более короткой длиной волны для получения усиленного Рамановского сигнала от образца является флуоресцентное излучение, превышающее Рамановский сигнал при облучении образца коротковолновым лазером.</w:t>
      </w:r>
    </w:p>
    <w:p w:rsidR="00EB3D8C" w:rsidRDefault="0064521E" w:rsidP="00F34E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B2EBA">
        <w:rPr>
          <w:b/>
          <w:i/>
          <w:sz w:val="28"/>
          <w:szCs w:val="28"/>
        </w:rPr>
        <w:t>Фурье</w:t>
      </w:r>
      <w:r w:rsidR="004B1EB6" w:rsidRPr="001B2EBA">
        <w:rPr>
          <w:b/>
          <w:i/>
          <w:sz w:val="28"/>
          <w:szCs w:val="28"/>
        </w:rPr>
        <w:t xml:space="preserve"> </w:t>
      </w:r>
      <w:r w:rsidRPr="001B2EBA">
        <w:rPr>
          <w:b/>
          <w:i/>
          <w:sz w:val="28"/>
          <w:szCs w:val="28"/>
        </w:rPr>
        <w:t>-</w:t>
      </w:r>
      <w:r w:rsidR="004B1EB6" w:rsidRPr="001B2EBA">
        <w:rPr>
          <w:b/>
          <w:i/>
          <w:sz w:val="28"/>
          <w:szCs w:val="28"/>
        </w:rPr>
        <w:t xml:space="preserve"> </w:t>
      </w:r>
      <w:r w:rsidRPr="001B2EBA">
        <w:rPr>
          <w:b/>
          <w:i/>
          <w:sz w:val="28"/>
          <w:szCs w:val="28"/>
        </w:rPr>
        <w:t>Рамановский спектрометр</w:t>
      </w:r>
    </w:p>
    <w:p w:rsidR="00AB1827" w:rsidRPr="001B2EBA" w:rsidRDefault="0064521E" w:rsidP="00F34E92">
      <w:pPr>
        <w:spacing w:line="360" w:lineRule="auto"/>
        <w:ind w:firstLine="709"/>
        <w:jc w:val="both"/>
        <w:rPr>
          <w:sz w:val="28"/>
          <w:szCs w:val="28"/>
        </w:rPr>
      </w:pPr>
      <w:r w:rsidRPr="001B2EBA">
        <w:rPr>
          <w:sz w:val="28"/>
          <w:szCs w:val="28"/>
        </w:rPr>
        <w:t>Рамановская спектрометрия с Фурье преобразованием позволяет устранить проблемы с флуоресценцией образцов, которая характерна для дисперсионной Рамановской спектрометрии.</w:t>
      </w:r>
      <w:r w:rsidR="00D60843" w:rsidRPr="001B2EBA">
        <w:rPr>
          <w:sz w:val="28"/>
          <w:szCs w:val="28"/>
        </w:rPr>
        <w:t xml:space="preserve"> </w:t>
      </w:r>
      <w:r w:rsidR="001940F2">
        <w:rPr>
          <w:sz w:val="28"/>
          <w:szCs w:val="28"/>
        </w:rPr>
        <w:t>В Фурье-Рамановском</w:t>
      </w:r>
      <w:r w:rsidRPr="001B2EBA">
        <w:rPr>
          <w:sz w:val="28"/>
          <w:szCs w:val="28"/>
        </w:rPr>
        <w:t xml:space="preserve"> </w:t>
      </w:r>
      <w:r w:rsidR="001940F2">
        <w:rPr>
          <w:sz w:val="28"/>
          <w:szCs w:val="28"/>
        </w:rPr>
        <w:t>спектрометре</w:t>
      </w:r>
      <w:r w:rsidRPr="001B2EBA">
        <w:rPr>
          <w:sz w:val="28"/>
          <w:szCs w:val="28"/>
        </w:rPr>
        <w:t xml:space="preserve"> используют возбуждающий лазер 1</w:t>
      </w:r>
      <w:r w:rsidR="001E7F01">
        <w:rPr>
          <w:sz w:val="28"/>
          <w:szCs w:val="28"/>
        </w:rPr>
        <w:t> </w:t>
      </w:r>
      <w:r w:rsidRPr="001B2EBA">
        <w:rPr>
          <w:sz w:val="28"/>
          <w:szCs w:val="28"/>
        </w:rPr>
        <w:t xml:space="preserve">мкм, интерферометр и </w:t>
      </w:r>
      <w:r w:rsidRPr="001B2EBA">
        <w:rPr>
          <w:sz w:val="28"/>
          <w:szCs w:val="28"/>
        </w:rPr>
        <w:lastRenderedPageBreak/>
        <w:t>высокочувствительный детектор в ближнем инфракрасном диапазоне. При использовании возбуждающего лазера с большей длиной волны снижается энергия</w:t>
      </w:r>
      <w:r w:rsidR="00990CEF" w:rsidRPr="001B2EBA">
        <w:rPr>
          <w:sz w:val="28"/>
          <w:szCs w:val="28"/>
        </w:rPr>
        <w:t xml:space="preserve"> облучения</w:t>
      </w:r>
      <w:r w:rsidRPr="001B2EBA">
        <w:rPr>
          <w:sz w:val="28"/>
          <w:szCs w:val="28"/>
        </w:rPr>
        <w:t>, поэтому уменьшается вероятность наложения высоких электронных уровней, что значительно снижает вероятность возникновения флуоресценции. В Рамановской спектрометрии с Фурье преобразованием используют чувствительные детекторы</w:t>
      </w:r>
      <w:r w:rsidR="001940F2">
        <w:rPr>
          <w:sz w:val="28"/>
          <w:szCs w:val="28"/>
        </w:rPr>
        <w:t xml:space="preserve"> </w:t>
      </w:r>
      <w:r w:rsidR="006A2ADE">
        <w:rPr>
          <w:sz w:val="28"/>
          <w:szCs w:val="28"/>
        </w:rPr>
        <w:t>на основе</w:t>
      </w:r>
      <w:r w:rsidR="0079121F" w:rsidRPr="001B2EBA">
        <w:rPr>
          <w:sz w:val="28"/>
          <w:szCs w:val="28"/>
        </w:rPr>
        <w:t xml:space="preserve"> </w:t>
      </w:r>
      <w:r w:rsidR="006A2ADE">
        <w:rPr>
          <w:sz w:val="28"/>
          <w:szCs w:val="28"/>
        </w:rPr>
        <w:t>галлия индия арсенида,</w:t>
      </w:r>
      <w:r w:rsidRPr="001B2EBA">
        <w:rPr>
          <w:sz w:val="28"/>
          <w:szCs w:val="28"/>
        </w:rPr>
        <w:t xml:space="preserve"> или охлаждаемый жидким азотом </w:t>
      </w:r>
      <w:r w:rsidR="006A2ADE">
        <w:rPr>
          <w:sz w:val="28"/>
          <w:szCs w:val="28"/>
        </w:rPr>
        <w:t xml:space="preserve">германиевый </w:t>
      </w:r>
      <w:r w:rsidRPr="001B2EBA">
        <w:rPr>
          <w:sz w:val="28"/>
          <w:szCs w:val="28"/>
        </w:rPr>
        <w:t>детектор, которые посредством Фурье-трансформаций превращают сигналы в набор частот или волновых чисел.</w:t>
      </w:r>
    </w:p>
    <w:p w:rsidR="00EB3D8C" w:rsidRDefault="000424AF">
      <w:pPr>
        <w:spacing w:before="240" w:after="120"/>
        <w:jc w:val="center"/>
        <w:rPr>
          <w:b/>
          <w:sz w:val="28"/>
          <w:szCs w:val="28"/>
        </w:rPr>
      </w:pPr>
      <w:r w:rsidRPr="001B2EBA">
        <w:rPr>
          <w:b/>
          <w:sz w:val="28"/>
          <w:szCs w:val="28"/>
        </w:rPr>
        <w:t>Идентификация</w:t>
      </w:r>
      <w:r w:rsidR="00B567BB" w:rsidRPr="001B2EBA">
        <w:rPr>
          <w:b/>
          <w:sz w:val="28"/>
          <w:szCs w:val="28"/>
        </w:rPr>
        <w:t xml:space="preserve"> и количественное определение с использованием </w:t>
      </w:r>
      <w:r w:rsidR="00D91280" w:rsidRPr="001B2EBA">
        <w:rPr>
          <w:b/>
          <w:sz w:val="28"/>
          <w:szCs w:val="28"/>
        </w:rPr>
        <w:t>стандартного образца</w:t>
      </w:r>
    </w:p>
    <w:p w:rsidR="0064521E" w:rsidRPr="001B2EBA" w:rsidRDefault="007754CF" w:rsidP="00D912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Идентификацию</w:t>
      </w:r>
      <w:r w:rsidR="00D621FE" w:rsidRPr="001B2EBA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испытуемого образца</w:t>
      </w:r>
      <w:r w:rsidR="0064521E" w:rsidRPr="001B2EBA">
        <w:rPr>
          <w:sz w:val="28"/>
          <w:szCs w:val="28"/>
        </w:rPr>
        <w:t xml:space="preserve"> по спектру комби</w:t>
      </w:r>
      <w:r w:rsidR="00C12D7B">
        <w:rPr>
          <w:sz w:val="28"/>
          <w:szCs w:val="28"/>
        </w:rPr>
        <w:t>национного рассеяния осуществляют</w:t>
      </w:r>
      <w:r w:rsidR="0064521E" w:rsidRPr="001B2EBA">
        <w:rPr>
          <w:sz w:val="28"/>
          <w:szCs w:val="28"/>
        </w:rPr>
        <w:t xml:space="preserve"> сравнением его спектра со спектром стандартного образца, зарегистрированных на одном и том же приборе в одних и тех же условиях. Количественное определение проводят с использованием известных количеств или концентраций стандартного образца.</w:t>
      </w:r>
    </w:p>
    <w:p w:rsidR="0064521E" w:rsidRPr="001B2EBA" w:rsidRDefault="0064521E" w:rsidP="009D50F7">
      <w:pPr>
        <w:spacing w:line="360" w:lineRule="auto"/>
        <w:ind w:firstLine="708"/>
        <w:jc w:val="both"/>
        <w:rPr>
          <w:sz w:val="28"/>
          <w:szCs w:val="28"/>
        </w:rPr>
      </w:pPr>
      <w:r w:rsidRPr="001B2EBA">
        <w:rPr>
          <w:sz w:val="28"/>
          <w:szCs w:val="28"/>
        </w:rPr>
        <w:t>Количественный анализ основан на прямо пропорционально</w:t>
      </w:r>
      <w:r w:rsidR="00AF2AAE" w:rsidRPr="001B2EBA">
        <w:rPr>
          <w:sz w:val="28"/>
          <w:szCs w:val="28"/>
        </w:rPr>
        <w:t>й</w:t>
      </w:r>
      <w:r w:rsidRPr="001B2EBA">
        <w:rPr>
          <w:sz w:val="28"/>
          <w:szCs w:val="28"/>
        </w:rPr>
        <w:t xml:space="preserve"> </w:t>
      </w:r>
      <w:r w:rsidR="00AF2AAE" w:rsidRPr="001B2EBA">
        <w:rPr>
          <w:sz w:val="28"/>
          <w:szCs w:val="28"/>
        </w:rPr>
        <w:t>зависимости</w:t>
      </w:r>
      <w:r w:rsidR="00216EFF" w:rsidRPr="001B2EBA">
        <w:rPr>
          <w:sz w:val="28"/>
          <w:szCs w:val="28"/>
        </w:rPr>
        <w:t xml:space="preserve"> между</w:t>
      </w:r>
      <w:r w:rsidR="00AF2AAE" w:rsidRPr="001B2EBA">
        <w:rPr>
          <w:sz w:val="28"/>
          <w:szCs w:val="28"/>
        </w:rPr>
        <w:t xml:space="preserve"> </w:t>
      </w:r>
      <w:r w:rsidRPr="001B2EBA">
        <w:rPr>
          <w:sz w:val="28"/>
          <w:szCs w:val="28"/>
        </w:rPr>
        <w:t>интенсивност</w:t>
      </w:r>
      <w:r w:rsidR="00216EFF" w:rsidRPr="001B2EBA">
        <w:rPr>
          <w:sz w:val="28"/>
          <w:szCs w:val="28"/>
        </w:rPr>
        <w:t>ью</w:t>
      </w:r>
      <w:r w:rsidRPr="001B2EBA">
        <w:rPr>
          <w:sz w:val="28"/>
          <w:szCs w:val="28"/>
        </w:rPr>
        <w:t xml:space="preserve"> (</w:t>
      </w:r>
      <w:r w:rsidR="00F57BD2" w:rsidRPr="001B2EBA">
        <w:rPr>
          <w:sz w:val="28"/>
          <w:szCs w:val="28"/>
        </w:rPr>
        <w:t>I</w:t>
      </w:r>
      <w:r w:rsidRPr="001B2EBA">
        <w:rPr>
          <w:sz w:val="28"/>
          <w:szCs w:val="28"/>
        </w:rPr>
        <w:t xml:space="preserve">) линий спектра </w:t>
      </w:r>
      <w:r w:rsidR="00216EFF" w:rsidRPr="001B2EBA">
        <w:rPr>
          <w:sz w:val="28"/>
          <w:szCs w:val="28"/>
        </w:rPr>
        <w:t xml:space="preserve">и </w:t>
      </w:r>
      <w:r w:rsidRPr="001B2EBA">
        <w:rPr>
          <w:sz w:val="28"/>
          <w:szCs w:val="28"/>
        </w:rPr>
        <w:t>числ</w:t>
      </w:r>
      <w:r w:rsidR="00216EFF" w:rsidRPr="001B2EBA">
        <w:rPr>
          <w:sz w:val="28"/>
          <w:szCs w:val="28"/>
        </w:rPr>
        <w:t>ом</w:t>
      </w:r>
      <w:r w:rsidRPr="001B2EBA">
        <w:rPr>
          <w:sz w:val="28"/>
          <w:szCs w:val="28"/>
        </w:rPr>
        <w:t xml:space="preserve"> молекул (</w:t>
      </w:r>
      <w:r w:rsidR="00F57BD2" w:rsidRPr="001B2EBA">
        <w:rPr>
          <w:sz w:val="28"/>
          <w:szCs w:val="28"/>
        </w:rPr>
        <w:t>N</w:t>
      </w:r>
      <w:r w:rsidRPr="001B2EBA">
        <w:rPr>
          <w:sz w:val="28"/>
          <w:szCs w:val="28"/>
        </w:rPr>
        <w:t>) в единице объ</w:t>
      </w:r>
      <w:r w:rsidR="001E7F01">
        <w:rPr>
          <w:sz w:val="28"/>
          <w:szCs w:val="28"/>
        </w:rPr>
        <w:t>ё</w:t>
      </w:r>
      <w:r w:rsidRPr="001B2EBA">
        <w:rPr>
          <w:sz w:val="28"/>
          <w:szCs w:val="28"/>
        </w:rPr>
        <w:t>ма:</w:t>
      </w:r>
    </w:p>
    <w:p w:rsidR="0084503A" w:rsidRPr="00CE2DCD" w:rsidRDefault="00CE2DCD" w:rsidP="00F34E92">
      <w:pPr>
        <w:spacing w:line="360" w:lineRule="auto"/>
        <w:jc w:val="both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I=i ⋅k⋅N ,</m:t>
          </m:r>
        </m:oMath>
      </m:oMathPara>
    </w:p>
    <w:p w:rsidR="0064521E" w:rsidRPr="001B2EBA" w:rsidRDefault="00F57BD2" w:rsidP="00F34E92">
      <w:pPr>
        <w:spacing w:line="360" w:lineRule="auto"/>
        <w:ind w:firstLine="708"/>
        <w:jc w:val="both"/>
        <w:rPr>
          <w:sz w:val="28"/>
          <w:szCs w:val="28"/>
        </w:rPr>
      </w:pPr>
      <w:r w:rsidRPr="001B2EBA">
        <w:rPr>
          <w:sz w:val="28"/>
          <w:szCs w:val="28"/>
        </w:rPr>
        <w:t>где</w:t>
      </w:r>
      <w:r w:rsidR="007322EF" w:rsidRPr="001B2EBA">
        <w:rPr>
          <w:sz w:val="28"/>
          <w:szCs w:val="28"/>
        </w:rPr>
        <w:tab/>
      </w:r>
      <w:r w:rsidRPr="001B2EBA">
        <w:rPr>
          <w:sz w:val="28"/>
          <w:szCs w:val="28"/>
          <w:lang w:val="en-US"/>
        </w:rPr>
        <w:t>i</w:t>
      </w:r>
      <w:r w:rsidR="0064521E" w:rsidRPr="001B2EBA">
        <w:rPr>
          <w:sz w:val="28"/>
          <w:szCs w:val="28"/>
        </w:rPr>
        <w:t xml:space="preserve"> – интенсивность рассеиваемого света на одну молекулу;</w:t>
      </w:r>
    </w:p>
    <w:p w:rsidR="00F57BD2" w:rsidRPr="001B2EBA" w:rsidRDefault="00F57BD2" w:rsidP="00F34E92">
      <w:pPr>
        <w:spacing w:line="360" w:lineRule="auto"/>
        <w:ind w:firstLine="708"/>
        <w:jc w:val="both"/>
        <w:rPr>
          <w:sz w:val="28"/>
          <w:szCs w:val="28"/>
        </w:rPr>
      </w:pPr>
      <w:r w:rsidRPr="001B2EBA">
        <w:rPr>
          <w:sz w:val="28"/>
          <w:szCs w:val="28"/>
        </w:rPr>
        <w:t>k</w:t>
      </w:r>
      <w:r w:rsidR="0064521E" w:rsidRPr="001B2EBA">
        <w:rPr>
          <w:sz w:val="28"/>
          <w:szCs w:val="28"/>
        </w:rPr>
        <w:t xml:space="preserve"> – коэффициент, зависящий от условий эксперимента</w:t>
      </w:r>
      <w:r w:rsidR="0079121F" w:rsidRPr="001B2EBA">
        <w:rPr>
          <w:sz w:val="28"/>
          <w:szCs w:val="28"/>
        </w:rPr>
        <w:t>,</w:t>
      </w:r>
      <w:r w:rsidR="0064521E" w:rsidRPr="001B2EBA">
        <w:rPr>
          <w:sz w:val="28"/>
          <w:szCs w:val="28"/>
        </w:rPr>
        <w:t xml:space="preserve"> постоянная </w:t>
      </w:r>
      <w:r w:rsidR="00C12D7B">
        <w:rPr>
          <w:sz w:val="28"/>
          <w:szCs w:val="28"/>
        </w:rPr>
        <w:t>величина для данного прибора</w:t>
      </w:r>
      <w:r w:rsidR="0064521E" w:rsidRPr="001B2EBA">
        <w:rPr>
          <w:sz w:val="28"/>
          <w:szCs w:val="28"/>
        </w:rPr>
        <w:t>.</w:t>
      </w:r>
    </w:p>
    <w:p w:rsidR="0064521E" w:rsidRPr="001B2EBA" w:rsidRDefault="0064521E" w:rsidP="006A2ADE">
      <w:pPr>
        <w:spacing w:after="240" w:line="360" w:lineRule="auto"/>
        <w:ind w:firstLine="708"/>
        <w:jc w:val="both"/>
        <w:rPr>
          <w:sz w:val="28"/>
          <w:szCs w:val="28"/>
        </w:rPr>
      </w:pPr>
      <w:r w:rsidRPr="001B2EBA">
        <w:rPr>
          <w:sz w:val="28"/>
          <w:szCs w:val="28"/>
        </w:rPr>
        <w:t>При количестве</w:t>
      </w:r>
      <w:r w:rsidR="00C12D7B">
        <w:rPr>
          <w:sz w:val="28"/>
          <w:szCs w:val="28"/>
        </w:rPr>
        <w:t>нном анализе смеси проводят последовательную регистрацию</w:t>
      </w:r>
      <w:r w:rsidRPr="001B2EBA">
        <w:rPr>
          <w:sz w:val="28"/>
          <w:szCs w:val="28"/>
        </w:rPr>
        <w:t xml:space="preserve"> спектров в одинаковых условиях и сравнение интенсивностей линий образцов, с уч</w:t>
      </w:r>
      <w:r w:rsidR="00051137">
        <w:rPr>
          <w:sz w:val="28"/>
          <w:szCs w:val="28"/>
        </w:rPr>
        <w:t>ё</w:t>
      </w:r>
      <w:r w:rsidRPr="001B2EBA">
        <w:rPr>
          <w:sz w:val="28"/>
          <w:szCs w:val="28"/>
        </w:rPr>
        <w:t>том предварительной идентификации всех компонентов смеси и наличия соответствующих стандартов. Сравнение может быть осуществлено также по методу внутреннего стандарта при добавлении в анализируемую смесь определ</w:t>
      </w:r>
      <w:r w:rsidR="00051137">
        <w:rPr>
          <w:sz w:val="28"/>
          <w:szCs w:val="28"/>
        </w:rPr>
        <w:t>ё</w:t>
      </w:r>
      <w:r w:rsidRPr="001B2EBA">
        <w:rPr>
          <w:sz w:val="28"/>
          <w:szCs w:val="28"/>
        </w:rPr>
        <w:t>нного количества стандартного вещества.</w:t>
      </w:r>
      <w:r w:rsidR="00B567BB" w:rsidRPr="001B2EBA">
        <w:rPr>
          <w:sz w:val="28"/>
          <w:szCs w:val="28"/>
        </w:rPr>
        <w:t xml:space="preserve"> Максимумы в спектре испытуемого образца должны совпадать по </w:t>
      </w:r>
      <w:r w:rsidR="00B567BB" w:rsidRPr="001B2EBA">
        <w:rPr>
          <w:sz w:val="28"/>
          <w:szCs w:val="28"/>
        </w:rPr>
        <w:lastRenderedPageBreak/>
        <w:t>расположению и интенсивности с соответствующими максимумами в спектре фармакопейного стандартного образца (</w:t>
      </w:r>
      <w:r w:rsidR="00B567BB" w:rsidRPr="001B2EBA">
        <w:rPr>
          <w:iCs/>
          <w:sz w:val="28"/>
          <w:szCs w:val="28"/>
        </w:rPr>
        <w:t>ФСО</w:t>
      </w:r>
      <w:r w:rsidR="00B567BB" w:rsidRPr="001B2EBA">
        <w:rPr>
          <w:sz w:val="28"/>
          <w:szCs w:val="28"/>
        </w:rPr>
        <w:t>).</w:t>
      </w:r>
    </w:p>
    <w:p w:rsidR="00EB3D8C" w:rsidRDefault="000424AF" w:rsidP="00F34E92">
      <w:pPr>
        <w:spacing w:before="240" w:after="120"/>
        <w:jc w:val="center"/>
        <w:rPr>
          <w:b/>
          <w:sz w:val="28"/>
          <w:szCs w:val="28"/>
        </w:rPr>
      </w:pPr>
      <w:r w:rsidRPr="001B2EBA">
        <w:rPr>
          <w:b/>
          <w:sz w:val="28"/>
          <w:szCs w:val="28"/>
        </w:rPr>
        <w:t>Идентификация</w:t>
      </w:r>
      <w:r w:rsidR="0064521E" w:rsidRPr="001B2EBA">
        <w:rPr>
          <w:b/>
          <w:sz w:val="28"/>
          <w:szCs w:val="28"/>
        </w:rPr>
        <w:t xml:space="preserve"> и количественное определение </w:t>
      </w:r>
      <w:r w:rsidR="00F34E92">
        <w:rPr>
          <w:b/>
          <w:sz w:val="28"/>
          <w:szCs w:val="28"/>
        </w:rPr>
        <w:br w:type="textWrapping" w:clear="all"/>
      </w:r>
      <w:r w:rsidR="0064521E" w:rsidRPr="001B2EBA">
        <w:rPr>
          <w:b/>
          <w:sz w:val="28"/>
          <w:szCs w:val="28"/>
        </w:rPr>
        <w:t>с использованием библиотек спектров</w:t>
      </w:r>
      <w:r w:rsidR="000A3429" w:rsidRPr="001B2EBA">
        <w:rPr>
          <w:b/>
          <w:sz w:val="28"/>
          <w:szCs w:val="28"/>
        </w:rPr>
        <w:t xml:space="preserve">, статистических методов классификации и </w:t>
      </w:r>
      <w:r w:rsidR="00651705" w:rsidRPr="001B2EBA">
        <w:rPr>
          <w:b/>
          <w:sz w:val="28"/>
          <w:szCs w:val="28"/>
        </w:rPr>
        <w:t>калибровки</w:t>
      </w:r>
    </w:p>
    <w:p w:rsidR="007754CF" w:rsidRDefault="00836E48" w:rsidP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BA">
        <w:rPr>
          <w:rFonts w:ascii="Times New Roman" w:hAnsi="Times New Roman" w:cs="Times New Roman"/>
          <w:b/>
          <w:i/>
          <w:iCs/>
          <w:sz w:val="28"/>
          <w:szCs w:val="28"/>
        </w:rPr>
        <w:t>Контроль за работой прибора</w:t>
      </w:r>
      <w:r w:rsidRPr="001B2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D8C" w:rsidRDefault="00836E48" w:rsidP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BA">
        <w:rPr>
          <w:rFonts w:ascii="Times New Roman" w:hAnsi="Times New Roman" w:cs="Times New Roman"/>
          <w:sz w:val="28"/>
          <w:szCs w:val="28"/>
        </w:rPr>
        <w:t xml:space="preserve">При использовании прибора следуют инструкциям производителя; регулярно, в зависимости от применения прибора и испытуемых образцов, проводят предписанные калибровки и испытания работы системы. При использовании </w:t>
      </w:r>
      <w:r w:rsidR="00657F59" w:rsidRPr="001B2EBA">
        <w:rPr>
          <w:rFonts w:ascii="Times New Roman" w:hAnsi="Times New Roman" w:cs="Times New Roman"/>
          <w:sz w:val="28"/>
          <w:szCs w:val="28"/>
        </w:rPr>
        <w:t>Р</w:t>
      </w:r>
      <w:r w:rsidRPr="001B2EBA">
        <w:rPr>
          <w:rFonts w:ascii="Times New Roman" w:hAnsi="Times New Roman" w:cs="Times New Roman"/>
          <w:sz w:val="28"/>
          <w:szCs w:val="28"/>
        </w:rPr>
        <w:t>амановской спектрометрии для количественных определений либо при создании спектральных библиотек сравнения для (хемометрической) классификации или калибровки обраща</w:t>
      </w:r>
      <w:r w:rsidR="007754CF">
        <w:rPr>
          <w:rFonts w:ascii="Times New Roman" w:hAnsi="Times New Roman" w:cs="Times New Roman"/>
          <w:sz w:val="28"/>
          <w:szCs w:val="28"/>
        </w:rPr>
        <w:t>ют</w:t>
      </w:r>
      <w:r w:rsidRPr="001B2EBA">
        <w:rPr>
          <w:rFonts w:ascii="Times New Roman" w:hAnsi="Times New Roman" w:cs="Times New Roman"/>
          <w:sz w:val="28"/>
          <w:szCs w:val="28"/>
        </w:rPr>
        <w:t xml:space="preserve"> внимание на то, чтобы были сделаны все поправки к измерениям либо предприняты меры для контроля за изменяемостью величи</w:t>
      </w:r>
      <w:r w:rsidR="007754CF">
        <w:rPr>
          <w:rFonts w:ascii="Times New Roman" w:hAnsi="Times New Roman" w:cs="Times New Roman"/>
          <w:sz w:val="28"/>
          <w:szCs w:val="28"/>
        </w:rPr>
        <w:t>н волновых чисел и интенсивностью</w:t>
      </w:r>
      <w:r w:rsidRPr="001B2EBA">
        <w:rPr>
          <w:rFonts w:ascii="Times New Roman" w:hAnsi="Times New Roman" w:cs="Times New Roman"/>
          <w:sz w:val="28"/>
          <w:szCs w:val="28"/>
        </w:rPr>
        <w:t xml:space="preserve"> сигнала прибора.</w:t>
      </w:r>
    </w:p>
    <w:p w:rsidR="007754CF" w:rsidRDefault="00836E48" w:rsidP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BA">
        <w:rPr>
          <w:rFonts w:ascii="Times New Roman" w:hAnsi="Times New Roman" w:cs="Times New Roman"/>
          <w:b/>
          <w:i/>
          <w:iCs/>
          <w:sz w:val="28"/>
          <w:szCs w:val="28"/>
        </w:rPr>
        <w:t>Проверка шкалы волновых чисел</w:t>
      </w:r>
      <w:r w:rsidRPr="001B2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D8C" w:rsidRDefault="00836E48" w:rsidP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BA">
        <w:rPr>
          <w:rFonts w:ascii="Times New Roman" w:hAnsi="Times New Roman" w:cs="Times New Roman"/>
          <w:sz w:val="28"/>
          <w:szCs w:val="28"/>
        </w:rPr>
        <w:t xml:space="preserve">Шкалу волновых чисел </w:t>
      </w:r>
      <w:r w:rsidR="00C9560C" w:rsidRPr="001B2EBA">
        <w:rPr>
          <w:rFonts w:ascii="Times New Roman" w:hAnsi="Times New Roman" w:cs="Times New Roman"/>
          <w:sz w:val="28"/>
          <w:szCs w:val="28"/>
        </w:rPr>
        <w:t>Р</w:t>
      </w:r>
      <w:r w:rsidRPr="001B2EBA">
        <w:rPr>
          <w:rFonts w:ascii="Times New Roman" w:hAnsi="Times New Roman" w:cs="Times New Roman"/>
          <w:sz w:val="28"/>
          <w:szCs w:val="28"/>
        </w:rPr>
        <w:t>амановских сдвигов (обычно выражаемую в обратных сантиметрах) проверяют с помощью подходящих стандартов, которые имеют характерные максимумы при исследуемых величинах волновых чисел (например, органическое вещество</w:t>
      </w:r>
      <w:r w:rsidR="00102A76" w:rsidRPr="001B2EBA">
        <w:rPr>
          <w:rFonts w:ascii="Times New Roman" w:hAnsi="Times New Roman" w:cs="Times New Roman"/>
          <w:sz w:val="28"/>
          <w:szCs w:val="28"/>
        </w:rPr>
        <w:t>).</w:t>
      </w:r>
    </w:p>
    <w:p w:rsidR="007754CF" w:rsidRDefault="00836E48" w:rsidP="00F34E9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B2EBA">
        <w:rPr>
          <w:b/>
          <w:i/>
          <w:sz w:val="28"/>
          <w:szCs w:val="28"/>
        </w:rPr>
        <w:t>Калибровка прибора</w:t>
      </w:r>
      <w:r w:rsidRPr="001B2EBA">
        <w:rPr>
          <w:b/>
          <w:sz w:val="28"/>
          <w:szCs w:val="28"/>
        </w:rPr>
        <w:t xml:space="preserve"> </w:t>
      </w:r>
    </w:p>
    <w:p w:rsidR="00EB3D8C" w:rsidRDefault="00C9560C" w:rsidP="00F34E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B2EBA">
        <w:rPr>
          <w:sz w:val="28"/>
          <w:szCs w:val="28"/>
        </w:rPr>
        <w:t>Д</w:t>
      </w:r>
      <w:r w:rsidR="00836E48" w:rsidRPr="001B2EBA">
        <w:rPr>
          <w:sz w:val="28"/>
          <w:szCs w:val="28"/>
        </w:rPr>
        <w:t>олжна соответствовать типу образца, т.е. для тв</w:t>
      </w:r>
      <w:r w:rsidR="00892E70">
        <w:rPr>
          <w:sz w:val="28"/>
          <w:szCs w:val="28"/>
        </w:rPr>
        <w:t>ё</w:t>
      </w:r>
      <w:r w:rsidR="00836E48" w:rsidRPr="001B2EBA">
        <w:rPr>
          <w:sz w:val="28"/>
          <w:szCs w:val="28"/>
        </w:rPr>
        <w:t>рдых испытуемых образцов следует использовать тв</w:t>
      </w:r>
      <w:r w:rsidR="00892E70">
        <w:rPr>
          <w:sz w:val="28"/>
          <w:szCs w:val="28"/>
        </w:rPr>
        <w:t>ё</w:t>
      </w:r>
      <w:r w:rsidR="00836E48" w:rsidRPr="001B2EBA">
        <w:rPr>
          <w:sz w:val="28"/>
          <w:szCs w:val="28"/>
        </w:rPr>
        <w:t>рдые ста</w:t>
      </w:r>
      <w:r w:rsidR="007754CF">
        <w:rPr>
          <w:sz w:val="28"/>
          <w:szCs w:val="28"/>
        </w:rPr>
        <w:t xml:space="preserve">ндартные образцы, а для жидких </w:t>
      </w:r>
      <w:r w:rsidR="007754CF" w:rsidRPr="001B2EBA">
        <w:rPr>
          <w:sz w:val="28"/>
          <w:szCs w:val="28"/>
        </w:rPr>
        <w:t>–</w:t>
      </w:r>
      <w:r w:rsidR="00836E48" w:rsidRPr="001B2EBA">
        <w:rPr>
          <w:sz w:val="28"/>
          <w:szCs w:val="28"/>
        </w:rPr>
        <w:t xml:space="preserve"> жидкие.</w:t>
      </w:r>
      <w:r w:rsidR="002C1C16" w:rsidRPr="001B2EBA">
        <w:rPr>
          <w:sz w:val="28"/>
          <w:szCs w:val="28"/>
          <w:lang w:eastAsia="ru-RU"/>
        </w:rPr>
        <w:t xml:space="preserve"> Интенсивность в максимуме спектральной линии (</w:t>
      </w:r>
      <w:r w:rsidR="002C1C16" w:rsidRPr="001B2EBA">
        <w:rPr>
          <w:i/>
          <w:iCs/>
          <w:sz w:val="28"/>
          <w:szCs w:val="28"/>
          <w:lang w:eastAsia="ru-RU"/>
        </w:rPr>
        <w:t>I</w:t>
      </w:r>
      <w:r w:rsidR="002C1C16" w:rsidRPr="001B2EBA">
        <w:rPr>
          <w:sz w:val="28"/>
          <w:szCs w:val="28"/>
          <w:vertAlign w:val="subscript"/>
          <w:lang w:eastAsia="ru-RU"/>
        </w:rPr>
        <w:t>0</w:t>
      </w:r>
      <w:r w:rsidR="002C1C16" w:rsidRPr="001B2EBA">
        <w:rPr>
          <w:sz w:val="28"/>
          <w:szCs w:val="28"/>
          <w:lang w:eastAsia="ru-RU"/>
        </w:rPr>
        <w:t>) выражают либо в произвольной относительной шкале</w:t>
      </w:r>
      <w:r w:rsidR="007754CF">
        <w:rPr>
          <w:sz w:val="28"/>
          <w:szCs w:val="28"/>
          <w:lang w:eastAsia="ru-RU"/>
        </w:rPr>
        <w:t>,</w:t>
      </w:r>
      <w:r w:rsidR="002C1C16" w:rsidRPr="001B2EBA">
        <w:rPr>
          <w:sz w:val="28"/>
          <w:szCs w:val="28"/>
          <w:lang w:eastAsia="ru-RU"/>
        </w:rPr>
        <w:t xml:space="preserve"> либо в условной, принимая в качестве эталона интенсивность линии образцов сравнения. Шкалу волновых чисел проверяют по характерным максимумам стандартов. </w:t>
      </w:r>
      <w:r w:rsidR="00836E48" w:rsidRPr="001B2EBA">
        <w:rPr>
          <w:sz w:val="28"/>
          <w:szCs w:val="28"/>
        </w:rPr>
        <w:t xml:space="preserve">Выбирают подходящее вещество (например, полистирол, парацетамол, циклогексан), для которого установлены точные значения сдвигов волновых чисел. </w:t>
      </w:r>
      <w:r w:rsidR="00DE440C">
        <w:rPr>
          <w:sz w:val="28"/>
          <w:szCs w:val="28"/>
        </w:rPr>
        <w:t>Рекомендуют</w:t>
      </w:r>
      <w:r w:rsidR="00E61CB3" w:rsidRPr="001B2EBA">
        <w:rPr>
          <w:sz w:val="28"/>
          <w:szCs w:val="28"/>
        </w:rPr>
        <w:t xml:space="preserve"> выбирать стандарт с полосами, присутствующими во всем спектральном </w:t>
      </w:r>
      <w:r w:rsidR="00E61CB3" w:rsidRPr="001B2EBA">
        <w:rPr>
          <w:sz w:val="28"/>
          <w:szCs w:val="28"/>
        </w:rPr>
        <w:lastRenderedPageBreak/>
        <w:t>диапазоне Рамана, чтобы можно было оценить точность длины волны прибора в нескольких точках спектра.</w:t>
      </w:r>
    </w:p>
    <w:p w:rsidR="00EB3D8C" w:rsidRDefault="00836E48" w:rsidP="00F34E92">
      <w:pPr>
        <w:pStyle w:val="Default"/>
        <w:spacing w:before="240" w:after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2EB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E440C" w:rsidRPr="006368F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E440C">
        <w:rPr>
          <w:rFonts w:ascii="Times New Roman" w:hAnsi="Times New Roman"/>
          <w:bCs/>
          <w:sz w:val="28"/>
          <w:szCs w:val="28"/>
        </w:rPr>
        <w:t xml:space="preserve"> –</w:t>
      </w:r>
      <w:r w:rsidR="00103382" w:rsidRPr="001B2EBA">
        <w:rPr>
          <w:rFonts w:ascii="Times New Roman" w:hAnsi="Times New Roman" w:cs="Times New Roman"/>
          <w:sz w:val="28"/>
          <w:szCs w:val="28"/>
        </w:rPr>
        <w:t xml:space="preserve"> </w:t>
      </w:r>
      <w:r w:rsidRPr="001B2EBA">
        <w:rPr>
          <w:rFonts w:ascii="Times New Roman" w:hAnsi="Times New Roman" w:cs="Times New Roman"/>
          <w:iCs/>
          <w:sz w:val="28"/>
          <w:szCs w:val="28"/>
        </w:rPr>
        <w:t>Сдвиги волновых чисел (и допустимые отклонения) для полистирола, парацетамола и циклогексана.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2"/>
        <w:gridCol w:w="2393"/>
        <w:gridCol w:w="2393"/>
      </w:tblGrid>
      <w:tr w:rsidR="00D4736A" w:rsidRPr="001B2EBA" w:rsidTr="00CE2DCD">
        <w:tc>
          <w:tcPr>
            <w:tcW w:w="2284" w:type="dxa"/>
            <w:vMerge w:val="restart"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  <w:vMerge w:val="restart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Сдвиги волновых чисел, см</w:t>
            </w:r>
            <w:r w:rsidR="00DE440C" w:rsidRPr="00DE44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−1</w:t>
            </w:r>
          </w:p>
        </w:tc>
        <w:tc>
          <w:tcPr>
            <w:tcW w:w="4786" w:type="dxa"/>
            <w:gridSpan w:val="2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Допустимые отклонения</w:t>
            </w:r>
          </w:p>
        </w:tc>
      </w:tr>
      <w:tr w:rsidR="00D4736A" w:rsidRPr="001B2EBA" w:rsidTr="00CE2DCD"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Настольный прибор, см</w:t>
            </w:r>
            <w:r w:rsidR="00DE440C" w:rsidRPr="00DE44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−1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Портативный прибор, см</w:t>
            </w:r>
            <w:r w:rsidR="00DE440C" w:rsidRPr="00DE44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−1</w:t>
            </w:r>
          </w:p>
        </w:tc>
      </w:tr>
      <w:tr w:rsidR="00D4736A" w:rsidRPr="001B2EBA" w:rsidTr="00CE2DCD">
        <w:trPr>
          <w:trHeight w:val="245"/>
        </w:trPr>
        <w:tc>
          <w:tcPr>
            <w:tcW w:w="2284" w:type="dxa"/>
            <w:vMerge w:val="restart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Полистирол</w:t>
            </w:r>
            <w:r w:rsidRPr="001B2E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392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620,9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±1,5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±2,5</w:t>
            </w:r>
          </w:p>
        </w:tc>
      </w:tr>
      <w:tr w:rsidR="00D4736A" w:rsidRPr="001B2EBA" w:rsidTr="00CE2DCD">
        <w:trPr>
          <w:trHeight w:val="250"/>
        </w:trPr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1001,4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±1,5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±2,0</w:t>
            </w:r>
          </w:p>
        </w:tc>
      </w:tr>
      <w:tr w:rsidR="00DC1FA5" w:rsidRPr="001B2EBA" w:rsidTr="00CE2DCD">
        <w:trPr>
          <w:trHeight w:val="250"/>
        </w:trPr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736A" w:rsidRPr="001B2EBA" w:rsidTr="00CE2DCD"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1031,8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±1,5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±2,0</w:t>
            </w:r>
          </w:p>
        </w:tc>
      </w:tr>
      <w:tr w:rsidR="00D4736A" w:rsidRPr="001B2EBA" w:rsidTr="00CE2DCD"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1602,3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±1,5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±3,0</w:t>
            </w:r>
          </w:p>
        </w:tc>
      </w:tr>
      <w:tr w:rsidR="00D4736A" w:rsidRPr="001B2EBA" w:rsidTr="00CE2DCD"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3054,3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±3,0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 xml:space="preserve">Не применимо </w:t>
            </w:r>
            <w:r w:rsidRPr="001B2E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D4736A" w:rsidRPr="001B2EBA" w:rsidTr="00CE2DCD">
        <w:tc>
          <w:tcPr>
            <w:tcW w:w="2284" w:type="dxa"/>
            <w:vMerge w:val="restart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 xml:space="preserve">Парацетамол </w:t>
            </w:r>
            <w:r w:rsidRPr="001B2E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797,2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±1,5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±2,5</w:t>
            </w:r>
          </w:p>
        </w:tc>
      </w:tr>
      <w:tr w:rsidR="00D4736A" w:rsidRPr="001B2EBA" w:rsidTr="00CE2DCD"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±1,5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±2,0</w:t>
            </w:r>
          </w:p>
        </w:tc>
      </w:tr>
      <w:tr w:rsidR="00D4736A" w:rsidRPr="001B2EBA" w:rsidTr="00CE2DCD"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1168,5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±1,5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±2,0</w:t>
            </w:r>
          </w:p>
        </w:tc>
      </w:tr>
      <w:tr w:rsidR="00D4736A" w:rsidRPr="001B2EBA" w:rsidTr="00CE2DCD"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1236,8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±1,5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±2,0</w:t>
            </w:r>
          </w:p>
        </w:tc>
      </w:tr>
      <w:tr w:rsidR="00D4736A" w:rsidRPr="001B2EBA" w:rsidTr="00CE2DCD"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1323,9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±1,5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±2,5</w:t>
            </w:r>
          </w:p>
        </w:tc>
      </w:tr>
      <w:tr w:rsidR="00D4736A" w:rsidRPr="001B2EBA" w:rsidTr="00CE2DCD"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1648,4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±1,5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±3,0</w:t>
            </w:r>
          </w:p>
        </w:tc>
      </w:tr>
      <w:tr w:rsidR="00D4736A" w:rsidRPr="001B2EBA" w:rsidTr="00CE2DCD"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2931,1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±2,0</w:t>
            </w:r>
          </w:p>
        </w:tc>
        <w:tc>
          <w:tcPr>
            <w:tcW w:w="2393" w:type="dxa"/>
          </w:tcPr>
          <w:p w:rsidR="00EB3D8C" w:rsidRDefault="00D4736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 xml:space="preserve">Не применимо </w:t>
            </w:r>
            <w:r w:rsidRPr="001B2E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F606FB" w:rsidRPr="001B2EBA" w:rsidTr="00CE2DCD">
        <w:trPr>
          <w:trHeight w:val="207"/>
        </w:trPr>
        <w:tc>
          <w:tcPr>
            <w:tcW w:w="2284" w:type="dxa"/>
            <w:vMerge w:val="restart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Циклогексан</w:t>
            </w:r>
            <w:r w:rsidRPr="001B2E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3</w:t>
            </w:r>
          </w:p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801,3</w:t>
            </w:r>
          </w:p>
        </w:tc>
        <w:tc>
          <w:tcPr>
            <w:tcW w:w="2393" w:type="dxa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±1,5</w:t>
            </w:r>
          </w:p>
        </w:tc>
        <w:tc>
          <w:tcPr>
            <w:tcW w:w="2393" w:type="dxa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±2,5</w:t>
            </w:r>
          </w:p>
        </w:tc>
      </w:tr>
      <w:tr w:rsidR="00F606FB" w:rsidRPr="001B2EBA" w:rsidTr="00CE2DCD"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1028,3</w:t>
            </w:r>
          </w:p>
        </w:tc>
        <w:tc>
          <w:tcPr>
            <w:tcW w:w="2393" w:type="dxa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±1,0</w:t>
            </w:r>
          </w:p>
        </w:tc>
        <w:tc>
          <w:tcPr>
            <w:tcW w:w="2393" w:type="dxa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±2,0</w:t>
            </w:r>
          </w:p>
        </w:tc>
      </w:tr>
      <w:tr w:rsidR="00F606FB" w:rsidRPr="001B2EBA" w:rsidTr="00CE2DCD"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1266,4</w:t>
            </w:r>
          </w:p>
        </w:tc>
        <w:tc>
          <w:tcPr>
            <w:tcW w:w="2393" w:type="dxa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±1,0</w:t>
            </w:r>
          </w:p>
        </w:tc>
        <w:tc>
          <w:tcPr>
            <w:tcW w:w="2393" w:type="dxa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±2,0</w:t>
            </w:r>
          </w:p>
        </w:tc>
      </w:tr>
      <w:tr w:rsidR="00F606FB" w:rsidRPr="001B2EBA" w:rsidTr="00CE2DCD"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1444,4</w:t>
            </w:r>
          </w:p>
        </w:tc>
        <w:tc>
          <w:tcPr>
            <w:tcW w:w="2393" w:type="dxa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±1,0</w:t>
            </w:r>
          </w:p>
        </w:tc>
        <w:tc>
          <w:tcPr>
            <w:tcW w:w="2393" w:type="dxa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±2,5</w:t>
            </w:r>
          </w:p>
        </w:tc>
      </w:tr>
      <w:tr w:rsidR="00F606FB" w:rsidRPr="001B2EBA" w:rsidTr="00CE2DCD">
        <w:tc>
          <w:tcPr>
            <w:tcW w:w="2284" w:type="dxa"/>
            <w:vMerge/>
          </w:tcPr>
          <w:p w:rsidR="00EB3D8C" w:rsidRDefault="00EB3D8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2" w:type="dxa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2852,9</w:t>
            </w:r>
          </w:p>
        </w:tc>
        <w:tc>
          <w:tcPr>
            <w:tcW w:w="2393" w:type="dxa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±2,0</w:t>
            </w:r>
          </w:p>
        </w:tc>
        <w:tc>
          <w:tcPr>
            <w:tcW w:w="2393" w:type="dxa"/>
          </w:tcPr>
          <w:p w:rsidR="00EB3D8C" w:rsidRDefault="00F606FB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</w:rPr>
              <w:t>±3,0</w:t>
            </w:r>
          </w:p>
        </w:tc>
      </w:tr>
      <w:tr w:rsidR="00F606FB" w:rsidRPr="001B2EBA" w:rsidTr="00CE2DCD">
        <w:tc>
          <w:tcPr>
            <w:tcW w:w="9462" w:type="dxa"/>
            <w:gridSpan w:val="4"/>
          </w:tcPr>
          <w:p w:rsidR="00F606FB" w:rsidRPr="00F34E92" w:rsidRDefault="00F606FB" w:rsidP="0010338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DE44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F34E92">
              <w:rPr>
                <w:rFonts w:ascii="Times New Roman" w:hAnsi="Times New Roman" w:cs="Times New Roman"/>
              </w:rPr>
              <w:t>Используют полистирольную пл</w:t>
            </w:r>
            <w:r w:rsidR="00892E70" w:rsidRPr="00F34E92">
              <w:rPr>
                <w:rFonts w:ascii="Times New Roman" w:hAnsi="Times New Roman" w:cs="Times New Roman"/>
              </w:rPr>
              <w:t>ё</w:t>
            </w:r>
            <w:r w:rsidRPr="00F34E92">
              <w:rPr>
                <w:rFonts w:ascii="Times New Roman" w:hAnsi="Times New Roman" w:cs="Times New Roman"/>
              </w:rPr>
              <w:t>нку (например, толщиной 76</w:t>
            </w:r>
            <w:r w:rsidR="00735D1A" w:rsidRPr="00F34E92">
              <w:rPr>
                <w:rFonts w:ascii="Times New Roman" w:hAnsi="Times New Roman" w:cs="Times New Roman"/>
              </w:rPr>
              <w:t> </w:t>
            </w:r>
            <w:r w:rsidRPr="00F34E92">
              <w:rPr>
                <w:rFonts w:ascii="Times New Roman" w:hAnsi="Times New Roman" w:cs="Times New Roman"/>
              </w:rPr>
              <w:t>мкм), гранулы или стержень.</w:t>
            </w:r>
          </w:p>
          <w:p w:rsidR="00F606FB" w:rsidRPr="00F34E92" w:rsidRDefault="00F606FB" w:rsidP="0010338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34E92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F34E92">
              <w:rPr>
                <w:rFonts w:ascii="Times New Roman" w:hAnsi="Times New Roman" w:cs="Times New Roman"/>
              </w:rPr>
              <w:t>Фармакопейный стандартный образец парацетамола для квалификации оборудования, представляющий собой моноклинальную форму I.</w:t>
            </w:r>
          </w:p>
          <w:p w:rsidR="00F606FB" w:rsidRPr="00F34E92" w:rsidRDefault="00F606FB" w:rsidP="0010338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34E92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F34E92">
              <w:rPr>
                <w:rFonts w:ascii="Times New Roman" w:hAnsi="Times New Roman" w:cs="Times New Roman"/>
              </w:rPr>
              <w:t>Циклогексан Р.</w:t>
            </w:r>
          </w:p>
          <w:p w:rsidR="00F606FB" w:rsidRPr="001B2EBA" w:rsidRDefault="00F606FB" w:rsidP="0010338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2">
              <w:rPr>
                <w:rFonts w:ascii="Times New Roman" w:hAnsi="Times New Roman" w:cs="Times New Roman"/>
                <w:vertAlign w:val="superscript"/>
              </w:rPr>
              <w:t>4</w:t>
            </w:r>
            <w:r w:rsidRPr="00F34E92">
              <w:rPr>
                <w:rFonts w:ascii="Times New Roman" w:hAnsi="Times New Roman" w:cs="Times New Roman"/>
              </w:rPr>
              <w:t xml:space="preserve"> Не применимо в связи с выходом за пределы диапазона детектора.</w:t>
            </w:r>
          </w:p>
        </w:tc>
      </w:tr>
    </w:tbl>
    <w:p w:rsidR="00EB3D8C" w:rsidRDefault="00F606FB" w:rsidP="00F34E92">
      <w:pPr>
        <w:pStyle w:val="Default"/>
        <w:keepNext/>
        <w:keepLines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B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Проверка шкалы интенсивностей</w:t>
      </w:r>
      <w:r w:rsidRPr="001B2EBA">
        <w:rPr>
          <w:rFonts w:ascii="Times New Roman" w:hAnsi="Times New Roman" w:cs="Times New Roman"/>
          <w:b/>
          <w:sz w:val="28"/>
          <w:szCs w:val="28"/>
        </w:rPr>
        <w:t>.</w:t>
      </w:r>
      <w:r w:rsidRPr="001B2EBA">
        <w:rPr>
          <w:rFonts w:ascii="Times New Roman" w:hAnsi="Times New Roman" w:cs="Times New Roman"/>
          <w:sz w:val="28"/>
          <w:szCs w:val="28"/>
        </w:rPr>
        <w:t xml:space="preserve"> На абсолютную и относительную интенсивность </w:t>
      </w:r>
      <w:r w:rsidR="00BC345F">
        <w:rPr>
          <w:rFonts w:ascii="Times New Roman" w:hAnsi="Times New Roman" w:cs="Times New Roman"/>
          <w:sz w:val="28"/>
          <w:szCs w:val="28"/>
        </w:rPr>
        <w:t>Р</w:t>
      </w:r>
      <w:r w:rsidRPr="001B2EBA">
        <w:rPr>
          <w:rFonts w:ascii="Times New Roman" w:hAnsi="Times New Roman" w:cs="Times New Roman"/>
          <w:sz w:val="28"/>
          <w:szCs w:val="28"/>
        </w:rPr>
        <w:t>амановских полос оказыва</w:t>
      </w:r>
      <w:r w:rsidR="00DE440C">
        <w:rPr>
          <w:rFonts w:ascii="Times New Roman" w:hAnsi="Times New Roman" w:cs="Times New Roman"/>
          <w:sz w:val="28"/>
          <w:szCs w:val="28"/>
        </w:rPr>
        <w:t>ют</w:t>
      </w:r>
      <w:r w:rsidRPr="001B2EBA">
        <w:rPr>
          <w:rFonts w:ascii="Times New Roman" w:hAnsi="Times New Roman" w:cs="Times New Roman"/>
          <w:sz w:val="28"/>
          <w:szCs w:val="28"/>
        </w:rPr>
        <w:t xml:space="preserve"> влияние следующие факторы:</w:t>
      </w:r>
    </w:p>
    <w:p w:rsidR="00EB3D8C" w:rsidRDefault="00F34E92" w:rsidP="00F34E92">
      <w:pPr>
        <w:pStyle w:val="Default"/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06FB" w:rsidRPr="001B2EBA">
        <w:rPr>
          <w:rFonts w:ascii="Times New Roman" w:hAnsi="Times New Roman" w:cs="Times New Roman"/>
          <w:sz w:val="28"/>
          <w:szCs w:val="28"/>
        </w:rPr>
        <w:t>поляризация падающего света;</w:t>
      </w:r>
    </w:p>
    <w:p w:rsidR="00EB3D8C" w:rsidRDefault="00F34E92" w:rsidP="00F34E92">
      <w:pPr>
        <w:pStyle w:val="Default"/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06FB" w:rsidRPr="001B2EBA">
        <w:rPr>
          <w:rFonts w:ascii="Times New Roman" w:hAnsi="Times New Roman" w:cs="Times New Roman"/>
          <w:sz w:val="28"/>
          <w:szCs w:val="28"/>
        </w:rPr>
        <w:t xml:space="preserve">поляризация собирающей </w:t>
      </w:r>
      <w:r w:rsidR="00A43E9D" w:rsidRPr="001B2EBA">
        <w:rPr>
          <w:rFonts w:ascii="Times New Roman" w:hAnsi="Times New Roman" w:cs="Times New Roman"/>
          <w:sz w:val="28"/>
          <w:szCs w:val="28"/>
        </w:rPr>
        <w:t>оптической системы</w:t>
      </w:r>
      <w:r w:rsidR="00F606FB" w:rsidRPr="001B2EBA">
        <w:rPr>
          <w:rFonts w:ascii="Times New Roman" w:hAnsi="Times New Roman" w:cs="Times New Roman"/>
          <w:sz w:val="28"/>
          <w:szCs w:val="28"/>
        </w:rPr>
        <w:t>;</w:t>
      </w:r>
    </w:p>
    <w:p w:rsidR="00EB3D8C" w:rsidRDefault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06FB" w:rsidRPr="001B2EBA">
        <w:rPr>
          <w:rFonts w:ascii="Times New Roman" w:hAnsi="Times New Roman" w:cs="Times New Roman"/>
          <w:sz w:val="28"/>
          <w:szCs w:val="28"/>
        </w:rPr>
        <w:t>интенсивность падающего света;</w:t>
      </w:r>
    </w:p>
    <w:p w:rsidR="00EB3D8C" w:rsidRDefault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06FB" w:rsidRPr="001B2EBA">
        <w:rPr>
          <w:rFonts w:ascii="Times New Roman" w:hAnsi="Times New Roman" w:cs="Times New Roman"/>
          <w:sz w:val="28"/>
          <w:szCs w:val="28"/>
        </w:rPr>
        <w:t>различия в отклике прибора;</w:t>
      </w:r>
    </w:p>
    <w:p w:rsidR="00EB3D8C" w:rsidRDefault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06FB" w:rsidRPr="001B2EBA">
        <w:rPr>
          <w:rFonts w:ascii="Times New Roman" w:hAnsi="Times New Roman" w:cs="Times New Roman"/>
          <w:sz w:val="28"/>
          <w:szCs w:val="28"/>
        </w:rPr>
        <w:t>различия в фокусе и геометрии образца;</w:t>
      </w:r>
    </w:p>
    <w:p w:rsidR="00EB3D8C" w:rsidRDefault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06FB" w:rsidRPr="001B2EBA">
        <w:rPr>
          <w:rFonts w:ascii="Times New Roman" w:hAnsi="Times New Roman" w:cs="Times New Roman"/>
          <w:sz w:val="28"/>
          <w:szCs w:val="28"/>
        </w:rPr>
        <w:t>различия в насыпной плотности для тв</w:t>
      </w:r>
      <w:r w:rsidR="00892E70">
        <w:rPr>
          <w:rFonts w:ascii="Times New Roman" w:hAnsi="Times New Roman" w:cs="Times New Roman"/>
          <w:sz w:val="28"/>
          <w:szCs w:val="28"/>
        </w:rPr>
        <w:t>ё</w:t>
      </w:r>
      <w:r w:rsidR="00F606FB" w:rsidRPr="001B2EBA">
        <w:rPr>
          <w:rFonts w:ascii="Times New Roman" w:hAnsi="Times New Roman" w:cs="Times New Roman"/>
          <w:sz w:val="28"/>
          <w:szCs w:val="28"/>
        </w:rPr>
        <w:t>рдых образцов;</w:t>
      </w:r>
    </w:p>
    <w:p w:rsidR="00EB3D8C" w:rsidRDefault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06FB" w:rsidRPr="001B2EBA">
        <w:rPr>
          <w:rFonts w:ascii="Times New Roman" w:hAnsi="Times New Roman" w:cs="Times New Roman"/>
          <w:sz w:val="28"/>
          <w:szCs w:val="28"/>
        </w:rPr>
        <w:t>показатель преломления n или изменение n (Δn) между образцом и окружающей средой;</w:t>
      </w:r>
    </w:p>
    <w:p w:rsidR="00EB3D8C" w:rsidRDefault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06FB" w:rsidRPr="001B2EBA">
        <w:rPr>
          <w:rFonts w:ascii="Times New Roman" w:hAnsi="Times New Roman" w:cs="Times New Roman"/>
          <w:sz w:val="28"/>
          <w:szCs w:val="28"/>
        </w:rPr>
        <w:t>размер частиц и распределение частиц по размерам;</w:t>
      </w:r>
    </w:p>
    <w:p w:rsidR="00EB3D8C" w:rsidRDefault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06FB" w:rsidRPr="001B2EBA">
        <w:rPr>
          <w:rFonts w:ascii="Times New Roman" w:hAnsi="Times New Roman" w:cs="Times New Roman"/>
          <w:sz w:val="28"/>
          <w:szCs w:val="28"/>
        </w:rPr>
        <w:t>сечение рассеяния;</w:t>
      </w:r>
    </w:p>
    <w:p w:rsidR="00EB3D8C" w:rsidRDefault="00F34E9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06FB" w:rsidRPr="001B2EBA">
        <w:rPr>
          <w:rFonts w:ascii="Times New Roman" w:hAnsi="Times New Roman" w:cs="Times New Roman"/>
          <w:sz w:val="28"/>
          <w:szCs w:val="28"/>
        </w:rPr>
        <w:t>сечение поглощения.</w:t>
      </w:r>
    </w:p>
    <w:p w:rsidR="00EB3D8C" w:rsidRDefault="00F606FB">
      <w:pPr>
        <w:tabs>
          <w:tab w:val="left" w:pos="7937"/>
        </w:tabs>
        <w:spacing w:line="360" w:lineRule="auto"/>
        <w:ind w:firstLine="709"/>
        <w:jc w:val="both"/>
        <w:rPr>
          <w:sz w:val="28"/>
          <w:szCs w:val="28"/>
        </w:rPr>
      </w:pPr>
      <w:r w:rsidRPr="001B2EBA">
        <w:rPr>
          <w:sz w:val="28"/>
          <w:szCs w:val="28"/>
        </w:rPr>
        <w:t>Подходящие критерии приемлемости могут изменяться в зависимости от применения, но в большинстве случаев допустимы колебания (изо дня в день) в относительных интенсивностях полос ±10</w:t>
      </w:r>
      <w:r w:rsidR="00735D1A">
        <w:rPr>
          <w:sz w:val="28"/>
          <w:szCs w:val="28"/>
        </w:rPr>
        <w:t> </w:t>
      </w:r>
      <w:r w:rsidRPr="001B2EBA">
        <w:rPr>
          <w:sz w:val="28"/>
          <w:szCs w:val="28"/>
        </w:rPr>
        <w:t>%.</w:t>
      </w:r>
    </w:p>
    <w:p w:rsidR="00EB3D8C" w:rsidRDefault="00A43E9D" w:rsidP="00F34E92">
      <w:pPr>
        <w:tabs>
          <w:tab w:val="left" w:pos="793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B2EBA">
        <w:rPr>
          <w:b/>
          <w:i/>
          <w:iCs/>
          <w:sz w:val="28"/>
          <w:szCs w:val="28"/>
        </w:rPr>
        <w:t>Создание спектральных библиотек сравнения</w:t>
      </w:r>
      <w:r w:rsidR="00A14C82" w:rsidRPr="001B2EBA">
        <w:rPr>
          <w:b/>
          <w:sz w:val="28"/>
          <w:szCs w:val="28"/>
        </w:rPr>
        <w:t xml:space="preserve">. </w:t>
      </w:r>
      <w:r w:rsidR="00A14C82" w:rsidRPr="001B2EBA">
        <w:rPr>
          <w:sz w:val="28"/>
          <w:szCs w:val="28"/>
        </w:rPr>
        <w:t>Снимают спектры подходящего числа полностью исследованных (например, так, как описано в фармакопейной статье) веществ, имеющих отличия в производителе, серии, кристаллической модификации, размерах частиц и т.д., типичные для анализируемого материала.</w:t>
      </w:r>
      <w:r w:rsidR="001E7F01">
        <w:rPr>
          <w:sz w:val="28"/>
          <w:szCs w:val="28"/>
        </w:rPr>
        <w:t xml:space="preserve"> </w:t>
      </w:r>
      <w:r w:rsidRPr="001B2EBA">
        <w:rPr>
          <w:sz w:val="28"/>
          <w:szCs w:val="28"/>
          <w:lang w:eastAsia="ru-RU"/>
        </w:rPr>
        <w:t>Набор спектров, полученных на данном спектрометре, и образующих спектральную библиотеку, содержит информацию, определяющую границы подобия или количественные пределы, которые могут быть приме</w:t>
      </w:r>
      <w:r w:rsidR="00A14C82" w:rsidRPr="001B2EBA">
        <w:rPr>
          <w:sz w:val="28"/>
          <w:szCs w:val="28"/>
          <w:lang w:eastAsia="ru-RU"/>
        </w:rPr>
        <w:t>нены при идентификации вещества,</w:t>
      </w:r>
      <w:r w:rsidRPr="001B2EBA">
        <w:rPr>
          <w:sz w:val="28"/>
          <w:szCs w:val="28"/>
          <w:lang w:eastAsia="ru-RU"/>
        </w:rPr>
        <w:t xml:space="preserve"> установле</w:t>
      </w:r>
      <w:r w:rsidR="00A14C82" w:rsidRPr="001B2EBA">
        <w:rPr>
          <w:sz w:val="28"/>
          <w:szCs w:val="28"/>
          <w:lang w:eastAsia="ru-RU"/>
        </w:rPr>
        <w:t>нии его количественного состава, при анализе примесей в лекарственных средствах.</w:t>
      </w:r>
    </w:p>
    <w:p w:rsidR="00A43E9D" w:rsidRPr="001B2EBA" w:rsidRDefault="00A14C82" w:rsidP="00F34E9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B2EBA">
        <w:rPr>
          <w:sz w:val="28"/>
          <w:szCs w:val="28"/>
        </w:rPr>
        <w:t>Количество веществ в базе данных зависит от особенностей е</w:t>
      </w:r>
      <w:r w:rsidR="00892E70">
        <w:rPr>
          <w:sz w:val="28"/>
          <w:szCs w:val="28"/>
        </w:rPr>
        <w:t>ё</w:t>
      </w:r>
      <w:r w:rsidRPr="001B2EBA">
        <w:rPr>
          <w:sz w:val="28"/>
          <w:szCs w:val="28"/>
        </w:rPr>
        <w:t xml:space="preserve"> применения. </w:t>
      </w:r>
      <w:r w:rsidR="00A43E9D" w:rsidRPr="001B2EBA">
        <w:rPr>
          <w:sz w:val="28"/>
          <w:szCs w:val="28"/>
          <w:lang w:eastAsia="ru-RU"/>
        </w:rPr>
        <w:t xml:space="preserve">Использование библиотек позволяет провести качественный анализ </w:t>
      </w:r>
      <w:r w:rsidR="00205174" w:rsidRPr="001B2EBA">
        <w:rPr>
          <w:sz w:val="28"/>
          <w:szCs w:val="28"/>
        </w:rPr>
        <w:t>испытуемых образцов</w:t>
      </w:r>
      <w:r w:rsidR="00A43E9D" w:rsidRPr="001B2EBA">
        <w:rPr>
          <w:sz w:val="28"/>
          <w:szCs w:val="28"/>
          <w:lang w:eastAsia="ru-RU"/>
        </w:rPr>
        <w:t xml:space="preserve"> с определением пропорций содержания отдельных компонентов. Селективность базы данных, которая позволяет </w:t>
      </w:r>
      <w:r w:rsidR="00A43E9D" w:rsidRPr="001B2EBA">
        <w:rPr>
          <w:sz w:val="28"/>
          <w:szCs w:val="28"/>
          <w:lang w:eastAsia="ru-RU"/>
        </w:rPr>
        <w:lastRenderedPageBreak/>
        <w:t>уверенно идентифицировать конкретное вещество или отличить его от других мате</w:t>
      </w:r>
      <w:r w:rsidR="00DE440C">
        <w:rPr>
          <w:sz w:val="28"/>
          <w:szCs w:val="28"/>
          <w:lang w:eastAsia="ru-RU"/>
        </w:rPr>
        <w:t>риалов базы данных, устанавливают</w:t>
      </w:r>
      <w:r w:rsidR="00A43E9D" w:rsidRPr="001B2EBA">
        <w:rPr>
          <w:sz w:val="28"/>
          <w:szCs w:val="28"/>
          <w:lang w:eastAsia="ru-RU"/>
        </w:rPr>
        <w:t xml:space="preserve"> при валидации. </w:t>
      </w:r>
      <w:r w:rsidRPr="001B2EBA">
        <w:rPr>
          <w:sz w:val="28"/>
          <w:szCs w:val="28"/>
        </w:rPr>
        <w:t xml:space="preserve">Для уверенности в пригодности базы данных эта селективность должна регулярно проверяться; в особенности это необходимо делать после любых значительных изменений, произошедших с веществом (например, изменения поставщика или производственного процесса), либо при настройке прибора для </w:t>
      </w:r>
      <w:r w:rsidR="00BC345F">
        <w:rPr>
          <w:sz w:val="28"/>
          <w:szCs w:val="28"/>
        </w:rPr>
        <w:t>Р</w:t>
      </w:r>
      <w:r w:rsidRPr="001B2EBA">
        <w:rPr>
          <w:sz w:val="28"/>
          <w:szCs w:val="28"/>
        </w:rPr>
        <w:t>амановской спектрометрии (например, при проверке шкалы волновых чисел или повторяемости отклика спектрометра).</w:t>
      </w:r>
    </w:p>
    <w:p w:rsidR="00EB3D8C" w:rsidRDefault="00A43E9D" w:rsidP="00F34E9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B2EBA">
        <w:rPr>
          <w:sz w:val="28"/>
          <w:szCs w:val="28"/>
          <w:lang w:eastAsia="ru-RU"/>
        </w:rPr>
        <w:t>Полученная таким образом спектральная библиотека пригодна только для использования с данным прибором, либо с аналогичным</w:t>
      </w:r>
      <w:r w:rsidR="00DE440C">
        <w:rPr>
          <w:sz w:val="28"/>
          <w:szCs w:val="28"/>
          <w:lang w:eastAsia="ru-RU"/>
        </w:rPr>
        <w:t>,</w:t>
      </w:r>
      <w:r w:rsidRPr="001B2EBA">
        <w:rPr>
          <w:sz w:val="28"/>
          <w:szCs w:val="28"/>
          <w:lang w:eastAsia="ru-RU"/>
        </w:rPr>
        <w:t xml:space="preserve"> при условии подтверждения достоверности работы библиотеки после переноса.</w:t>
      </w:r>
    </w:p>
    <w:sectPr w:rsidR="00EB3D8C" w:rsidSect="00F34E92">
      <w:footerReference w:type="default" r:id="rId8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E92" w:rsidRDefault="00F34E92" w:rsidP="00DD0382">
      <w:r>
        <w:separator/>
      </w:r>
    </w:p>
  </w:endnote>
  <w:endnote w:type="continuationSeparator" w:id="0">
    <w:p w:rsidR="00F34E92" w:rsidRDefault="00F34E92" w:rsidP="00DD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92" w:rsidRPr="00892E70" w:rsidRDefault="00F34E92">
    <w:pPr>
      <w:pStyle w:val="a5"/>
      <w:jc w:val="center"/>
      <w:rPr>
        <w:sz w:val="28"/>
        <w:szCs w:val="28"/>
      </w:rPr>
    </w:pPr>
    <w:r w:rsidRPr="00D760BA">
      <w:rPr>
        <w:sz w:val="28"/>
        <w:szCs w:val="28"/>
      </w:rPr>
      <w:fldChar w:fldCharType="begin"/>
    </w:r>
    <w:r w:rsidRPr="00D760BA">
      <w:rPr>
        <w:sz w:val="28"/>
        <w:szCs w:val="28"/>
      </w:rPr>
      <w:instrText xml:space="preserve"> PAGE   \* MERGEFORMAT </w:instrText>
    </w:r>
    <w:r w:rsidRPr="00D760BA">
      <w:rPr>
        <w:sz w:val="28"/>
        <w:szCs w:val="28"/>
      </w:rPr>
      <w:fldChar w:fldCharType="separate"/>
    </w:r>
    <w:r w:rsidR="00A17A94">
      <w:rPr>
        <w:noProof/>
        <w:sz w:val="28"/>
        <w:szCs w:val="28"/>
      </w:rPr>
      <w:t>2</w:t>
    </w:r>
    <w:r w:rsidRPr="00D76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E92" w:rsidRDefault="00F34E92" w:rsidP="00DD0382">
      <w:r>
        <w:separator/>
      </w:r>
    </w:p>
  </w:footnote>
  <w:footnote w:type="continuationSeparator" w:id="0">
    <w:p w:rsidR="00F34E92" w:rsidRDefault="00F34E92" w:rsidP="00DD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77BE"/>
    <w:multiLevelType w:val="hybridMultilevel"/>
    <w:tmpl w:val="0000FDC6"/>
    <w:lvl w:ilvl="0" w:tplc="00000245">
      <w:numFmt w:val="hex"/>
      <w:suff w:val="space"/>
      <w:lvlText w:val="."/>
      <w:lvlJc w:val="left"/>
      <w:pPr>
        <w:ind w:left="720" w:hanging="360"/>
      </w:pPr>
      <w:rPr>
        <w:rFonts w:ascii="Arial" w:hAnsi="Arial" w:cs="Arial" w:hint="default"/>
      </w:rPr>
    </w:lvl>
    <w:lvl w:ilvl="1" w:tplc="00000206">
      <w:numFmt w:val="hex"/>
      <w:suff w:val="space"/>
      <w:lvlText w:val="."/>
      <w:lvlJc w:val="left"/>
      <w:pPr>
        <w:ind w:left="720" w:hanging="360"/>
      </w:pPr>
      <w:rPr>
        <w:rFonts w:ascii="Arial" w:hAnsi="Arial" w:cs="Arial" w:hint="default"/>
      </w:rPr>
    </w:lvl>
    <w:lvl w:ilvl="2" w:tplc="00001DD4">
      <w:numFmt w:val="hex"/>
      <w:suff w:val="space"/>
      <w:lvlText w:val="."/>
      <w:lvlJc w:val="left"/>
      <w:pPr>
        <w:ind w:left="720" w:hanging="360"/>
      </w:pPr>
      <w:rPr>
        <w:rFonts w:ascii="Arial" w:hAnsi="Arial" w:cs="Arial" w:hint="default"/>
      </w:rPr>
    </w:lvl>
    <w:lvl w:ilvl="3" w:tplc="000008E3">
      <w:numFmt w:val="hex"/>
      <w:suff w:val="space"/>
      <w:lvlText w:val="."/>
      <w:lvlJc w:val="left"/>
      <w:pPr>
        <w:ind w:left="720" w:hanging="360"/>
      </w:pPr>
      <w:rPr>
        <w:rFonts w:ascii="Arial" w:hAnsi="Arial" w:cs="Arial" w:hint="default"/>
      </w:rPr>
    </w:lvl>
    <w:lvl w:ilvl="4" w:tplc="00000A34">
      <w:numFmt w:val="hex"/>
      <w:suff w:val="space"/>
      <w:lvlText w:val="."/>
      <w:lvlJc w:val="left"/>
      <w:pPr>
        <w:ind w:left="720" w:hanging="360"/>
      </w:pPr>
      <w:rPr>
        <w:rFonts w:ascii="Arial" w:hAnsi="Arial" w:cs="Arial" w:hint="default"/>
      </w:rPr>
    </w:lvl>
    <w:lvl w:ilvl="5" w:tplc="0000078F">
      <w:numFmt w:val="hex"/>
      <w:suff w:val="space"/>
      <w:lvlText w:val="."/>
      <w:lvlJc w:val="left"/>
      <w:pPr>
        <w:ind w:left="720" w:hanging="360"/>
      </w:pPr>
      <w:rPr>
        <w:rFonts w:ascii="Arial" w:hAnsi="Arial" w:cs="Arial" w:hint="default"/>
      </w:rPr>
    </w:lvl>
    <w:lvl w:ilvl="6" w:tplc="000022C7">
      <w:numFmt w:val="hex"/>
      <w:suff w:val="space"/>
      <w:lvlText w:val="."/>
      <w:lvlJc w:val="left"/>
      <w:pPr>
        <w:ind w:left="720" w:hanging="360"/>
      </w:pPr>
      <w:rPr>
        <w:rFonts w:ascii="Arial" w:hAnsi="Arial" w:cs="Arial" w:hint="default"/>
      </w:rPr>
    </w:lvl>
    <w:lvl w:ilvl="7" w:tplc="000022E2">
      <w:numFmt w:val="hex"/>
      <w:suff w:val="space"/>
      <w:lvlText w:val="."/>
      <w:lvlJc w:val="left"/>
      <w:pPr>
        <w:ind w:left="720" w:hanging="360"/>
      </w:pPr>
      <w:rPr>
        <w:rFonts w:ascii="Arial" w:hAnsi="Arial" w:cs="Arial" w:hint="default"/>
      </w:rPr>
    </w:lvl>
    <w:lvl w:ilvl="8" w:tplc="0000119C">
      <w:numFmt w:val="hex"/>
      <w:suff w:val="space"/>
      <w:lvlText w:val="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1">
    <w:nsid w:val="00EC090E"/>
    <w:multiLevelType w:val="hybridMultilevel"/>
    <w:tmpl w:val="FD2E7E52"/>
    <w:lvl w:ilvl="0" w:tplc="78524B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06917"/>
    <w:multiLevelType w:val="hybridMultilevel"/>
    <w:tmpl w:val="AE9657C8"/>
    <w:lvl w:ilvl="0" w:tplc="78524B8E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42751F"/>
    <w:multiLevelType w:val="hybridMultilevel"/>
    <w:tmpl w:val="5E0C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7A1212"/>
    <w:multiLevelType w:val="multilevel"/>
    <w:tmpl w:val="EF1A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6475E"/>
    <w:multiLevelType w:val="multilevel"/>
    <w:tmpl w:val="6B88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F299F"/>
    <w:multiLevelType w:val="hybridMultilevel"/>
    <w:tmpl w:val="0330AF9C"/>
    <w:lvl w:ilvl="0" w:tplc="78524B8E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6BB6FA6"/>
    <w:multiLevelType w:val="hybridMultilevel"/>
    <w:tmpl w:val="5E0C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5171CC"/>
    <w:multiLevelType w:val="hybridMultilevel"/>
    <w:tmpl w:val="5E0C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832F71"/>
    <w:multiLevelType w:val="hybridMultilevel"/>
    <w:tmpl w:val="5E0C4E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565"/>
    <w:rsid w:val="00002267"/>
    <w:rsid w:val="000023E3"/>
    <w:rsid w:val="00002B12"/>
    <w:rsid w:val="0000453C"/>
    <w:rsid w:val="000046B0"/>
    <w:rsid w:val="000057EF"/>
    <w:rsid w:val="00005A46"/>
    <w:rsid w:val="0002020E"/>
    <w:rsid w:val="00024DC5"/>
    <w:rsid w:val="000261FE"/>
    <w:rsid w:val="0002689D"/>
    <w:rsid w:val="00031947"/>
    <w:rsid w:val="000424AF"/>
    <w:rsid w:val="000431DB"/>
    <w:rsid w:val="000431DD"/>
    <w:rsid w:val="000447D6"/>
    <w:rsid w:val="000451AC"/>
    <w:rsid w:val="00051137"/>
    <w:rsid w:val="00051B23"/>
    <w:rsid w:val="0005471B"/>
    <w:rsid w:val="000548D9"/>
    <w:rsid w:val="00054F9F"/>
    <w:rsid w:val="0005655B"/>
    <w:rsid w:val="000606EA"/>
    <w:rsid w:val="0006574A"/>
    <w:rsid w:val="00065786"/>
    <w:rsid w:val="00065828"/>
    <w:rsid w:val="00073F8E"/>
    <w:rsid w:val="00076259"/>
    <w:rsid w:val="000771E9"/>
    <w:rsid w:val="00081976"/>
    <w:rsid w:val="00082198"/>
    <w:rsid w:val="0008347C"/>
    <w:rsid w:val="00091D32"/>
    <w:rsid w:val="000A16BC"/>
    <w:rsid w:val="000A29AE"/>
    <w:rsid w:val="000A3429"/>
    <w:rsid w:val="000A40AE"/>
    <w:rsid w:val="000A72C1"/>
    <w:rsid w:val="000A76FC"/>
    <w:rsid w:val="000A7BA2"/>
    <w:rsid w:val="000B02C9"/>
    <w:rsid w:val="000B6C0A"/>
    <w:rsid w:val="000B6DD3"/>
    <w:rsid w:val="000C016C"/>
    <w:rsid w:val="000C07BE"/>
    <w:rsid w:val="000C2DA9"/>
    <w:rsid w:val="000C3A63"/>
    <w:rsid w:val="000C4740"/>
    <w:rsid w:val="000C5DE0"/>
    <w:rsid w:val="000D3823"/>
    <w:rsid w:val="000D4369"/>
    <w:rsid w:val="000D52AE"/>
    <w:rsid w:val="000E09DB"/>
    <w:rsid w:val="000E0D38"/>
    <w:rsid w:val="000E271F"/>
    <w:rsid w:val="000F005E"/>
    <w:rsid w:val="000F1E72"/>
    <w:rsid w:val="000F7BA0"/>
    <w:rsid w:val="00101591"/>
    <w:rsid w:val="0010269F"/>
    <w:rsid w:val="00102A76"/>
    <w:rsid w:val="00103382"/>
    <w:rsid w:val="00110023"/>
    <w:rsid w:val="00117541"/>
    <w:rsid w:val="00120C92"/>
    <w:rsid w:val="00122AAF"/>
    <w:rsid w:val="001242B9"/>
    <w:rsid w:val="00127968"/>
    <w:rsid w:val="001319E5"/>
    <w:rsid w:val="00131CD4"/>
    <w:rsid w:val="00140E79"/>
    <w:rsid w:val="001457DA"/>
    <w:rsid w:val="00146A0E"/>
    <w:rsid w:val="00146A98"/>
    <w:rsid w:val="00150123"/>
    <w:rsid w:val="00151E04"/>
    <w:rsid w:val="0015284A"/>
    <w:rsid w:val="00153399"/>
    <w:rsid w:val="00154A0D"/>
    <w:rsid w:val="001551F1"/>
    <w:rsid w:val="001579CD"/>
    <w:rsid w:val="00161D5E"/>
    <w:rsid w:val="001656C5"/>
    <w:rsid w:val="00165F0A"/>
    <w:rsid w:val="00166139"/>
    <w:rsid w:val="0016624A"/>
    <w:rsid w:val="00174F7C"/>
    <w:rsid w:val="0017675D"/>
    <w:rsid w:val="00176F9B"/>
    <w:rsid w:val="00177D66"/>
    <w:rsid w:val="0018185A"/>
    <w:rsid w:val="0018520B"/>
    <w:rsid w:val="00187486"/>
    <w:rsid w:val="00187749"/>
    <w:rsid w:val="001928E4"/>
    <w:rsid w:val="00193BD2"/>
    <w:rsid w:val="001940F2"/>
    <w:rsid w:val="00194E33"/>
    <w:rsid w:val="00197323"/>
    <w:rsid w:val="001A2B28"/>
    <w:rsid w:val="001B2EBA"/>
    <w:rsid w:val="001B3C79"/>
    <w:rsid w:val="001C0BA4"/>
    <w:rsid w:val="001C0BDC"/>
    <w:rsid w:val="001C38B2"/>
    <w:rsid w:val="001C40E5"/>
    <w:rsid w:val="001C7F30"/>
    <w:rsid w:val="001D03A4"/>
    <w:rsid w:val="001D3140"/>
    <w:rsid w:val="001D37E4"/>
    <w:rsid w:val="001D52C6"/>
    <w:rsid w:val="001E634D"/>
    <w:rsid w:val="001E7F01"/>
    <w:rsid w:val="001F19AF"/>
    <w:rsid w:val="001F1BAE"/>
    <w:rsid w:val="001F5FE5"/>
    <w:rsid w:val="002001C5"/>
    <w:rsid w:val="002020C5"/>
    <w:rsid w:val="00204471"/>
    <w:rsid w:val="002044DD"/>
    <w:rsid w:val="00204875"/>
    <w:rsid w:val="00205174"/>
    <w:rsid w:val="002054D7"/>
    <w:rsid w:val="00207113"/>
    <w:rsid w:val="0021178E"/>
    <w:rsid w:val="00216984"/>
    <w:rsid w:val="00216EFF"/>
    <w:rsid w:val="00223B9F"/>
    <w:rsid w:val="00224D5C"/>
    <w:rsid w:val="00227C88"/>
    <w:rsid w:val="00232EC8"/>
    <w:rsid w:val="00237D6C"/>
    <w:rsid w:val="00241E54"/>
    <w:rsid w:val="002428C0"/>
    <w:rsid w:val="00243AB7"/>
    <w:rsid w:val="00243DFB"/>
    <w:rsid w:val="00245610"/>
    <w:rsid w:val="00246EB1"/>
    <w:rsid w:val="00257436"/>
    <w:rsid w:val="0026172B"/>
    <w:rsid w:val="00264198"/>
    <w:rsid w:val="00264FE5"/>
    <w:rsid w:val="00265294"/>
    <w:rsid w:val="00271CC6"/>
    <w:rsid w:val="00276A67"/>
    <w:rsid w:val="00282CB8"/>
    <w:rsid w:val="00283666"/>
    <w:rsid w:val="00284A58"/>
    <w:rsid w:val="0028668F"/>
    <w:rsid w:val="002906A6"/>
    <w:rsid w:val="00293CE9"/>
    <w:rsid w:val="00294A8A"/>
    <w:rsid w:val="00294B9C"/>
    <w:rsid w:val="00295E0F"/>
    <w:rsid w:val="00296EEC"/>
    <w:rsid w:val="00297508"/>
    <w:rsid w:val="00297D5D"/>
    <w:rsid w:val="002A0BA7"/>
    <w:rsid w:val="002A2321"/>
    <w:rsid w:val="002A3163"/>
    <w:rsid w:val="002A646A"/>
    <w:rsid w:val="002B24CE"/>
    <w:rsid w:val="002B4027"/>
    <w:rsid w:val="002B4030"/>
    <w:rsid w:val="002B6837"/>
    <w:rsid w:val="002B7DAD"/>
    <w:rsid w:val="002C1C16"/>
    <w:rsid w:val="002C254A"/>
    <w:rsid w:val="002C2643"/>
    <w:rsid w:val="002C32E2"/>
    <w:rsid w:val="002C500B"/>
    <w:rsid w:val="002D1F1B"/>
    <w:rsid w:val="002D2BCF"/>
    <w:rsid w:val="002D36A5"/>
    <w:rsid w:val="002D4CB9"/>
    <w:rsid w:val="002D5CB3"/>
    <w:rsid w:val="002D78F6"/>
    <w:rsid w:val="002D7C40"/>
    <w:rsid w:val="002E252D"/>
    <w:rsid w:val="002E4068"/>
    <w:rsid w:val="002F1ED0"/>
    <w:rsid w:val="002F4A6B"/>
    <w:rsid w:val="0030212A"/>
    <w:rsid w:val="0030261F"/>
    <w:rsid w:val="00302B55"/>
    <w:rsid w:val="00304B26"/>
    <w:rsid w:val="00307A60"/>
    <w:rsid w:val="003118C5"/>
    <w:rsid w:val="00313990"/>
    <w:rsid w:val="00315BAE"/>
    <w:rsid w:val="00317BAC"/>
    <w:rsid w:val="003202C4"/>
    <w:rsid w:val="003224FF"/>
    <w:rsid w:val="0032414B"/>
    <w:rsid w:val="0033012C"/>
    <w:rsid w:val="00330AF2"/>
    <w:rsid w:val="00332A99"/>
    <w:rsid w:val="0033505D"/>
    <w:rsid w:val="0033682A"/>
    <w:rsid w:val="00336A60"/>
    <w:rsid w:val="003373E9"/>
    <w:rsid w:val="003438AC"/>
    <w:rsid w:val="0034542E"/>
    <w:rsid w:val="00346D81"/>
    <w:rsid w:val="003504C4"/>
    <w:rsid w:val="00350B19"/>
    <w:rsid w:val="00353677"/>
    <w:rsid w:val="003560F7"/>
    <w:rsid w:val="00356D77"/>
    <w:rsid w:val="003608DD"/>
    <w:rsid w:val="00361C57"/>
    <w:rsid w:val="003622EA"/>
    <w:rsid w:val="00362641"/>
    <w:rsid w:val="0036356E"/>
    <w:rsid w:val="0036633C"/>
    <w:rsid w:val="00367555"/>
    <w:rsid w:val="003702A5"/>
    <w:rsid w:val="00372499"/>
    <w:rsid w:val="00372DC1"/>
    <w:rsid w:val="003732B9"/>
    <w:rsid w:val="00373BB4"/>
    <w:rsid w:val="003765CB"/>
    <w:rsid w:val="00380081"/>
    <w:rsid w:val="00380146"/>
    <w:rsid w:val="00381E35"/>
    <w:rsid w:val="0038423E"/>
    <w:rsid w:val="00387140"/>
    <w:rsid w:val="003905EC"/>
    <w:rsid w:val="00390D3C"/>
    <w:rsid w:val="00393036"/>
    <w:rsid w:val="00397471"/>
    <w:rsid w:val="003A2990"/>
    <w:rsid w:val="003A489B"/>
    <w:rsid w:val="003A7B7D"/>
    <w:rsid w:val="003C3098"/>
    <w:rsid w:val="003D44B1"/>
    <w:rsid w:val="003E015C"/>
    <w:rsid w:val="003E0CDA"/>
    <w:rsid w:val="003E12DE"/>
    <w:rsid w:val="003F0819"/>
    <w:rsid w:val="003F0DF7"/>
    <w:rsid w:val="003F1B68"/>
    <w:rsid w:val="003F32EE"/>
    <w:rsid w:val="004007FA"/>
    <w:rsid w:val="00405807"/>
    <w:rsid w:val="004079BE"/>
    <w:rsid w:val="004138A6"/>
    <w:rsid w:val="00413B1F"/>
    <w:rsid w:val="004144B9"/>
    <w:rsid w:val="00415ED4"/>
    <w:rsid w:val="00416AC3"/>
    <w:rsid w:val="00417199"/>
    <w:rsid w:val="00423FB3"/>
    <w:rsid w:val="0042473D"/>
    <w:rsid w:val="00424CF8"/>
    <w:rsid w:val="004258CF"/>
    <w:rsid w:val="00425956"/>
    <w:rsid w:val="0042670E"/>
    <w:rsid w:val="00433089"/>
    <w:rsid w:val="00434584"/>
    <w:rsid w:val="0043693C"/>
    <w:rsid w:val="00445A70"/>
    <w:rsid w:val="00445DDB"/>
    <w:rsid w:val="0044641B"/>
    <w:rsid w:val="004469E1"/>
    <w:rsid w:val="004560D2"/>
    <w:rsid w:val="00461488"/>
    <w:rsid w:val="0046616B"/>
    <w:rsid w:val="004670F6"/>
    <w:rsid w:val="004677C5"/>
    <w:rsid w:val="004677F4"/>
    <w:rsid w:val="00477A44"/>
    <w:rsid w:val="00480B1F"/>
    <w:rsid w:val="004824A0"/>
    <w:rsid w:val="00487F10"/>
    <w:rsid w:val="004952EC"/>
    <w:rsid w:val="004A546B"/>
    <w:rsid w:val="004A7EAD"/>
    <w:rsid w:val="004B032B"/>
    <w:rsid w:val="004B0B2F"/>
    <w:rsid w:val="004B1EB6"/>
    <w:rsid w:val="004B4A36"/>
    <w:rsid w:val="004B5033"/>
    <w:rsid w:val="004B5EE5"/>
    <w:rsid w:val="004B60CC"/>
    <w:rsid w:val="004B62C3"/>
    <w:rsid w:val="004C18AF"/>
    <w:rsid w:val="004C1B05"/>
    <w:rsid w:val="004C24B5"/>
    <w:rsid w:val="004C3E4F"/>
    <w:rsid w:val="004C438B"/>
    <w:rsid w:val="004C48E0"/>
    <w:rsid w:val="004C69E6"/>
    <w:rsid w:val="004C71F1"/>
    <w:rsid w:val="004D206C"/>
    <w:rsid w:val="004D22DE"/>
    <w:rsid w:val="004D2A7C"/>
    <w:rsid w:val="004D39ED"/>
    <w:rsid w:val="004D3D74"/>
    <w:rsid w:val="004D68C4"/>
    <w:rsid w:val="004E1F1B"/>
    <w:rsid w:val="004E3237"/>
    <w:rsid w:val="004E4963"/>
    <w:rsid w:val="004E5919"/>
    <w:rsid w:val="004E711F"/>
    <w:rsid w:val="004F5557"/>
    <w:rsid w:val="00500301"/>
    <w:rsid w:val="005007CF"/>
    <w:rsid w:val="0050682A"/>
    <w:rsid w:val="00507A57"/>
    <w:rsid w:val="0051472D"/>
    <w:rsid w:val="00514F41"/>
    <w:rsid w:val="00516C61"/>
    <w:rsid w:val="00523CB2"/>
    <w:rsid w:val="0052523D"/>
    <w:rsid w:val="00526CB7"/>
    <w:rsid w:val="00530C87"/>
    <w:rsid w:val="00531285"/>
    <w:rsid w:val="00531C59"/>
    <w:rsid w:val="00533F25"/>
    <w:rsid w:val="00534034"/>
    <w:rsid w:val="00534DBB"/>
    <w:rsid w:val="005354FE"/>
    <w:rsid w:val="00536B60"/>
    <w:rsid w:val="0054143F"/>
    <w:rsid w:val="00545F1C"/>
    <w:rsid w:val="00547D02"/>
    <w:rsid w:val="00547E71"/>
    <w:rsid w:val="0055603D"/>
    <w:rsid w:val="00556AD5"/>
    <w:rsid w:val="00557056"/>
    <w:rsid w:val="00560BAD"/>
    <w:rsid w:val="005626CB"/>
    <w:rsid w:val="005641DB"/>
    <w:rsid w:val="00564D59"/>
    <w:rsid w:val="00566A68"/>
    <w:rsid w:val="00566ED5"/>
    <w:rsid w:val="005700B8"/>
    <w:rsid w:val="0057358E"/>
    <w:rsid w:val="005768D8"/>
    <w:rsid w:val="00577C6D"/>
    <w:rsid w:val="00582005"/>
    <w:rsid w:val="0058212F"/>
    <w:rsid w:val="00592748"/>
    <w:rsid w:val="00594BB9"/>
    <w:rsid w:val="00594DE1"/>
    <w:rsid w:val="005A3647"/>
    <w:rsid w:val="005A5924"/>
    <w:rsid w:val="005C1A10"/>
    <w:rsid w:val="005C284D"/>
    <w:rsid w:val="005C3462"/>
    <w:rsid w:val="005C3DE9"/>
    <w:rsid w:val="005C5E2C"/>
    <w:rsid w:val="005C6A41"/>
    <w:rsid w:val="005C724D"/>
    <w:rsid w:val="005C7CD1"/>
    <w:rsid w:val="005D3FC5"/>
    <w:rsid w:val="005D4D9B"/>
    <w:rsid w:val="005D4E1B"/>
    <w:rsid w:val="005D534C"/>
    <w:rsid w:val="005D6C9E"/>
    <w:rsid w:val="005D730E"/>
    <w:rsid w:val="005E06E8"/>
    <w:rsid w:val="005E3059"/>
    <w:rsid w:val="005E367A"/>
    <w:rsid w:val="005E480D"/>
    <w:rsid w:val="005E5FA3"/>
    <w:rsid w:val="005E6B1F"/>
    <w:rsid w:val="005E7AFB"/>
    <w:rsid w:val="005E7E8D"/>
    <w:rsid w:val="005F47B6"/>
    <w:rsid w:val="005F5C4F"/>
    <w:rsid w:val="005F7029"/>
    <w:rsid w:val="006021FA"/>
    <w:rsid w:val="00605F0B"/>
    <w:rsid w:val="00612541"/>
    <w:rsid w:val="006126B0"/>
    <w:rsid w:val="00612B25"/>
    <w:rsid w:val="0062113C"/>
    <w:rsid w:val="006246FC"/>
    <w:rsid w:val="0062476C"/>
    <w:rsid w:val="00624995"/>
    <w:rsid w:val="00627DEC"/>
    <w:rsid w:val="00633356"/>
    <w:rsid w:val="00633963"/>
    <w:rsid w:val="00633A5A"/>
    <w:rsid w:val="006350C8"/>
    <w:rsid w:val="00637AA0"/>
    <w:rsid w:val="00641E8D"/>
    <w:rsid w:val="0064521E"/>
    <w:rsid w:val="0064763C"/>
    <w:rsid w:val="00650A55"/>
    <w:rsid w:val="00650FEB"/>
    <w:rsid w:val="00651450"/>
    <w:rsid w:val="00651705"/>
    <w:rsid w:val="00657F59"/>
    <w:rsid w:val="00661F54"/>
    <w:rsid w:val="00663E40"/>
    <w:rsid w:val="00665D88"/>
    <w:rsid w:val="00667D1F"/>
    <w:rsid w:val="00672D34"/>
    <w:rsid w:val="006731EB"/>
    <w:rsid w:val="006760F0"/>
    <w:rsid w:val="00676E3A"/>
    <w:rsid w:val="006821DE"/>
    <w:rsid w:val="00685682"/>
    <w:rsid w:val="00685E02"/>
    <w:rsid w:val="00686030"/>
    <w:rsid w:val="00690973"/>
    <w:rsid w:val="00691A71"/>
    <w:rsid w:val="00697350"/>
    <w:rsid w:val="006A25F9"/>
    <w:rsid w:val="006A2906"/>
    <w:rsid w:val="006A2ADE"/>
    <w:rsid w:val="006A7031"/>
    <w:rsid w:val="006A726A"/>
    <w:rsid w:val="006B043A"/>
    <w:rsid w:val="006B2550"/>
    <w:rsid w:val="006B27D2"/>
    <w:rsid w:val="006B2DC3"/>
    <w:rsid w:val="006B5C6B"/>
    <w:rsid w:val="006B6256"/>
    <w:rsid w:val="006B7DCE"/>
    <w:rsid w:val="006C3F71"/>
    <w:rsid w:val="006C4679"/>
    <w:rsid w:val="006D1514"/>
    <w:rsid w:val="006D29A3"/>
    <w:rsid w:val="006D2D70"/>
    <w:rsid w:val="006D3876"/>
    <w:rsid w:val="006D461D"/>
    <w:rsid w:val="006D5A4D"/>
    <w:rsid w:val="006D5F6D"/>
    <w:rsid w:val="006E5D61"/>
    <w:rsid w:val="006E65A0"/>
    <w:rsid w:val="006F1059"/>
    <w:rsid w:val="006F187C"/>
    <w:rsid w:val="006F1A4E"/>
    <w:rsid w:val="006F407F"/>
    <w:rsid w:val="006F515A"/>
    <w:rsid w:val="006F5900"/>
    <w:rsid w:val="007005C6"/>
    <w:rsid w:val="00710864"/>
    <w:rsid w:val="007136EE"/>
    <w:rsid w:val="00713BED"/>
    <w:rsid w:val="00717AD7"/>
    <w:rsid w:val="0072056B"/>
    <w:rsid w:val="007205F8"/>
    <w:rsid w:val="00723A8C"/>
    <w:rsid w:val="00723DA2"/>
    <w:rsid w:val="0073102A"/>
    <w:rsid w:val="007322EF"/>
    <w:rsid w:val="00732383"/>
    <w:rsid w:val="00735D1A"/>
    <w:rsid w:val="00736F93"/>
    <w:rsid w:val="00737C80"/>
    <w:rsid w:val="00741202"/>
    <w:rsid w:val="00741598"/>
    <w:rsid w:val="00744809"/>
    <w:rsid w:val="00744C08"/>
    <w:rsid w:val="00744D94"/>
    <w:rsid w:val="00745BB3"/>
    <w:rsid w:val="007521DD"/>
    <w:rsid w:val="00752DF8"/>
    <w:rsid w:val="00756CB5"/>
    <w:rsid w:val="007571C2"/>
    <w:rsid w:val="00760302"/>
    <w:rsid w:val="0076380F"/>
    <w:rsid w:val="00767B5A"/>
    <w:rsid w:val="00771A46"/>
    <w:rsid w:val="00773C8D"/>
    <w:rsid w:val="007754CF"/>
    <w:rsid w:val="0077647D"/>
    <w:rsid w:val="00777722"/>
    <w:rsid w:val="00783D4A"/>
    <w:rsid w:val="007846D1"/>
    <w:rsid w:val="00785DF4"/>
    <w:rsid w:val="00790CE3"/>
    <w:rsid w:val="0079121F"/>
    <w:rsid w:val="007917FF"/>
    <w:rsid w:val="00791AB4"/>
    <w:rsid w:val="00793F2A"/>
    <w:rsid w:val="007A02BF"/>
    <w:rsid w:val="007A1504"/>
    <w:rsid w:val="007A3DA4"/>
    <w:rsid w:val="007A4834"/>
    <w:rsid w:val="007A5677"/>
    <w:rsid w:val="007B09F7"/>
    <w:rsid w:val="007B1428"/>
    <w:rsid w:val="007B3533"/>
    <w:rsid w:val="007B48D4"/>
    <w:rsid w:val="007B58FB"/>
    <w:rsid w:val="007B7068"/>
    <w:rsid w:val="007B750F"/>
    <w:rsid w:val="007B7A38"/>
    <w:rsid w:val="007C1B5E"/>
    <w:rsid w:val="007C2605"/>
    <w:rsid w:val="007C38D2"/>
    <w:rsid w:val="007C3E79"/>
    <w:rsid w:val="007C41E4"/>
    <w:rsid w:val="007C6A51"/>
    <w:rsid w:val="007D1EFB"/>
    <w:rsid w:val="007D20A2"/>
    <w:rsid w:val="007D572A"/>
    <w:rsid w:val="007D5974"/>
    <w:rsid w:val="007D6413"/>
    <w:rsid w:val="007D7E19"/>
    <w:rsid w:val="007D7FFC"/>
    <w:rsid w:val="007E021B"/>
    <w:rsid w:val="007E2F74"/>
    <w:rsid w:val="007F1DBF"/>
    <w:rsid w:val="007F4763"/>
    <w:rsid w:val="007F7C27"/>
    <w:rsid w:val="007F7F0C"/>
    <w:rsid w:val="0080190C"/>
    <w:rsid w:val="00803090"/>
    <w:rsid w:val="008048FF"/>
    <w:rsid w:val="0080649E"/>
    <w:rsid w:val="00806EE3"/>
    <w:rsid w:val="00813FD7"/>
    <w:rsid w:val="0082015F"/>
    <w:rsid w:val="00820AFD"/>
    <w:rsid w:val="00821AB5"/>
    <w:rsid w:val="00823C50"/>
    <w:rsid w:val="008319E5"/>
    <w:rsid w:val="00832D06"/>
    <w:rsid w:val="00836E48"/>
    <w:rsid w:val="008373BA"/>
    <w:rsid w:val="00841C15"/>
    <w:rsid w:val="0084503A"/>
    <w:rsid w:val="0085032A"/>
    <w:rsid w:val="0085478E"/>
    <w:rsid w:val="0085738C"/>
    <w:rsid w:val="00863649"/>
    <w:rsid w:val="00864577"/>
    <w:rsid w:val="00866663"/>
    <w:rsid w:val="0086718E"/>
    <w:rsid w:val="00870FB8"/>
    <w:rsid w:val="00871986"/>
    <w:rsid w:val="008732EB"/>
    <w:rsid w:val="008740DA"/>
    <w:rsid w:val="0087452C"/>
    <w:rsid w:val="008751D9"/>
    <w:rsid w:val="00881D24"/>
    <w:rsid w:val="00885242"/>
    <w:rsid w:val="0088703B"/>
    <w:rsid w:val="00890B06"/>
    <w:rsid w:val="00892E70"/>
    <w:rsid w:val="00892ED4"/>
    <w:rsid w:val="00895A02"/>
    <w:rsid w:val="0089792F"/>
    <w:rsid w:val="00897C1C"/>
    <w:rsid w:val="008A4BB1"/>
    <w:rsid w:val="008A6E22"/>
    <w:rsid w:val="008B0109"/>
    <w:rsid w:val="008B1E57"/>
    <w:rsid w:val="008B2BFB"/>
    <w:rsid w:val="008B69AC"/>
    <w:rsid w:val="008C043D"/>
    <w:rsid w:val="008C53FE"/>
    <w:rsid w:val="008D0D3E"/>
    <w:rsid w:val="008D1036"/>
    <w:rsid w:val="008D2FE7"/>
    <w:rsid w:val="008E334D"/>
    <w:rsid w:val="008E7B4E"/>
    <w:rsid w:val="008F0696"/>
    <w:rsid w:val="00900B0B"/>
    <w:rsid w:val="00903677"/>
    <w:rsid w:val="00914C76"/>
    <w:rsid w:val="00916394"/>
    <w:rsid w:val="00920AE3"/>
    <w:rsid w:val="00925436"/>
    <w:rsid w:val="00934EF3"/>
    <w:rsid w:val="00937722"/>
    <w:rsid w:val="00937AF2"/>
    <w:rsid w:val="0094198C"/>
    <w:rsid w:val="009467EB"/>
    <w:rsid w:val="00950008"/>
    <w:rsid w:val="00960277"/>
    <w:rsid w:val="009611FF"/>
    <w:rsid w:val="00961662"/>
    <w:rsid w:val="009617BA"/>
    <w:rsid w:val="00961EBC"/>
    <w:rsid w:val="009639EB"/>
    <w:rsid w:val="00965483"/>
    <w:rsid w:val="009662A3"/>
    <w:rsid w:val="00967175"/>
    <w:rsid w:val="00970D83"/>
    <w:rsid w:val="009745B3"/>
    <w:rsid w:val="00975064"/>
    <w:rsid w:val="00975B48"/>
    <w:rsid w:val="009779C6"/>
    <w:rsid w:val="00983526"/>
    <w:rsid w:val="00983646"/>
    <w:rsid w:val="00983DF1"/>
    <w:rsid w:val="0098674E"/>
    <w:rsid w:val="00986A78"/>
    <w:rsid w:val="00990CEF"/>
    <w:rsid w:val="0099181C"/>
    <w:rsid w:val="00996963"/>
    <w:rsid w:val="00996B54"/>
    <w:rsid w:val="00997113"/>
    <w:rsid w:val="009978BE"/>
    <w:rsid w:val="009A1768"/>
    <w:rsid w:val="009A215A"/>
    <w:rsid w:val="009A294B"/>
    <w:rsid w:val="009B062B"/>
    <w:rsid w:val="009B18F2"/>
    <w:rsid w:val="009B1D25"/>
    <w:rsid w:val="009B21B9"/>
    <w:rsid w:val="009B45B2"/>
    <w:rsid w:val="009B5CCC"/>
    <w:rsid w:val="009B741E"/>
    <w:rsid w:val="009B7653"/>
    <w:rsid w:val="009C2C7A"/>
    <w:rsid w:val="009C361A"/>
    <w:rsid w:val="009C5446"/>
    <w:rsid w:val="009C59DE"/>
    <w:rsid w:val="009C5F55"/>
    <w:rsid w:val="009C6561"/>
    <w:rsid w:val="009C765B"/>
    <w:rsid w:val="009D2C3B"/>
    <w:rsid w:val="009D4D33"/>
    <w:rsid w:val="009D4EF1"/>
    <w:rsid w:val="009D50F7"/>
    <w:rsid w:val="009D6628"/>
    <w:rsid w:val="009D6FC2"/>
    <w:rsid w:val="009D713D"/>
    <w:rsid w:val="009E11BF"/>
    <w:rsid w:val="009E1EE4"/>
    <w:rsid w:val="009E478A"/>
    <w:rsid w:val="009E55E8"/>
    <w:rsid w:val="009E622B"/>
    <w:rsid w:val="009E65D1"/>
    <w:rsid w:val="009F0BF3"/>
    <w:rsid w:val="009F23E1"/>
    <w:rsid w:val="009F2B0E"/>
    <w:rsid w:val="009F6A12"/>
    <w:rsid w:val="009F6B96"/>
    <w:rsid w:val="009F76B6"/>
    <w:rsid w:val="00A00E99"/>
    <w:rsid w:val="00A02963"/>
    <w:rsid w:val="00A040AD"/>
    <w:rsid w:val="00A04A96"/>
    <w:rsid w:val="00A06DB5"/>
    <w:rsid w:val="00A07E52"/>
    <w:rsid w:val="00A123DB"/>
    <w:rsid w:val="00A147BB"/>
    <w:rsid w:val="00A14C82"/>
    <w:rsid w:val="00A17A94"/>
    <w:rsid w:val="00A210AF"/>
    <w:rsid w:val="00A2225A"/>
    <w:rsid w:val="00A230C4"/>
    <w:rsid w:val="00A257A4"/>
    <w:rsid w:val="00A2595E"/>
    <w:rsid w:val="00A307BA"/>
    <w:rsid w:val="00A33D98"/>
    <w:rsid w:val="00A362F5"/>
    <w:rsid w:val="00A37521"/>
    <w:rsid w:val="00A40A6D"/>
    <w:rsid w:val="00A41FCC"/>
    <w:rsid w:val="00A42BDB"/>
    <w:rsid w:val="00A4336A"/>
    <w:rsid w:val="00A43E9D"/>
    <w:rsid w:val="00A45A7B"/>
    <w:rsid w:val="00A470B1"/>
    <w:rsid w:val="00A50133"/>
    <w:rsid w:val="00A51E2C"/>
    <w:rsid w:val="00A53887"/>
    <w:rsid w:val="00A57228"/>
    <w:rsid w:val="00A57595"/>
    <w:rsid w:val="00A602CB"/>
    <w:rsid w:val="00A610BB"/>
    <w:rsid w:val="00A62D9C"/>
    <w:rsid w:val="00A644F1"/>
    <w:rsid w:val="00A6647F"/>
    <w:rsid w:val="00A675ED"/>
    <w:rsid w:val="00A709F8"/>
    <w:rsid w:val="00A70B80"/>
    <w:rsid w:val="00A75406"/>
    <w:rsid w:val="00A75842"/>
    <w:rsid w:val="00A75CF9"/>
    <w:rsid w:val="00A82969"/>
    <w:rsid w:val="00A9097D"/>
    <w:rsid w:val="00A92DBC"/>
    <w:rsid w:val="00A933BB"/>
    <w:rsid w:val="00A9650A"/>
    <w:rsid w:val="00A96F5E"/>
    <w:rsid w:val="00A96FE4"/>
    <w:rsid w:val="00AA281F"/>
    <w:rsid w:val="00AA28D4"/>
    <w:rsid w:val="00AA45A8"/>
    <w:rsid w:val="00AB1827"/>
    <w:rsid w:val="00AB742A"/>
    <w:rsid w:val="00AC0795"/>
    <w:rsid w:val="00AC2A3A"/>
    <w:rsid w:val="00AC476E"/>
    <w:rsid w:val="00AC4BE3"/>
    <w:rsid w:val="00AD1D18"/>
    <w:rsid w:val="00AD44F8"/>
    <w:rsid w:val="00AD5E8B"/>
    <w:rsid w:val="00AE343E"/>
    <w:rsid w:val="00AE4B3F"/>
    <w:rsid w:val="00AE593E"/>
    <w:rsid w:val="00AE5C82"/>
    <w:rsid w:val="00AE6308"/>
    <w:rsid w:val="00AE6A71"/>
    <w:rsid w:val="00AF0C51"/>
    <w:rsid w:val="00AF138B"/>
    <w:rsid w:val="00AF1488"/>
    <w:rsid w:val="00AF2AAE"/>
    <w:rsid w:val="00AF37FE"/>
    <w:rsid w:val="00AF4D42"/>
    <w:rsid w:val="00B017CA"/>
    <w:rsid w:val="00B02FE7"/>
    <w:rsid w:val="00B0758A"/>
    <w:rsid w:val="00B112D3"/>
    <w:rsid w:val="00B121C5"/>
    <w:rsid w:val="00B12B51"/>
    <w:rsid w:val="00B15416"/>
    <w:rsid w:val="00B23E61"/>
    <w:rsid w:val="00B23F5E"/>
    <w:rsid w:val="00B26E20"/>
    <w:rsid w:val="00B31B54"/>
    <w:rsid w:val="00B31BE0"/>
    <w:rsid w:val="00B33104"/>
    <w:rsid w:val="00B33944"/>
    <w:rsid w:val="00B34B2D"/>
    <w:rsid w:val="00B353DD"/>
    <w:rsid w:val="00B40C6D"/>
    <w:rsid w:val="00B428C2"/>
    <w:rsid w:val="00B42F40"/>
    <w:rsid w:val="00B455F6"/>
    <w:rsid w:val="00B45EBD"/>
    <w:rsid w:val="00B51C67"/>
    <w:rsid w:val="00B5371F"/>
    <w:rsid w:val="00B53B91"/>
    <w:rsid w:val="00B55B93"/>
    <w:rsid w:val="00B567BB"/>
    <w:rsid w:val="00B60317"/>
    <w:rsid w:val="00B61652"/>
    <w:rsid w:val="00B6315E"/>
    <w:rsid w:val="00B64CE2"/>
    <w:rsid w:val="00B66B50"/>
    <w:rsid w:val="00B67F00"/>
    <w:rsid w:val="00B67F79"/>
    <w:rsid w:val="00B70436"/>
    <w:rsid w:val="00B752E8"/>
    <w:rsid w:val="00B767B8"/>
    <w:rsid w:val="00B77BA4"/>
    <w:rsid w:val="00B82281"/>
    <w:rsid w:val="00B84642"/>
    <w:rsid w:val="00B90D14"/>
    <w:rsid w:val="00B9240F"/>
    <w:rsid w:val="00B941ED"/>
    <w:rsid w:val="00B96E46"/>
    <w:rsid w:val="00B97E94"/>
    <w:rsid w:val="00BA4152"/>
    <w:rsid w:val="00BA576C"/>
    <w:rsid w:val="00BA5F9B"/>
    <w:rsid w:val="00BA710A"/>
    <w:rsid w:val="00BA7A27"/>
    <w:rsid w:val="00BB1769"/>
    <w:rsid w:val="00BB1F23"/>
    <w:rsid w:val="00BB2F1E"/>
    <w:rsid w:val="00BB48CC"/>
    <w:rsid w:val="00BB62D0"/>
    <w:rsid w:val="00BB6CE3"/>
    <w:rsid w:val="00BB72AC"/>
    <w:rsid w:val="00BC02FF"/>
    <w:rsid w:val="00BC0E59"/>
    <w:rsid w:val="00BC27E7"/>
    <w:rsid w:val="00BC345F"/>
    <w:rsid w:val="00BC57B6"/>
    <w:rsid w:val="00BC6BC6"/>
    <w:rsid w:val="00BD2885"/>
    <w:rsid w:val="00BD6FE2"/>
    <w:rsid w:val="00BE035A"/>
    <w:rsid w:val="00BE0642"/>
    <w:rsid w:val="00BE1707"/>
    <w:rsid w:val="00BE239E"/>
    <w:rsid w:val="00BE334D"/>
    <w:rsid w:val="00BE380A"/>
    <w:rsid w:val="00BE4684"/>
    <w:rsid w:val="00BE5C0E"/>
    <w:rsid w:val="00BE661D"/>
    <w:rsid w:val="00BE71F3"/>
    <w:rsid w:val="00BE7450"/>
    <w:rsid w:val="00BE7618"/>
    <w:rsid w:val="00BF0A93"/>
    <w:rsid w:val="00BF0D52"/>
    <w:rsid w:val="00BF6B2A"/>
    <w:rsid w:val="00BF7DD2"/>
    <w:rsid w:val="00C01710"/>
    <w:rsid w:val="00C04B59"/>
    <w:rsid w:val="00C04DC2"/>
    <w:rsid w:val="00C05126"/>
    <w:rsid w:val="00C05C11"/>
    <w:rsid w:val="00C10D41"/>
    <w:rsid w:val="00C12D7B"/>
    <w:rsid w:val="00C1510C"/>
    <w:rsid w:val="00C21096"/>
    <w:rsid w:val="00C216E3"/>
    <w:rsid w:val="00C261E1"/>
    <w:rsid w:val="00C31887"/>
    <w:rsid w:val="00C37985"/>
    <w:rsid w:val="00C40BF7"/>
    <w:rsid w:val="00C424C7"/>
    <w:rsid w:val="00C44CF0"/>
    <w:rsid w:val="00C51C8D"/>
    <w:rsid w:val="00C578D6"/>
    <w:rsid w:val="00C66D08"/>
    <w:rsid w:val="00C72988"/>
    <w:rsid w:val="00C73091"/>
    <w:rsid w:val="00C74751"/>
    <w:rsid w:val="00C749FE"/>
    <w:rsid w:val="00C86837"/>
    <w:rsid w:val="00C93F02"/>
    <w:rsid w:val="00C9560C"/>
    <w:rsid w:val="00CA0378"/>
    <w:rsid w:val="00CA260D"/>
    <w:rsid w:val="00CA63D0"/>
    <w:rsid w:val="00CA645C"/>
    <w:rsid w:val="00CB6274"/>
    <w:rsid w:val="00CC14A9"/>
    <w:rsid w:val="00CC3545"/>
    <w:rsid w:val="00CC3DE2"/>
    <w:rsid w:val="00CC5FA6"/>
    <w:rsid w:val="00CD052D"/>
    <w:rsid w:val="00CD120E"/>
    <w:rsid w:val="00CD2A0D"/>
    <w:rsid w:val="00CD2B84"/>
    <w:rsid w:val="00CD2BBB"/>
    <w:rsid w:val="00CE0570"/>
    <w:rsid w:val="00CE263F"/>
    <w:rsid w:val="00CE2DCD"/>
    <w:rsid w:val="00CE383A"/>
    <w:rsid w:val="00CE6C3F"/>
    <w:rsid w:val="00CF112D"/>
    <w:rsid w:val="00CF1CB8"/>
    <w:rsid w:val="00CF20FA"/>
    <w:rsid w:val="00CF63DC"/>
    <w:rsid w:val="00D0025A"/>
    <w:rsid w:val="00D00DBC"/>
    <w:rsid w:val="00D0657A"/>
    <w:rsid w:val="00D06C71"/>
    <w:rsid w:val="00D11B2E"/>
    <w:rsid w:val="00D202EB"/>
    <w:rsid w:val="00D21D93"/>
    <w:rsid w:val="00D249C5"/>
    <w:rsid w:val="00D24DAD"/>
    <w:rsid w:val="00D260C9"/>
    <w:rsid w:val="00D2747D"/>
    <w:rsid w:val="00D27C60"/>
    <w:rsid w:val="00D3124D"/>
    <w:rsid w:val="00D3467B"/>
    <w:rsid w:val="00D3541C"/>
    <w:rsid w:val="00D366ED"/>
    <w:rsid w:val="00D4068A"/>
    <w:rsid w:val="00D45ADF"/>
    <w:rsid w:val="00D46820"/>
    <w:rsid w:val="00D470FD"/>
    <w:rsid w:val="00D4736A"/>
    <w:rsid w:val="00D501A2"/>
    <w:rsid w:val="00D5084A"/>
    <w:rsid w:val="00D51A36"/>
    <w:rsid w:val="00D53052"/>
    <w:rsid w:val="00D53D6C"/>
    <w:rsid w:val="00D550E7"/>
    <w:rsid w:val="00D60843"/>
    <w:rsid w:val="00D61FDD"/>
    <w:rsid w:val="00D621FE"/>
    <w:rsid w:val="00D66C85"/>
    <w:rsid w:val="00D7256D"/>
    <w:rsid w:val="00D760BA"/>
    <w:rsid w:val="00D835FD"/>
    <w:rsid w:val="00D850E7"/>
    <w:rsid w:val="00D856D3"/>
    <w:rsid w:val="00D86242"/>
    <w:rsid w:val="00D86496"/>
    <w:rsid w:val="00D86C0B"/>
    <w:rsid w:val="00D86E00"/>
    <w:rsid w:val="00D87B1C"/>
    <w:rsid w:val="00D91280"/>
    <w:rsid w:val="00D916B8"/>
    <w:rsid w:val="00D9215C"/>
    <w:rsid w:val="00D92E05"/>
    <w:rsid w:val="00D947E8"/>
    <w:rsid w:val="00DA6210"/>
    <w:rsid w:val="00DA644F"/>
    <w:rsid w:val="00DA6C77"/>
    <w:rsid w:val="00DA716B"/>
    <w:rsid w:val="00DA775D"/>
    <w:rsid w:val="00DB1CAC"/>
    <w:rsid w:val="00DB5AF1"/>
    <w:rsid w:val="00DB651B"/>
    <w:rsid w:val="00DB652B"/>
    <w:rsid w:val="00DB65BE"/>
    <w:rsid w:val="00DB6FCF"/>
    <w:rsid w:val="00DB7033"/>
    <w:rsid w:val="00DC1616"/>
    <w:rsid w:val="00DC1996"/>
    <w:rsid w:val="00DC1F22"/>
    <w:rsid w:val="00DC1FA5"/>
    <w:rsid w:val="00DC2737"/>
    <w:rsid w:val="00DC4270"/>
    <w:rsid w:val="00DC5256"/>
    <w:rsid w:val="00DC5565"/>
    <w:rsid w:val="00DC7306"/>
    <w:rsid w:val="00DD0382"/>
    <w:rsid w:val="00DD1642"/>
    <w:rsid w:val="00DD28C9"/>
    <w:rsid w:val="00DD2BE5"/>
    <w:rsid w:val="00DD4A10"/>
    <w:rsid w:val="00DD5410"/>
    <w:rsid w:val="00DE11E7"/>
    <w:rsid w:val="00DE1568"/>
    <w:rsid w:val="00DE2AB9"/>
    <w:rsid w:val="00DE440C"/>
    <w:rsid w:val="00DF17AD"/>
    <w:rsid w:val="00DF28ED"/>
    <w:rsid w:val="00DF395A"/>
    <w:rsid w:val="00DF52F2"/>
    <w:rsid w:val="00E01834"/>
    <w:rsid w:val="00E055C2"/>
    <w:rsid w:val="00E078D4"/>
    <w:rsid w:val="00E1280A"/>
    <w:rsid w:val="00E13550"/>
    <w:rsid w:val="00E16FD1"/>
    <w:rsid w:val="00E172D4"/>
    <w:rsid w:val="00E17E9C"/>
    <w:rsid w:val="00E21366"/>
    <w:rsid w:val="00E2469B"/>
    <w:rsid w:val="00E306E6"/>
    <w:rsid w:val="00E3311C"/>
    <w:rsid w:val="00E33FA1"/>
    <w:rsid w:val="00E35BC5"/>
    <w:rsid w:val="00E40CB4"/>
    <w:rsid w:val="00E418F2"/>
    <w:rsid w:val="00E443AC"/>
    <w:rsid w:val="00E44E19"/>
    <w:rsid w:val="00E46531"/>
    <w:rsid w:val="00E52FD9"/>
    <w:rsid w:val="00E53D07"/>
    <w:rsid w:val="00E60158"/>
    <w:rsid w:val="00E61CB3"/>
    <w:rsid w:val="00E655D7"/>
    <w:rsid w:val="00E710F2"/>
    <w:rsid w:val="00E72C26"/>
    <w:rsid w:val="00E72FEC"/>
    <w:rsid w:val="00E7444D"/>
    <w:rsid w:val="00E75948"/>
    <w:rsid w:val="00E909CA"/>
    <w:rsid w:val="00E90E75"/>
    <w:rsid w:val="00E91CA6"/>
    <w:rsid w:val="00E92490"/>
    <w:rsid w:val="00E93EA2"/>
    <w:rsid w:val="00E972A6"/>
    <w:rsid w:val="00EA2AB4"/>
    <w:rsid w:val="00EA3397"/>
    <w:rsid w:val="00EA3CB5"/>
    <w:rsid w:val="00EA3DE8"/>
    <w:rsid w:val="00EB1E9D"/>
    <w:rsid w:val="00EB3D8C"/>
    <w:rsid w:val="00EB40A7"/>
    <w:rsid w:val="00EC03BF"/>
    <w:rsid w:val="00EC0BAD"/>
    <w:rsid w:val="00EC231A"/>
    <w:rsid w:val="00EC3CBF"/>
    <w:rsid w:val="00EC66A4"/>
    <w:rsid w:val="00EC6C95"/>
    <w:rsid w:val="00ED26B8"/>
    <w:rsid w:val="00ED3DCD"/>
    <w:rsid w:val="00ED67A6"/>
    <w:rsid w:val="00ED7451"/>
    <w:rsid w:val="00ED748C"/>
    <w:rsid w:val="00EE11F8"/>
    <w:rsid w:val="00EE2157"/>
    <w:rsid w:val="00EE789D"/>
    <w:rsid w:val="00EF5F53"/>
    <w:rsid w:val="00F0113B"/>
    <w:rsid w:val="00F05490"/>
    <w:rsid w:val="00F06909"/>
    <w:rsid w:val="00F07523"/>
    <w:rsid w:val="00F1118F"/>
    <w:rsid w:val="00F14722"/>
    <w:rsid w:val="00F20D17"/>
    <w:rsid w:val="00F22C8A"/>
    <w:rsid w:val="00F22D1E"/>
    <w:rsid w:val="00F32123"/>
    <w:rsid w:val="00F34E92"/>
    <w:rsid w:val="00F37047"/>
    <w:rsid w:val="00F37949"/>
    <w:rsid w:val="00F40F92"/>
    <w:rsid w:val="00F43CE9"/>
    <w:rsid w:val="00F45C5F"/>
    <w:rsid w:val="00F47882"/>
    <w:rsid w:val="00F521D6"/>
    <w:rsid w:val="00F55DEF"/>
    <w:rsid w:val="00F56376"/>
    <w:rsid w:val="00F57BD2"/>
    <w:rsid w:val="00F606FB"/>
    <w:rsid w:val="00F61002"/>
    <w:rsid w:val="00F6116C"/>
    <w:rsid w:val="00F624CD"/>
    <w:rsid w:val="00F6336C"/>
    <w:rsid w:val="00F63BD4"/>
    <w:rsid w:val="00F66F15"/>
    <w:rsid w:val="00F67740"/>
    <w:rsid w:val="00F70A9A"/>
    <w:rsid w:val="00F713E3"/>
    <w:rsid w:val="00F72553"/>
    <w:rsid w:val="00F72FCA"/>
    <w:rsid w:val="00F733AE"/>
    <w:rsid w:val="00F73482"/>
    <w:rsid w:val="00F75138"/>
    <w:rsid w:val="00F779B2"/>
    <w:rsid w:val="00F81F5B"/>
    <w:rsid w:val="00F8260F"/>
    <w:rsid w:val="00F83C42"/>
    <w:rsid w:val="00F86075"/>
    <w:rsid w:val="00F91113"/>
    <w:rsid w:val="00F91527"/>
    <w:rsid w:val="00F9240B"/>
    <w:rsid w:val="00F93D88"/>
    <w:rsid w:val="00F9672C"/>
    <w:rsid w:val="00FA0219"/>
    <w:rsid w:val="00FA02CA"/>
    <w:rsid w:val="00FA10A5"/>
    <w:rsid w:val="00FA1213"/>
    <w:rsid w:val="00FA1A96"/>
    <w:rsid w:val="00FA48B9"/>
    <w:rsid w:val="00FA6331"/>
    <w:rsid w:val="00FB0403"/>
    <w:rsid w:val="00FB3026"/>
    <w:rsid w:val="00FB368D"/>
    <w:rsid w:val="00FB4079"/>
    <w:rsid w:val="00FB4A48"/>
    <w:rsid w:val="00FB5FA9"/>
    <w:rsid w:val="00FB7A69"/>
    <w:rsid w:val="00FC07DE"/>
    <w:rsid w:val="00FC1D08"/>
    <w:rsid w:val="00FC1D21"/>
    <w:rsid w:val="00FC20F1"/>
    <w:rsid w:val="00FC4967"/>
    <w:rsid w:val="00FC4E66"/>
    <w:rsid w:val="00FC66A9"/>
    <w:rsid w:val="00FD0CE6"/>
    <w:rsid w:val="00FD165D"/>
    <w:rsid w:val="00FD183B"/>
    <w:rsid w:val="00FD2903"/>
    <w:rsid w:val="00FD330B"/>
    <w:rsid w:val="00FD4DBE"/>
    <w:rsid w:val="00FD5F43"/>
    <w:rsid w:val="00FD7F66"/>
    <w:rsid w:val="00FE0CAD"/>
    <w:rsid w:val="00FE2E21"/>
    <w:rsid w:val="00FE3092"/>
    <w:rsid w:val="00FE470A"/>
    <w:rsid w:val="00FE4942"/>
    <w:rsid w:val="00FE726D"/>
    <w:rsid w:val="00FE74F1"/>
    <w:rsid w:val="00FE76A6"/>
    <w:rsid w:val="00FE7780"/>
    <w:rsid w:val="00FE7877"/>
    <w:rsid w:val="00FF08C0"/>
    <w:rsid w:val="00FF3662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BFF253-DD33-4CA5-B45E-7D2B5F80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59"/>
    <w:pPr>
      <w:spacing w:after="0" w:line="240" w:lineRule="auto"/>
    </w:pPr>
    <w:rPr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23C50"/>
    <w:pPr>
      <w:keepNext/>
      <w:ind w:firstLine="720"/>
      <w:outlineLvl w:val="2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23C50"/>
    <w:rPr>
      <w:rFonts w:eastAsia="Times New Roman" w:cs="Times New Roman"/>
      <w:sz w:val="24"/>
    </w:rPr>
  </w:style>
  <w:style w:type="paragraph" w:styleId="a3">
    <w:name w:val="header"/>
    <w:basedOn w:val="a"/>
    <w:link w:val="a4"/>
    <w:uiPriority w:val="99"/>
    <w:semiHidden/>
    <w:rsid w:val="00DD03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D0382"/>
    <w:rPr>
      <w:rFonts w:cs="Times New Roman"/>
    </w:rPr>
  </w:style>
  <w:style w:type="paragraph" w:styleId="a5">
    <w:name w:val="footer"/>
    <w:basedOn w:val="a"/>
    <w:link w:val="a6"/>
    <w:uiPriority w:val="99"/>
    <w:rsid w:val="00DD03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D0382"/>
    <w:rPr>
      <w:rFonts w:cs="Times New Roman"/>
    </w:rPr>
  </w:style>
  <w:style w:type="paragraph" w:styleId="a7">
    <w:name w:val="Body Text"/>
    <w:basedOn w:val="a"/>
    <w:link w:val="a8"/>
    <w:uiPriority w:val="99"/>
    <w:semiHidden/>
    <w:rsid w:val="008048FF"/>
    <w:pPr>
      <w:spacing w:after="160"/>
      <w:jc w:val="both"/>
    </w:pPr>
    <w:rPr>
      <w:rFonts w:ascii="Arial" w:hAnsi="Arial"/>
      <w:sz w:val="20"/>
      <w:szCs w:val="20"/>
      <w:lang w:val="de-DE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048FF"/>
    <w:rPr>
      <w:rFonts w:ascii="Arial" w:hAnsi="Arial" w:cs="Times New Roman"/>
      <w:lang w:val="de-DE"/>
    </w:rPr>
  </w:style>
  <w:style w:type="paragraph" w:customStyle="1" w:styleId="Textkrperkursiv">
    <w:name w:val="Textkörper kursiv"/>
    <w:basedOn w:val="a7"/>
    <w:uiPriority w:val="99"/>
    <w:rsid w:val="008048FF"/>
    <w:rPr>
      <w:i/>
    </w:rPr>
  </w:style>
  <w:style w:type="character" w:styleId="a9">
    <w:name w:val="Placeholder Text"/>
    <w:basedOn w:val="a0"/>
    <w:uiPriority w:val="99"/>
    <w:semiHidden/>
    <w:rsid w:val="00B70436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rsid w:val="00B704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70436"/>
    <w:rPr>
      <w:rFonts w:ascii="Tahoma" w:hAnsi="Tahoma" w:cs="Tahoma"/>
      <w:sz w:val="16"/>
      <w:szCs w:val="16"/>
      <w:lang w:eastAsia="en-US"/>
    </w:rPr>
  </w:style>
  <w:style w:type="character" w:customStyle="1" w:styleId="0pt">
    <w:name w:val="Основной текст + Интервал 0 pt"/>
    <w:basedOn w:val="a0"/>
    <w:uiPriority w:val="99"/>
    <w:rsid w:val="0032414B"/>
    <w:rPr>
      <w:rFonts w:ascii="Times New Roman" w:hAnsi="Times New Roman" w:cs="Times New Roman"/>
      <w:color w:val="000000"/>
      <w:spacing w:val="14"/>
      <w:w w:val="100"/>
      <w:position w:val="0"/>
      <w:sz w:val="17"/>
      <w:szCs w:val="17"/>
      <w:u w:val="none"/>
      <w:lang w:val="ru-RU"/>
    </w:rPr>
  </w:style>
  <w:style w:type="character" w:customStyle="1" w:styleId="ac">
    <w:name w:val="Основной текст_"/>
    <w:basedOn w:val="a0"/>
    <w:link w:val="31"/>
    <w:uiPriority w:val="99"/>
    <w:locked/>
    <w:rsid w:val="0032414B"/>
    <w:rPr>
      <w:rFonts w:eastAsia="Times New Roman" w:cs="Times New Roman"/>
      <w:spacing w:val="13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c"/>
    <w:uiPriority w:val="99"/>
    <w:rsid w:val="0032414B"/>
    <w:pPr>
      <w:widowControl w:val="0"/>
      <w:shd w:val="clear" w:color="auto" w:fill="FFFFFF"/>
      <w:spacing w:before="60" w:after="60" w:line="216" w:lineRule="exact"/>
      <w:jc w:val="both"/>
    </w:pPr>
    <w:rPr>
      <w:spacing w:val="13"/>
      <w:sz w:val="17"/>
      <w:szCs w:val="17"/>
      <w:lang w:eastAsia="ru-RU"/>
    </w:rPr>
  </w:style>
  <w:style w:type="character" w:customStyle="1" w:styleId="8">
    <w:name w:val="Основной текст (8) + Не курсив"/>
    <w:aliases w:val="Интервал 1 pt"/>
    <w:basedOn w:val="a0"/>
    <w:uiPriority w:val="99"/>
    <w:rsid w:val="0032414B"/>
    <w:rPr>
      <w:rFonts w:ascii="Times New Roman" w:hAnsi="Times New Roman" w:cs="Times New Roman"/>
      <w:i/>
      <w:iCs/>
      <w:color w:val="000000"/>
      <w:spacing w:val="36"/>
      <w:w w:val="100"/>
      <w:position w:val="0"/>
      <w:sz w:val="15"/>
      <w:szCs w:val="15"/>
      <w:u w:val="none"/>
      <w:lang w:val="ru-RU"/>
    </w:rPr>
  </w:style>
  <w:style w:type="paragraph" w:styleId="ad">
    <w:name w:val="List Paragraph"/>
    <w:basedOn w:val="a"/>
    <w:uiPriority w:val="99"/>
    <w:qFormat/>
    <w:rsid w:val="00534DBB"/>
    <w:pPr>
      <w:ind w:left="720"/>
      <w:contextualSpacing/>
    </w:pPr>
  </w:style>
  <w:style w:type="character" w:styleId="ae">
    <w:name w:val="Hyperlink"/>
    <w:basedOn w:val="a0"/>
    <w:uiPriority w:val="99"/>
    <w:rsid w:val="00B90D14"/>
    <w:rPr>
      <w:rFonts w:cs="Times New Roman"/>
      <w:color w:val="0000FF"/>
      <w:u w:val="single"/>
    </w:rPr>
  </w:style>
  <w:style w:type="paragraph" w:styleId="af">
    <w:name w:val="Plain Text"/>
    <w:basedOn w:val="a"/>
    <w:link w:val="af0"/>
    <w:uiPriority w:val="99"/>
    <w:rsid w:val="000B02C9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0B02C9"/>
    <w:rPr>
      <w:rFonts w:ascii="Courier New" w:hAnsi="Courier New" w:cs="Times New Roman"/>
    </w:rPr>
  </w:style>
  <w:style w:type="paragraph" w:styleId="af1">
    <w:name w:val="Normal (Web)"/>
    <w:basedOn w:val="a"/>
    <w:uiPriority w:val="99"/>
    <w:semiHidden/>
    <w:rsid w:val="000C07BE"/>
    <w:pPr>
      <w:spacing w:before="100" w:beforeAutospacing="1" w:after="100" w:afterAutospacing="1"/>
    </w:pPr>
    <w:rPr>
      <w:lang w:eastAsia="ru-RU"/>
    </w:rPr>
  </w:style>
  <w:style w:type="character" w:styleId="af2">
    <w:name w:val="annotation reference"/>
    <w:basedOn w:val="a0"/>
    <w:uiPriority w:val="99"/>
    <w:semiHidden/>
    <w:rsid w:val="00AC476E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AC476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005A46"/>
    <w:rPr>
      <w:rFonts w:cs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AC476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005A46"/>
    <w:rPr>
      <w:rFonts w:cs="Times New Roman"/>
      <w:b/>
      <w:bCs/>
      <w:sz w:val="20"/>
      <w:szCs w:val="20"/>
      <w:lang w:eastAsia="en-US"/>
    </w:rPr>
  </w:style>
  <w:style w:type="paragraph" w:customStyle="1" w:styleId="Default">
    <w:name w:val="Default"/>
    <w:rsid w:val="00D608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7">
    <w:name w:val="Table Grid"/>
    <w:basedOn w:val="a1"/>
    <w:locked/>
    <w:rsid w:val="00836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C1B5E"/>
    <w:pPr>
      <w:spacing w:after="0" w:line="240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F551-9AB5-4C80-B690-E8D1F1DA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10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Kuzmin</dc:creator>
  <cp:keywords/>
  <dc:description/>
  <cp:lastModifiedBy>Болобан Екатерина Александровна</cp:lastModifiedBy>
  <cp:revision>27</cp:revision>
  <cp:lastPrinted>2023-07-12T06:05:00Z</cp:lastPrinted>
  <dcterms:created xsi:type="dcterms:W3CDTF">2022-05-13T13:30:00Z</dcterms:created>
  <dcterms:modified xsi:type="dcterms:W3CDTF">2023-07-12T12:04:00Z</dcterms:modified>
</cp:coreProperties>
</file>