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CA" w:rsidRPr="00B708CA" w:rsidRDefault="00B708CA" w:rsidP="00B708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</w:pPr>
      <w:r w:rsidRPr="00B708CA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B708CA" w:rsidRPr="00B708CA" w:rsidRDefault="00B708CA" w:rsidP="00B708C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08CA" w:rsidRPr="00B708CA" w:rsidRDefault="00B708CA" w:rsidP="00B708C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08CA" w:rsidRPr="00B708CA" w:rsidRDefault="00B708CA" w:rsidP="00B708C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08CA" w:rsidRPr="00B708CA" w:rsidRDefault="00B708CA" w:rsidP="00B7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CA">
        <w:rPr>
          <w:rFonts w:ascii="Times New Roman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08CA" w:rsidRPr="00B708CA" w:rsidTr="00B708CA">
        <w:tc>
          <w:tcPr>
            <w:tcW w:w="9356" w:type="dxa"/>
          </w:tcPr>
          <w:p w:rsidR="00B708CA" w:rsidRPr="00B708CA" w:rsidRDefault="00B708CA" w:rsidP="00B7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8CA" w:rsidRPr="00B708CA" w:rsidRDefault="00B708CA" w:rsidP="00B708C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B708CA" w:rsidRPr="00B708CA" w:rsidTr="00B708CA">
        <w:tc>
          <w:tcPr>
            <w:tcW w:w="5495" w:type="dxa"/>
          </w:tcPr>
          <w:p w:rsidR="00B708CA" w:rsidRPr="00B708CA" w:rsidRDefault="00B708CA" w:rsidP="002828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Потеря в массе при прокаливании</w:t>
            </w:r>
          </w:p>
        </w:tc>
        <w:tc>
          <w:tcPr>
            <w:tcW w:w="283" w:type="dxa"/>
          </w:tcPr>
          <w:p w:rsidR="00B708CA" w:rsidRPr="00B708CA" w:rsidRDefault="00B708CA" w:rsidP="002828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708CA" w:rsidRPr="00B708CA" w:rsidRDefault="00B708CA" w:rsidP="002828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08CA"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816277">
              <w:rPr>
                <w:rFonts w:ascii="Times New Roman" w:hAnsi="Times New Roman" w:cs="Times New Roman"/>
                <w:b/>
                <w:sz w:val="28"/>
                <w:szCs w:val="28"/>
              </w:rPr>
              <w:t>.1.2.1.0030</w:t>
            </w:r>
          </w:p>
        </w:tc>
      </w:tr>
      <w:tr w:rsidR="00B708CA" w:rsidRPr="00B708CA" w:rsidTr="00B708CA">
        <w:tc>
          <w:tcPr>
            <w:tcW w:w="5495" w:type="dxa"/>
          </w:tcPr>
          <w:p w:rsidR="00B708CA" w:rsidRPr="00B708CA" w:rsidRDefault="00B708CA" w:rsidP="002828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B708CA" w:rsidRPr="00B708CA" w:rsidRDefault="00B708CA" w:rsidP="002828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B708CA" w:rsidRPr="00B708CA" w:rsidRDefault="00B708CA" w:rsidP="002828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8C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B708CA" w:rsidRPr="00B708CA" w:rsidRDefault="00B708CA" w:rsidP="00B708C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08CA" w:rsidRPr="00B708CA" w:rsidTr="00B708CA">
        <w:tc>
          <w:tcPr>
            <w:tcW w:w="9356" w:type="dxa"/>
          </w:tcPr>
          <w:p w:rsidR="00B708CA" w:rsidRPr="00B708CA" w:rsidRDefault="00B708CA" w:rsidP="00B7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A82" w:rsidRDefault="00F02A82" w:rsidP="001F3D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92" w:rsidRPr="00C31692" w:rsidRDefault="00693045" w:rsidP="001F3D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потерей в массе при прокаливании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подразумевают</w:t>
      </w:r>
      <w:r w:rsid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массы </w:t>
      </w:r>
      <w:r w:rsidR="00C31692" w:rsidRPr="00C0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испытуемого </w:t>
      </w:r>
      <w:r w:rsidR="00B708CA" w:rsidRPr="00C02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B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испарения,</w:t>
      </w:r>
      <w:r w:rsid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улетучивания при нагревании до высок</w:t>
      </w:r>
      <w:r w:rsidR="00C02AE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темпера</w:t>
      </w:r>
      <w:bookmarkStart w:id="0" w:name="_GoBack"/>
      <w:bookmarkEnd w:id="0"/>
      <w:r w:rsidR="00C02A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</w:t>
      </w:r>
      <w:r w:rsid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400</w:t>
      </w:r>
      <w:r w:rsidR="00C02A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°С, но ниже температуры плавления</w:t>
      </w:r>
      <w:r w:rsidR="00B70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етодика прокаливания не </w:t>
      </w:r>
      <w:r w:rsidR="00B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разрушать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образец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переход</w:t>
      </w:r>
      <w:r w:rsidR="00C31692"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форму, например, ангидрид.</w:t>
      </w:r>
    </w:p>
    <w:p w:rsidR="00C31692" w:rsidRPr="00C31692" w:rsidRDefault="00C31692" w:rsidP="00095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потери в массе при прокаливании проводят в</w:t>
      </w:r>
      <w:r w:rsidR="0009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</w:t>
      </w:r>
      <w:r w:rsidR="00F70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приведённой в настоящей общей фармакопейной статье,</w:t>
      </w:r>
      <w:r w:rsidR="004C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иными </w:t>
      </w:r>
      <w:r w:rsidR="00F70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методиками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фарм</w:t>
      </w:r>
      <w:r w:rsidR="004C6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акопейной статье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выражают в виде массовой доли в процентах.</w:t>
      </w:r>
    </w:p>
    <w:p w:rsidR="00C31692" w:rsidRPr="00C31692" w:rsidRDefault="00C31692" w:rsidP="00095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других ука</w:t>
      </w:r>
      <w:r w:rsidR="00C1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заний в </w:t>
      </w:r>
      <w:r w:rsidR="00C02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</w:t>
      </w:r>
      <w:r w:rsidR="008D7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прокаливание проводят в </w:t>
      </w:r>
      <w:r w:rsidR="00C0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подходящей 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муфельной печи, способной поддерживать температуру в пределах ±25</w:t>
      </w:r>
      <w:r w:rsidR="00E64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°С от</w:t>
      </w:r>
      <w:r w:rsidR="0009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температуры, требуемой для прокаливания.</w:t>
      </w:r>
    </w:p>
    <w:p w:rsidR="00C31692" w:rsidRDefault="00C31692" w:rsidP="00124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используют подходящий тигель с крышкой, который</w:t>
      </w:r>
      <w:r w:rsidR="0012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прокаливают в течение часа при температуре, указанной для</w:t>
      </w:r>
      <w:r w:rsidR="0012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6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вещества, затем охлаждают в эксикаторе до комнатной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температуры и точно взвешивают.</w:t>
      </w:r>
      <w:r w:rsidR="006A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тигли, полученные из различных материалов:</w:t>
      </w:r>
      <w:r w:rsidR="0018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фарфоровые, платиновые, кварцевые, графитовые и др.</w:t>
      </w:r>
    </w:p>
    <w:p w:rsidR="00111D1E" w:rsidRPr="00111D1E" w:rsidRDefault="00111D1E" w:rsidP="007B0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 w:rsidR="002E7A27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ытание проводят с тонко измельчё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r w:rsidR="00684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образцом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</w:t>
      </w:r>
      <w:r w:rsidR="002E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необходимости, перед взвешиванием, измельчают </w:t>
      </w:r>
      <w:r w:rsidR="00C6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крупные частицы испытуемого </w:t>
      </w:r>
      <w:r w:rsidR="00684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C6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ступки и пестика.</w:t>
      </w:r>
    </w:p>
    <w:p w:rsidR="00BE6F6B" w:rsidRDefault="00C10B6A" w:rsidP="007B0B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фармакопейной статье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7B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указаний, то количество испытуемого </w:t>
      </w:r>
      <w:r w:rsidR="00684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11D1E" w:rsidRPr="00BE6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7B0B82" w:rsidRPr="00BE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6B" w:rsidRPr="00BE6F6B">
        <w:rPr>
          <w:rFonts w:ascii="Times New Roman" w:hAnsi="Times New Roman" w:cs="Times New Roman"/>
          <w:color w:val="000000" w:themeColor="text1"/>
          <w:sz w:val="28"/>
          <w:lang w:bidi="ru-RU"/>
        </w:rPr>
        <w:t>(</w:t>
      </w:r>
      <w:r w:rsidR="00BE6F6B" w:rsidRPr="00E60756">
        <w:rPr>
          <w:rFonts w:ascii="Cambria Math" w:hAnsi="Cambria Math" w:cs="Times New Roman"/>
          <w:i/>
          <w:color w:val="000000" w:themeColor="text1"/>
          <w:sz w:val="28"/>
          <w:lang w:bidi="ru-RU"/>
        </w:rPr>
        <w:t>Х</w:t>
      </w:r>
      <w:r w:rsidR="00BE6F6B" w:rsidRPr="00BE6F6B">
        <w:rPr>
          <w:rFonts w:ascii="Times New Roman" w:hAnsi="Times New Roman" w:cs="Times New Roman"/>
          <w:color w:val="000000" w:themeColor="text1"/>
          <w:sz w:val="28"/>
          <w:lang w:bidi="ru-RU"/>
        </w:rPr>
        <w:t>) вычисляют по формуле:</w:t>
      </w:r>
    </w:p>
    <w:p w:rsidR="00BE6F6B" w:rsidRPr="00E60756" w:rsidRDefault="00BE6F6B" w:rsidP="00E607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 w:bidi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0"/>
              <w:lang w:eastAsia="ru-RU" w:bidi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0"/>
              <w:lang w:eastAsia="ru-RU" w:bidi="ru-RU"/>
            </w:rPr>
            <m:t>,</m:t>
          </m:r>
        </m:oMath>
      </m:oMathPara>
    </w:p>
    <w:p w:rsidR="00BC199C" w:rsidRPr="00111D1E" w:rsidRDefault="007B0B82" w:rsidP="00BC19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L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(или среднее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пределов) для по</w:t>
      </w:r>
      <w:r w:rsidR="00BE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 в массе при прокаливании,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6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3CB" w:rsidRDefault="00111D1E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111D1E" w:rsidRPr="00111D1E" w:rsidRDefault="009A6C25" w:rsidP="00E60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очную навеску испытуемого </w:t>
      </w:r>
      <w:r w:rsidR="0004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5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массой 1,0–2,0 г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 в предварительно</w:t>
      </w:r>
      <w:r w:rsidR="00C6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прокалённый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постоянной массы и взвешенный в условиях проведения</w:t>
      </w:r>
      <w:r w:rsidR="00C6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  <w:r w:rsidR="0021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подходящий тигель с крышкой.</w:t>
      </w:r>
    </w:p>
    <w:p w:rsidR="00111D1E" w:rsidRPr="00111D1E" w:rsidRDefault="00C10B6A" w:rsidP="00E60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фармакопейной статье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24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указано предварительное высушивание испытуемого </w:t>
      </w:r>
      <w:r w:rsidR="006C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более</w:t>
      </w:r>
      <w:r w:rsidR="0024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температуре, чем температура прокаливания, или другая особая</w:t>
      </w:r>
      <w:r w:rsidR="0024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обработка, то тигель с испытуе</w:t>
      </w:r>
      <w:r w:rsidR="002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образцом</w:t>
      </w:r>
      <w:r w:rsidR="0024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помещают в муфельную печь и прокаливают в пределах температурного</w:t>
      </w:r>
      <w:r w:rsidR="0024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интервала,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фармакопейной статье.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4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образец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прокаливают с открытой</w:t>
      </w:r>
      <w:r w:rsidR="0040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крышкой тигля до постоянной массы или в течение периода времени,</w:t>
      </w:r>
      <w:r w:rsidR="0040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0F0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фармакопейной статье.</w:t>
      </w:r>
      <w:r w:rsidR="00AD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128">
        <w:rPr>
          <w:rFonts w:ascii="Times New Roman" w:hAnsi="Times New Roman"/>
          <w:sz w:val="28"/>
          <w:szCs w:val="28"/>
        </w:rPr>
        <w:t>Д</w:t>
      </w:r>
      <w:r w:rsidR="00AD5128" w:rsidRPr="000950A0">
        <w:rPr>
          <w:rFonts w:ascii="Times New Roman" w:hAnsi="Times New Roman"/>
          <w:sz w:val="28"/>
          <w:szCs w:val="28"/>
        </w:rPr>
        <w:t xml:space="preserve">ва повторных </w:t>
      </w:r>
      <w:r w:rsidR="00AD5128">
        <w:rPr>
          <w:rFonts w:ascii="Times New Roman" w:hAnsi="Times New Roman"/>
          <w:sz w:val="28"/>
          <w:szCs w:val="28"/>
        </w:rPr>
        <w:t xml:space="preserve">одночасовых </w:t>
      </w:r>
      <w:r w:rsidR="00AD5128" w:rsidRPr="000950A0">
        <w:rPr>
          <w:rFonts w:ascii="Times New Roman" w:hAnsi="Times New Roman"/>
          <w:sz w:val="28"/>
          <w:szCs w:val="28"/>
        </w:rPr>
        <w:t>взвешивания после прокаливания и охлаждения не должны отлича</w:t>
      </w:r>
      <w:r w:rsidR="00BC199C">
        <w:rPr>
          <w:rFonts w:ascii="Times New Roman" w:hAnsi="Times New Roman"/>
          <w:sz w:val="28"/>
          <w:szCs w:val="28"/>
        </w:rPr>
        <w:t>ться на более чем 0,5 </w:t>
      </w:r>
      <w:r w:rsidR="00AD5128" w:rsidRPr="000950A0">
        <w:rPr>
          <w:rFonts w:ascii="Times New Roman" w:hAnsi="Times New Roman"/>
          <w:sz w:val="28"/>
          <w:szCs w:val="28"/>
        </w:rPr>
        <w:t>мг</w:t>
      </w:r>
      <w:r w:rsidR="00AD5128">
        <w:rPr>
          <w:rFonts w:ascii="Times New Roman" w:hAnsi="Times New Roman"/>
          <w:sz w:val="28"/>
          <w:szCs w:val="28"/>
        </w:rPr>
        <w:t>.</w:t>
      </w:r>
    </w:p>
    <w:p w:rsidR="009024F8" w:rsidRDefault="00111D1E" w:rsidP="00E60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указано прокаливание до постоянной массы, то прокаливание</w:t>
      </w:r>
      <w:r w:rsidR="00DA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 течение одночасовых периодов. По завершении каждого</w:t>
      </w:r>
      <w:r w:rsidR="00DA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 прокаливания тигель закрывают </w:t>
      </w:r>
      <w:r w:rsidR="001A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прокалённой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крышкой</w:t>
      </w:r>
      <w:r w:rsidR="00B40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доставая из муфельной печи,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 взвешиванием</w:t>
      </w:r>
      <w:r w:rsid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для охл</w:t>
      </w:r>
      <w:r w:rsidR="00F2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аждения до комнатной температуры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эксикаторе.</w:t>
      </w:r>
      <w:r w:rsidR="00D9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56" w:rsidRDefault="00111D1E" w:rsidP="00E60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</w:t>
      </w:r>
      <w:r w:rsid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 в массе при прокаливании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процентах</w:t>
      </w:r>
      <w:r w:rsidR="00B7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6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B76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рассчитывают по</w:t>
      </w:r>
      <w:r w:rsid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B76C56" w:rsidRPr="00C655A7" w:rsidRDefault="00111D1E" w:rsidP="00E60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0"/>
              <w:lang w:eastAsia="ru-RU" w:bidi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a-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ru-RU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 w:bidi="ru-RU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ru-RU" w:bidi="ru-RU"/>
            </w:rPr>
            <m:t>·100</m:t>
          </m:r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0"/>
              <w:lang w:eastAsia="ru-RU" w:bidi="ru-RU"/>
            </w:rPr>
            <m:t>,</m:t>
          </m:r>
        </m:oMath>
      </m:oMathPara>
    </w:p>
    <w:tbl>
      <w:tblPr>
        <w:tblW w:w="9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8184"/>
      </w:tblGrid>
      <w:tr w:rsidR="00B76C56" w:rsidRPr="00B76C56" w:rsidTr="00D12E3F">
        <w:trPr>
          <w:cantSplit/>
        </w:trPr>
        <w:tc>
          <w:tcPr>
            <w:tcW w:w="709" w:type="dxa"/>
            <w:shd w:val="clear" w:color="auto" w:fill="auto"/>
          </w:tcPr>
          <w:p w:rsidR="00B76C56" w:rsidRPr="00B76C56" w:rsidRDefault="00B76C56" w:rsidP="00B76C5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76C56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B76C56" w:rsidRPr="00E60756" w:rsidRDefault="00816277" w:rsidP="00E6075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shd w:val="clear" w:color="auto" w:fill="auto"/>
          </w:tcPr>
          <w:p w:rsidR="003403CB" w:rsidRDefault="00B76C56" w:rsidP="00E6075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76C56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184" w:type="dxa"/>
            <w:shd w:val="clear" w:color="auto" w:fill="auto"/>
          </w:tcPr>
          <w:p w:rsidR="00B76C56" w:rsidRPr="00B76C56" w:rsidRDefault="002657C7" w:rsidP="00E6075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тигля с </w:t>
            </w:r>
            <w:r w:rsidR="00AA18EC">
              <w:rPr>
                <w:rFonts w:ascii="Times New Roman" w:hAnsi="Times New Roman" w:cs="Times New Roman"/>
                <w:sz w:val="28"/>
                <w:szCs w:val="28"/>
              </w:rPr>
              <w:t xml:space="preserve">испытуемым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образцом после прокаливания</w:t>
            </w:r>
            <w:r w:rsidR="00B76C56" w:rsidRPr="00B76C56">
              <w:rPr>
                <w:rFonts w:ascii="Times New Roman" w:hAnsi="Times New Roman" w:cs="Times New Roman"/>
                <w:sz w:val="28"/>
                <w:szCs w:val="28"/>
              </w:rPr>
              <w:t xml:space="preserve">, г; </w:t>
            </w:r>
          </w:p>
        </w:tc>
      </w:tr>
      <w:tr w:rsidR="00B76C56" w:rsidRPr="00B76C56" w:rsidTr="00D12E3F">
        <w:trPr>
          <w:cantSplit/>
        </w:trPr>
        <w:tc>
          <w:tcPr>
            <w:tcW w:w="709" w:type="dxa"/>
          </w:tcPr>
          <w:p w:rsidR="00B76C56" w:rsidRPr="00B76C56" w:rsidRDefault="00B76C56" w:rsidP="00B76C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76C56" w:rsidRPr="00E60756" w:rsidRDefault="00816277" w:rsidP="00E6075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B76C56" w:rsidRPr="00B76C56" w:rsidRDefault="00B76C56" w:rsidP="00E6075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76C5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184" w:type="dxa"/>
          </w:tcPr>
          <w:p w:rsidR="00B76C56" w:rsidRPr="00B76C56" w:rsidRDefault="00AA18EC" w:rsidP="00E6075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пустого тигля</w:t>
            </w:r>
            <w:r w:rsidR="00B76C56" w:rsidRPr="00B76C56"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B76C56" w:rsidRPr="00B76C56" w:rsidTr="00D12E3F">
        <w:trPr>
          <w:cantSplit/>
        </w:trPr>
        <w:tc>
          <w:tcPr>
            <w:tcW w:w="709" w:type="dxa"/>
          </w:tcPr>
          <w:p w:rsidR="00B76C56" w:rsidRPr="00B76C56" w:rsidRDefault="00B76C56" w:rsidP="00B76C5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76C56" w:rsidRPr="00B76C56" w:rsidRDefault="00BC199C" w:rsidP="00E6075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 w:bidi="ru-RU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B76C56" w:rsidRPr="00B76C56" w:rsidRDefault="00B76C56" w:rsidP="00E6075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76C5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184" w:type="dxa"/>
          </w:tcPr>
          <w:p w:rsidR="00B76C56" w:rsidRPr="00B76C56" w:rsidRDefault="00AA18EC" w:rsidP="00E6075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навеска испытуемого </w:t>
            </w:r>
            <w:r w:rsidR="006841F9">
              <w:rPr>
                <w:rFonts w:ascii="Times New Roman" w:hAnsi="Times New Roman" w:cs="Times New Roman"/>
                <w:sz w:val="28"/>
                <w:szCs w:val="28"/>
              </w:rPr>
              <w:t>образца</w:t>
            </w:r>
            <w:r w:rsidR="00B76C56" w:rsidRPr="00B76C5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</w:p>
        </w:tc>
      </w:tr>
    </w:tbl>
    <w:p w:rsidR="00453CEE" w:rsidRPr="000E3C24" w:rsidRDefault="00453CEE" w:rsidP="000E3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3CEE" w:rsidRPr="000E3C24" w:rsidSect="00496AE8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A7" w:rsidRDefault="00C655A7" w:rsidP="00400B30">
      <w:pPr>
        <w:spacing w:after="0" w:line="240" w:lineRule="auto"/>
      </w:pPr>
      <w:r>
        <w:separator/>
      </w:r>
    </w:p>
  </w:endnote>
  <w:endnote w:type="continuationSeparator" w:id="0">
    <w:p w:rsidR="00C655A7" w:rsidRDefault="00C655A7" w:rsidP="0040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4071"/>
      <w:docPartObj>
        <w:docPartGallery w:val="Page Numbers (Bottom of Page)"/>
        <w:docPartUnique/>
      </w:docPartObj>
    </w:sdtPr>
    <w:sdtEndPr/>
    <w:sdtContent>
      <w:p w:rsidR="00C655A7" w:rsidRDefault="00452489">
        <w:pPr>
          <w:pStyle w:val="a5"/>
          <w:jc w:val="center"/>
        </w:pPr>
        <w:r w:rsidRPr="00124F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55A7" w:rsidRPr="00124F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4F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62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4F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A7" w:rsidRDefault="00C655A7" w:rsidP="00400B30">
      <w:pPr>
        <w:spacing w:after="0" w:line="240" w:lineRule="auto"/>
      </w:pPr>
      <w:r>
        <w:separator/>
      </w:r>
    </w:p>
  </w:footnote>
  <w:footnote w:type="continuationSeparator" w:id="0">
    <w:p w:rsidR="00C655A7" w:rsidRDefault="00C655A7" w:rsidP="0040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A7" w:rsidRDefault="00C655A7" w:rsidP="00B708CA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30"/>
    <w:rsid w:val="0000734B"/>
    <w:rsid w:val="00044C1E"/>
    <w:rsid w:val="00062164"/>
    <w:rsid w:val="00087703"/>
    <w:rsid w:val="0009555B"/>
    <w:rsid w:val="000E2584"/>
    <w:rsid w:val="000E3C24"/>
    <w:rsid w:val="000F082C"/>
    <w:rsid w:val="00111D1E"/>
    <w:rsid w:val="00117473"/>
    <w:rsid w:val="00124FC9"/>
    <w:rsid w:val="00134EC4"/>
    <w:rsid w:val="00183595"/>
    <w:rsid w:val="001A1531"/>
    <w:rsid w:val="001E6CDD"/>
    <w:rsid w:val="001F3DC1"/>
    <w:rsid w:val="00201283"/>
    <w:rsid w:val="00215849"/>
    <w:rsid w:val="002459B7"/>
    <w:rsid w:val="002657C7"/>
    <w:rsid w:val="00266542"/>
    <w:rsid w:val="002828BA"/>
    <w:rsid w:val="002C53CD"/>
    <w:rsid w:val="002D0ABD"/>
    <w:rsid w:val="002E7A27"/>
    <w:rsid w:val="002F4574"/>
    <w:rsid w:val="00333379"/>
    <w:rsid w:val="003403CB"/>
    <w:rsid w:val="00400B30"/>
    <w:rsid w:val="004048F4"/>
    <w:rsid w:val="004311BC"/>
    <w:rsid w:val="00436588"/>
    <w:rsid w:val="00452489"/>
    <w:rsid w:val="00453CEE"/>
    <w:rsid w:val="00496AE8"/>
    <w:rsid w:val="004C614D"/>
    <w:rsid w:val="004D6000"/>
    <w:rsid w:val="005C319A"/>
    <w:rsid w:val="005C5276"/>
    <w:rsid w:val="005E72C2"/>
    <w:rsid w:val="00641395"/>
    <w:rsid w:val="006841F9"/>
    <w:rsid w:val="00693045"/>
    <w:rsid w:val="006A6A20"/>
    <w:rsid w:val="006A75A2"/>
    <w:rsid w:val="006C14BC"/>
    <w:rsid w:val="006D21DD"/>
    <w:rsid w:val="006D4CCA"/>
    <w:rsid w:val="006E15F8"/>
    <w:rsid w:val="00796191"/>
    <w:rsid w:val="007B0B82"/>
    <w:rsid w:val="00816277"/>
    <w:rsid w:val="008A199F"/>
    <w:rsid w:val="008A738B"/>
    <w:rsid w:val="008B3E91"/>
    <w:rsid w:val="008D714A"/>
    <w:rsid w:val="008E0293"/>
    <w:rsid w:val="009024F8"/>
    <w:rsid w:val="00945E78"/>
    <w:rsid w:val="009A6C25"/>
    <w:rsid w:val="00A077A6"/>
    <w:rsid w:val="00A533A1"/>
    <w:rsid w:val="00A57C09"/>
    <w:rsid w:val="00AA18EC"/>
    <w:rsid w:val="00AD5128"/>
    <w:rsid w:val="00AE65F5"/>
    <w:rsid w:val="00B16832"/>
    <w:rsid w:val="00B403EC"/>
    <w:rsid w:val="00B708CA"/>
    <w:rsid w:val="00B76C56"/>
    <w:rsid w:val="00B9283A"/>
    <w:rsid w:val="00B958D0"/>
    <w:rsid w:val="00BC199C"/>
    <w:rsid w:val="00BE6F6B"/>
    <w:rsid w:val="00C000B2"/>
    <w:rsid w:val="00C02AED"/>
    <w:rsid w:val="00C10B6A"/>
    <w:rsid w:val="00C3081A"/>
    <w:rsid w:val="00C31692"/>
    <w:rsid w:val="00C61B94"/>
    <w:rsid w:val="00C655A7"/>
    <w:rsid w:val="00CA59CF"/>
    <w:rsid w:val="00CE0532"/>
    <w:rsid w:val="00D12E3F"/>
    <w:rsid w:val="00D21328"/>
    <w:rsid w:val="00D32537"/>
    <w:rsid w:val="00D51F95"/>
    <w:rsid w:val="00D55C5B"/>
    <w:rsid w:val="00D86D75"/>
    <w:rsid w:val="00D93B6E"/>
    <w:rsid w:val="00D95AE6"/>
    <w:rsid w:val="00DA7C00"/>
    <w:rsid w:val="00E27050"/>
    <w:rsid w:val="00E333FA"/>
    <w:rsid w:val="00E37C6A"/>
    <w:rsid w:val="00E60756"/>
    <w:rsid w:val="00E64F2E"/>
    <w:rsid w:val="00EC3F87"/>
    <w:rsid w:val="00F02A82"/>
    <w:rsid w:val="00F0305D"/>
    <w:rsid w:val="00F21B37"/>
    <w:rsid w:val="00F705CF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C417B2-A5D0-4B7C-B5FA-3060D74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30"/>
  </w:style>
  <w:style w:type="paragraph" w:styleId="a5">
    <w:name w:val="footer"/>
    <w:basedOn w:val="a"/>
    <w:link w:val="a6"/>
    <w:uiPriority w:val="99"/>
    <w:unhideWhenUsed/>
    <w:rsid w:val="0040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30"/>
  </w:style>
  <w:style w:type="paragraph" w:styleId="a7">
    <w:name w:val="Balloon Text"/>
    <w:basedOn w:val="a"/>
    <w:link w:val="a8"/>
    <w:uiPriority w:val="99"/>
    <w:semiHidden/>
    <w:unhideWhenUsed/>
    <w:rsid w:val="00B7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C5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D12E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12E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12E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E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12E3F"/>
    <w:rPr>
      <w:b/>
      <w:bCs/>
      <w:sz w:val="20"/>
      <w:szCs w:val="20"/>
    </w:rPr>
  </w:style>
  <w:style w:type="table" w:styleId="ae">
    <w:name w:val="Table Grid"/>
    <w:basedOn w:val="a1"/>
    <w:uiPriority w:val="59"/>
    <w:rsid w:val="00B7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32</cp:revision>
  <cp:lastPrinted>2023-06-19T12:02:00Z</cp:lastPrinted>
  <dcterms:created xsi:type="dcterms:W3CDTF">2022-02-24T11:07:00Z</dcterms:created>
  <dcterms:modified xsi:type="dcterms:W3CDTF">2023-07-12T11:06:00Z</dcterms:modified>
</cp:coreProperties>
</file>