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BA6512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 w:rsidRPr="00BA6512"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BA651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BA651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BA651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BA6512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</w:rPr>
      </w:pPr>
      <w:r w:rsidRPr="00BA6512">
        <w:rPr>
          <w:rFonts w:ascii="Times New Roman" w:eastAsiaTheme="minorHAnsi" w:hAnsi="Times New Roman" w:cstheme="minorBidi"/>
          <w:b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BA6512" w:rsidTr="000D75A2">
        <w:tc>
          <w:tcPr>
            <w:tcW w:w="9356" w:type="dxa"/>
          </w:tcPr>
          <w:p w:rsidR="000324BA" w:rsidRPr="00BA6512" w:rsidRDefault="000324BA" w:rsidP="000D75A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BA6512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0324BA" w:rsidRPr="00BA6512" w:rsidTr="00420216">
        <w:tc>
          <w:tcPr>
            <w:tcW w:w="5494" w:type="dxa"/>
          </w:tcPr>
          <w:p w:rsidR="000324BA" w:rsidRPr="00BA6512" w:rsidRDefault="007407E9" w:rsidP="000D75A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6512">
              <w:rPr>
                <w:rFonts w:ascii="Times New Roman" w:hAnsi="Times New Roman"/>
                <w:b/>
                <w:bCs/>
                <w:sz w:val="28"/>
                <w:szCs w:val="28"/>
              </w:rPr>
              <w:t>Остаточные органические</w:t>
            </w:r>
            <w:r w:rsidR="00C530D6" w:rsidRPr="00BA65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A6512">
              <w:rPr>
                <w:rFonts w:ascii="Times New Roman" w:hAnsi="Times New Roman"/>
                <w:b/>
                <w:bCs/>
                <w:sz w:val="28"/>
                <w:szCs w:val="28"/>
              </w:rPr>
              <w:t>растворители</w:t>
            </w:r>
          </w:p>
        </w:tc>
        <w:tc>
          <w:tcPr>
            <w:tcW w:w="283" w:type="dxa"/>
          </w:tcPr>
          <w:p w:rsidR="000324BA" w:rsidRPr="00BA6512" w:rsidRDefault="000324BA" w:rsidP="000D75A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BA6512" w:rsidRDefault="000324BA" w:rsidP="000D75A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6512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1C0344">
              <w:rPr>
                <w:rFonts w:ascii="Times New Roman" w:eastAsia="Times New Roman" w:hAnsi="Times New Roman"/>
                <w:b/>
                <w:sz w:val="28"/>
                <w:szCs w:val="28"/>
              </w:rPr>
              <w:t>.1.1.0008</w:t>
            </w:r>
          </w:p>
        </w:tc>
      </w:tr>
      <w:tr w:rsidR="000324BA" w:rsidRPr="00BA6512" w:rsidTr="00420216">
        <w:tc>
          <w:tcPr>
            <w:tcW w:w="5494" w:type="dxa"/>
          </w:tcPr>
          <w:p w:rsidR="000324BA" w:rsidRPr="00BA6512" w:rsidRDefault="000324BA" w:rsidP="007407E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324BA" w:rsidRPr="00BA6512" w:rsidRDefault="000324BA" w:rsidP="000D75A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BA6512" w:rsidRDefault="007407E9" w:rsidP="000D75A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6512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ОФС.1.1.0008.15</w:t>
            </w:r>
          </w:p>
        </w:tc>
      </w:tr>
    </w:tbl>
    <w:p w:rsidR="000324BA" w:rsidRPr="00BA6512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BA6512" w:rsidTr="000D75A2">
        <w:tc>
          <w:tcPr>
            <w:tcW w:w="9356" w:type="dxa"/>
          </w:tcPr>
          <w:p w:rsidR="000324BA" w:rsidRPr="00BA6512" w:rsidRDefault="000324BA" w:rsidP="000D7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4BA" w:rsidRPr="00BA6512" w:rsidRDefault="000324BA" w:rsidP="0042021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>Остаточные органические растворители –</w:t>
      </w:r>
      <w:r w:rsidR="009E7261" w:rsidRPr="00BA6512">
        <w:rPr>
          <w:color w:val="auto"/>
          <w:sz w:val="28"/>
          <w:szCs w:val="28"/>
        </w:rPr>
        <w:t xml:space="preserve"> </w:t>
      </w:r>
      <w:r w:rsidRPr="00BA6512">
        <w:rPr>
          <w:color w:val="auto"/>
          <w:sz w:val="28"/>
          <w:szCs w:val="28"/>
        </w:rPr>
        <w:t xml:space="preserve">растворители, </w:t>
      </w:r>
      <w:r w:rsidR="00C17486" w:rsidRPr="00BA6512">
        <w:rPr>
          <w:color w:val="auto"/>
          <w:sz w:val="28"/>
          <w:szCs w:val="28"/>
        </w:rPr>
        <w:t xml:space="preserve">в том числе летучие, </w:t>
      </w:r>
      <w:r w:rsidRPr="00BA6512">
        <w:rPr>
          <w:color w:val="auto"/>
          <w:sz w:val="28"/>
          <w:szCs w:val="28"/>
        </w:rPr>
        <w:t>которые используются или образуются на любой стадии производства фармацевтических субстанций, вспомогательн</w:t>
      </w:r>
      <w:bookmarkStart w:id="0" w:name="_GoBack"/>
      <w:bookmarkEnd w:id="0"/>
      <w:r w:rsidRPr="00BA6512">
        <w:rPr>
          <w:color w:val="auto"/>
          <w:sz w:val="28"/>
          <w:szCs w:val="28"/>
        </w:rPr>
        <w:t>ых веществ или лекарственн</w:t>
      </w:r>
      <w:r w:rsidR="00AE481D" w:rsidRPr="00BA6512">
        <w:rPr>
          <w:color w:val="auto"/>
          <w:sz w:val="28"/>
          <w:szCs w:val="28"/>
        </w:rPr>
        <w:t>ых</w:t>
      </w:r>
      <w:r w:rsidRPr="00BA6512">
        <w:rPr>
          <w:color w:val="auto"/>
          <w:sz w:val="28"/>
          <w:szCs w:val="28"/>
        </w:rPr>
        <w:t xml:space="preserve"> препарат</w:t>
      </w:r>
      <w:r w:rsidR="00AE481D" w:rsidRPr="00BA6512">
        <w:rPr>
          <w:color w:val="auto"/>
          <w:sz w:val="28"/>
          <w:szCs w:val="28"/>
        </w:rPr>
        <w:t>ов</w:t>
      </w:r>
      <w:r w:rsidRPr="00BA6512">
        <w:rPr>
          <w:color w:val="auto"/>
          <w:sz w:val="28"/>
          <w:szCs w:val="28"/>
        </w:rPr>
        <w:t xml:space="preserve"> и полностью не удаляются после заверш</w:t>
      </w:r>
      <w:r w:rsidR="00E6551D">
        <w:rPr>
          <w:color w:val="auto"/>
          <w:sz w:val="28"/>
          <w:szCs w:val="28"/>
        </w:rPr>
        <w:t>ения технологического процесса.</w:t>
      </w: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Контролю на содержание </w:t>
      </w:r>
      <w:r w:rsidR="006D077F" w:rsidRPr="00BA6512">
        <w:rPr>
          <w:color w:val="auto"/>
          <w:sz w:val="28"/>
          <w:szCs w:val="28"/>
        </w:rPr>
        <w:t xml:space="preserve">остаточных </w:t>
      </w:r>
      <w:r w:rsidRPr="00BA6512">
        <w:rPr>
          <w:color w:val="auto"/>
          <w:sz w:val="28"/>
          <w:szCs w:val="28"/>
        </w:rPr>
        <w:t>органических растворителей подлежат фармацевтические субстанции и вспомогательные вещества, а также лекарственные препараты независимо от способа применения, если при их получении или очистке используются органические растворители, или они могут образо</w:t>
      </w:r>
      <w:r w:rsidR="00E6551D">
        <w:rPr>
          <w:color w:val="auto"/>
          <w:sz w:val="28"/>
          <w:szCs w:val="28"/>
        </w:rPr>
        <w:t>ваться в процессе производства.</w:t>
      </w:r>
    </w:p>
    <w:p w:rsidR="003F3C84" w:rsidRPr="00BA6512" w:rsidRDefault="00042723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>Фармакопейная статья</w:t>
      </w:r>
      <w:r w:rsidR="007407E9" w:rsidRPr="00BA6512">
        <w:rPr>
          <w:color w:val="auto"/>
          <w:sz w:val="28"/>
          <w:szCs w:val="28"/>
        </w:rPr>
        <w:t>, регламентирующая качество фармацевтических субстанций и вспомогательных веществ, а также лекарственных препаратов, должна иметь раздел «Остаточ</w:t>
      </w:r>
      <w:r w:rsidR="00E6551D">
        <w:rPr>
          <w:color w:val="auto"/>
          <w:sz w:val="28"/>
          <w:szCs w:val="28"/>
        </w:rPr>
        <w:t>ные органические растворители».</w:t>
      </w: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Отсутствие данного раздела в </w:t>
      </w:r>
      <w:r w:rsidR="00042723" w:rsidRPr="00BA6512">
        <w:rPr>
          <w:color w:val="auto"/>
          <w:sz w:val="28"/>
          <w:szCs w:val="28"/>
        </w:rPr>
        <w:t>фармакопейной статье</w:t>
      </w:r>
      <w:r w:rsidRPr="00BA6512">
        <w:rPr>
          <w:color w:val="auto"/>
          <w:sz w:val="28"/>
          <w:szCs w:val="28"/>
        </w:rPr>
        <w:t xml:space="preserve"> должно бы</w:t>
      </w:r>
      <w:r w:rsidR="00E6551D">
        <w:rPr>
          <w:color w:val="auto"/>
          <w:sz w:val="28"/>
          <w:szCs w:val="28"/>
        </w:rPr>
        <w:t>ть обосновано.</w:t>
      </w: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Предельно допустимое содержание </w:t>
      </w:r>
      <w:r w:rsidR="006D077F" w:rsidRPr="00BA6512">
        <w:rPr>
          <w:color w:val="auto"/>
          <w:sz w:val="28"/>
          <w:szCs w:val="28"/>
        </w:rPr>
        <w:t xml:space="preserve">остаточных </w:t>
      </w:r>
      <w:r w:rsidRPr="00BA6512">
        <w:rPr>
          <w:color w:val="auto"/>
          <w:sz w:val="28"/>
          <w:szCs w:val="28"/>
        </w:rPr>
        <w:t xml:space="preserve">органических растворителей в лекарственных средствах определяется степенью их возможного риска для здоровья человека. </w:t>
      </w:r>
      <w:r w:rsidR="004847FF" w:rsidRPr="00BA6512">
        <w:rPr>
          <w:color w:val="auto"/>
          <w:sz w:val="28"/>
          <w:szCs w:val="28"/>
        </w:rPr>
        <w:t>В</w:t>
      </w:r>
      <w:r w:rsidRPr="00BA6512">
        <w:rPr>
          <w:color w:val="auto"/>
          <w:sz w:val="28"/>
          <w:szCs w:val="28"/>
        </w:rPr>
        <w:t xml:space="preserve"> основу классификации органических растворителей</w:t>
      </w:r>
      <w:r w:rsidR="004847FF" w:rsidRPr="00BA6512">
        <w:rPr>
          <w:color w:val="auto"/>
          <w:sz w:val="28"/>
          <w:szCs w:val="28"/>
        </w:rPr>
        <w:t xml:space="preserve"> положена</w:t>
      </w:r>
      <w:r w:rsidRPr="00BA6512">
        <w:rPr>
          <w:color w:val="auto"/>
          <w:sz w:val="28"/>
          <w:szCs w:val="28"/>
        </w:rPr>
        <w:t xml:space="preserve"> </w:t>
      </w:r>
      <w:r w:rsidR="004847FF" w:rsidRPr="00BA6512">
        <w:rPr>
          <w:color w:val="auto"/>
          <w:sz w:val="28"/>
          <w:szCs w:val="28"/>
        </w:rPr>
        <w:t>оценка рисков.</w:t>
      </w:r>
    </w:p>
    <w:p w:rsidR="003F3C84" w:rsidRPr="00BA6512" w:rsidRDefault="008147AE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i/>
          <w:color w:val="auto"/>
          <w:sz w:val="28"/>
          <w:szCs w:val="28"/>
        </w:rPr>
        <w:t>К</w:t>
      </w:r>
      <w:r w:rsidR="007407E9" w:rsidRPr="00BA6512">
        <w:rPr>
          <w:i/>
          <w:color w:val="auto"/>
          <w:sz w:val="28"/>
          <w:szCs w:val="28"/>
        </w:rPr>
        <w:t>ласс</w:t>
      </w:r>
      <w:r w:rsidRPr="00BA6512">
        <w:rPr>
          <w:i/>
          <w:color w:val="auto"/>
          <w:sz w:val="28"/>
          <w:szCs w:val="28"/>
        </w:rPr>
        <w:t> 1:</w:t>
      </w:r>
      <w:r w:rsidR="007407E9" w:rsidRPr="00BA6512">
        <w:rPr>
          <w:color w:val="auto"/>
          <w:sz w:val="28"/>
          <w:szCs w:val="28"/>
        </w:rPr>
        <w:t xml:space="preserve"> </w:t>
      </w:r>
      <w:r w:rsidRPr="00BA6512">
        <w:rPr>
          <w:i/>
          <w:color w:val="auto"/>
          <w:sz w:val="28"/>
          <w:szCs w:val="28"/>
        </w:rPr>
        <w:t>Растворители, использования которых нужно избегать</w:t>
      </w:r>
      <w:r w:rsidRPr="00BA6512">
        <w:rPr>
          <w:color w:val="auto"/>
          <w:sz w:val="28"/>
          <w:szCs w:val="28"/>
        </w:rPr>
        <w:t xml:space="preserve"> (</w:t>
      </w:r>
      <w:r w:rsidR="007407E9" w:rsidRPr="00BA6512">
        <w:rPr>
          <w:color w:val="auto"/>
          <w:sz w:val="28"/>
          <w:szCs w:val="28"/>
        </w:rPr>
        <w:t>высокотоксичные растворители</w:t>
      </w:r>
      <w:r w:rsidRPr="00BA6512">
        <w:rPr>
          <w:color w:val="auto"/>
          <w:sz w:val="28"/>
          <w:szCs w:val="28"/>
        </w:rPr>
        <w:t>).</w:t>
      </w:r>
      <w:r w:rsidR="007407E9" w:rsidRPr="00BA6512">
        <w:rPr>
          <w:color w:val="auto"/>
          <w:sz w:val="28"/>
          <w:szCs w:val="28"/>
        </w:rPr>
        <w:t xml:space="preserve"> </w:t>
      </w:r>
      <w:r w:rsidRPr="00BA6512">
        <w:rPr>
          <w:color w:val="auto"/>
          <w:sz w:val="28"/>
          <w:szCs w:val="28"/>
        </w:rPr>
        <w:t xml:space="preserve">К ним относятся вещества с известной </w:t>
      </w:r>
      <w:r w:rsidR="00D42433" w:rsidRPr="00BA6512">
        <w:rPr>
          <w:color w:val="auto"/>
          <w:sz w:val="28"/>
          <w:szCs w:val="28"/>
        </w:rPr>
        <w:lastRenderedPageBreak/>
        <w:t xml:space="preserve">генотоксичной </w:t>
      </w:r>
      <w:r w:rsidR="007407E9" w:rsidRPr="00BA6512">
        <w:rPr>
          <w:color w:val="auto"/>
          <w:sz w:val="28"/>
          <w:szCs w:val="28"/>
        </w:rPr>
        <w:t>канцероген</w:t>
      </w:r>
      <w:r w:rsidRPr="00BA6512">
        <w:rPr>
          <w:color w:val="auto"/>
          <w:sz w:val="28"/>
          <w:szCs w:val="28"/>
        </w:rPr>
        <w:t>ностью для человека</w:t>
      </w:r>
      <w:r w:rsidR="00AE481D" w:rsidRPr="00BA6512">
        <w:rPr>
          <w:color w:val="auto"/>
          <w:sz w:val="28"/>
          <w:szCs w:val="28"/>
        </w:rPr>
        <w:t>,</w:t>
      </w:r>
      <w:r w:rsidRPr="00BA6512">
        <w:rPr>
          <w:color w:val="auto"/>
          <w:sz w:val="28"/>
          <w:szCs w:val="28"/>
        </w:rPr>
        <w:t xml:space="preserve"> высокой вероятностью её наличия и опасные для окружающей среды</w:t>
      </w:r>
      <w:r w:rsidR="00D42433" w:rsidRPr="00BA6512">
        <w:rPr>
          <w:color w:val="auto"/>
          <w:sz w:val="28"/>
          <w:szCs w:val="28"/>
        </w:rPr>
        <w:t>.</w:t>
      </w:r>
    </w:p>
    <w:p w:rsidR="003F3C84" w:rsidRPr="00BA6512" w:rsidRDefault="00D42433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i/>
          <w:color w:val="auto"/>
          <w:sz w:val="28"/>
          <w:szCs w:val="28"/>
        </w:rPr>
        <w:t>Класс 2: Растворители, использование которых нужно ограничивать</w:t>
      </w:r>
      <w:r w:rsidRPr="00BA6512">
        <w:rPr>
          <w:color w:val="auto"/>
          <w:sz w:val="28"/>
          <w:szCs w:val="28"/>
        </w:rPr>
        <w:t xml:space="preserve"> (</w:t>
      </w:r>
      <w:r w:rsidR="007407E9" w:rsidRPr="00BA6512">
        <w:rPr>
          <w:color w:val="auto"/>
          <w:sz w:val="28"/>
          <w:szCs w:val="28"/>
        </w:rPr>
        <w:t>негенотоксичные растворители</w:t>
      </w:r>
      <w:r w:rsidRPr="00BA6512">
        <w:rPr>
          <w:color w:val="auto"/>
          <w:sz w:val="28"/>
          <w:szCs w:val="28"/>
        </w:rPr>
        <w:t>)</w:t>
      </w:r>
      <w:r w:rsidR="007407E9" w:rsidRPr="00BA6512">
        <w:rPr>
          <w:color w:val="auto"/>
          <w:sz w:val="28"/>
          <w:szCs w:val="28"/>
        </w:rPr>
        <w:t xml:space="preserve">. </w:t>
      </w:r>
      <w:r w:rsidRPr="00BA6512">
        <w:rPr>
          <w:color w:val="auto"/>
          <w:sz w:val="28"/>
          <w:szCs w:val="28"/>
        </w:rPr>
        <w:t>К ним относятся вещества, обладающие негенотоксичной канцерогенностью для животных или растворители, являющиеся возможной причиной таких необратимых явлений, как нейротоксичность или тератогенность. К данному классу относятся также раство</w:t>
      </w:r>
      <w:r w:rsidR="001C741F" w:rsidRPr="00BA6512">
        <w:rPr>
          <w:color w:val="auto"/>
          <w:sz w:val="28"/>
          <w:szCs w:val="28"/>
        </w:rPr>
        <w:t>р</w:t>
      </w:r>
      <w:r w:rsidRPr="00BA6512">
        <w:rPr>
          <w:color w:val="auto"/>
          <w:sz w:val="28"/>
          <w:szCs w:val="28"/>
        </w:rPr>
        <w:t>ители, предположительно оказывающие значительное, но обратимое токсическое действие</w:t>
      </w:r>
      <w:r w:rsidR="00F51A51" w:rsidRPr="00BA6512">
        <w:rPr>
          <w:color w:val="auto"/>
          <w:sz w:val="28"/>
          <w:szCs w:val="28"/>
        </w:rPr>
        <w:t>.</w:t>
      </w:r>
    </w:p>
    <w:p w:rsidR="003F3C84" w:rsidRPr="00BA6512" w:rsidRDefault="00C17486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i/>
          <w:color w:val="auto"/>
          <w:sz w:val="28"/>
          <w:szCs w:val="28"/>
        </w:rPr>
        <w:t>Класс </w:t>
      </w:r>
      <w:r w:rsidR="007407E9" w:rsidRPr="00BA6512">
        <w:rPr>
          <w:i/>
          <w:color w:val="auto"/>
          <w:sz w:val="28"/>
          <w:szCs w:val="28"/>
        </w:rPr>
        <w:t>3</w:t>
      </w:r>
      <w:r w:rsidR="00F51A51" w:rsidRPr="00BA6512">
        <w:rPr>
          <w:i/>
          <w:color w:val="auto"/>
          <w:sz w:val="28"/>
          <w:szCs w:val="28"/>
        </w:rPr>
        <w:t>:</w:t>
      </w:r>
      <w:r w:rsidR="00F51A51" w:rsidRPr="00BA6512">
        <w:rPr>
          <w:color w:val="auto"/>
          <w:sz w:val="28"/>
          <w:szCs w:val="28"/>
        </w:rPr>
        <w:t xml:space="preserve"> </w:t>
      </w:r>
      <w:r w:rsidR="00F51A51" w:rsidRPr="00BA6512">
        <w:rPr>
          <w:i/>
          <w:color w:val="auto"/>
          <w:sz w:val="28"/>
          <w:szCs w:val="28"/>
        </w:rPr>
        <w:t>Р</w:t>
      </w:r>
      <w:r w:rsidR="007407E9" w:rsidRPr="00BA6512">
        <w:rPr>
          <w:i/>
          <w:color w:val="auto"/>
          <w:sz w:val="28"/>
          <w:szCs w:val="28"/>
        </w:rPr>
        <w:t>астворители низкой токсичности</w:t>
      </w:r>
      <w:r w:rsidR="00F51A51" w:rsidRPr="00BA6512">
        <w:rPr>
          <w:color w:val="auto"/>
          <w:sz w:val="28"/>
          <w:szCs w:val="28"/>
        </w:rPr>
        <w:t xml:space="preserve"> (малотоксичные растворители).</w:t>
      </w:r>
      <w:r w:rsidR="007457FB" w:rsidRPr="00BA6512">
        <w:rPr>
          <w:color w:val="auto"/>
          <w:sz w:val="28"/>
          <w:szCs w:val="28"/>
        </w:rPr>
        <w:t xml:space="preserve"> </w:t>
      </w:r>
      <w:r w:rsidR="00F51A51" w:rsidRPr="00BA6512">
        <w:rPr>
          <w:color w:val="auto"/>
          <w:sz w:val="28"/>
          <w:szCs w:val="28"/>
        </w:rPr>
        <w:t>К ним относятся растворители с низким потенциалом токсичности для человека; для них не требуется устанавливать предельное содержание, об</w:t>
      </w:r>
      <w:r w:rsidR="007457FB" w:rsidRPr="00BA6512">
        <w:rPr>
          <w:color w:val="auto"/>
          <w:sz w:val="28"/>
          <w:szCs w:val="28"/>
        </w:rPr>
        <w:t>у</w:t>
      </w:r>
      <w:r w:rsidR="00F51A51" w:rsidRPr="00BA6512">
        <w:rPr>
          <w:color w:val="auto"/>
          <w:sz w:val="28"/>
          <w:szCs w:val="28"/>
        </w:rPr>
        <w:t>словленное информацией о риске для здоровья человека. Растворители класса 3</w:t>
      </w:r>
      <w:r w:rsidR="007407E9" w:rsidRPr="00BA6512">
        <w:rPr>
          <w:color w:val="auto"/>
          <w:sz w:val="28"/>
          <w:szCs w:val="28"/>
        </w:rPr>
        <w:t xml:space="preserve">, содержание которых </w:t>
      </w:r>
      <w:r w:rsidR="004847FF" w:rsidRPr="00BA6512">
        <w:rPr>
          <w:color w:val="auto"/>
          <w:sz w:val="28"/>
          <w:szCs w:val="28"/>
        </w:rPr>
        <w:t>равное или меньше</w:t>
      </w:r>
      <w:r w:rsidR="00AE481D" w:rsidRPr="00BA6512">
        <w:rPr>
          <w:color w:val="auto"/>
          <w:sz w:val="28"/>
          <w:szCs w:val="28"/>
        </w:rPr>
        <w:t xml:space="preserve"> </w:t>
      </w:r>
      <w:r w:rsidR="007407E9" w:rsidRPr="00BA6512">
        <w:rPr>
          <w:color w:val="auto"/>
          <w:sz w:val="28"/>
          <w:szCs w:val="28"/>
        </w:rPr>
        <w:t>0,5</w:t>
      </w:r>
      <w:r w:rsidR="00C530D6" w:rsidRPr="00BA6512">
        <w:rPr>
          <w:color w:val="auto"/>
          <w:sz w:val="28"/>
          <w:szCs w:val="28"/>
        </w:rPr>
        <w:t> </w:t>
      </w:r>
      <w:r w:rsidR="007407E9" w:rsidRPr="00BA6512">
        <w:rPr>
          <w:color w:val="auto"/>
          <w:sz w:val="28"/>
          <w:szCs w:val="28"/>
        </w:rPr>
        <w:t xml:space="preserve">% не требует подтверждения. Содержание таких растворителей допускается и в более высоких пределах, если это </w:t>
      </w:r>
      <w:r w:rsidR="00AE481D" w:rsidRPr="00BA6512">
        <w:rPr>
          <w:color w:val="auto"/>
          <w:sz w:val="28"/>
          <w:szCs w:val="28"/>
        </w:rPr>
        <w:t xml:space="preserve">обосновано и </w:t>
      </w:r>
      <w:r w:rsidR="007407E9" w:rsidRPr="00BA6512">
        <w:rPr>
          <w:color w:val="auto"/>
          <w:sz w:val="28"/>
          <w:szCs w:val="28"/>
        </w:rPr>
        <w:t>регламентировано правилами Надлежащей производственной практики</w:t>
      </w:r>
      <w:r w:rsidR="004847FF" w:rsidRPr="00BA6512">
        <w:rPr>
          <w:color w:val="auto"/>
          <w:sz w:val="28"/>
          <w:szCs w:val="28"/>
        </w:rPr>
        <w:t xml:space="preserve"> (</w:t>
      </w:r>
      <w:r w:rsidR="004847FF" w:rsidRPr="00BA6512">
        <w:rPr>
          <w:color w:val="auto"/>
          <w:sz w:val="28"/>
          <w:szCs w:val="28"/>
          <w:lang w:val="en-US"/>
        </w:rPr>
        <w:t>GMP</w:t>
      </w:r>
      <w:r w:rsidR="004847FF" w:rsidRPr="00BA6512">
        <w:rPr>
          <w:color w:val="auto"/>
          <w:sz w:val="28"/>
          <w:szCs w:val="28"/>
        </w:rPr>
        <w:t>)</w:t>
      </w:r>
      <w:r w:rsidR="007407E9" w:rsidRPr="00BA6512">
        <w:rPr>
          <w:color w:val="auto"/>
          <w:sz w:val="28"/>
          <w:szCs w:val="28"/>
        </w:rPr>
        <w:t xml:space="preserve"> или стандартами производства. </w:t>
      </w: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>Определение содержания остаточных органических растворителей может быть осуществлено различными валидированными методиками. Наиболее часто для этих целей использует</w:t>
      </w:r>
      <w:r w:rsidR="00E6551D">
        <w:rPr>
          <w:color w:val="auto"/>
          <w:sz w:val="28"/>
          <w:szCs w:val="28"/>
        </w:rPr>
        <w:t>ся метод газовой хроматографии.</w:t>
      </w: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>Содержание остаточных органических растворителей в лекарственных средствах регл</w:t>
      </w:r>
      <w:r w:rsidR="00E6551D">
        <w:rPr>
          <w:color w:val="auto"/>
          <w:sz w:val="28"/>
          <w:szCs w:val="28"/>
        </w:rPr>
        <w:t>аментируется следующим образом:</w:t>
      </w:r>
    </w:p>
    <w:p w:rsidR="003F3C84" w:rsidRPr="00BA6512" w:rsidRDefault="00EB50B8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</w:t>
      </w:r>
      <w:r w:rsidR="007407E9" w:rsidRPr="00BA6512">
        <w:rPr>
          <w:color w:val="auto"/>
          <w:sz w:val="28"/>
          <w:szCs w:val="28"/>
        </w:rPr>
        <w:t xml:space="preserve">при наличии растворителей </w:t>
      </w:r>
      <w:r w:rsidR="00C17486" w:rsidRPr="00BA6512">
        <w:rPr>
          <w:color w:val="auto"/>
          <w:sz w:val="28"/>
          <w:szCs w:val="28"/>
        </w:rPr>
        <w:t>класса 1</w:t>
      </w:r>
      <w:r w:rsidR="009E7261" w:rsidRPr="00BA6512">
        <w:rPr>
          <w:color w:val="auto"/>
          <w:sz w:val="28"/>
          <w:szCs w:val="28"/>
        </w:rPr>
        <w:t xml:space="preserve"> </w:t>
      </w:r>
      <w:r w:rsidR="007407E9" w:rsidRPr="00BA6512">
        <w:rPr>
          <w:color w:val="auto"/>
          <w:sz w:val="28"/>
          <w:szCs w:val="28"/>
        </w:rPr>
        <w:t>каждый из них должен быть идентифицирован и определ</w:t>
      </w:r>
      <w:r w:rsidR="00AE481D" w:rsidRPr="00BA6512">
        <w:rPr>
          <w:color w:val="auto"/>
          <w:sz w:val="28"/>
          <w:szCs w:val="28"/>
        </w:rPr>
        <w:t>ё</w:t>
      </w:r>
      <w:r w:rsidR="007407E9" w:rsidRPr="00BA6512">
        <w:rPr>
          <w:color w:val="auto"/>
          <w:sz w:val="28"/>
          <w:szCs w:val="28"/>
        </w:rPr>
        <w:t>н количественно;</w:t>
      </w:r>
    </w:p>
    <w:p w:rsidR="003F3C84" w:rsidRPr="00BA6512" w:rsidRDefault="00EB50B8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</w:t>
      </w:r>
      <w:r w:rsidR="007407E9" w:rsidRPr="00BA6512">
        <w:rPr>
          <w:color w:val="auto"/>
          <w:sz w:val="28"/>
          <w:szCs w:val="28"/>
        </w:rPr>
        <w:t xml:space="preserve">при наличии растворителей </w:t>
      </w:r>
      <w:r w:rsidR="00C17486" w:rsidRPr="00BA6512">
        <w:rPr>
          <w:color w:val="auto"/>
          <w:sz w:val="28"/>
          <w:szCs w:val="28"/>
        </w:rPr>
        <w:t>класса 2</w:t>
      </w:r>
      <w:r w:rsidR="009E7261" w:rsidRPr="00BA6512">
        <w:rPr>
          <w:color w:val="auto"/>
          <w:sz w:val="28"/>
          <w:szCs w:val="28"/>
        </w:rPr>
        <w:t xml:space="preserve"> </w:t>
      </w:r>
      <w:r w:rsidR="007407E9" w:rsidRPr="00BA6512">
        <w:rPr>
          <w:color w:val="auto"/>
          <w:sz w:val="28"/>
          <w:szCs w:val="28"/>
        </w:rPr>
        <w:t>каждый из них должен быть идентифицирован и определ</w:t>
      </w:r>
      <w:r w:rsidR="00AE481D" w:rsidRPr="00BA6512">
        <w:rPr>
          <w:color w:val="auto"/>
          <w:sz w:val="28"/>
          <w:szCs w:val="28"/>
        </w:rPr>
        <w:t>ё</w:t>
      </w:r>
      <w:r w:rsidR="007407E9" w:rsidRPr="00BA6512">
        <w:rPr>
          <w:color w:val="auto"/>
          <w:sz w:val="28"/>
          <w:szCs w:val="28"/>
        </w:rPr>
        <w:t>н количественно;</w:t>
      </w:r>
    </w:p>
    <w:p w:rsidR="003F3C84" w:rsidRPr="00BA6512" w:rsidRDefault="00EB50B8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</w:t>
      </w:r>
      <w:r w:rsidR="007407E9" w:rsidRPr="00BA6512">
        <w:rPr>
          <w:color w:val="auto"/>
          <w:sz w:val="28"/>
          <w:szCs w:val="28"/>
        </w:rPr>
        <w:t>при наличии растворителей класса</w:t>
      </w:r>
      <w:r w:rsidR="00C17486" w:rsidRPr="00BA6512">
        <w:rPr>
          <w:color w:val="auto"/>
          <w:sz w:val="28"/>
          <w:szCs w:val="28"/>
        </w:rPr>
        <w:t> 3</w:t>
      </w:r>
      <w:r w:rsidR="007407E9" w:rsidRPr="00BA6512">
        <w:rPr>
          <w:color w:val="auto"/>
          <w:sz w:val="28"/>
          <w:szCs w:val="28"/>
        </w:rPr>
        <w:t>, если их суммарное содержание не превышает 0,5</w:t>
      </w:r>
      <w:r w:rsidR="009865A9" w:rsidRPr="00BA6512">
        <w:rPr>
          <w:color w:val="auto"/>
          <w:sz w:val="28"/>
          <w:szCs w:val="28"/>
        </w:rPr>
        <w:t> </w:t>
      </w:r>
      <w:r w:rsidR="007407E9" w:rsidRPr="00BA6512">
        <w:rPr>
          <w:color w:val="auto"/>
          <w:sz w:val="28"/>
          <w:szCs w:val="28"/>
        </w:rPr>
        <w:t xml:space="preserve">%, для определения допускается применение неспецифического метода «Потеря в массе при высушивании»; если их </w:t>
      </w:r>
      <w:r w:rsidR="007407E9" w:rsidRPr="00BA6512">
        <w:rPr>
          <w:color w:val="auto"/>
          <w:sz w:val="28"/>
          <w:szCs w:val="28"/>
        </w:rPr>
        <w:lastRenderedPageBreak/>
        <w:t>содержание превышает 0,5</w:t>
      </w:r>
      <w:r w:rsidR="009865A9" w:rsidRPr="00BA6512">
        <w:rPr>
          <w:color w:val="auto"/>
          <w:sz w:val="28"/>
          <w:szCs w:val="28"/>
        </w:rPr>
        <w:t> </w:t>
      </w:r>
      <w:r w:rsidR="007407E9" w:rsidRPr="00BA6512">
        <w:rPr>
          <w:color w:val="auto"/>
          <w:sz w:val="28"/>
          <w:szCs w:val="28"/>
        </w:rPr>
        <w:t>%, каждый из них должен быть идентифицирован и определ</w:t>
      </w:r>
      <w:r w:rsidR="00AE481D" w:rsidRPr="00BA6512">
        <w:rPr>
          <w:color w:val="auto"/>
          <w:sz w:val="28"/>
          <w:szCs w:val="28"/>
        </w:rPr>
        <w:t>ё</w:t>
      </w:r>
      <w:r w:rsidR="007407E9" w:rsidRPr="00BA6512">
        <w:rPr>
          <w:color w:val="auto"/>
          <w:sz w:val="28"/>
          <w:szCs w:val="28"/>
        </w:rPr>
        <w:t xml:space="preserve">н количественно. Предельно допустимое содержание в лекарственных средствах остаточных органических растворителей  </w:t>
      </w:r>
      <w:r w:rsidR="009E7261" w:rsidRPr="00BA6512">
        <w:rPr>
          <w:color w:val="auto"/>
          <w:sz w:val="28"/>
          <w:szCs w:val="28"/>
        </w:rPr>
        <w:t xml:space="preserve">класса 3 </w:t>
      </w:r>
      <w:r w:rsidR="007407E9" w:rsidRPr="00BA6512">
        <w:rPr>
          <w:color w:val="auto"/>
          <w:sz w:val="28"/>
          <w:szCs w:val="28"/>
        </w:rPr>
        <w:t>токсичности составляет 50</w:t>
      </w:r>
      <w:r w:rsidR="00081A80" w:rsidRPr="00BA6512">
        <w:rPr>
          <w:color w:val="auto"/>
          <w:sz w:val="28"/>
          <w:szCs w:val="28"/>
        </w:rPr>
        <w:t> </w:t>
      </w:r>
      <w:r w:rsidR="007407E9" w:rsidRPr="00BA6512">
        <w:rPr>
          <w:color w:val="auto"/>
          <w:sz w:val="28"/>
          <w:szCs w:val="28"/>
        </w:rPr>
        <w:t>мг/сут.</w:t>
      </w: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Условия проведения анализа на остаточные органические растворители должны быть описаны в соответствующей </w:t>
      </w:r>
      <w:r w:rsidR="009E7261" w:rsidRPr="00BA6512">
        <w:rPr>
          <w:color w:val="auto"/>
          <w:sz w:val="28"/>
          <w:szCs w:val="28"/>
        </w:rPr>
        <w:t>фармакопейной статье</w:t>
      </w:r>
      <w:r w:rsidR="00E6551D">
        <w:rPr>
          <w:color w:val="auto"/>
          <w:sz w:val="28"/>
          <w:szCs w:val="28"/>
        </w:rPr>
        <w:t>.</w:t>
      </w:r>
    </w:p>
    <w:p w:rsidR="003F3C84" w:rsidRPr="00BA6512" w:rsidRDefault="007407E9" w:rsidP="003F3C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Указание на необходимость определения в фармацевтической субстанции или </w:t>
      </w:r>
      <w:r w:rsidR="00AE481D" w:rsidRPr="00BA6512">
        <w:rPr>
          <w:color w:val="auto"/>
          <w:sz w:val="28"/>
          <w:szCs w:val="28"/>
        </w:rPr>
        <w:t>лекарственном препарате</w:t>
      </w:r>
      <w:r w:rsidRPr="00BA6512">
        <w:rPr>
          <w:color w:val="auto"/>
          <w:sz w:val="28"/>
          <w:szCs w:val="28"/>
        </w:rPr>
        <w:t xml:space="preserve"> иных органических растворителей </w:t>
      </w:r>
      <w:r w:rsidR="001231E4" w:rsidRPr="00BA6512">
        <w:rPr>
          <w:color w:val="auto"/>
          <w:sz w:val="28"/>
          <w:szCs w:val="28"/>
        </w:rPr>
        <w:t xml:space="preserve">(не приведённых в таблицах) </w:t>
      </w:r>
      <w:r w:rsidRPr="00BA6512">
        <w:rPr>
          <w:color w:val="auto"/>
          <w:sz w:val="28"/>
          <w:szCs w:val="28"/>
        </w:rPr>
        <w:t xml:space="preserve">и условия проведения их анализа должны содержаться в соответствующей </w:t>
      </w:r>
      <w:r w:rsidR="009E7261" w:rsidRPr="00BA6512">
        <w:rPr>
          <w:color w:val="auto"/>
          <w:sz w:val="28"/>
          <w:szCs w:val="28"/>
        </w:rPr>
        <w:t>фармакопейной статье</w:t>
      </w:r>
      <w:r w:rsidR="00E6551D">
        <w:rPr>
          <w:color w:val="auto"/>
          <w:sz w:val="28"/>
          <w:szCs w:val="28"/>
        </w:rPr>
        <w:t>.</w:t>
      </w:r>
    </w:p>
    <w:p w:rsidR="003F3C84" w:rsidRPr="00BA6512" w:rsidRDefault="00010716" w:rsidP="003F3C84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>Требования данной общей фармакопейной статьи должны выполняться согласно ОФС «Фармацевтические субстанции»</w:t>
      </w:r>
      <w:r w:rsidR="00DA5D71" w:rsidRPr="00BA6512">
        <w:rPr>
          <w:color w:val="auto"/>
          <w:sz w:val="28"/>
          <w:szCs w:val="28"/>
        </w:rPr>
        <w:t xml:space="preserve"> и </w:t>
      </w:r>
      <w:r w:rsidR="00AE481D" w:rsidRPr="00BA6512">
        <w:rPr>
          <w:color w:val="auto"/>
          <w:sz w:val="28"/>
          <w:szCs w:val="28"/>
        </w:rPr>
        <w:t xml:space="preserve">ОФС </w:t>
      </w:r>
      <w:r w:rsidR="00DA5D71" w:rsidRPr="00BA6512">
        <w:rPr>
          <w:color w:val="auto"/>
          <w:sz w:val="28"/>
          <w:szCs w:val="28"/>
        </w:rPr>
        <w:t>«Лекарственные препараты</w:t>
      </w:r>
      <w:r w:rsidR="00DA5D71" w:rsidRPr="00BA6512">
        <w:rPr>
          <w:b/>
          <w:color w:val="auto"/>
          <w:sz w:val="28"/>
          <w:szCs w:val="28"/>
        </w:rPr>
        <w:t>».</w:t>
      </w:r>
    </w:p>
    <w:p w:rsidR="00E12B6B" w:rsidRPr="00BA6512" w:rsidRDefault="00E12B6B" w:rsidP="00E12B6B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BA6512">
        <w:rPr>
          <w:b/>
          <w:color w:val="auto"/>
          <w:sz w:val="28"/>
          <w:szCs w:val="28"/>
        </w:rPr>
        <w:t>Предельные содержания остаточных органических растворителей</w:t>
      </w:r>
    </w:p>
    <w:p w:rsidR="00E12B6B" w:rsidRPr="00BA6512" w:rsidRDefault="00420216" w:rsidP="00B62DF0">
      <w:pPr>
        <w:pStyle w:val="Default"/>
        <w:spacing w:line="360" w:lineRule="auto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1. </w:t>
      </w:r>
      <w:r w:rsidR="00E12B6B" w:rsidRPr="00BA6512">
        <w:rPr>
          <w:b/>
          <w:i/>
          <w:color w:val="auto"/>
          <w:sz w:val="28"/>
          <w:szCs w:val="28"/>
        </w:rPr>
        <w:t>Растворители, использования которых нужно избегать</w:t>
      </w:r>
    </w:p>
    <w:p w:rsidR="00E12B6B" w:rsidRPr="00BA6512" w:rsidRDefault="00B62DF0" w:rsidP="00C623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Растворители </w:t>
      </w:r>
      <w:r w:rsidR="00C17486" w:rsidRPr="00BA6512">
        <w:rPr>
          <w:color w:val="auto"/>
          <w:sz w:val="28"/>
          <w:szCs w:val="28"/>
        </w:rPr>
        <w:t>класса </w:t>
      </w:r>
      <w:r w:rsidRPr="00BA6512">
        <w:rPr>
          <w:color w:val="auto"/>
          <w:sz w:val="28"/>
          <w:szCs w:val="28"/>
        </w:rPr>
        <w:t>1 не должны использоваться в производстве фармацевтических субстанций, вспомогательных веществ</w:t>
      </w:r>
      <w:r w:rsidR="00C6235E" w:rsidRPr="00BA6512">
        <w:rPr>
          <w:color w:val="auto"/>
          <w:sz w:val="28"/>
          <w:szCs w:val="28"/>
        </w:rPr>
        <w:t xml:space="preserve"> и лекарственных препаратов из-за их высокой токсичности и вредного воздействия на окружающую среду. Однако, если их использование неизбежно для производства лекарственного препарата, который имеет сильно выраженный терапевтический эффект, их количества должны быть ограничены в соответствии с табл</w:t>
      </w:r>
      <w:r w:rsidR="0074027F" w:rsidRPr="00BA6512">
        <w:rPr>
          <w:color w:val="auto"/>
          <w:sz w:val="28"/>
          <w:szCs w:val="28"/>
        </w:rPr>
        <w:t>. </w:t>
      </w:r>
      <w:r w:rsidR="00C6235E" w:rsidRPr="00BA6512">
        <w:rPr>
          <w:color w:val="auto"/>
          <w:sz w:val="28"/>
          <w:szCs w:val="28"/>
        </w:rPr>
        <w:t>1 при отсу</w:t>
      </w:r>
      <w:r w:rsidR="0074027F" w:rsidRPr="00BA6512">
        <w:rPr>
          <w:color w:val="auto"/>
          <w:sz w:val="28"/>
          <w:szCs w:val="28"/>
        </w:rPr>
        <w:t>т</w:t>
      </w:r>
      <w:r w:rsidR="00C6235E" w:rsidRPr="00BA6512">
        <w:rPr>
          <w:color w:val="auto"/>
          <w:sz w:val="28"/>
          <w:szCs w:val="28"/>
        </w:rPr>
        <w:t xml:space="preserve">ствии другого обоснования. </w:t>
      </w:r>
      <w:r w:rsidR="00AE481D" w:rsidRPr="00BA6512">
        <w:rPr>
          <w:color w:val="auto"/>
          <w:sz w:val="28"/>
          <w:szCs w:val="28"/>
        </w:rPr>
        <w:br/>
      </w:r>
      <w:r w:rsidR="00C6235E" w:rsidRPr="00BA6512">
        <w:rPr>
          <w:color w:val="auto"/>
          <w:sz w:val="28"/>
          <w:szCs w:val="28"/>
        </w:rPr>
        <w:t>1,1,1-Трихлорэтан включён в табл</w:t>
      </w:r>
      <w:r w:rsidR="00C17486" w:rsidRPr="00BA6512">
        <w:rPr>
          <w:color w:val="auto"/>
          <w:sz w:val="28"/>
          <w:szCs w:val="28"/>
        </w:rPr>
        <w:t>. </w:t>
      </w:r>
      <w:r w:rsidR="00C6235E" w:rsidRPr="00BA6512">
        <w:rPr>
          <w:color w:val="auto"/>
          <w:sz w:val="28"/>
          <w:szCs w:val="28"/>
        </w:rPr>
        <w:t xml:space="preserve">1, </w:t>
      </w:r>
      <w:r w:rsidR="008147AE" w:rsidRPr="00BA6512">
        <w:rPr>
          <w:color w:val="auto"/>
          <w:sz w:val="28"/>
          <w:szCs w:val="28"/>
        </w:rPr>
        <w:t>поскольку он представляет опасность для окружающей среды.</w:t>
      </w:r>
    </w:p>
    <w:p w:rsidR="007E2F9E" w:rsidRPr="00BA6512" w:rsidRDefault="007407E9" w:rsidP="0074027F">
      <w:pPr>
        <w:pStyle w:val="Default"/>
        <w:keepNext/>
        <w:spacing w:before="240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Таблица 1 − Предельно допустимое содержание в лекарственных средствах </w:t>
      </w:r>
    </w:p>
    <w:p w:rsidR="007E2F9E" w:rsidRPr="00BA6512" w:rsidRDefault="007407E9" w:rsidP="009E7261">
      <w:pPr>
        <w:pStyle w:val="Default"/>
        <w:keepNext/>
        <w:spacing w:after="120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остаточных органических растворителей  </w:t>
      </w:r>
      <w:r w:rsidR="00C17486" w:rsidRPr="00BA6512">
        <w:rPr>
          <w:color w:val="auto"/>
          <w:sz w:val="28"/>
          <w:szCs w:val="28"/>
        </w:rPr>
        <w:t xml:space="preserve">класса 1 </w:t>
      </w:r>
      <w:r w:rsidRPr="00BA6512">
        <w:rPr>
          <w:color w:val="auto"/>
          <w:sz w:val="28"/>
          <w:szCs w:val="28"/>
        </w:rPr>
        <w:t>токсичности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290"/>
      </w:tblGrid>
      <w:tr w:rsidR="007407E9" w:rsidRPr="00BA6512" w:rsidTr="000D75A2">
        <w:trPr>
          <w:trHeight w:val="194"/>
        </w:trPr>
        <w:tc>
          <w:tcPr>
            <w:tcW w:w="5058" w:type="dxa"/>
          </w:tcPr>
          <w:p w:rsidR="007E2F9E" w:rsidRPr="00BA6512" w:rsidRDefault="007407E9" w:rsidP="009E7261">
            <w:pPr>
              <w:pStyle w:val="Default"/>
              <w:keepNext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b/>
                <w:bCs/>
                <w:color w:val="auto"/>
                <w:sz w:val="28"/>
                <w:szCs w:val="28"/>
              </w:rPr>
              <w:t>Растворитель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b/>
                <w:bCs/>
                <w:color w:val="auto"/>
                <w:sz w:val="28"/>
                <w:szCs w:val="28"/>
              </w:rPr>
              <w:t xml:space="preserve">Предельное содержание, ppm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 w:rsidP="00333C4E">
            <w:pPr>
              <w:pStyle w:val="Default"/>
              <w:keepNext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Бензол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1,1-Дихлорэтен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8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lastRenderedPageBreak/>
              <w:t xml:space="preserve">1,2-Дихлорэтан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5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1,1,1-Трихлорэтан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1500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Четыреххлористый углерод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4 </w:t>
            </w:r>
          </w:p>
        </w:tc>
      </w:tr>
    </w:tbl>
    <w:p w:rsidR="0074027F" w:rsidRPr="00BA6512" w:rsidRDefault="006636AB" w:rsidP="006636AB">
      <w:pPr>
        <w:pStyle w:val="Default"/>
        <w:keepNext/>
        <w:spacing w:before="240" w:line="360" w:lineRule="auto"/>
        <w:rPr>
          <w:b/>
          <w:i/>
          <w:color w:val="auto"/>
          <w:sz w:val="28"/>
          <w:szCs w:val="28"/>
        </w:rPr>
      </w:pPr>
      <w:r w:rsidRPr="00BA6512">
        <w:rPr>
          <w:b/>
          <w:i/>
          <w:color w:val="auto"/>
          <w:sz w:val="28"/>
          <w:szCs w:val="28"/>
        </w:rPr>
        <w:t>2</w:t>
      </w:r>
      <w:r w:rsidR="00420216">
        <w:rPr>
          <w:b/>
          <w:i/>
          <w:color w:val="auto"/>
          <w:sz w:val="28"/>
          <w:szCs w:val="28"/>
        </w:rPr>
        <w:t>. </w:t>
      </w:r>
      <w:r w:rsidR="0074027F" w:rsidRPr="00BA6512">
        <w:rPr>
          <w:b/>
          <w:i/>
          <w:color w:val="auto"/>
          <w:sz w:val="28"/>
          <w:szCs w:val="28"/>
        </w:rPr>
        <w:t>Растворители, использования которых нужно ограничивать</w:t>
      </w:r>
    </w:p>
    <w:p w:rsidR="0074027F" w:rsidRPr="00BA6512" w:rsidRDefault="006636AB" w:rsidP="006636A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>Содержание растворителей, привед</w:t>
      </w:r>
      <w:r w:rsidR="00042723" w:rsidRPr="00BA6512">
        <w:rPr>
          <w:color w:val="auto"/>
          <w:sz w:val="28"/>
          <w:szCs w:val="28"/>
        </w:rPr>
        <w:t>ё</w:t>
      </w:r>
      <w:r w:rsidRPr="00BA6512">
        <w:rPr>
          <w:color w:val="auto"/>
          <w:sz w:val="28"/>
          <w:szCs w:val="28"/>
        </w:rPr>
        <w:t>нных в табл. 2, должно быть ограничено в лекарственных средствах в связи с их токсичностью. Данные по предельному содержанию приведены с точностью до 0,1 мг/сут, а их концентрации – до 10 </w:t>
      </w:r>
      <w:r w:rsidRPr="00BA6512">
        <w:rPr>
          <w:color w:val="auto"/>
          <w:sz w:val="28"/>
          <w:szCs w:val="28"/>
          <w:lang w:val="en-US"/>
        </w:rPr>
        <w:t>ppm</w:t>
      </w:r>
      <w:r w:rsidR="00E6551D">
        <w:rPr>
          <w:color w:val="auto"/>
          <w:sz w:val="28"/>
          <w:szCs w:val="28"/>
        </w:rPr>
        <w:t>.</w:t>
      </w:r>
    </w:p>
    <w:p w:rsidR="007E2F9E" w:rsidRPr="00BA6512" w:rsidRDefault="007407E9" w:rsidP="00420216">
      <w:pPr>
        <w:pStyle w:val="Default"/>
        <w:spacing w:before="240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 xml:space="preserve">Таблица 2 − Предельно допустимое содержание в лекарственных средствах </w:t>
      </w:r>
    </w:p>
    <w:p w:rsidR="007E2F9E" w:rsidRPr="00BA6512" w:rsidRDefault="007407E9" w:rsidP="00420216">
      <w:pPr>
        <w:spacing w:after="120" w:line="240" w:lineRule="auto"/>
      </w:pPr>
      <w:r w:rsidRPr="00BA6512">
        <w:rPr>
          <w:rFonts w:ascii="Times New Roman" w:hAnsi="Times New Roman"/>
          <w:sz w:val="28"/>
          <w:szCs w:val="28"/>
        </w:rPr>
        <w:t xml:space="preserve">остаточных органических растворителей </w:t>
      </w:r>
      <w:r w:rsidR="00C17486" w:rsidRPr="00BA6512">
        <w:rPr>
          <w:rFonts w:ascii="Times New Roman" w:hAnsi="Times New Roman"/>
          <w:sz w:val="28"/>
          <w:szCs w:val="28"/>
        </w:rPr>
        <w:t xml:space="preserve">класса 2 </w:t>
      </w:r>
      <w:r w:rsidRPr="00BA6512">
        <w:rPr>
          <w:rFonts w:ascii="Times New Roman" w:hAnsi="Times New Roman"/>
          <w:sz w:val="28"/>
          <w:szCs w:val="28"/>
        </w:rPr>
        <w:t>токсичности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23"/>
        <w:gridCol w:w="3125"/>
      </w:tblGrid>
      <w:tr w:rsidR="007407E9" w:rsidRPr="00BA6512" w:rsidTr="008C3B39">
        <w:trPr>
          <w:trHeight w:val="34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b/>
                <w:bCs/>
                <w:color w:val="auto"/>
                <w:sz w:val="28"/>
                <w:szCs w:val="28"/>
              </w:rPr>
              <w:t xml:space="preserve">Растворитель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b/>
                <w:bCs/>
                <w:color w:val="auto"/>
                <w:sz w:val="28"/>
                <w:szCs w:val="28"/>
              </w:rPr>
              <w:t xml:space="preserve">Предельное содержание, мг/сут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b/>
                <w:bCs/>
                <w:color w:val="auto"/>
                <w:sz w:val="28"/>
                <w:szCs w:val="28"/>
              </w:rPr>
              <w:t xml:space="preserve">Предельное содержание, ppm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Ацетонитрил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4,1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410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Гексан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2,9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290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i/>
                <w:iCs/>
                <w:color w:val="auto"/>
                <w:sz w:val="28"/>
                <w:szCs w:val="28"/>
              </w:rPr>
              <w:t>N,N</w:t>
            </w:r>
            <w:r w:rsidRPr="00BA6512">
              <w:rPr>
                <w:color w:val="auto"/>
                <w:sz w:val="28"/>
                <w:szCs w:val="28"/>
              </w:rPr>
              <w:t xml:space="preserve">-Диметилацетамид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10,9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1090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i/>
                <w:iCs/>
                <w:color w:val="auto"/>
                <w:sz w:val="28"/>
                <w:szCs w:val="28"/>
              </w:rPr>
              <w:t>N,N</w:t>
            </w:r>
            <w:r w:rsidRPr="00BA6512">
              <w:rPr>
                <w:color w:val="auto"/>
                <w:sz w:val="28"/>
                <w:szCs w:val="28"/>
              </w:rPr>
              <w:t xml:space="preserve">-Диметилформамид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8,8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880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1,2-Диметоксиэтан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1,0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100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1,4-Диоксан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3,8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380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1,2-Дихлорэтен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18,7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1870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821803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Ксилол*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21,7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2170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Кумол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0,7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70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Метанол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30,0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3000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Метилбутилкетон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0,5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50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Метиленхлорид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6,0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600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Метилизобутилкетон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45</w:t>
            </w:r>
            <w:r w:rsidR="00821803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4500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i/>
                <w:iCs/>
                <w:color w:val="auto"/>
                <w:sz w:val="28"/>
                <w:szCs w:val="28"/>
              </w:rPr>
              <w:t>N-</w:t>
            </w:r>
            <w:r w:rsidRPr="00BA6512">
              <w:rPr>
                <w:iCs/>
                <w:color w:val="auto"/>
                <w:sz w:val="28"/>
                <w:szCs w:val="28"/>
              </w:rPr>
              <w:t xml:space="preserve">Метилпирролидон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5,3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530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Метилциклогексан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11,8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1180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2-Метоксиэтанол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0,5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50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Нитрометан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0,5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50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Пиридин </w:t>
            </w:r>
          </w:p>
        </w:tc>
        <w:tc>
          <w:tcPr>
            <w:tcW w:w="3023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2,0 </w:t>
            </w:r>
          </w:p>
        </w:tc>
        <w:tc>
          <w:tcPr>
            <w:tcW w:w="3125" w:type="dxa"/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200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Сульфолан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1,6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160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lastRenderedPageBreak/>
              <w:t xml:space="preserve">Тетрагидрофуран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7,2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720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Тетралин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1,0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100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Толуол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8,9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890 </w:t>
            </w:r>
          </w:p>
        </w:tc>
      </w:tr>
      <w:tr w:rsidR="00EE4503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03" w:rsidRPr="00BA6512" w:rsidRDefault="008C3B3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i/>
                <w:color w:val="auto"/>
                <w:sz w:val="28"/>
                <w:szCs w:val="28"/>
              </w:rPr>
              <w:t>трет</w:t>
            </w:r>
            <w:r w:rsidRPr="00BA6512">
              <w:rPr>
                <w:color w:val="auto"/>
                <w:sz w:val="28"/>
                <w:szCs w:val="28"/>
              </w:rPr>
              <w:t>-Бутиловый спирт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03" w:rsidRPr="00BA6512" w:rsidRDefault="00EE4503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35</w:t>
            </w:r>
            <w:r w:rsidR="00821803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03" w:rsidRPr="00BA6512" w:rsidRDefault="00EE4503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3500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1,1,2-Трихлорэтен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0,8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80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Формамид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2,2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220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Хлорбензол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3,6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360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Хлороформ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0,6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60 </w:t>
            </w:r>
          </w:p>
        </w:tc>
      </w:tr>
      <w:tr w:rsidR="007407E9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Циклогексан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38,8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3880 </w:t>
            </w:r>
          </w:p>
        </w:tc>
      </w:tr>
      <w:tr w:rsidR="007457FB" w:rsidRPr="00BA6512" w:rsidTr="008C3B39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FB" w:rsidRPr="00BA6512" w:rsidRDefault="008C3B3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Циклопентилметиловый эфир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FB" w:rsidRPr="00BA6512" w:rsidRDefault="00EE4503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15,0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FB" w:rsidRPr="00BA6512" w:rsidRDefault="00EE4503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1500</w:t>
            </w:r>
          </w:p>
        </w:tc>
      </w:tr>
      <w:tr w:rsidR="007407E9" w:rsidRPr="00BA6512" w:rsidTr="00821803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Этиленгликоль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6,2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620 </w:t>
            </w:r>
          </w:p>
        </w:tc>
      </w:tr>
      <w:tr w:rsidR="007407E9" w:rsidRPr="00BA6512" w:rsidTr="00821803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2-Этоксиэтанол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1,6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9E" w:rsidRPr="00BA6512" w:rsidRDefault="007407E9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160 </w:t>
            </w:r>
          </w:p>
        </w:tc>
      </w:tr>
      <w:tr w:rsidR="00821803" w:rsidRPr="00BA6512" w:rsidTr="00821803">
        <w:trPr>
          <w:trHeight w:val="182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803" w:rsidRPr="00420216" w:rsidRDefault="00821803" w:rsidP="00420216">
            <w:pPr>
              <w:autoSpaceDE w:val="0"/>
              <w:autoSpaceDN w:val="0"/>
              <w:adjustRightInd w:val="0"/>
              <w:spacing w:before="120"/>
              <w:ind w:firstLine="53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Pr="00BA6512">
              <w:rPr>
                <w:rFonts w:ascii="Times New Roman" w:eastAsiaTheme="minorHAnsi" w:hAnsi="Times New Roman"/>
                <w:sz w:val="24"/>
                <w:szCs w:val="24"/>
              </w:rPr>
              <w:t xml:space="preserve">Обычно 60 % </w:t>
            </w:r>
            <w:r w:rsidRPr="00BA6512">
              <w:rPr>
                <w:rFonts w:ascii="Times New Roman" w:eastAsiaTheme="minorHAnsi" w:hAnsi="Times New Roman"/>
                <w:i/>
                <w:sz w:val="24"/>
                <w:szCs w:val="24"/>
              </w:rPr>
              <w:t>м</w:t>
            </w:r>
            <w:r w:rsidRPr="00BA6512">
              <w:rPr>
                <w:rFonts w:ascii="Times New Roman" w:eastAsiaTheme="minorHAnsi" w:hAnsi="Times New Roman"/>
                <w:sz w:val="24"/>
                <w:szCs w:val="24"/>
              </w:rPr>
              <w:t xml:space="preserve">-ксилола, 14 % </w:t>
            </w:r>
            <w:r w:rsidRPr="00BA6512">
              <w:rPr>
                <w:rFonts w:ascii="Times New Roman" w:eastAsiaTheme="minorHAnsi" w:hAnsi="Times New Roman"/>
                <w:i/>
                <w:sz w:val="24"/>
                <w:szCs w:val="24"/>
              </w:rPr>
              <w:t>п</w:t>
            </w:r>
            <w:r w:rsidRPr="00BA6512">
              <w:rPr>
                <w:rFonts w:ascii="Times New Roman" w:eastAsiaTheme="minorHAnsi" w:hAnsi="Times New Roman"/>
                <w:sz w:val="24"/>
                <w:szCs w:val="24"/>
              </w:rPr>
              <w:t>-ксилола, 9 % о-ксилола и 17 % этилбензола.</w:t>
            </w:r>
          </w:p>
        </w:tc>
      </w:tr>
    </w:tbl>
    <w:p w:rsidR="006636AB" w:rsidRPr="00BA6512" w:rsidRDefault="006636AB" w:rsidP="00C17486">
      <w:pPr>
        <w:pStyle w:val="Default"/>
        <w:keepNext/>
        <w:spacing w:before="240" w:line="360" w:lineRule="auto"/>
        <w:jc w:val="both"/>
        <w:rPr>
          <w:b/>
          <w:i/>
          <w:color w:val="auto"/>
          <w:sz w:val="28"/>
          <w:szCs w:val="28"/>
        </w:rPr>
      </w:pPr>
      <w:r w:rsidRPr="00BA6512">
        <w:rPr>
          <w:b/>
          <w:color w:val="auto"/>
          <w:sz w:val="28"/>
          <w:szCs w:val="28"/>
        </w:rPr>
        <w:t>3.</w:t>
      </w:r>
      <w:r w:rsidR="00420216">
        <w:rPr>
          <w:b/>
          <w:color w:val="auto"/>
          <w:sz w:val="28"/>
          <w:szCs w:val="28"/>
        </w:rPr>
        <w:t> </w:t>
      </w:r>
      <w:r w:rsidR="0083286C" w:rsidRPr="00BA6512">
        <w:rPr>
          <w:b/>
          <w:i/>
          <w:color w:val="auto"/>
          <w:sz w:val="28"/>
          <w:szCs w:val="28"/>
        </w:rPr>
        <w:t>Растворители низкой токсичности</w:t>
      </w:r>
    </w:p>
    <w:p w:rsidR="0083286C" w:rsidRPr="00BA6512" w:rsidRDefault="0083286C" w:rsidP="00C1748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 w:bidi="ru-RU"/>
        </w:rPr>
      </w:pPr>
      <w:r w:rsidRPr="00BA6512">
        <w:rPr>
          <w:color w:val="auto"/>
          <w:sz w:val="28"/>
          <w:szCs w:val="28"/>
        </w:rPr>
        <w:t>Растворители класса 3 (представлены в табл</w:t>
      </w:r>
      <w:r w:rsidR="00C44274" w:rsidRPr="00BA6512">
        <w:rPr>
          <w:color w:val="auto"/>
          <w:sz w:val="28"/>
          <w:szCs w:val="28"/>
        </w:rPr>
        <w:t>. </w:t>
      </w:r>
      <w:r w:rsidR="009E40B1" w:rsidRPr="00BA6512">
        <w:rPr>
          <w:color w:val="auto"/>
          <w:sz w:val="28"/>
          <w:szCs w:val="28"/>
        </w:rPr>
        <w:t>3</w:t>
      </w:r>
      <w:r w:rsidRPr="00BA6512">
        <w:rPr>
          <w:color w:val="auto"/>
          <w:sz w:val="28"/>
          <w:szCs w:val="28"/>
        </w:rPr>
        <w:t xml:space="preserve">) могут быть отнесены к менее токсичным и обладающим меньшим риском для </w:t>
      </w:r>
      <w:r w:rsidRPr="00BA6512">
        <w:rPr>
          <w:color w:val="auto"/>
          <w:sz w:val="28"/>
          <w:szCs w:val="28"/>
          <w:lang w:eastAsia="ru-RU" w:bidi="ru-RU"/>
        </w:rPr>
        <w:t xml:space="preserve">здоровья человека растворителям. Класс 3 не включает растворители, известные как опасные для здоровья человека в концентрациях, которые обычно допускаются в лекарственных препаратах. </w:t>
      </w:r>
      <w:r w:rsidR="00821803">
        <w:rPr>
          <w:color w:val="auto"/>
          <w:sz w:val="28"/>
          <w:szCs w:val="28"/>
          <w:lang w:eastAsia="ru-RU" w:bidi="ru-RU"/>
        </w:rPr>
        <w:t>Д</w:t>
      </w:r>
      <w:r w:rsidRPr="00BA6512">
        <w:rPr>
          <w:color w:val="auto"/>
          <w:sz w:val="28"/>
          <w:szCs w:val="28"/>
          <w:lang w:eastAsia="ru-RU" w:bidi="ru-RU"/>
        </w:rPr>
        <w:t xml:space="preserve">ля многих растворителей класса 3 не проводилось долгосрочное изучение токсичности или канцерогенности. Доступные данные указывают на то, что они менее токсичны в острых или краткосрочных испытаниях и дают отрицательный результат в испытаниях на генотоксичносгь (не проявляют генотоксичность). Содержание этих остаточных органических растворителей, равное 50 мг/сут или меньше (соответствует </w:t>
      </w:r>
      <w:r w:rsidR="00780761" w:rsidRPr="00BA6512">
        <w:rPr>
          <w:color w:val="auto"/>
          <w:sz w:val="28"/>
          <w:szCs w:val="28"/>
          <w:lang w:eastAsia="ru-RU" w:bidi="ru-RU"/>
        </w:rPr>
        <w:t>5000 </w:t>
      </w:r>
      <w:r w:rsidRPr="00BA6512">
        <w:rPr>
          <w:color w:val="auto"/>
          <w:sz w:val="28"/>
          <w:szCs w:val="28"/>
          <w:lang w:val="en-US" w:eastAsia="ru-RU" w:bidi="ru-RU"/>
        </w:rPr>
        <w:t>ppm</w:t>
      </w:r>
      <w:r w:rsidRPr="00BA6512">
        <w:rPr>
          <w:color w:val="auto"/>
          <w:sz w:val="28"/>
          <w:szCs w:val="28"/>
          <w:lang w:eastAsia="ru-RU" w:bidi="ru-RU"/>
        </w:rPr>
        <w:t xml:space="preserve"> или 0,5 %) приемлемо без обоснования. Более высокие значения также могут быть допустимы при условии, что они определяются возможностями производства, которое отвечает требованиям надлежащей производственной практики</w:t>
      </w:r>
      <w:r w:rsidR="004847FF" w:rsidRPr="00BA6512">
        <w:rPr>
          <w:color w:val="auto"/>
          <w:sz w:val="28"/>
          <w:szCs w:val="28"/>
          <w:lang w:eastAsia="ru-RU" w:bidi="ru-RU"/>
        </w:rPr>
        <w:t xml:space="preserve"> (</w:t>
      </w:r>
      <w:r w:rsidR="004847FF" w:rsidRPr="00BA6512">
        <w:rPr>
          <w:color w:val="auto"/>
          <w:sz w:val="28"/>
          <w:szCs w:val="28"/>
          <w:lang w:val="en-US" w:eastAsia="ru-RU" w:bidi="ru-RU"/>
        </w:rPr>
        <w:t>GMP</w:t>
      </w:r>
      <w:r w:rsidR="004847FF" w:rsidRPr="00BA6512">
        <w:rPr>
          <w:color w:val="auto"/>
          <w:sz w:val="28"/>
          <w:szCs w:val="28"/>
          <w:lang w:eastAsia="ru-RU" w:bidi="ru-RU"/>
        </w:rPr>
        <w:t>)</w:t>
      </w:r>
      <w:r w:rsidR="004E4684" w:rsidRPr="00BA6512">
        <w:rPr>
          <w:color w:val="auto"/>
          <w:sz w:val="28"/>
          <w:szCs w:val="28"/>
          <w:lang w:eastAsia="ru-RU" w:bidi="ru-RU"/>
        </w:rPr>
        <w:t>.</w:t>
      </w:r>
    </w:p>
    <w:p w:rsidR="007E2F9E" w:rsidRPr="00BA6512" w:rsidRDefault="007407E9" w:rsidP="003348E0">
      <w:pPr>
        <w:pStyle w:val="Default"/>
        <w:keepNext/>
        <w:spacing w:before="240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lastRenderedPageBreak/>
        <w:t xml:space="preserve">Таблица 3 − Растворители </w:t>
      </w:r>
      <w:r w:rsidR="00C17486" w:rsidRPr="00BA6512">
        <w:rPr>
          <w:color w:val="auto"/>
          <w:sz w:val="28"/>
          <w:szCs w:val="28"/>
        </w:rPr>
        <w:t xml:space="preserve">класса 3 </w:t>
      </w:r>
      <w:r w:rsidRPr="00BA6512">
        <w:rPr>
          <w:color w:val="auto"/>
          <w:sz w:val="28"/>
          <w:szCs w:val="28"/>
        </w:rPr>
        <w:t xml:space="preserve">токсичности, которые подлежат </w:t>
      </w:r>
    </w:p>
    <w:p w:rsidR="007E2F9E" w:rsidRPr="00BA6512" w:rsidRDefault="007407E9" w:rsidP="00EB2396">
      <w:pPr>
        <w:pStyle w:val="Default"/>
        <w:keepNext/>
        <w:spacing w:after="120"/>
        <w:jc w:val="both"/>
        <w:rPr>
          <w:color w:val="auto"/>
          <w:sz w:val="28"/>
          <w:szCs w:val="28"/>
        </w:rPr>
      </w:pPr>
      <w:r w:rsidRPr="00BA6512">
        <w:rPr>
          <w:color w:val="auto"/>
          <w:sz w:val="28"/>
          <w:szCs w:val="28"/>
        </w:rPr>
        <w:t>нормированию в соответствии с требованиями настоящей ОФС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290"/>
      </w:tblGrid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Анизол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2-Метилтетрагидрофуран 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Ацетон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Метилэтилкетон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1-Бутанол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Муравьиная кислота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2-Бутанол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Пентан 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Бутилацетат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1-Пентанол 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i/>
                <w:iCs/>
                <w:color w:val="auto"/>
                <w:sz w:val="28"/>
                <w:szCs w:val="28"/>
              </w:rPr>
              <w:t>трет</w:t>
            </w:r>
            <w:r w:rsidRPr="00BA6512">
              <w:rPr>
                <w:color w:val="auto"/>
                <w:sz w:val="28"/>
                <w:szCs w:val="28"/>
              </w:rPr>
              <w:t xml:space="preserve">-Бутилметиловый эфир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1-Пропанол 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Гептан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2-Пропанол 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Диметилсульфоксид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Пропилацетат 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Диэтиловый эфир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Триэтиламин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Изобутилацетат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Уксусная кислота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Изопропилацетат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Этанол</w:t>
            </w:r>
          </w:p>
        </w:tc>
      </w:tr>
      <w:tr w:rsidR="00BE3FA8" w:rsidRPr="00BA6512" w:rsidTr="000D75A2">
        <w:trPr>
          <w:trHeight w:val="189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Метилацетат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Этилацетат </w:t>
            </w:r>
          </w:p>
        </w:tc>
      </w:tr>
      <w:tr w:rsidR="00BE3FA8" w:rsidRPr="00BA6512" w:rsidTr="005D3BAB">
        <w:trPr>
          <w:trHeight w:val="106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3-Метил-1-бутанол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 w:rsidP="00E6551D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Этилформиат</w:t>
            </w:r>
          </w:p>
        </w:tc>
      </w:tr>
      <w:tr w:rsidR="00BE3FA8" w:rsidRPr="00BA6512" w:rsidTr="005D3BAB">
        <w:trPr>
          <w:trHeight w:val="106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>2-Метил-1-пропанол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FA8" w:rsidRPr="00BA6512" w:rsidRDefault="00BE3FA8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</w:p>
        </w:tc>
      </w:tr>
    </w:tbl>
    <w:p w:rsidR="003348E0" w:rsidRPr="00BA6512" w:rsidRDefault="003348E0" w:rsidP="00420216">
      <w:pPr>
        <w:keepNext/>
        <w:spacing w:before="24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6512">
        <w:rPr>
          <w:rFonts w:ascii="Times New Roman" w:hAnsi="Times New Roman"/>
          <w:b/>
          <w:sz w:val="28"/>
          <w:szCs w:val="28"/>
        </w:rPr>
        <w:t>4.</w:t>
      </w:r>
      <w:r w:rsidR="00420216">
        <w:rPr>
          <w:rFonts w:ascii="Times New Roman" w:hAnsi="Times New Roman"/>
          <w:sz w:val="28"/>
          <w:szCs w:val="28"/>
        </w:rPr>
        <w:t> </w:t>
      </w:r>
      <w:r w:rsidRPr="00BA6512">
        <w:rPr>
          <w:rFonts w:ascii="Times New Roman" w:hAnsi="Times New Roman"/>
          <w:b/>
          <w:i/>
          <w:sz w:val="28"/>
          <w:szCs w:val="28"/>
        </w:rPr>
        <w:t>Растворители, для которых отсутствуют необходимые данные о токсичности, на основании которых устанавливаются предельные содержания</w:t>
      </w:r>
    </w:p>
    <w:p w:rsidR="003348E0" w:rsidRPr="00BA6512" w:rsidRDefault="00473C52" w:rsidP="003348E0">
      <w:pPr>
        <w:pStyle w:val="21"/>
        <w:spacing w:before="0" w:line="360" w:lineRule="auto"/>
        <w:ind w:firstLine="709"/>
        <w:rPr>
          <w:i/>
          <w:sz w:val="28"/>
          <w:szCs w:val="28"/>
        </w:rPr>
      </w:pPr>
      <w:r w:rsidRPr="00BA6512">
        <w:rPr>
          <w:spacing w:val="0"/>
          <w:sz w:val="28"/>
          <w:szCs w:val="28"/>
          <w:lang w:eastAsia="ru-RU" w:bidi="ru-RU"/>
        </w:rPr>
        <w:t>Содержанию р</w:t>
      </w:r>
      <w:r w:rsidR="003348E0" w:rsidRPr="00BA6512">
        <w:rPr>
          <w:spacing w:val="0"/>
          <w:sz w:val="28"/>
          <w:szCs w:val="28"/>
          <w:lang w:eastAsia="ru-RU" w:bidi="ru-RU"/>
        </w:rPr>
        <w:t>астворител</w:t>
      </w:r>
      <w:r w:rsidRPr="00BA6512">
        <w:rPr>
          <w:spacing w:val="0"/>
          <w:sz w:val="28"/>
          <w:szCs w:val="28"/>
          <w:lang w:eastAsia="ru-RU" w:bidi="ru-RU"/>
        </w:rPr>
        <w:t>ей</w:t>
      </w:r>
      <w:r w:rsidR="00821803">
        <w:rPr>
          <w:spacing w:val="0"/>
          <w:sz w:val="28"/>
          <w:szCs w:val="28"/>
          <w:lang w:eastAsia="ru-RU" w:bidi="ru-RU"/>
        </w:rPr>
        <w:t xml:space="preserve"> (</w:t>
      </w:r>
      <w:r w:rsidR="003348E0" w:rsidRPr="00BA6512">
        <w:rPr>
          <w:spacing w:val="0"/>
          <w:sz w:val="28"/>
          <w:szCs w:val="28"/>
          <w:lang w:eastAsia="ru-RU" w:bidi="ru-RU"/>
        </w:rPr>
        <w:t>таб</w:t>
      </w:r>
      <w:r w:rsidR="004D5C54" w:rsidRPr="00BA6512">
        <w:rPr>
          <w:spacing w:val="0"/>
          <w:sz w:val="28"/>
          <w:szCs w:val="28"/>
          <w:lang w:eastAsia="ru-RU" w:bidi="ru-RU"/>
        </w:rPr>
        <w:t>л. </w:t>
      </w:r>
      <w:r w:rsidR="003348E0" w:rsidRPr="00BA6512">
        <w:rPr>
          <w:spacing w:val="0"/>
          <w:sz w:val="28"/>
          <w:szCs w:val="28"/>
          <w:lang w:eastAsia="ru-RU" w:bidi="ru-RU"/>
        </w:rPr>
        <w:t>4</w:t>
      </w:r>
      <w:r w:rsidR="00821803">
        <w:rPr>
          <w:spacing w:val="0"/>
          <w:sz w:val="28"/>
          <w:szCs w:val="28"/>
          <w:lang w:eastAsia="ru-RU" w:bidi="ru-RU"/>
        </w:rPr>
        <w:t>)</w:t>
      </w:r>
      <w:r w:rsidR="003348E0" w:rsidRPr="00BA6512">
        <w:rPr>
          <w:spacing w:val="0"/>
          <w:sz w:val="28"/>
          <w:szCs w:val="28"/>
          <w:lang w:eastAsia="ru-RU" w:bidi="ru-RU"/>
        </w:rPr>
        <w:t xml:space="preserve"> </w:t>
      </w:r>
      <w:r w:rsidRPr="00BA6512">
        <w:rPr>
          <w:spacing w:val="0"/>
          <w:sz w:val="28"/>
          <w:szCs w:val="28"/>
          <w:lang w:eastAsia="ru-RU" w:bidi="ru-RU"/>
        </w:rPr>
        <w:t xml:space="preserve">следует уделять внимание </w:t>
      </w:r>
      <w:r w:rsidR="003348E0" w:rsidRPr="00BA6512">
        <w:rPr>
          <w:spacing w:val="0"/>
          <w:sz w:val="28"/>
          <w:szCs w:val="28"/>
          <w:lang w:eastAsia="ru-RU" w:bidi="ru-RU"/>
        </w:rPr>
        <w:t xml:space="preserve">производителей вспомогательных веществ, фармацевтических субстанций или лекарственных препаратов. </w:t>
      </w:r>
      <w:r w:rsidR="00821803">
        <w:rPr>
          <w:spacing w:val="0"/>
          <w:sz w:val="28"/>
          <w:szCs w:val="28"/>
          <w:lang w:eastAsia="ru-RU" w:bidi="ru-RU"/>
        </w:rPr>
        <w:t xml:space="preserve">В связи с тем, что </w:t>
      </w:r>
      <w:r w:rsidR="003348E0" w:rsidRPr="00BA6512">
        <w:rPr>
          <w:spacing w:val="0"/>
          <w:sz w:val="28"/>
          <w:szCs w:val="28"/>
          <w:lang w:eastAsia="ru-RU" w:bidi="ru-RU"/>
        </w:rPr>
        <w:t>для них отсутствуют обоснованные данные о токсичности</w:t>
      </w:r>
      <w:r w:rsidR="00821803">
        <w:rPr>
          <w:spacing w:val="0"/>
          <w:sz w:val="28"/>
          <w:szCs w:val="28"/>
          <w:lang w:eastAsia="ru-RU" w:bidi="ru-RU"/>
        </w:rPr>
        <w:t>, п</w:t>
      </w:r>
      <w:r w:rsidR="003348E0" w:rsidRPr="00BA6512">
        <w:rPr>
          <w:spacing w:val="0"/>
          <w:sz w:val="28"/>
          <w:szCs w:val="28"/>
          <w:lang w:eastAsia="ru-RU" w:bidi="ru-RU"/>
        </w:rPr>
        <w:t>роизводители должны обосновывать остаточные содержания этих растворителей в лекарственных препаратах</w:t>
      </w:r>
      <w:r w:rsidR="00DB2726" w:rsidRPr="00BA6512">
        <w:rPr>
          <w:spacing w:val="0"/>
          <w:sz w:val="28"/>
          <w:szCs w:val="28"/>
          <w:lang w:eastAsia="ru-RU" w:bidi="ru-RU"/>
        </w:rPr>
        <w:t>.</w:t>
      </w:r>
    </w:p>
    <w:p w:rsidR="007E2F9E" w:rsidRPr="00BA6512" w:rsidRDefault="007407E9" w:rsidP="00420216">
      <w:pPr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BA6512">
        <w:rPr>
          <w:rFonts w:ascii="Times New Roman" w:hAnsi="Times New Roman"/>
          <w:sz w:val="28"/>
          <w:szCs w:val="28"/>
        </w:rPr>
        <w:t>Таблица 4 − Растворители с недостаточно обоснованной токсичностью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290"/>
      </w:tblGrid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1,1-Диэтоксипропан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Метилизопропилкетон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1,1-Диметоксиметан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Метилтетрагидрофуран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2,2-Диметоксипропан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Петролейный эфир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Изооктан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Трихлоруксусная кислота </w:t>
            </w:r>
          </w:p>
        </w:tc>
      </w:tr>
      <w:tr w:rsidR="007407E9" w:rsidRPr="00BA6512" w:rsidTr="000D75A2">
        <w:trPr>
          <w:trHeight w:val="189"/>
        </w:trPr>
        <w:tc>
          <w:tcPr>
            <w:tcW w:w="5058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Изопропиловый эфир </w:t>
            </w:r>
          </w:p>
        </w:tc>
        <w:tc>
          <w:tcPr>
            <w:tcW w:w="4290" w:type="dxa"/>
          </w:tcPr>
          <w:p w:rsidR="007E2F9E" w:rsidRPr="00BA6512" w:rsidRDefault="007407E9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BA6512">
              <w:rPr>
                <w:color w:val="auto"/>
                <w:sz w:val="28"/>
                <w:szCs w:val="28"/>
              </w:rPr>
              <w:t xml:space="preserve">Трифторуксусная кислота </w:t>
            </w:r>
          </w:p>
        </w:tc>
      </w:tr>
    </w:tbl>
    <w:p w:rsidR="00821803" w:rsidRDefault="00821803" w:rsidP="00241CC6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</w:p>
    <w:p w:rsidR="00420216" w:rsidRDefault="00420216" w:rsidP="00241CC6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</w:p>
    <w:p w:rsidR="00241CC6" w:rsidRPr="00BA6512" w:rsidRDefault="00241CC6" w:rsidP="00241CC6">
      <w:pPr>
        <w:pStyle w:val="ConsPlusNormal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41CC6" w:rsidRPr="00BA6512" w:rsidRDefault="00241CC6" w:rsidP="00241C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CC6" w:rsidRPr="00BA6512" w:rsidRDefault="00241CC6" w:rsidP="00241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391"/>
      <w:bookmarkEnd w:id="1"/>
      <w:r w:rsidRPr="00BA6512">
        <w:rPr>
          <w:rFonts w:ascii="Times New Roman" w:hAnsi="Times New Roman" w:cs="Times New Roman"/>
          <w:sz w:val="28"/>
          <w:szCs w:val="28"/>
        </w:rPr>
        <w:t>СПИСОК</w:t>
      </w:r>
    </w:p>
    <w:p w:rsidR="00241CC6" w:rsidRPr="00BA6512" w:rsidRDefault="00E6551D" w:rsidP="00241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РАСТВОРИТЕЛЕЙ, ВКЛЮЧЁ</w:t>
      </w:r>
      <w:r w:rsidR="00241CC6" w:rsidRPr="00BA6512">
        <w:rPr>
          <w:rFonts w:ascii="Times New Roman" w:hAnsi="Times New Roman" w:cs="Times New Roman"/>
          <w:sz w:val="28"/>
          <w:szCs w:val="28"/>
        </w:rPr>
        <w:t>ННЫХ В ОБЩУЮ ФАРМАКОПЕЙНУЮ СТАТЬЮ</w:t>
      </w:r>
    </w:p>
    <w:p w:rsidR="00241CC6" w:rsidRPr="00BA6512" w:rsidRDefault="00241CC6" w:rsidP="00241C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6"/>
        <w:gridCol w:w="3050"/>
        <w:gridCol w:w="2637"/>
        <w:gridCol w:w="1156"/>
      </w:tblGrid>
      <w:tr w:rsidR="00241CC6" w:rsidRPr="00E6551D" w:rsidTr="00E6551D">
        <w:tc>
          <w:tcPr>
            <w:tcW w:w="1390" w:type="pct"/>
          </w:tcPr>
          <w:p w:rsidR="00241CC6" w:rsidRPr="00E6551D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D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Растворитель</w:t>
            </w:r>
          </w:p>
        </w:tc>
        <w:tc>
          <w:tcPr>
            <w:tcW w:w="1609" w:type="pct"/>
          </w:tcPr>
          <w:p w:rsidR="00241CC6" w:rsidRPr="00E6551D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D">
              <w:rPr>
                <w:rFonts w:ascii="Times New Roman" w:hAnsi="Times New Roman" w:cs="Times New Roman"/>
                <w:b/>
                <w:sz w:val="24"/>
                <w:szCs w:val="24"/>
              </w:rPr>
              <w:t>Второе название</w:t>
            </w:r>
          </w:p>
        </w:tc>
        <w:tc>
          <w:tcPr>
            <w:tcW w:w="1391" w:type="pct"/>
          </w:tcPr>
          <w:p w:rsidR="00241CC6" w:rsidRPr="00E6551D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610" w:type="pct"/>
          </w:tcPr>
          <w:p w:rsidR="00241CC6" w:rsidRPr="00E6551D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Анизол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Метоксибензол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drawing>
                <wp:inline distT="0" distB="0" distL="0" distR="0">
                  <wp:extent cx="868045" cy="507365"/>
                  <wp:effectExtent l="0" t="0" r="0" b="0"/>
                  <wp:docPr id="9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2-Пропанон, пропан-2-он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Ацетонитрил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Бензол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8150" cy="491490"/>
                  <wp:effectExtent l="0" t="0" r="0" b="0"/>
                  <wp:docPr id="9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1-Бутанол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-Бутиловый спирт, бутан-1-ол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[CH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2-Бутанол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втор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-Бутиловый спирт, бутан-2-ол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CH(OH)CH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Бутилацетат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Бутиловый эфир уксусной кислоты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COO[CH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трет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-Бутилметиловый эфир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2-Метокси-2-метилпропан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трет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-Бутиловый спирт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трет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-Бутанол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3)3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Гексан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-Гексан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[CH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Гептан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-Гептан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[CH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N,N-Диметилацетамид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ДМА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CON(CH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Метилсульфинилметан, метилсульфоксид, ДМСО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N,N-Диметилформамид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ДМФА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HCON(CH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1,2-Диметоксиэтан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B9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Диметиловый эфир этиленгликоля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1,4-Диоксан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-Диоксан, [1,4]диоксан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8630" cy="599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1,2-Дихлорэтан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сим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-Дихлорэтан, этилендихлорид, этиленхлорид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ClCH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1,1-Дихлорэтен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1,1-Дихлорэтилен, винилиденхлорид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C=CCl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1,2-Дихлорэтен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1,2-Дихлорэтилен, ацетилендихлорид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ClHC=CHCl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 xml:space="preserve">Диэтиловый эфир 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Этиловый эфир, этоксиэтан, 1,1'-оксибисэтан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Изобутилацетат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Изобутиловый эфир уксусной кислоты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Изопропилацетат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Изопропиловый эфир уксусной кислоты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CH3COOCH(CH3)2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821803" w:rsidP="00821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Ксилол*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Диметилбензол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7590" cy="5302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Кумол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Изопропилбензол, (1-метилэтил)бензол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2020" cy="72199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Метиловый спирт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Метилацетат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Метиловый эфир уксусной кислоты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3-Метил-1-бутанол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Изоамиловый спирт, изопентиловый спирт, 3-метилбутан-1-ол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Метилбутилкетон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2-Гексанон, гексан-2-он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[CH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Метиленхлорид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Дихлорметан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Метилизобутилкетон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4-Метилпентан-2-он, 4-метил-2-пентанон, МИБК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N-Метилпирролидон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1-Метилпирролидин-2-он, 1-метил-2-пирролидинон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1515" cy="7067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2-Метил-1-пропанол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Изобутиловый спирт, 2-метилпропан-1-ол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2-Метилтетрагидрофуран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rPr>
                <w:rFonts w:ascii="Times New Roman" w:hAnsi="Times New Roman"/>
                <w:sz w:val="24"/>
                <w:szCs w:val="24"/>
              </w:rPr>
            </w:pPr>
            <w:r w:rsidRPr="00BA6512">
              <w:rPr>
                <w:rFonts w:ascii="Times New Roman" w:hAnsi="Times New Roman"/>
                <w:sz w:val="24"/>
                <w:szCs w:val="24"/>
              </w:rPr>
              <w:t>2-Метилоксолан,</w:t>
            </w:r>
          </w:p>
          <w:p w:rsidR="00241CC6" w:rsidRPr="00BA6512" w:rsidRDefault="00241CC6" w:rsidP="00E6551D">
            <w:pPr>
              <w:rPr>
                <w:rFonts w:ascii="Times New Roman" w:hAnsi="Times New Roman"/>
                <w:sz w:val="24"/>
                <w:szCs w:val="24"/>
              </w:rPr>
            </w:pPr>
            <w:r w:rsidRPr="00BA65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тетрагидросильван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7267" cy="449392"/>
                  <wp:effectExtent l="19050" t="0" r="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88" cy="452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Метилциклогексан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Циклогексилметан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7870" cy="48387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Метилэтилкетон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2-Бутанон, МЭК, бутан-2-он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821803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3">
              <w:rPr>
                <w:rFonts w:ascii="Times New Roman" w:hAnsi="Times New Roman" w:cs="Times New Roman"/>
                <w:sz w:val="24"/>
                <w:szCs w:val="24"/>
              </w:rPr>
              <w:t>2-Метоксиэтанол</w:t>
            </w:r>
          </w:p>
        </w:tc>
        <w:tc>
          <w:tcPr>
            <w:tcW w:w="1609" w:type="pct"/>
            <w:vAlign w:val="center"/>
          </w:tcPr>
          <w:p w:rsidR="00241CC6" w:rsidRPr="00821803" w:rsidRDefault="00B929E4" w:rsidP="00B92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метиловый эфир этиленгликоля</w:t>
            </w:r>
          </w:p>
        </w:tc>
        <w:tc>
          <w:tcPr>
            <w:tcW w:w="1391" w:type="pct"/>
            <w:vAlign w:val="center"/>
          </w:tcPr>
          <w:p w:rsidR="00241CC6" w:rsidRPr="00821803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3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21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1803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821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1803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21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1803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821803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3">
              <w:rPr>
                <w:rFonts w:ascii="Times New Roman" w:hAnsi="Times New Roman" w:cs="Times New Roman"/>
                <w:sz w:val="24"/>
                <w:szCs w:val="24"/>
              </w:rPr>
              <w:t>Муравьиная кислота</w:t>
            </w:r>
          </w:p>
        </w:tc>
        <w:tc>
          <w:tcPr>
            <w:tcW w:w="1609" w:type="pct"/>
            <w:vAlign w:val="center"/>
          </w:tcPr>
          <w:p w:rsidR="00241CC6" w:rsidRPr="00821803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241CC6" w:rsidRPr="00821803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3">
              <w:rPr>
                <w:rFonts w:ascii="Times New Roman" w:hAnsi="Times New Roman" w:cs="Times New Roman"/>
                <w:sz w:val="24"/>
                <w:szCs w:val="24"/>
              </w:rPr>
              <w:t>HCOOH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Нитрометан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Пентан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-Пентан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[CH2]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1-Пентанол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Амиловый спирт, пентан-1-ол, пентиловый спирт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[CH2]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Пиридин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7035" cy="49149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1-Пропанол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Пропан-1-ол, Пропиловый спирт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2-Пропанол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Пропан-2-ол, Изопропиловый спирт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)CHOH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Пропилацетат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Пропиловый эфир уксусной кислоты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CH3COOCH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Сульфолан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Тетрагидротиофен-1,1-диоксид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7035" cy="66103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Тетрагидрофуран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Тетраметиленоксид, Оксациклопентан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7035" cy="43053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Тетралин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1,2,3,4-Тетрагидронафталин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8830" cy="49974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Метилбензол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8350" cy="49974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1,1,1-Трихлорэтан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Метилхлороформ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1,1,2-Трихлорэтен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Трихлорэтен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HClC=CCl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Триэтиламин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8F9FA"/>
              </w:rPr>
              <w:t>N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BA651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8F9FA"/>
              </w:rPr>
              <w:t>N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-диэтилэтанамин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N(CH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CH3)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3,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Углерод четыреххлористый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Тетрахлорметан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Уксусная кислота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Этановая кислота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Формамид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Метанамид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NCONH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Хлоробензол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51498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Хлороформ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Трихлорметан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CHCl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Циклогексан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Гексаметилен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9415" cy="4914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Циклопентилметиловый эфир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Метоксициклопентан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4808" cy="470182"/>
                  <wp:effectExtent l="19050" t="0" r="3892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96" cy="46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Этиловый спирт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Этилацетат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Этиловый эфир уксусной кислоты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1,2-Дигидроксиэтан, 1,2-этандиол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HOCH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Этилформиат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Этиловый эфир муравьиной кислоты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HCOOCH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241CC6" w:rsidRPr="00BA6512" w:rsidTr="00E6551D">
        <w:tc>
          <w:tcPr>
            <w:tcW w:w="1390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2-Этоксиэтанол</w:t>
            </w:r>
          </w:p>
        </w:tc>
        <w:tc>
          <w:tcPr>
            <w:tcW w:w="1609" w:type="pct"/>
            <w:vAlign w:val="center"/>
          </w:tcPr>
          <w:p w:rsidR="00241CC6" w:rsidRPr="00BA6512" w:rsidRDefault="00241CC6" w:rsidP="00E65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Целлозольв</w:t>
            </w:r>
          </w:p>
        </w:tc>
        <w:tc>
          <w:tcPr>
            <w:tcW w:w="1391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A65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610" w:type="pct"/>
            <w:vAlign w:val="center"/>
          </w:tcPr>
          <w:p w:rsidR="00241CC6" w:rsidRPr="00BA6512" w:rsidRDefault="00241CC6" w:rsidP="00E65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2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</w:tr>
    </w:tbl>
    <w:p w:rsidR="00420216" w:rsidRDefault="00821803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*</w:t>
      </w:r>
      <w:r w:rsidR="00241CC6" w:rsidRPr="00BA6512">
        <w:rPr>
          <w:rFonts w:ascii="Times New Roman" w:eastAsiaTheme="minorHAnsi" w:hAnsi="Times New Roman"/>
          <w:sz w:val="24"/>
          <w:szCs w:val="24"/>
        </w:rPr>
        <w:t xml:space="preserve"> Обычно 60 % </w:t>
      </w:r>
      <w:r w:rsidR="00241CC6" w:rsidRPr="00BA6512">
        <w:rPr>
          <w:rFonts w:ascii="Times New Roman" w:eastAsiaTheme="minorHAnsi" w:hAnsi="Times New Roman"/>
          <w:i/>
          <w:sz w:val="24"/>
          <w:szCs w:val="24"/>
        </w:rPr>
        <w:t>м</w:t>
      </w:r>
      <w:r w:rsidR="00241CC6" w:rsidRPr="00BA6512">
        <w:rPr>
          <w:rFonts w:ascii="Times New Roman" w:eastAsiaTheme="minorHAnsi" w:hAnsi="Times New Roman"/>
          <w:sz w:val="24"/>
          <w:szCs w:val="24"/>
        </w:rPr>
        <w:t xml:space="preserve">-ксилола, 14 % </w:t>
      </w:r>
      <w:r w:rsidR="00241CC6" w:rsidRPr="00BA6512">
        <w:rPr>
          <w:rFonts w:ascii="Times New Roman" w:eastAsiaTheme="minorHAnsi" w:hAnsi="Times New Roman"/>
          <w:i/>
          <w:sz w:val="24"/>
          <w:szCs w:val="24"/>
        </w:rPr>
        <w:t>п</w:t>
      </w:r>
      <w:r w:rsidR="00241CC6" w:rsidRPr="00BA6512">
        <w:rPr>
          <w:rFonts w:ascii="Times New Roman" w:eastAsiaTheme="minorHAnsi" w:hAnsi="Times New Roman"/>
          <w:sz w:val="24"/>
          <w:szCs w:val="24"/>
        </w:rPr>
        <w:t>-ксилола, 9 % о-ксилола и 17 % этилбензола.</w:t>
      </w:r>
      <w:r w:rsidR="00420216">
        <w:rPr>
          <w:rFonts w:ascii="Times New Roman" w:eastAsiaTheme="minorHAnsi" w:hAnsi="Times New Roman"/>
          <w:sz w:val="24"/>
          <w:szCs w:val="24"/>
        </w:rPr>
        <w:br w:type="page"/>
      </w:r>
    </w:p>
    <w:p w:rsidR="00241CC6" w:rsidRPr="00BA6512" w:rsidRDefault="00241CC6" w:rsidP="009460D9">
      <w:pPr>
        <w:pStyle w:val="ConsPlusNormal"/>
        <w:spacing w:before="240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41CC6" w:rsidRPr="00BA6512" w:rsidRDefault="00241CC6" w:rsidP="00241CC6">
      <w:pPr>
        <w:pStyle w:val="ConsPlusTitle"/>
        <w:keepNext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44"/>
      <w:bookmarkEnd w:id="2"/>
      <w:r w:rsidRPr="00BA6512">
        <w:rPr>
          <w:rFonts w:ascii="Times New Roman" w:hAnsi="Times New Roman" w:cs="Times New Roman"/>
          <w:sz w:val="28"/>
          <w:szCs w:val="28"/>
        </w:rPr>
        <w:t>ДОПОЛНИТЕЛЬНЫЕ ДАННЫЕ</w:t>
      </w:r>
    </w:p>
    <w:p w:rsidR="00241CC6" w:rsidRPr="00BA6512" w:rsidRDefault="00241CC6" w:rsidP="004F6568">
      <w:pPr>
        <w:pStyle w:val="ConsPlusTitle"/>
        <w:keepNext/>
        <w:spacing w:line="36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Влияние органических летучих растворителей на окружающую среду</w:t>
      </w:r>
    </w:p>
    <w:p w:rsidR="00241CC6" w:rsidRPr="00BA6512" w:rsidRDefault="00241CC6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Некоторые из остаточных органических растворителей, часто используемых в фармацевтическом производстве, внесены в перечень токсичных химических соединений в соответствии с международными правовыми документами. В задачи уполномоченных органов входит определение допустимых уровней воздействия химических вещ</w:t>
      </w:r>
      <w:r w:rsidR="00EB50B8">
        <w:rPr>
          <w:rFonts w:ascii="Times New Roman" w:hAnsi="Times New Roman" w:cs="Times New Roman"/>
          <w:sz w:val="28"/>
          <w:szCs w:val="28"/>
        </w:rPr>
        <w:t>еств. Основная их цель –</w:t>
      </w:r>
      <w:r w:rsidRPr="00BA6512">
        <w:rPr>
          <w:rFonts w:ascii="Times New Roman" w:hAnsi="Times New Roman" w:cs="Times New Roman"/>
          <w:sz w:val="28"/>
          <w:szCs w:val="28"/>
        </w:rPr>
        <w:t xml:space="preserve"> защита </w:t>
      </w:r>
      <w:r w:rsidR="00B929E4" w:rsidRPr="00BA6512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BA6512">
        <w:rPr>
          <w:rFonts w:ascii="Times New Roman" w:hAnsi="Times New Roman" w:cs="Times New Roman"/>
          <w:sz w:val="28"/>
          <w:szCs w:val="28"/>
        </w:rPr>
        <w:t>челове</w:t>
      </w:r>
      <w:r w:rsidR="00B929E4">
        <w:rPr>
          <w:rFonts w:ascii="Times New Roman" w:hAnsi="Times New Roman" w:cs="Times New Roman"/>
          <w:sz w:val="28"/>
          <w:szCs w:val="28"/>
        </w:rPr>
        <w:t>ка</w:t>
      </w:r>
      <w:r w:rsidRPr="00BA6512">
        <w:rPr>
          <w:rFonts w:ascii="Times New Roman" w:hAnsi="Times New Roman" w:cs="Times New Roman"/>
          <w:sz w:val="28"/>
          <w:szCs w:val="28"/>
        </w:rPr>
        <w:t xml:space="preserve"> и окружающей среды от возможного негативного влияния химических соединений в результате длительного воздействия. Методы, используемые для оценки максимальных, безопасных допустимых норм воздействия, обычно основываются на долгосрочных исследованиях. Когда данные долгосрочных испытаний недоступны, могут быть использованы данные краткосрочных испытаний с модификацией подхода, например, использование более высоких коэффициентов корреляции. Подход, описанный в данной ОФС, относится, прежде всего, к долгосрочным воздействиям или пожизненным воздействиям на население окружающей среды, в частности, воздуха, </w:t>
      </w:r>
      <w:r w:rsidR="00B929E4">
        <w:rPr>
          <w:rFonts w:ascii="Times New Roman" w:hAnsi="Times New Roman" w:cs="Times New Roman"/>
          <w:sz w:val="28"/>
          <w:szCs w:val="28"/>
        </w:rPr>
        <w:t>продуктов питания</w:t>
      </w:r>
      <w:r w:rsidRPr="00BA6512">
        <w:rPr>
          <w:rFonts w:ascii="Times New Roman" w:hAnsi="Times New Roman" w:cs="Times New Roman"/>
          <w:sz w:val="28"/>
          <w:szCs w:val="28"/>
        </w:rPr>
        <w:t>, питьевой воды и др.</w:t>
      </w:r>
    </w:p>
    <w:p w:rsidR="00241CC6" w:rsidRPr="00BA6512" w:rsidRDefault="00241CC6" w:rsidP="004F6568">
      <w:pPr>
        <w:pStyle w:val="ConsPlusTitle"/>
        <w:keepNext/>
        <w:spacing w:line="36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Остаточные органические растворители в лекарственных средствах</w:t>
      </w:r>
    </w:p>
    <w:p w:rsidR="00241CC6" w:rsidRPr="00BA6512" w:rsidRDefault="00241CC6" w:rsidP="00241CC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Допустимые нормы воздействия в этой ОФС установлены в соответствии с методологией и данными токсичности, приведёнными в международных документах, содержащих информацию о рисках. Однако, при установлении допустимых норм воздействия должны быть приняты некоторые допущения относительно остаточных органических растворителей, которые используются в процессе синтеза и изготовления лекарственных средств, а именно:</w:t>
      </w:r>
    </w:p>
    <w:p w:rsidR="00241CC6" w:rsidRPr="00BA6512" w:rsidRDefault="00EB50B8" w:rsidP="00EB50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41CC6" w:rsidRPr="00BA6512">
        <w:rPr>
          <w:rFonts w:ascii="Times New Roman" w:hAnsi="Times New Roman" w:cs="Times New Roman"/>
          <w:sz w:val="28"/>
          <w:szCs w:val="28"/>
        </w:rPr>
        <w:t>пациенты (не всё население) используют лекарственные средства для лечения болезней или для профилактики с целью предотвращения возникновения инфекции или болезни;</w:t>
      </w:r>
    </w:p>
    <w:p w:rsidR="00241CC6" w:rsidRPr="00BA6512" w:rsidRDefault="00EB50B8" w:rsidP="00EB50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241CC6" w:rsidRPr="00BA6512">
        <w:rPr>
          <w:rFonts w:ascii="Times New Roman" w:hAnsi="Times New Roman" w:cs="Times New Roman"/>
          <w:sz w:val="28"/>
          <w:szCs w:val="28"/>
        </w:rPr>
        <w:t>предположение о воздействии на продолжительность жизни пациента не обязательно для большинства лекарственных средств, но может рассматриваться как рабочая гипотеза, чтобы уменьшить риск для здоровья человека;</w:t>
      </w:r>
    </w:p>
    <w:p w:rsidR="00241CC6" w:rsidRPr="00BA6512" w:rsidRDefault="00EB50B8" w:rsidP="00EB50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41CC6" w:rsidRPr="00BA6512">
        <w:rPr>
          <w:rFonts w:ascii="Times New Roman" w:hAnsi="Times New Roman" w:cs="Times New Roman"/>
          <w:sz w:val="28"/>
          <w:szCs w:val="28"/>
        </w:rPr>
        <w:t>остаточные органические растворители - неизбежные компоненты фармацевтического производства и зачастую являются составной частью лекарственных средств;</w:t>
      </w:r>
    </w:p>
    <w:p w:rsidR="00241CC6" w:rsidRPr="00BA6512" w:rsidRDefault="00EB50B8" w:rsidP="00EB50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41CC6" w:rsidRPr="00BA6512">
        <w:rPr>
          <w:rFonts w:ascii="Times New Roman" w:hAnsi="Times New Roman" w:cs="Times New Roman"/>
          <w:sz w:val="28"/>
          <w:szCs w:val="28"/>
        </w:rPr>
        <w:t>остаточные органические растворители не должны превышать рекомендуемые концентрации, кроме исключительных обстоятельств;</w:t>
      </w:r>
    </w:p>
    <w:p w:rsidR="00420216" w:rsidRDefault="00EB50B8" w:rsidP="00EB50B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 </w:t>
      </w:r>
      <w:r w:rsidR="00241CC6" w:rsidRPr="00BA6512">
        <w:rPr>
          <w:rFonts w:ascii="Times New Roman" w:hAnsi="Times New Roman"/>
          <w:sz w:val="28"/>
          <w:szCs w:val="28"/>
        </w:rPr>
        <w:t>данные о токсикологических испытаниях, которые используются для определения приемлемых концентраций остаточных органических растворителей, должны быть зафиксированы с использованием соответствующих протоколов, описанных в соответствующих документах.</w:t>
      </w:r>
      <w:r w:rsidR="00420216">
        <w:rPr>
          <w:rFonts w:ascii="Times New Roman" w:hAnsi="Times New Roman"/>
          <w:sz w:val="28"/>
          <w:szCs w:val="28"/>
        </w:rPr>
        <w:br w:type="page"/>
      </w:r>
    </w:p>
    <w:p w:rsidR="00241CC6" w:rsidRPr="00BA6512" w:rsidRDefault="00241CC6" w:rsidP="004F6568">
      <w:pPr>
        <w:pStyle w:val="ConsPlusNormal"/>
        <w:keepNext/>
        <w:spacing w:line="360" w:lineRule="auto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41CC6" w:rsidRPr="00BA6512" w:rsidRDefault="00241CC6" w:rsidP="00241CC6">
      <w:pPr>
        <w:pStyle w:val="ConsPlusTitle"/>
        <w:keepNext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663"/>
      <w:bookmarkEnd w:id="3"/>
      <w:r w:rsidRPr="00BA6512">
        <w:rPr>
          <w:rFonts w:ascii="Times New Roman" w:hAnsi="Times New Roman" w:cs="Times New Roman"/>
          <w:sz w:val="28"/>
          <w:szCs w:val="28"/>
        </w:rPr>
        <w:t>МЕТОДЫ УСТАНОВЛЕНИЯ ДОПУСТИМЫХ НОРМ ВОЗДЕЙСТВИЯ</w:t>
      </w:r>
    </w:p>
    <w:p w:rsidR="00241CC6" w:rsidRPr="00BA6512" w:rsidRDefault="00241CC6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Для оценки степени рис</w:t>
      </w:r>
      <w:r w:rsidR="009460D9">
        <w:rPr>
          <w:rFonts w:ascii="Times New Roman" w:hAnsi="Times New Roman" w:cs="Times New Roman"/>
          <w:sz w:val="28"/>
          <w:szCs w:val="28"/>
        </w:rPr>
        <w:t>ка канцерогенных растворителей к</w:t>
      </w:r>
      <w:r w:rsidRPr="00BA6512">
        <w:rPr>
          <w:rFonts w:ascii="Times New Roman" w:hAnsi="Times New Roman" w:cs="Times New Roman"/>
          <w:sz w:val="28"/>
          <w:szCs w:val="28"/>
        </w:rPr>
        <w:t>ласса 1 используют метод Гейлора-Коделла. Для установления допустимых норм воздействия экстраполяцию с использованием математических моделей следует применять только в тех случаях, когда есть достоверные данные о канцерогенности. Пределы воздействия для растворителей класса 1 могли быть определены с использованием высокого значения коэффицие</w:t>
      </w:r>
      <w:r w:rsidR="00420216">
        <w:rPr>
          <w:rFonts w:ascii="Times New Roman" w:hAnsi="Times New Roman" w:cs="Times New Roman"/>
          <w:sz w:val="28"/>
          <w:szCs w:val="28"/>
        </w:rPr>
        <w:t>нта корреляции (например, от 10 </w:t>
      </w:r>
      <w:r w:rsidRPr="00BA6512">
        <w:rPr>
          <w:rFonts w:ascii="Times New Roman" w:hAnsi="Times New Roman" w:cs="Times New Roman"/>
          <w:sz w:val="28"/>
          <w:szCs w:val="28"/>
        </w:rPr>
        <w:t>000 до 100</w:t>
      </w:r>
      <w:r w:rsidR="00420216">
        <w:rPr>
          <w:rFonts w:ascii="Times New Roman" w:hAnsi="Times New Roman" w:cs="Times New Roman"/>
          <w:sz w:val="28"/>
          <w:szCs w:val="28"/>
        </w:rPr>
        <w:t> </w:t>
      </w:r>
      <w:r w:rsidRPr="00BA6512">
        <w:rPr>
          <w:rFonts w:ascii="Times New Roman" w:hAnsi="Times New Roman" w:cs="Times New Roman"/>
          <w:sz w:val="28"/>
          <w:szCs w:val="28"/>
        </w:rPr>
        <w:t>000) для определения уровня, при котором не наблюдается эффект. Обнаружение и количественное определение этих растворителей следует проводить валидированными аналитическими методиками.</w:t>
      </w:r>
    </w:p>
    <w:p w:rsidR="004F6568" w:rsidRPr="004F6568" w:rsidRDefault="00241CC6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 xml:space="preserve">Пределы воздействия для растворителей класса 2 в этой ОФС были установлены на основе значений </w:t>
      </w:r>
      <w:r w:rsidR="004F6568" w:rsidRPr="00BA6512">
        <w:rPr>
          <w:rFonts w:ascii="Times New Roman" w:hAnsi="Times New Roman" w:cs="Times New Roman"/>
          <w:sz w:val="28"/>
          <w:szCs w:val="28"/>
        </w:rPr>
        <w:t>ДСВ</w:t>
      </w:r>
      <w:r w:rsidR="004F6568">
        <w:rPr>
          <w:rFonts w:ascii="Times New Roman" w:hAnsi="Times New Roman" w:cs="Times New Roman"/>
          <w:sz w:val="28"/>
          <w:szCs w:val="28"/>
        </w:rPr>
        <w:t xml:space="preserve">, </w:t>
      </w:r>
      <w:r w:rsidR="004F6568" w:rsidRPr="00BA6512">
        <w:rPr>
          <w:rFonts w:ascii="Times New Roman" w:hAnsi="Times New Roman" w:cs="Times New Roman"/>
          <w:sz w:val="28"/>
          <w:szCs w:val="28"/>
        </w:rPr>
        <w:t>которые определяются путём вычисления согласно методикам определения допустимых норм воздействия в лекарственных средствах и методам, принятым для оценки риска химических веществ в отношении здоровья человека.</w:t>
      </w:r>
    </w:p>
    <w:p w:rsidR="004F6568" w:rsidRDefault="004F6568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ДСВ</w:t>
      </w:r>
      <w:r w:rsidRPr="004F6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36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568">
        <w:rPr>
          <w:rFonts w:ascii="Times New Roman" w:hAnsi="Times New Roman" w:cs="Times New Roman"/>
          <w:sz w:val="28"/>
          <w:szCs w:val="28"/>
        </w:rPr>
        <w:t>д</w:t>
      </w:r>
      <w:r w:rsidR="00241CC6" w:rsidRPr="004F6568">
        <w:rPr>
          <w:rFonts w:ascii="Times New Roman" w:hAnsi="Times New Roman" w:cs="Times New Roman"/>
          <w:sz w:val="28"/>
          <w:szCs w:val="28"/>
        </w:rPr>
        <w:t>опустимо</w:t>
      </w:r>
      <w:r w:rsidRPr="004F6568">
        <w:rPr>
          <w:rFonts w:ascii="Times New Roman" w:hAnsi="Times New Roman" w:cs="Times New Roman"/>
          <w:sz w:val="28"/>
          <w:szCs w:val="28"/>
        </w:rPr>
        <w:t>е</w:t>
      </w:r>
      <w:r w:rsidR="00241CC6" w:rsidRPr="004F6568">
        <w:rPr>
          <w:rFonts w:ascii="Times New Roman" w:hAnsi="Times New Roman" w:cs="Times New Roman"/>
          <w:sz w:val="28"/>
          <w:szCs w:val="28"/>
        </w:rPr>
        <w:t xml:space="preserve"> суточно</w:t>
      </w:r>
      <w:r w:rsidRPr="004F6568">
        <w:rPr>
          <w:rFonts w:ascii="Times New Roman" w:hAnsi="Times New Roman" w:cs="Times New Roman"/>
          <w:sz w:val="28"/>
          <w:szCs w:val="28"/>
        </w:rPr>
        <w:t>е</w:t>
      </w:r>
      <w:r w:rsidR="00241CC6" w:rsidRPr="004F6568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Pr="004F6568">
        <w:rPr>
          <w:rFonts w:ascii="Times New Roman" w:hAnsi="Times New Roman" w:cs="Times New Roman"/>
          <w:sz w:val="28"/>
          <w:szCs w:val="28"/>
        </w:rPr>
        <w:t>е</w:t>
      </w:r>
      <w:r w:rsidR="00A17368">
        <w:rPr>
          <w:rFonts w:ascii="Times New Roman" w:hAnsi="Times New Roman" w:cs="Times New Roman"/>
          <w:sz w:val="28"/>
          <w:szCs w:val="28"/>
        </w:rPr>
        <w:t>,</w:t>
      </w:r>
      <w:r w:rsidR="00241CC6" w:rsidRPr="00BA6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241CC6" w:rsidRPr="00BA6512">
        <w:rPr>
          <w:rFonts w:ascii="Times New Roman" w:hAnsi="Times New Roman" w:cs="Times New Roman"/>
          <w:sz w:val="28"/>
          <w:szCs w:val="28"/>
        </w:rPr>
        <w:t>максимально приемлемо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1CC6" w:rsidRPr="00BA6512">
        <w:rPr>
          <w:rFonts w:ascii="Times New Roman" w:hAnsi="Times New Roman" w:cs="Times New Roman"/>
          <w:sz w:val="28"/>
          <w:szCs w:val="28"/>
        </w:rPr>
        <w:t xml:space="preserve"> суточно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1CC6" w:rsidRPr="00BA6512">
        <w:rPr>
          <w:rFonts w:ascii="Times New Roman" w:hAnsi="Times New Roman" w:cs="Times New Roman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1CC6" w:rsidRPr="00BA6512">
        <w:rPr>
          <w:rFonts w:ascii="Times New Roman" w:hAnsi="Times New Roman" w:cs="Times New Roman"/>
          <w:sz w:val="28"/>
          <w:szCs w:val="28"/>
        </w:rPr>
        <w:t xml:space="preserve"> остаточного органического растворителя в лекарственном препарате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568" w:rsidRDefault="004F6568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УННЭ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3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уровень, </w:t>
      </w:r>
      <w:r w:rsidRPr="00BA6512">
        <w:rPr>
          <w:rFonts w:ascii="Times New Roman" w:hAnsi="Times New Roman" w:cs="Times New Roman"/>
          <w:sz w:val="28"/>
          <w:szCs w:val="28"/>
        </w:rPr>
        <w:t xml:space="preserve">при котором не наблюдается </w:t>
      </w:r>
      <w:r>
        <w:rPr>
          <w:rFonts w:ascii="Times New Roman" w:hAnsi="Times New Roman" w:cs="Times New Roman"/>
          <w:sz w:val="28"/>
          <w:szCs w:val="28"/>
        </w:rPr>
        <w:t>эффект.</w:t>
      </w:r>
    </w:p>
    <w:p w:rsidR="00A17368" w:rsidRDefault="00A17368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 xml:space="preserve">МУНЭ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6512">
        <w:rPr>
          <w:rFonts w:ascii="Times New Roman" w:hAnsi="Times New Roman" w:cs="Times New Roman"/>
          <w:sz w:val="28"/>
          <w:szCs w:val="28"/>
        </w:rPr>
        <w:t>уровня, при котором наблюдается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эффект.</w:t>
      </w:r>
    </w:p>
    <w:p w:rsidR="00241CC6" w:rsidRPr="00BA6512" w:rsidRDefault="00241CC6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Метод описан ниже, чтобы пояснить происхождение значений ДСВ. Чтобы использовать значения ДСВ, приведённые в таблицах 1–4 этого документа, нет необходимости производить эти вычисления.</w:t>
      </w:r>
    </w:p>
    <w:p w:rsidR="00241CC6" w:rsidRPr="00BA6512" w:rsidRDefault="00241CC6" w:rsidP="00241C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В экспериментах на животных значения ДСВ рассчитывают исходя из УННЭ или МУНЭ по формуле (1):</w:t>
      </w:r>
    </w:p>
    <w:tbl>
      <w:tblPr>
        <w:tblStyle w:val="a7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100"/>
      </w:tblGrid>
      <w:tr w:rsidR="00241CC6" w:rsidRPr="00BA6512" w:rsidTr="00E6551D">
        <w:trPr>
          <w:trHeight w:val="707"/>
        </w:trPr>
        <w:tc>
          <w:tcPr>
            <w:tcW w:w="1242" w:type="dxa"/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241CC6" w:rsidRPr="00BA6512" w:rsidRDefault="00241CC6" w:rsidP="00E6551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ДСВ=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УННЭ×Масса тела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1100" w:type="dxa"/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6512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p w:rsidR="00241CC6" w:rsidRPr="00BA6512" w:rsidRDefault="00241CC6" w:rsidP="00420216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 xml:space="preserve">Значение ДСВ преимущественно получают на основании УННЭ. Если </w:t>
      </w:r>
      <w:r w:rsidRPr="00BA6512">
        <w:rPr>
          <w:rFonts w:ascii="Times New Roman" w:hAnsi="Times New Roman" w:cs="Times New Roman"/>
          <w:sz w:val="28"/>
          <w:szCs w:val="28"/>
        </w:rPr>
        <w:lastRenderedPageBreak/>
        <w:t>значения УННЭ неизвестны, могут быть использованы значения МУНЭ. Коэффициенты корреляции, предложенные здесь для экстраполяции на человека д</w:t>
      </w:r>
      <w:r w:rsidR="00EB50B8">
        <w:rPr>
          <w:rFonts w:ascii="Times New Roman" w:hAnsi="Times New Roman" w:cs="Times New Roman"/>
          <w:sz w:val="28"/>
          <w:szCs w:val="28"/>
        </w:rPr>
        <w:t>анных, полученных на животных, –</w:t>
      </w:r>
      <w:r w:rsidRPr="00BA6512">
        <w:rPr>
          <w:rFonts w:ascii="Times New Roman" w:hAnsi="Times New Roman" w:cs="Times New Roman"/>
          <w:sz w:val="28"/>
          <w:szCs w:val="28"/>
        </w:rPr>
        <w:t xml:space="preserve"> это те же "коэффициенты неопределенности", "коэффициенты корреляции" или "коэффициенты безопасности". Во всех расчётах принимается предположение о 100</w:t>
      </w:r>
      <w:r w:rsidRPr="00BA65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6512">
        <w:rPr>
          <w:rFonts w:ascii="Times New Roman" w:hAnsi="Times New Roman" w:cs="Times New Roman"/>
          <w:sz w:val="28"/>
          <w:szCs w:val="28"/>
        </w:rPr>
        <w:t>% системном воздействии независимо от способа применения лекарств.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Коэффициенты корреляции: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– коэффициент корреляции для расчёта экстраполяции между видами;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= 2 при экстраполяции на человека данных, полученных при исследованиях на собаках;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= 2,5 при экстраполяции на человека данных, полученных при исследованиях на кроликах;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= 3 при экстраполяции на человека данных, полученных при исследованиях на обезьянах;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= 5 при экстраполяции на человека данных, полученных при исследованиях на крысах;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= 10 при экстраполяции на человека данных, полученных при исследованиях на других животных;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= 12 при экстраполяции на человека данных, полученных при исследованиях на мышах.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BA6512">
        <w:rPr>
          <w:rFonts w:ascii="Times New Roman" w:hAnsi="Times New Roman" w:cs="Times New Roman"/>
          <w:sz w:val="28"/>
          <w:szCs w:val="28"/>
        </w:rPr>
        <w:t xml:space="preserve"> принимает во внимание отношение площади поверхности тела к массе тела соответствующих видов животных и человека. Площадь поверхности вычисляют по формуле (2):</w:t>
      </w:r>
    </w:p>
    <w:tbl>
      <w:tblPr>
        <w:tblStyle w:val="a7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60"/>
        <w:gridCol w:w="283"/>
        <w:gridCol w:w="7230"/>
        <w:gridCol w:w="1100"/>
      </w:tblGrid>
      <w:tr w:rsidR="00241CC6" w:rsidRPr="00BA6512" w:rsidTr="00E6551D">
        <w:trPr>
          <w:trHeight w:val="707"/>
        </w:trPr>
        <w:tc>
          <w:tcPr>
            <w:tcW w:w="1242" w:type="dxa"/>
            <w:gridSpan w:val="3"/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241CC6" w:rsidRPr="00BA6512" w:rsidRDefault="00241CC6" w:rsidP="00E6551D">
            <w:pPr>
              <w:tabs>
                <w:tab w:val="left" w:pos="9639"/>
              </w:tabs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0,67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1100" w:type="dxa"/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6512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</w:tr>
      <w:tr w:rsidR="00241CC6" w:rsidRPr="00BA6512" w:rsidTr="00E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6512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BA651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65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A6512">
              <w:rPr>
                <w:rFonts w:ascii="Times New Roman" w:hAnsi="Times New Roman"/>
                <w:sz w:val="28"/>
                <w:szCs w:val="28"/>
              </w:rPr>
              <w:t>масса тела;</w:t>
            </w:r>
          </w:p>
        </w:tc>
      </w:tr>
      <w:tr w:rsidR="00241CC6" w:rsidRPr="00BA6512" w:rsidTr="00E6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BA6512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65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A6512">
              <w:rPr>
                <w:rFonts w:ascii="Times New Roman" w:hAnsi="Times New Roman"/>
                <w:sz w:val="28"/>
                <w:szCs w:val="28"/>
              </w:rPr>
              <w:t>константа, принята равной 10;</w:t>
            </w:r>
          </w:p>
        </w:tc>
      </w:tr>
    </w:tbl>
    <w:p w:rsidR="00241CC6" w:rsidRPr="00BA6512" w:rsidRDefault="00241CC6" w:rsidP="00241CC6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Массы тела, используемые в уравнении, представлены в табл</w:t>
      </w:r>
      <w:r w:rsidR="00420216">
        <w:rPr>
          <w:rFonts w:ascii="Times New Roman" w:hAnsi="Times New Roman" w:cs="Times New Roman"/>
          <w:sz w:val="28"/>
          <w:szCs w:val="28"/>
        </w:rPr>
        <w:t>.</w:t>
      </w:r>
      <w:r w:rsidRPr="00BA6512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241CC6" w:rsidRPr="00BA6512" w:rsidRDefault="00241CC6" w:rsidP="00241CC6">
      <w:pPr>
        <w:pStyle w:val="ConsPlusTitle"/>
        <w:keepNext/>
        <w:spacing w:line="360" w:lineRule="auto"/>
        <w:jc w:val="both"/>
        <w:outlineLvl w:val="6"/>
        <w:rPr>
          <w:rFonts w:ascii="Times New Roman" w:hAnsi="Times New Roman" w:cs="Times New Roman"/>
          <w:b w:val="0"/>
          <w:sz w:val="28"/>
          <w:szCs w:val="28"/>
        </w:rPr>
      </w:pPr>
      <w:r w:rsidRPr="00BA6512">
        <w:rPr>
          <w:rFonts w:ascii="Times New Roman" w:hAnsi="Times New Roman" w:cs="Times New Roman"/>
          <w:b w:val="0"/>
          <w:sz w:val="28"/>
          <w:szCs w:val="28"/>
        </w:rPr>
        <w:lastRenderedPageBreak/>
        <w:t>Таблица 5 - Значения, использованные при расчётах в данном документе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крысы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беременной крысы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мыши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беременной мыши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морской свинки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макаки-резус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кролика (беременного или нет)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Масса гончей собаки (бигль)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Дыхательный объём крысы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Дыхательный объём мыши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Дыхательный объём кролика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1440 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Дыхательный объём морской свинки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Дыхательный объём человека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28800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Дыхательный объём собаки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Дыхательный объём обезьяны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Потребление воды мышью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Потребление воды крысой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мл/сут</w:t>
            </w:r>
          </w:p>
        </w:tc>
      </w:tr>
      <w:tr w:rsidR="00241CC6" w:rsidRPr="009460D9" w:rsidTr="009460D9"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Потребление пищи крысой</w:t>
            </w:r>
          </w:p>
        </w:tc>
        <w:tc>
          <w:tcPr>
            <w:tcW w:w="4535" w:type="dxa"/>
            <w:vAlign w:val="center"/>
          </w:tcPr>
          <w:p w:rsidR="00241CC6" w:rsidRPr="009460D9" w:rsidRDefault="00241CC6" w:rsidP="009460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46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60D9">
              <w:rPr>
                <w:rFonts w:ascii="Times New Roman" w:hAnsi="Times New Roman" w:cs="Times New Roman"/>
                <w:sz w:val="28"/>
                <w:szCs w:val="28"/>
              </w:rPr>
              <w:t>г/сут</w:t>
            </w:r>
          </w:p>
        </w:tc>
      </w:tr>
    </w:tbl>
    <w:p w:rsidR="00241CC6" w:rsidRPr="00BA6512" w:rsidRDefault="00241CC6" w:rsidP="00420216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F2 – коэффициент 10, учитывающий индивидуальную изменчивость. Коэффициент, равный 10, обычно принимают для всех органических растворителей и используют в данной ОФС.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F3 – переменный коэффициент для расчёта в исследованиях токсичности при кратковременных воздействиях.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 xml:space="preserve">F3 = 1 для испытаний, которые длятся, по меньшей мере, в течение периода, равного половине продолжительности жизни животных (1 год для </w:t>
      </w:r>
      <w:r w:rsidRPr="00BA6512">
        <w:rPr>
          <w:rFonts w:ascii="Times New Roman" w:hAnsi="Times New Roman" w:cs="Times New Roman"/>
          <w:sz w:val="28"/>
          <w:szCs w:val="28"/>
        </w:rPr>
        <w:lastRenderedPageBreak/>
        <w:t>грызунов и кроликов; 7 лет для собак, котов и обезьян).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F3 = 1 для репродуктивных (воспроизводительных) испытаний, которые охватывают весь период органогенеза,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F3 = 2 для испытаний в течение 6 месяцев на грызунах, или 3,5 лет - не на грызунах,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F3 = 5 для 3-х месячных испытаний на грызунах, или 2-х летних - не на грызунах,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F3 = 10 для испытаний более короткой продолжительности.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Для всех промежуточных испытаний необходимо использовать более высокий коэффициент (например, для 9-месячных испытаний на грызунах используется коэффициент = 2).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F4 – коэффициент, который может применяться при высокой токсичности растворителя, например, негенотоксичной канцерогенности, нейротоксичности или тератогенности. В испытаниях репродуктивной токсичности используются следующие коэффициенты: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F4 = 1 для эмбриональной токсичности, связанной с материнской токсичностью (интоксикацией);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F4 = 5 для эмбриональной токсичности (интоксикацией), не связанной с материнской;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F4 = 5 для тератогенного эффекта, связанного с материнской интоксикацией;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F4 = 10 для тератогенного эффекта, не связанного с материнской интоксикацией.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 xml:space="preserve">F5 </w:t>
      </w:r>
      <w:r w:rsidR="009460D9">
        <w:rPr>
          <w:rFonts w:ascii="Times New Roman" w:hAnsi="Times New Roman" w:cs="Times New Roman"/>
          <w:sz w:val="28"/>
          <w:szCs w:val="28"/>
        </w:rPr>
        <w:t>–</w:t>
      </w:r>
      <w:r w:rsidRPr="00BA6512">
        <w:rPr>
          <w:rFonts w:ascii="Times New Roman" w:hAnsi="Times New Roman" w:cs="Times New Roman"/>
          <w:sz w:val="28"/>
          <w:szCs w:val="28"/>
        </w:rPr>
        <w:t xml:space="preserve"> переменный коэффициент, который может применяться, если УННЭ (уровень, не вызывающий эффекта) не был установлен. Когда доступны только данные уровня МУНЭ (уровень, вызывающий минимальный эффект) то, в зависимости от уровня токсичности, может использоваться коэффициент вплоть до 10.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 xml:space="preserve">Допускается, что масса тела взрослого человека любого пола равна 50 кг. Эта относительно небольшая величина обеспечивает дополнительный </w:t>
      </w:r>
      <w:r w:rsidRPr="00BA6512">
        <w:rPr>
          <w:rFonts w:ascii="Times New Roman" w:hAnsi="Times New Roman" w:cs="Times New Roman"/>
          <w:sz w:val="28"/>
          <w:szCs w:val="28"/>
        </w:rPr>
        <w:lastRenderedPageBreak/>
        <w:t>коэффициент безопасности стандартной массе человека 60 или 70 кг, который часто используется в таких вычислениях. Известно, что многие взрослые пациенты весят менее 50 кг, поэтому в этом случае при определении ДСВ используются другие коэффициенты. Если лекарственное средство, содержащее растворитель, предназначено для педиатрии, то необходимо сделать корректировку на ещё меньшую массу тела.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В качестве примера применения этого уравнения приведено испытание токсичности ацетонитрила на мышах. Установлено, что значение УННЭ - 50,7 мг/(кг·сут). ДСВ для ацетонитрила при этом рассчитывали следующим образом:</w:t>
      </w:r>
    </w:p>
    <w:tbl>
      <w:tblPr>
        <w:tblStyle w:val="a7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100"/>
      </w:tblGrid>
      <w:tr w:rsidR="00241CC6" w:rsidRPr="00BA6512" w:rsidTr="00E6551D">
        <w:trPr>
          <w:trHeight w:val="707"/>
        </w:trPr>
        <w:tc>
          <w:tcPr>
            <w:tcW w:w="1242" w:type="dxa"/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241CC6" w:rsidRPr="00BA6512" w:rsidRDefault="00241CC6" w:rsidP="00E6551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ДСВ=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50,7 мг</m:t>
                    </m:r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w:sym w:font="Symbol" w:char="F0D7"/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кг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  <w:sym w:font="Symbol" w:char="F0D7"/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сут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×50 кг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3D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4, 22 мг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w:sym w:font="Symbol" w:char="F0D7"/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сут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1100" w:type="dxa"/>
          </w:tcPr>
          <w:p w:rsidR="00241CC6" w:rsidRPr="00BA6512" w:rsidRDefault="00241CC6" w:rsidP="00E6551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CC6" w:rsidRPr="00BA6512" w:rsidRDefault="00241CC6" w:rsidP="00420216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В этом примере: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F1 = 12, учитывает экстраполяцию на человека данных, полученных при исследованиях на мышах;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F2 = 10, учитывает индивидуальную изменчивость;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F3 = 5, так как продолжительность испытаний составила только 13</w:t>
      </w:r>
      <w:r w:rsidR="00EB50B8">
        <w:rPr>
          <w:rFonts w:ascii="Times New Roman" w:hAnsi="Times New Roman" w:cs="Times New Roman"/>
          <w:sz w:val="28"/>
          <w:szCs w:val="28"/>
        </w:rPr>
        <w:t> </w:t>
      </w:r>
      <w:r w:rsidRPr="00BA6512">
        <w:rPr>
          <w:rFonts w:ascii="Times New Roman" w:hAnsi="Times New Roman" w:cs="Times New Roman"/>
          <w:sz w:val="28"/>
          <w:szCs w:val="28"/>
        </w:rPr>
        <w:t>недель;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F4 = 1, так как с серьёзной токсичностью не сталкивались;</w:t>
      </w:r>
    </w:p>
    <w:p w:rsidR="00241CC6" w:rsidRPr="00BA6512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12">
        <w:rPr>
          <w:rFonts w:ascii="Times New Roman" w:hAnsi="Times New Roman" w:cs="Times New Roman"/>
          <w:sz w:val="28"/>
          <w:szCs w:val="28"/>
        </w:rPr>
        <w:t>F5 = 1, так как был определён уровень, не вызывающий эффекта.</w:t>
      </w:r>
    </w:p>
    <w:p w:rsidR="00241CC6" w:rsidRPr="00762EB5" w:rsidRDefault="00241CC6" w:rsidP="00420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B5">
        <w:rPr>
          <w:rFonts w:ascii="Times New Roman" w:hAnsi="Times New Roman" w:cs="Times New Roman"/>
          <w:sz w:val="28"/>
          <w:szCs w:val="28"/>
        </w:rPr>
        <w:t>Для перерасчёта концентраций газов, используемых в дыхательных (ингаляторных) испытаниях из ppm в мг/л или мг/м</w:t>
      </w:r>
      <w:r w:rsidRPr="00762E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2EB5">
        <w:rPr>
          <w:rFonts w:ascii="Times New Roman" w:hAnsi="Times New Roman" w:cs="Times New Roman"/>
          <w:sz w:val="28"/>
          <w:szCs w:val="28"/>
        </w:rPr>
        <w:t>, использовали уравнение для идеального газа: PV = nRT. В качестве примера приведено испытание репродуктивной токсичности на крысах в результате вдыхания четыреххлористого углерода (М.м. 153,84).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41CC6" w:rsidRPr="00762EB5" w:rsidTr="00E6551D">
        <w:trPr>
          <w:trHeight w:val="707"/>
        </w:trPr>
        <w:tc>
          <w:tcPr>
            <w:tcW w:w="9464" w:type="dxa"/>
          </w:tcPr>
          <w:p w:rsidR="00241CC6" w:rsidRPr="00762EB5" w:rsidRDefault="001C0344" w:rsidP="00E6551D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300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×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атм×153840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mg </m:t>
                    </m:r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w:sym w:font="Symbol" w:char="F0D7"/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моль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0,082 л </m:t>
                    </m:r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w:sym w:font="Symbol" w:char="F0D7"/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атм </m:t>
                    </m:r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w:sym w:font="Symbol" w:char="F0D7"/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  <w:sym w:font="Symbol" w:char="F0D7"/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моль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298 К</m:t>
                    </m:r>
                  </m:den>
                </m:f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3D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46,15 мг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24,45 л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=1,89 мг/л</m:t>
                </m:r>
              </m:oMath>
            </m:oMathPara>
          </w:p>
        </w:tc>
      </w:tr>
    </w:tbl>
    <w:p w:rsidR="007E1A1E" w:rsidRPr="00420216" w:rsidRDefault="00241CC6" w:rsidP="00420216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B5">
        <w:rPr>
          <w:rFonts w:ascii="Times New Roman" w:hAnsi="Times New Roman" w:cs="Times New Roman"/>
          <w:sz w:val="28"/>
          <w:szCs w:val="28"/>
        </w:rPr>
        <w:t>Для перевода в мг/м</w:t>
      </w:r>
      <w:r w:rsidRPr="00762E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2EB5">
        <w:rPr>
          <w:rFonts w:ascii="Times New Roman" w:hAnsi="Times New Roman" w:cs="Times New Roman"/>
          <w:sz w:val="28"/>
          <w:szCs w:val="28"/>
        </w:rPr>
        <w:t xml:space="preserve"> используют отношение 1000</w:t>
      </w:r>
      <w:r w:rsidR="00420216">
        <w:rPr>
          <w:rFonts w:ascii="Times New Roman" w:hAnsi="Times New Roman" w:cs="Times New Roman"/>
          <w:sz w:val="28"/>
          <w:szCs w:val="28"/>
        </w:rPr>
        <w:t> </w:t>
      </w:r>
      <w:r w:rsidRPr="00762EB5">
        <w:rPr>
          <w:rFonts w:ascii="Times New Roman" w:hAnsi="Times New Roman" w:cs="Times New Roman"/>
          <w:sz w:val="28"/>
          <w:szCs w:val="28"/>
        </w:rPr>
        <w:t>л = 1</w:t>
      </w:r>
      <w:r w:rsidR="00420216">
        <w:rPr>
          <w:rFonts w:ascii="Times New Roman" w:hAnsi="Times New Roman" w:cs="Times New Roman"/>
          <w:sz w:val="28"/>
          <w:szCs w:val="28"/>
        </w:rPr>
        <w:t> </w:t>
      </w:r>
      <w:r w:rsidRPr="00762EB5">
        <w:rPr>
          <w:rFonts w:ascii="Times New Roman" w:hAnsi="Times New Roman" w:cs="Times New Roman"/>
          <w:sz w:val="28"/>
          <w:szCs w:val="28"/>
        </w:rPr>
        <w:t>м</w:t>
      </w:r>
      <w:r w:rsidRPr="00762E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2EB5">
        <w:rPr>
          <w:rFonts w:ascii="Times New Roman" w:hAnsi="Times New Roman" w:cs="Times New Roman"/>
          <w:sz w:val="28"/>
          <w:szCs w:val="28"/>
        </w:rPr>
        <w:t>.</w:t>
      </w:r>
    </w:p>
    <w:sectPr w:rsidR="007E1A1E" w:rsidRPr="00420216" w:rsidSect="000D75A2">
      <w:footerReference w:type="default" r:id="rId2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16" w:rsidRDefault="00420216" w:rsidP="000324BA">
      <w:pPr>
        <w:spacing w:after="0" w:line="240" w:lineRule="auto"/>
      </w:pPr>
      <w:r>
        <w:separator/>
      </w:r>
    </w:p>
  </w:endnote>
  <w:endnote w:type="continuationSeparator" w:id="0">
    <w:p w:rsidR="00420216" w:rsidRDefault="00420216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20216" w:rsidRPr="00341DC8" w:rsidRDefault="00420216" w:rsidP="000D75A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1C0344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16" w:rsidRDefault="00420216" w:rsidP="000324BA">
      <w:pPr>
        <w:spacing w:after="0" w:line="240" w:lineRule="auto"/>
      </w:pPr>
      <w:r>
        <w:separator/>
      </w:r>
    </w:p>
  </w:footnote>
  <w:footnote w:type="continuationSeparator" w:id="0">
    <w:p w:rsidR="00420216" w:rsidRDefault="00420216" w:rsidP="0003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7FB8"/>
    <w:rsid w:val="000324BA"/>
    <w:rsid w:val="00042723"/>
    <w:rsid w:val="00051597"/>
    <w:rsid w:val="00052441"/>
    <w:rsid w:val="0007653A"/>
    <w:rsid w:val="00077BCC"/>
    <w:rsid w:val="00081A80"/>
    <w:rsid w:val="00082F71"/>
    <w:rsid w:val="000A014C"/>
    <w:rsid w:val="000D75A2"/>
    <w:rsid w:val="001231E4"/>
    <w:rsid w:val="00124A12"/>
    <w:rsid w:val="001650EE"/>
    <w:rsid w:val="001C0344"/>
    <w:rsid w:val="001C0E2B"/>
    <w:rsid w:val="001C741F"/>
    <w:rsid w:val="001D050C"/>
    <w:rsid w:val="001E02D4"/>
    <w:rsid w:val="001E4A53"/>
    <w:rsid w:val="001E7FEB"/>
    <w:rsid w:val="001F3671"/>
    <w:rsid w:val="00206E5D"/>
    <w:rsid w:val="0023208F"/>
    <w:rsid w:val="0023621F"/>
    <w:rsid w:val="00241CC6"/>
    <w:rsid w:val="0027022A"/>
    <w:rsid w:val="002907C5"/>
    <w:rsid w:val="002D2DDB"/>
    <w:rsid w:val="00305878"/>
    <w:rsid w:val="003144BA"/>
    <w:rsid w:val="00316DC3"/>
    <w:rsid w:val="00331F32"/>
    <w:rsid w:val="00333C4E"/>
    <w:rsid w:val="003348E0"/>
    <w:rsid w:val="003A7D61"/>
    <w:rsid w:val="003F3C84"/>
    <w:rsid w:val="00401DFE"/>
    <w:rsid w:val="00420216"/>
    <w:rsid w:val="00456927"/>
    <w:rsid w:val="00473C52"/>
    <w:rsid w:val="004757C2"/>
    <w:rsid w:val="00482901"/>
    <w:rsid w:val="004847FF"/>
    <w:rsid w:val="004A03AF"/>
    <w:rsid w:val="004A71E8"/>
    <w:rsid w:val="004C49E2"/>
    <w:rsid w:val="004D5C54"/>
    <w:rsid w:val="004E4684"/>
    <w:rsid w:val="004F0338"/>
    <w:rsid w:val="004F6568"/>
    <w:rsid w:val="00521C96"/>
    <w:rsid w:val="00574B9B"/>
    <w:rsid w:val="00583AAE"/>
    <w:rsid w:val="005848EF"/>
    <w:rsid w:val="005A631A"/>
    <w:rsid w:val="005D3BAB"/>
    <w:rsid w:val="005F1A88"/>
    <w:rsid w:val="006636AB"/>
    <w:rsid w:val="006742DD"/>
    <w:rsid w:val="00682597"/>
    <w:rsid w:val="006A5628"/>
    <w:rsid w:val="006C2DF6"/>
    <w:rsid w:val="006C4A03"/>
    <w:rsid w:val="006D077F"/>
    <w:rsid w:val="006E0F0B"/>
    <w:rsid w:val="007026F0"/>
    <w:rsid w:val="00714270"/>
    <w:rsid w:val="0073187A"/>
    <w:rsid w:val="0074027F"/>
    <w:rsid w:val="007407E9"/>
    <w:rsid w:val="007457FB"/>
    <w:rsid w:val="00762EB5"/>
    <w:rsid w:val="00770198"/>
    <w:rsid w:val="0077062A"/>
    <w:rsid w:val="00780761"/>
    <w:rsid w:val="007D5827"/>
    <w:rsid w:val="007E1A1E"/>
    <w:rsid w:val="007E2F9E"/>
    <w:rsid w:val="007E426E"/>
    <w:rsid w:val="007F5818"/>
    <w:rsid w:val="008147AE"/>
    <w:rsid w:val="00821803"/>
    <w:rsid w:val="0083286C"/>
    <w:rsid w:val="008344C1"/>
    <w:rsid w:val="00844E71"/>
    <w:rsid w:val="00881842"/>
    <w:rsid w:val="008827C2"/>
    <w:rsid w:val="0088708D"/>
    <w:rsid w:val="008966ED"/>
    <w:rsid w:val="008C3B39"/>
    <w:rsid w:val="008C536A"/>
    <w:rsid w:val="008E5BB1"/>
    <w:rsid w:val="00921230"/>
    <w:rsid w:val="00942362"/>
    <w:rsid w:val="009460D9"/>
    <w:rsid w:val="009865A9"/>
    <w:rsid w:val="00987622"/>
    <w:rsid w:val="00991BC4"/>
    <w:rsid w:val="009E40B1"/>
    <w:rsid w:val="009E7261"/>
    <w:rsid w:val="00A1233D"/>
    <w:rsid w:val="00A17368"/>
    <w:rsid w:val="00A44910"/>
    <w:rsid w:val="00A4625C"/>
    <w:rsid w:val="00A62682"/>
    <w:rsid w:val="00A64B0E"/>
    <w:rsid w:val="00A8426C"/>
    <w:rsid w:val="00A900E5"/>
    <w:rsid w:val="00AA0794"/>
    <w:rsid w:val="00AA2BCD"/>
    <w:rsid w:val="00AE481D"/>
    <w:rsid w:val="00AF4188"/>
    <w:rsid w:val="00AF575E"/>
    <w:rsid w:val="00AF75DF"/>
    <w:rsid w:val="00B60A1D"/>
    <w:rsid w:val="00B62DF0"/>
    <w:rsid w:val="00B65B6E"/>
    <w:rsid w:val="00B929E4"/>
    <w:rsid w:val="00B97ED1"/>
    <w:rsid w:val="00BA6512"/>
    <w:rsid w:val="00BB3AA3"/>
    <w:rsid w:val="00BE3FA8"/>
    <w:rsid w:val="00BF3B77"/>
    <w:rsid w:val="00C17486"/>
    <w:rsid w:val="00C24D11"/>
    <w:rsid w:val="00C32597"/>
    <w:rsid w:val="00C44274"/>
    <w:rsid w:val="00C44B47"/>
    <w:rsid w:val="00C518C7"/>
    <w:rsid w:val="00C530D6"/>
    <w:rsid w:val="00C6235E"/>
    <w:rsid w:val="00C75223"/>
    <w:rsid w:val="00C83F09"/>
    <w:rsid w:val="00C869C7"/>
    <w:rsid w:val="00CF33C6"/>
    <w:rsid w:val="00D33ACB"/>
    <w:rsid w:val="00D36984"/>
    <w:rsid w:val="00D42433"/>
    <w:rsid w:val="00D43DA0"/>
    <w:rsid w:val="00DA554C"/>
    <w:rsid w:val="00DA5D71"/>
    <w:rsid w:val="00DB2726"/>
    <w:rsid w:val="00DC7BE4"/>
    <w:rsid w:val="00DD368E"/>
    <w:rsid w:val="00E040F2"/>
    <w:rsid w:val="00E12B6B"/>
    <w:rsid w:val="00E14D12"/>
    <w:rsid w:val="00E25C9F"/>
    <w:rsid w:val="00E6551D"/>
    <w:rsid w:val="00E9015D"/>
    <w:rsid w:val="00EB2396"/>
    <w:rsid w:val="00EB50B8"/>
    <w:rsid w:val="00EE3DA1"/>
    <w:rsid w:val="00EE4503"/>
    <w:rsid w:val="00F1293B"/>
    <w:rsid w:val="00F14E86"/>
    <w:rsid w:val="00F51A51"/>
    <w:rsid w:val="00F60349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88AEAC-3754-479D-9201-FDCD74D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E4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Основной текст_"/>
    <w:basedOn w:val="a0"/>
    <w:link w:val="21"/>
    <w:rsid w:val="003348E0"/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21">
    <w:name w:val="Основной текст2"/>
    <w:basedOn w:val="a"/>
    <w:link w:val="ac"/>
    <w:rsid w:val="003348E0"/>
    <w:pPr>
      <w:widowControl w:val="0"/>
      <w:spacing w:before="120" w:after="0" w:line="248" w:lineRule="exact"/>
      <w:jc w:val="both"/>
    </w:pPr>
    <w:rPr>
      <w:rFonts w:ascii="Times New Roman" w:eastAsia="Times New Roman" w:hAnsi="Times New Roman"/>
      <w:spacing w:val="5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E40B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40B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40B1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0B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40B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241C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2">
    <w:name w:val="Hyperlink"/>
    <w:basedOn w:val="a0"/>
    <w:uiPriority w:val="99"/>
    <w:unhideWhenUsed/>
    <w:rsid w:val="0024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2741E-3E6C-4313-A51A-A83D624B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5</cp:revision>
  <cp:lastPrinted>2023-07-10T11:12:00Z</cp:lastPrinted>
  <dcterms:created xsi:type="dcterms:W3CDTF">2023-07-04T06:44:00Z</dcterms:created>
  <dcterms:modified xsi:type="dcterms:W3CDTF">2023-07-11T07:12:00Z</dcterms:modified>
</cp:coreProperties>
</file>