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21" w:rsidRPr="00C64DC5" w:rsidRDefault="00932221" w:rsidP="0093222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32221" w:rsidRPr="005E268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Pr="005E268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Pr="005E268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Default="00932221" w:rsidP="009322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Style w:val="1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2EF1" w:rsidRPr="006368F7" w:rsidTr="00B062C4">
        <w:tc>
          <w:tcPr>
            <w:tcW w:w="9356" w:type="dxa"/>
          </w:tcPr>
          <w:p w:rsidR="006C2EF1" w:rsidRPr="006368F7" w:rsidRDefault="006C2EF1" w:rsidP="00B06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EF1" w:rsidRPr="006368F7" w:rsidRDefault="006C2EF1" w:rsidP="006C2EF1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6C2EF1" w:rsidRPr="006368F7" w:rsidTr="005E2688">
        <w:tc>
          <w:tcPr>
            <w:tcW w:w="5495" w:type="dxa"/>
          </w:tcPr>
          <w:p w:rsidR="006C2EF1" w:rsidRPr="006C2EF1" w:rsidRDefault="006C2EF1" w:rsidP="005E2688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2EF1">
              <w:rPr>
                <w:rFonts w:ascii="Times New Roman" w:hAnsi="Times New Roman"/>
                <w:b/>
                <w:bCs/>
                <w:sz w:val="28"/>
                <w:szCs w:val="28"/>
              </w:rPr>
              <w:t>Оптическое вращение</w:t>
            </w:r>
          </w:p>
        </w:tc>
        <w:tc>
          <w:tcPr>
            <w:tcW w:w="283" w:type="dxa"/>
          </w:tcPr>
          <w:p w:rsidR="006C2EF1" w:rsidRPr="006C2EF1" w:rsidRDefault="006C2EF1" w:rsidP="005E268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C2EF1" w:rsidRPr="006C2EF1" w:rsidRDefault="006C2EF1" w:rsidP="005E268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2EF1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8148DA">
              <w:rPr>
                <w:rFonts w:ascii="Times New Roman" w:eastAsia="Times New Roman" w:hAnsi="Times New Roman"/>
                <w:b/>
                <w:sz w:val="28"/>
                <w:szCs w:val="28"/>
              </w:rPr>
              <w:t>.1.2.1.0018</w:t>
            </w:r>
            <w:bookmarkStart w:id="0" w:name="_GoBack"/>
            <w:bookmarkEnd w:id="0"/>
          </w:p>
        </w:tc>
      </w:tr>
      <w:tr w:rsidR="006C2EF1" w:rsidRPr="006368F7" w:rsidTr="005E2688">
        <w:tc>
          <w:tcPr>
            <w:tcW w:w="5495" w:type="dxa"/>
          </w:tcPr>
          <w:p w:rsidR="006C2EF1" w:rsidRPr="00220E72" w:rsidRDefault="006C2EF1" w:rsidP="005E268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C2EF1" w:rsidRPr="006368F7" w:rsidRDefault="006C2EF1" w:rsidP="005E268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C2EF1" w:rsidRPr="006C2EF1" w:rsidRDefault="006C2EF1" w:rsidP="005E2688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C0E34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ОФС.1.2.1.0018.15</w:t>
            </w:r>
          </w:p>
        </w:tc>
      </w:tr>
    </w:tbl>
    <w:p w:rsidR="006C2EF1" w:rsidRPr="006368F7" w:rsidRDefault="006C2EF1" w:rsidP="006C2EF1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2EF1" w:rsidRPr="006368F7" w:rsidTr="00B062C4">
        <w:tc>
          <w:tcPr>
            <w:tcW w:w="9356" w:type="dxa"/>
          </w:tcPr>
          <w:p w:rsidR="006C2EF1" w:rsidRPr="005E2688" w:rsidRDefault="006C2EF1" w:rsidP="00B06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E46" w:rsidRDefault="00870E46" w:rsidP="006C2E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32221" w:rsidRDefault="00C20F8F" w:rsidP="005E268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 w:rsidR="006C2EF1">
        <w:rPr>
          <w:sz w:val="28"/>
          <w:szCs w:val="28"/>
        </w:rPr>
        <w:t xml:space="preserve">определение оптического вращения (поляриметрии) </w:t>
      </w:r>
      <w:r>
        <w:rPr>
          <w:sz w:val="28"/>
          <w:szCs w:val="28"/>
        </w:rPr>
        <w:t xml:space="preserve">основан на </w:t>
      </w:r>
      <w:r w:rsidR="00932221">
        <w:rPr>
          <w:sz w:val="28"/>
          <w:szCs w:val="28"/>
        </w:rPr>
        <w:t>свойств</w:t>
      </w:r>
      <w:r>
        <w:rPr>
          <w:sz w:val="28"/>
          <w:szCs w:val="28"/>
        </w:rPr>
        <w:t>е</w:t>
      </w:r>
      <w:r w:rsidR="00932221">
        <w:rPr>
          <w:sz w:val="28"/>
          <w:szCs w:val="28"/>
        </w:rPr>
        <w:t xml:space="preserve"> вещества вращать плоскость поляризации при прохождении че</w:t>
      </w:r>
      <w:r w:rsidR="005E2688">
        <w:rPr>
          <w:sz w:val="28"/>
          <w:szCs w:val="28"/>
        </w:rPr>
        <w:t>рез него поляризованного света.</w:t>
      </w:r>
    </w:p>
    <w:p w:rsidR="003E1E67" w:rsidRDefault="003E1E67" w:rsidP="005E2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Оптическое в</w:t>
      </w:r>
      <w:r w:rsidR="00687F2A">
        <w:rPr>
          <w:rFonts w:ascii="Times New Roman" w:eastAsia="TimesNewRomanPSMT" w:hAnsi="Times New Roman"/>
          <w:color w:val="231F20"/>
          <w:sz w:val="28"/>
          <w:szCs w:val="28"/>
        </w:rPr>
        <w:t>ращение счита</w:t>
      </w:r>
      <w:r w:rsidR="00250968">
        <w:rPr>
          <w:rFonts w:ascii="Times New Roman" w:eastAsia="TimesNewRomanPSMT" w:hAnsi="Times New Roman"/>
          <w:color w:val="231F20"/>
          <w:sz w:val="28"/>
          <w:szCs w:val="28"/>
        </w:rPr>
        <w:t>ют</w:t>
      </w:r>
      <w:r w:rsidR="00687F2A">
        <w:rPr>
          <w:rFonts w:ascii="Times New Roman" w:eastAsia="TimesNewRomanPSMT" w:hAnsi="Times New Roman"/>
          <w:color w:val="231F20"/>
          <w:sz w:val="28"/>
          <w:szCs w:val="28"/>
        </w:rPr>
        <w:t xml:space="preserve"> положительным 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(+)</w:t>
      </w:r>
      <w:r w:rsidR="00687F2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 xml:space="preserve">для правовращающих веществ (вращают плоскость поляризации по часовой стрелке, если смотреть на </w:t>
      </w:r>
      <w:r w:rsidR="00687F2A">
        <w:rPr>
          <w:rFonts w:ascii="Times New Roman" w:eastAsia="TimesNewRomanPSMT" w:hAnsi="Times New Roman"/>
          <w:color w:val="231F20"/>
          <w:sz w:val="28"/>
          <w:szCs w:val="28"/>
        </w:rPr>
        <w:t>источник света) и отрицательным 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(-)</w:t>
      </w:r>
      <w:r w:rsidR="00687F2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для левовращающих веществ (вращают плоскость поляризации против часовой стрелки, если смотреть на источник света).</w:t>
      </w:r>
    </w:p>
    <w:p w:rsidR="00870E46" w:rsidRPr="00214F12" w:rsidRDefault="00C20F8F" w:rsidP="005E2688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164A70" w:rsidRPr="004D16CE" w:rsidRDefault="00164A70" w:rsidP="002509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F2A">
        <w:rPr>
          <w:rFonts w:ascii="Times New Roman" w:hAnsi="Times New Roman"/>
          <w:color w:val="000000"/>
          <w:sz w:val="28"/>
          <w:szCs w:val="28"/>
        </w:rPr>
        <w:t xml:space="preserve">Испытание </w:t>
      </w:r>
      <w:r w:rsidR="00250968" w:rsidRPr="0025096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50968" w:rsidRPr="00250968">
        <w:rPr>
          <w:rFonts w:ascii="Times New Roman" w:hAnsi="Times New Roman"/>
          <w:sz w:val="28"/>
          <w:szCs w:val="28"/>
        </w:rPr>
        <w:t>определению оптического вращения</w:t>
      </w:r>
      <w:r w:rsidR="00250968">
        <w:rPr>
          <w:rFonts w:ascii="Times New Roman" w:hAnsi="Times New Roman"/>
          <w:sz w:val="28"/>
          <w:szCs w:val="28"/>
        </w:rPr>
        <w:t>,</w:t>
      </w:r>
      <w:r w:rsidR="00250968">
        <w:rPr>
          <w:sz w:val="28"/>
          <w:szCs w:val="28"/>
        </w:rPr>
        <w:t xml:space="preserve"> </w:t>
      </w:r>
      <w:r w:rsidRPr="00687F2A">
        <w:rPr>
          <w:rFonts w:ascii="Times New Roman" w:hAnsi="Times New Roman"/>
          <w:sz w:val="28"/>
          <w:szCs w:val="28"/>
        </w:rPr>
        <w:t>позволя</w:t>
      </w:r>
      <w:r w:rsidR="00250968">
        <w:rPr>
          <w:rFonts w:ascii="Times New Roman" w:hAnsi="Times New Roman"/>
          <w:sz w:val="28"/>
          <w:szCs w:val="28"/>
        </w:rPr>
        <w:t xml:space="preserve">ющее </w:t>
      </w:r>
      <w:r w:rsidRPr="00687F2A">
        <w:rPr>
          <w:rFonts w:ascii="Times New Roman" w:hAnsi="Times New Roman"/>
          <w:sz w:val="28"/>
          <w:szCs w:val="28"/>
        </w:rPr>
        <w:t>различать оптически активные изомеры</w:t>
      </w:r>
      <w:r w:rsidRPr="00687F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5B9F" w:rsidRPr="004E2572">
        <w:rPr>
          <w:rFonts w:ascii="Times New Roman" w:hAnsi="Times New Roman"/>
          <w:color w:val="000000"/>
          <w:sz w:val="28"/>
          <w:szCs w:val="28"/>
        </w:rPr>
        <w:t>применя</w:t>
      </w:r>
      <w:r w:rsidR="00250968">
        <w:rPr>
          <w:rFonts w:ascii="Times New Roman" w:hAnsi="Times New Roman"/>
          <w:color w:val="000000"/>
          <w:sz w:val="28"/>
          <w:szCs w:val="28"/>
        </w:rPr>
        <w:t>ют</w:t>
      </w:r>
      <w:r w:rsidRPr="00687F2A">
        <w:rPr>
          <w:rFonts w:ascii="Times New Roman" w:hAnsi="Times New Roman"/>
          <w:color w:val="000000"/>
          <w:sz w:val="28"/>
          <w:szCs w:val="28"/>
        </w:rPr>
        <w:t xml:space="preserve"> для установления подлинности и чистоты </w:t>
      </w:r>
      <w:r w:rsidR="00A63F2A" w:rsidRPr="00687F2A">
        <w:rPr>
          <w:rFonts w:ascii="Times New Roman" w:hAnsi="Times New Roman"/>
          <w:color w:val="000000"/>
          <w:sz w:val="28"/>
          <w:szCs w:val="28"/>
        </w:rPr>
        <w:t>оптически активного вещества или для определения его концентрации в растворе.</w:t>
      </w:r>
    </w:p>
    <w:p w:rsidR="00932221" w:rsidRPr="00214F12" w:rsidRDefault="00932221" w:rsidP="00932221">
      <w:pPr>
        <w:pStyle w:val="Default"/>
        <w:spacing w:before="240" w:line="360" w:lineRule="auto"/>
        <w:jc w:val="center"/>
        <w:rPr>
          <w:bCs/>
          <w:color w:val="auto"/>
          <w:sz w:val="28"/>
          <w:szCs w:val="28"/>
        </w:rPr>
      </w:pPr>
      <w:r w:rsidRPr="00687F2A">
        <w:rPr>
          <w:b/>
          <w:bCs/>
          <w:color w:val="auto"/>
          <w:sz w:val="28"/>
          <w:szCs w:val="28"/>
        </w:rPr>
        <w:t>Определения</w:t>
      </w:r>
    </w:p>
    <w:p w:rsidR="00932221" w:rsidRDefault="00932221" w:rsidP="00932221">
      <w:pPr>
        <w:pStyle w:val="Default"/>
        <w:spacing w:line="360" w:lineRule="auto"/>
        <w:ind w:firstLine="709"/>
        <w:jc w:val="both"/>
        <w:rPr>
          <w:rFonts w:eastAsia="TimesNewRomanPSMT"/>
          <w:color w:val="231F20"/>
          <w:sz w:val="28"/>
          <w:szCs w:val="28"/>
        </w:rPr>
      </w:pPr>
      <w:r w:rsidRPr="00687F2A">
        <w:rPr>
          <w:b/>
          <w:i/>
          <w:sz w:val="28"/>
          <w:szCs w:val="28"/>
        </w:rPr>
        <w:t xml:space="preserve">Угол </w:t>
      </w:r>
      <w:r w:rsidRPr="00687F2A">
        <w:rPr>
          <w:b/>
          <w:i/>
          <w:color w:val="auto"/>
          <w:sz w:val="28"/>
          <w:szCs w:val="28"/>
        </w:rPr>
        <w:t xml:space="preserve">оптического </w:t>
      </w:r>
      <w:r w:rsidRPr="00687F2A">
        <w:rPr>
          <w:b/>
          <w:i/>
          <w:sz w:val="28"/>
          <w:szCs w:val="28"/>
        </w:rPr>
        <w:t xml:space="preserve">вращения </w:t>
      </w:r>
      <w:r w:rsidR="00687F2A" w:rsidRPr="00687F2A">
        <w:rPr>
          <w:b/>
          <w:i/>
          <w:sz w:val="28"/>
          <w:szCs w:val="28"/>
        </w:rPr>
        <w:t>(</w:t>
      </w:r>
      <w:r w:rsidR="00687F2A">
        <w:rPr>
          <w:b/>
          <w:i/>
          <w:sz w:val="28"/>
          <w:szCs w:val="28"/>
        </w:rPr>
        <w:t> </w:t>
      </w:r>
      <w:r w:rsidR="00687F2A" w:rsidRPr="00687F2A">
        <w:rPr>
          <w:b/>
          <w:i/>
          <w:sz w:val="28"/>
          <w:szCs w:val="28"/>
        </w:rPr>
        <w:t xml:space="preserve">угол </w:t>
      </w:r>
      <w:r w:rsidR="00687F2A">
        <w:rPr>
          <w:b/>
          <w:i/>
          <w:sz w:val="28"/>
          <w:szCs w:val="28"/>
        </w:rPr>
        <w:t>вращения </w:t>
      </w:r>
      <w:r w:rsidR="00687F2A" w:rsidRPr="00687F2A">
        <w:rPr>
          <w:b/>
          <w:i/>
          <w:sz w:val="28"/>
          <w:szCs w:val="28"/>
        </w:rPr>
        <w:t>)</w:t>
      </w:r>
      <w:r w:rsidR="000F2708">
        <w:rPr>
          <w:sz w:val="28"/>
          <w:szCs w:val="28"/>
        </w:rPr>
        <w:t> </w:t>
      </w:r>
      <w:r w:rsidRPr="00687F2A">
        <w:rPr>
          <w:b/>
          <w:color w:val="auto"/>
          <w:sz w:val="28"/>
          <w:szCs w:val="28"/>
        </w:rPr>
        <w:t>(α)</w:t>
      </w:r>
      <w:r w:rsidRPr="00687F2A">
        <w:rPr>
          <w:sz w:val="28"/>
          <w:szCs w:val="28"/>
        </w:rPr>
        <w:t xml:space="preserve"> </w:t>
      </w:r>
      <w:r w:rsidR="00650F90">
        <w:rPr>
          <w:sz w:val="28"/>
          <w:szCs w:val="28"/>
        </w:rPr>
        <w:t>–</w:t>
      </w:r>
      <w:r w:rsidRPr="00687F2A">
        <w:rPr>
          <w:sz w:val="28"/>
          <w:szCs w:val="28"/>
        </w:rPr>
        <w:t xml:space="preserve"> это величина отклонения плоскости поляризации от начального положения, выраженная в </w:t>
      </w:r>
      <w:r w:rsidR="00EF4940" w:rsidRPr="00687F2A">
        <w:rPr>
          <w:sz w:val="28"/>
          <w:szCs w:val="28"/>
        </w:rPr>
        <w:t xml:space="preserve">угловых </w:t>
      </w:r>
      <w:r w:rsidRPr="00687F2A">
        <w:rPr>
          <w:sz w:val="28"/>
          <w:szCs w:val="28"/>
        </w:rPr>
        <w:t>градусах (</w:t>
      </w:r>
      <w:r w:rsidRPr="00687F2A">
        <w:rPr>
          <w:sz w:val="28"/>
          <w:szCs w:val="28"/>
          <w:vertAlign w:val="superscript"/>
        </w:rPr>
        <w:t>о</w:t>
      </w:r>
      <w:r w:rsidRPr="00687F2A">
        <w:rPr>
          <w:sz w:val="28"/>
          <w:szCs w:val="28"/>
        </w:rPr>
        <w:t>), при длине волны линии D спектра натрия (λ=589,3 нм), измеренн</w:t>
      </w:r>
      <w:r w:rsidR="00650F90">
        <w:rPr>
          <w:sz w:val="28"/>
          <w:szCs w:val="28"/>
        </w:rPr>
        <w:t>ая</w:t>
      </w:r>
      <w:r w:rsidRPr="00687F2A">
        <w:rPr>
          <w:sz w:val="28"/>
          <w:szCs w:val="28"/>
        </w:rPr>
        <w:t xml:space="preserve"> при температуре </w:t>
      </w:r>
      <w:r w:rsidRPr="00687F2A">
        <w:rPr>
          <w:color w:val="auto"/>
          <w:sz w:val="28"/>
          <w:szCs w:val="28"/>
        </w:rPr>
        <w:t>20</w:t>
      </w:r>
      <m:oMath>
        <m:r>
          <w:rPr>
            <w:rFonts w:ascii="Cambria Math" w:hAnsi="Cambria Math"/>
            <w:color w:val="auto"/>
            <w:sz w:val="28"/>
            <w:szCs w:val="28"/>
          </w:rPr>
          <m:t>°</m:t>
        </m:r>
      </m:oMath>
      <w:r w:rsidR="00214F12" w:rsidRPr="00654B7B">
        <w:rPr>
          <w:sz w:val="28"/>
          <w:szCs w:val="28"/>
        </w:rPr>
        <w:t>°</w:t>
      </w:r>
      <w:r w:rsidRPr="00687F2A">
        <w:rPr>
          <w:color w:val="auto"/>
          <w:sz w:val="28"/>
          <w:szCs w:val="28"/>
        </w:rPr>
        <w:t>С</w:t>
      </w:r>
      <w:r w:rsidRPr="00687F2A">
        <w:rPr>
          <w:sz w:val="28"/>
          <w:szCs w:val="28"/>
        </w:rPr>
        <w:t xml:space="preserve"> в толщине слоя 1 дм. </w:t>
      </w:r>
      <w:r w:rsidRPr="00687F2A">
        <w:rPr>
          <w:rFonts w:eastAsia="TimesNewRomanPSMT"/>
          <w:color w:val="231F20"/>
          <w:sz w:val="28"/>
          <w:szCs w:val="28"/>
        </w:rPr>
        <w:t>Для растворов способ приготовления указывают в фармакопейной статье.</w:t>
      </w:r>
    </w:p>
    <w:p w:rsidR="00C3083C" w:rsidRPr="00EF4940" w:rsidRDefault="00C3083C" w:rsidP="00745F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C3083C">
        <w:rPr>
          <w:rFonts w:ascii="Times New Roman" w:eastAsia="TimesNewRomanPS-ItalicMT" w:hAnsi="Times New Roman"/>
          <w:b/>
          <w:i/>
          <w:iCs/>
          <w:color w:val="231F20"/>
          <w:sz w:val="28"/>
          <w:szCs w:val="28"/>
        </w:rPr>
        <w:lastRenderedPageBreak/>
        <w:t>Удельное оптическое вращение</w:t>
      </w:r>
      <w:r w:rsidR="00687F2A">
        <w:rPr>
          <w:rFonts w:ascii="Times New Roman" w:eastAsia="TimesNewRomanPS-ItalicMT" w:hAnsi="Times New Roman"/>
          <w:b/>
          <w:i/>
          <w:iCs/>
          <w:color w:val="231F20"/>
          <w:sz w:val="28"/>
          <w:szCs w:val="28"/>
        </w:rPr>
        <w:t xml:space="preserve"> ( удельное вращение )</w:t>
      </w:r>
      <w:r w:rsidR="000F2708">
        <w:rPr>
          <w:rFonts w:ascii="Times New Roman" w:eastAsia="TimesNewRomanPS-ItalicMT" w:hAnsi="Times New Roman"/>
          <w:b/>
          <w:i/>
          <w:iCs/>
          <w:color w:val="231F20"/>
          <w:sz w:val="28"/>
          <w:szCs w:val="28"/>
        </w:rPr>
        <w:t> </w:t>
      </w:r>
      <m:oMath>
        <m:sSubSup>
          <m:sSubSupPr>
            <m:ctrlPr>
              <w:rPr>
                <w:rFonts w:ascii="Cambria Math" w:hAnsi="Cambria Math" w:cs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[α]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D</m:t>
            </m:r>
          </m:sub>
          <m:sup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20</m:t>
            </m:r>
          </m:sup>
        </m:sSubSup>
      </m:oMath>
      <w:r w:rsidR="00745F6C" w:rsidRPr="00C3083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C3083C">
        <w:rPr>
          <w:rFonts w:ascii="Times New Roman" w:eastAsia="TimesNewRomanPSMT" w:hAnsi="Times New Roman"/>
          <w:color w:val="231F20"/>
          <w:sz w:val="28"/>
          <w:szCs w:val="28"/>
        </w:rPr>
        <w:t xml:space="preserve">представляет собой 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 xml:space="preserve">угол </w:t>
      </w:r>
      <w:r w:rsidRPr="00687F2A">
        <w:rPr>
          <w:rFonts w:ascii="Times New Roman" w:eastAsia="TimesNewRomanPSMT" w:hAnsi="Times New Roman"/>
          <w:sz w:val="28"/>
          <w:szCs w:val="28"/>
        </w:rPr>
        <w:t xml:space="preserve">оптического 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вращения</w:t>
      </w:r>
      <w:r w:rsidRPr="00C3083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C3083C">
        <w:rPr>
          <w:rFonts w:ascii="Times New Roman" w:eastAsia="TimesNewRomanPSMT" w:hAnsi="Times New Roman"/>
          <w:b/>
          <w:color w:val="231F20"/>
          <w:sz w:val="28"/>
          <w:szCs w:val="28"/>
        </w:rPr>
        <w:t>(α)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4734F1">
        <w:rPr>
          <w:rFonts w:ascii="Times New Roman" w:eastAsia="TimesNewRomanPSMT" w:hAnsi="Times New Roman"/>
          <w:color w:val="231F20"/>
          <w:sz w:val="28"/>
          <w:szCs w:val="28"/>
        </w:rPr>
        <w:t>плоскости поляризации монохроматического света</w:t>
      </w:r>
      <w:r w:rsidR="00650F90">
        <w:rPr>
          <w:rFonts w:ascii="Times New Roman" w:eastAsia="TimesNewRomanPSMT" w:hAnsi="Times New Roman"/>
          <w:color w:val="231F20"/>
          <w:sz w:val="28"/>
          <w:szCs w:val="28"/>
        </w:rPr>
        <w:t>,</w:t>
      </w:r>
      <w:r w:rsidRPr="00727C0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F4940">
        <w:rPr>
          <w:rFonts w:ascii="Times New Roman" w:eastAsia="TimesNewRomanPSMT" w:hAnsi="Times New Roman"/>
          <w:color w:val="231F20"/>
          <w:sz w:val="28"/>
          <w:szCs w:val="28"/>
        </w:rPr>
        <w:t xml:space="preserve">приведённый к </w:t>
      </w:r>
      <w:r w:rsidR="00727C07">
        <w:rPr>
          <w:rFonts w:ascii="Times New Roman" w:eastAsia="TimesNewRomanPSMT" w:hAnsi="Times New Roman"/>
          <w:color w:val="231F20"/>
          <w:sz w:val="28"/>
          <w:szCs w:val="28"/>
        </w:rPr>
        <w:t>концентрации вещества, равной 1 </w:t>
      </w:r>
      <w:r w:rsidR="00EF4940">
        <w:rPr>
          <w:rFonts w:ascii="Times New Roman" w:eastAsia="TimesNewRomanPSMT" w:hAnsi="Times New Roman"/>
          <w:color w:val="231F20"/>
          <w:sz w:val="28"/>
          <w:szCs w:val="28"/>
        </w:rPr>
        <w:t>г/мл</w:t>
      </w:r>
      <w:r w:rsidR="00EF4940" w:rsidRPr="00EF4940">
        <w:rPr>
          <w:rFonts w:ascii="Times New Roman" w:eastAsia="TimesNewRomanPSMT" w:hAnsi="Times New Roman"/>
          <w:color w:val="231F20"/>
          <w:sz w:val="28"/>
          <w:szCs w:val="28"/>
        </w:rPr>
        <w:t xml:space="preserve">. Удельное оптическое вращение выражают без размерности, реальная размерность выражается в градус-миллилитрах на дециметр-грамм </w:t>
      </w:r>
      <w:r w:rsidR="00EF4940" w:rsidRPr="00EF4940">
        <w:rPr>
          <w:rFonts w:ascii="Times New Roman" w:eastAsia="TimesNewRomanPSMT" w:hAnsi="Times New Roman"/>
          <w:sz w:val="28"/>
          <w:szCs w:val="28"/>
        </w:rPr>
        <w:t>[(</w:t>
      </w:r>
      <w:r w:rsidR="00EF4940" w:rsidRPr="00EF4940">
        <w:rPr>
          <w:rFonts w:ascii="Times New Roman" w:eastAsia="TimesNewRomanPSMT" w:hAnsi="Times New Roman"/>
          <w:sz w:val="28"/>
          <w:szCs w:val="28"/>
          <w:vertAlign w:val="superscript"/>
        </w:rPr>
        <w:t>о</w:t>
      </w:r>
      <w:r w:rsidR="00EF4940" w:rsidRPr="00EF4940">
        <w:rPr>
          <w:rFonts w:ascii="Times New Roman" w:eastAsia="TimesNewRomanPSMT" w:hAnsi="Times New Roman"/>
          <w:sz w:val="28"/>
          <w:szCs w:val="28"/>
        </w:rPr>
        <w:t>)·мл·дм</w:t>
      </w:r>
      <w:r w:rsidR="00214F12">
        <w:rPr>
          <w:rFonts w:ascii="Times New Roman" w:eastAsia="TimesNewRomanPSMT" w:hAnsi="Times New Roman"/>
          <w:sz w:val="28"/>
          <w:szCs w:val="28"/>
          <w:vertAlign w:val="superscript"/>
        </w:rPr>
        <w:t>–</w:t>
      </w:r>
      <w:r w:rsidR="00EF4940">
        <w:rPr>
          <w:rFonts w:ascii="Times New Roman" w:eastAsia="TimesNewRomanPSMT" w:hAnsi="Times New Roman"/>
          <w:sz w:val="28"/>
          <w:szCs w:val="28"/>
          <w:vertAlign w:val="superscript"/>
        </w:rPr>
        <w:t>1</w:t>
      </w:r>
      <w:r w:rsidR="00650F90" w:rsidRPr="00EF4940">
        <w:rPr>
          <w:rFonts w:ascii="Times New Roman" w:eastAsia="TimesNewRomanPSMT" w:hAnsi="Times New Roman"/>
          <w:sz w:val="28"/>
          <w:szCs w:val="28"/>
        </w:rPr>
        <w:t>·</w:t>
      </w:r>
      <w:r w:rsidR="00EF4940" w:rsidRPr="00EF4940">
        <w:rPr>
          <w:rFonts w:ascii="Times New Roman" w:eastAsia="TimesNewRomanPSMT" w:hAnsi="Times New Roman"/>
          <w:sz w:val="28"/>
          <w:szCs w:val="28"/>
        </w:rPr>
        <w:t>г</w:t>
      </w:r>
      <w:r w:rsidR="00214F12">
        <w:rPr>
          <w:rFonts w:ascii="Times New Roman" w:eastAsia="TimesNewRomanPSMT" w:hAnsi="Times New Roman"/>
          <w:sz w:val="28"/>
          <w:szCs w:val="28"/>
          <w:vertAlign w:val="superscript"/>
        </w:rPr>
        <w:t>–</w:t>
      </w:r>
      <w:r w:rsidR="00EF4940">
        <w:rPr>
          <w:rFonts w:ascii="Times New Roman" w:eastAsia="TimesNewRomanPSMT" w:hAnsi="Times New Roman"/>
          <w:sz w:val="28"/>
          <w:szCs w:val="28"/>
          <w:vertAlign w:val="superscript"/>
        </w:rPr>
        <w:t>1</w:t>
      </w:r>
      <w:r w:rsidR="00EF4940" w:rsidRPr="00EF4940">
        <w:rPr>
          <w:rFonts w:ascii="Times New Roman" w:eastAsia="TimesNewRomanPSMT" w:hAnsi="Times New Roman"/>
          <w:sz w:val="28"/>
          <w:szCs w:val="28"/>
        </w:rPr>
        <w:t>].</w:t>
      </w:r>
    </w:p>
    <w:p w:rsidR="00C97228" w:rsidRPr="00C97228" w:rsidRDefault="00932221" w:rsidP="00C972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228">
        <w:rPr>
          <w:rFonts w:ascii="Times New Roman" w:hAnsi="Times New Roman"/>
          <w:sz w:val="28"/>
          <w:szCs w:val="28"/>
        </w:rPr>
        <w:t>Для растворов величина угла вращения зависит от природы растворителя и концентрации оптически активного вещества. Замена растворителя может привести к изменению [α] не только по величине, но и по знаку. Поэтому, приводя величину удельного вращения, необходимо указывать растворитель и выбранную для измерения концен</w:t>
      </w:r>
      <w:r w:rsidR="00DB6F5F">
        <w:rPr>
          <w:rFonts w:ascii="Times New Roman" w:hAnsi="Times New Roman"/>
          <w:sz w:val="28"/>
          <w:szCs w:val="28"/>
        </w:rPr>
        <w:t>трацию раствора.</w:t>
      </w:r>
    </w:p>
    <w:p w:rsidR="00C97228" w:rsidRPr="00C97228" w:rsidRDefault="00C97228" w:rsidP="00C972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228">
        <w:rPr>
          <w:rFonts w:ascii="Times New Roman" w:hAnsi="Times New Roman"/>
          <w:sz w:val="28"/>
          <w:szCs w:val="28"/>
        </w:rPr>
        <w:t xml:space="preserve">Удельное вращение определяют в пересчете на </w:t>
      </w:r>
      <w:r w:rsidR="00902C58">
        <w:rPr>
          <w:rFonts w:ascii="Times New Roman" w:hAnsi="Times New Roman"/>
          <w:sz w:val="28"/>
          <w:szCs w:val="28"/>
        </w:rPr>
        <w:t>безводное и/или свободное от органических растворителей вещество</w:t>
      </w:r>
      <w:r w:rsidRPr="00C97228">
        <w:rPr>
          <w:rFonts w:ascii="Times New Roman" w:hAnsi="Times New Roman"/>
          <w:sz w:val="28"/>
          <w:szCs w:val="28"/>
        </w:rPr>
        <w:t xml:space="preserve">, </w:t>
      </w:r>
      <w:r w:rsidR="00250968">
        <w:rPr>
          <w:rFonts w:ascii="Times New Roman" w:hAnsi="Times New Roman"/>
          <w:sz w:val="28"/>
          <w:szCs w:val="28"/>
        </w:rPr>
        <w:t>и указывают</w:t>
      </w:r>
      <w:r w:rsidRPr="00C97228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932221" w:rsidRPr="00DF73D1" w:rsidRDefault="00932221" w:rsidP="00932221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DF73D1">
        <w:rPr>
          <w:b/>
          <w:sz w:val="28"/>
          <w:szCs w:val="28"/>
        </w:rPr>
        <w:t>Оборудование</w:t>
      </w:r>
    </w:p>
    <w:p w:rsidR="00870E46" w:rsidRDefault="000F61A7" w:rsidP="009D3B9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оптического вращения используют п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оляриметр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Прибор 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состоит из</w:t>
      </w:r>
      <w:r w:rsidR="00650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следующих составляющих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32221" w:rsidRPr="00B91291" w:rsidRDefault="00DB6F5F" w:rsidP="00803F6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 света, обеспеч</w:t>
      </w:r>
      <w:r w:rsidR="0093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ивающий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излучени</w:t>
      </w:r>
      <w:r w:rsidR="0093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желаемой длине волны </w:t>
      </w:r>
      <w:r w:rsidR="00932221" w:rsidRPr="00687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32221" w:rsidRPr="00687F2A">
        <w:rPr>
          <w:rFonts w:ascii="Times New Roman" w:eastAsia="Times New Roman" w:hAnsi="Times New Roman"/>
          <w:sz w:val="28"/>
          <w:szCs w:val="28"/>
          <w:lang w:eastAsia="ru-RU"/>
        </w:rPr>
        <w:t>589</w:t>
      </w:r>
      <w:r w:rsidR="009466E3" w:rsidRPr="00687F2A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="00932221" w:rsidRPr="00687F2A">
        <w:rPr>
          <w:rFonts w:ascii="Times New Roman" w:eastAsia="Times New Roman" w:hAnsi="Times New Roman"/>
          <w:sz w:val="28"/>
          <w:szCs w:val="28"/>
          <w:lang w:eastAsia="ru-RU"/>
        </w:rPr>
        <w:t> нм)</w:t>
      </w:r>
      <w:r w:rsidR="00DB3A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52BF" w:rsidRDefault="00DB6F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поляризатор и анализатор;</w:t>
      </w:r>
    </w:p>
    <w:p w:rsidR="005C52BF" w:rsidRDefault="00DB6F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4C08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кювета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образца </w:t>
      </w:r>
      <w:r w:rsidR="00932221" w:rsidRPr="00F33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длиной 1,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3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27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C52BF" w:rsidRDefault="00DB6F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32221" w:rsidRPr="00B9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обнаружения для измерения угла оптического вращения</w:t>
      </w:r>
      <w:r w:rsidR="000F61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C52BF" w:rsidRDefault="00DB6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3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контроля температуры</w:t>
      </w:r>
      <w:r w:rsidR="003A2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2221" w:rsidRPr="005E2688" w:rsidRDefault="003A2E51" w:rsidP="00932221">
      <w:pPr>
        <w:pStyle w:val="Default"/>
        <w:spacing w:before="24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687F2A">
        <w:rPr>
          <w:b/>
          <w:sz w:val="28"/>
          <w:szCs w:val="28"/>
        </w:rPr>
        <w:t xml:space="preserve"> калибровки и</w:t>
      </w:r>
      <w:r>
        <w:rPr>
          <w:b/>
          <w:sz w:val="28"/>
          <w:szCs w:val="28"/>
        </w:rPr>
        <w:t xml:space="preserve"> измерения</w:t>
      </w:r>
    </w:p>
    <w:p w:rsidR="00687F2A" w:rsidRDefault="00932221" w:rsidP="00687F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F2A">
        <w:rPr>
          <w:rFonts w:ascii="Times New Roman" w:hAnsi="Times New Roman"/>
          <w:sz w:val="28"/>
          <w:szCs w:val="28"/>
        </w:rPr>
        <w:t>Измерение угла вращения проводят на поляриметре, позволяющем определить велич</w:t>
      </w:r>
      <w:r w:rsidR="00DB6F5F">
        <w:rPr>
          <w:rFonts w:ascii="Times New Roman" w:hAnsi="Times New Roman"/>
          <w:sz w:val="28"/>
          <w:szCs w:val="28"/>
        </w:rPr>
        <w:t>ину угла вращения с точностью ±</w:t>
      </w:r>
      <w:r w:rsidRPr="00687F2A">
        <w:rPr>
          <w:rFonts w:ascii="Times New Roman" w:hAnsi="Times New Roman"/>
          <w:sz w:val="28"/>
          <w:szCs w:val="28"/>
        </w:rPr>
        <w:t>0,0</w:t>
      </w:r>
      <w:r w:rsidR="00687F2A" w:rsidRPr="00687F2A">
        <w:rPr>
          <w:rFonts w:ascii="Times New Roman" w:hAnsi="Times New Roman"/>
          <w:sz w:val="28"/>
          <w:szCs w:val="28"/>
        </w:rPr>
        <w:t>2</w:t>
      </w:r>
      <w:r w:rsidRPr="00687F2A">
        <w:rPr>
          <w:rFonts w:ascii="Times New Roman" w:hAnsi="Times New Roman"/>
          <w:sz w:val="28"/>
          <w:szCs w:val="28"/>
        </w:rPr>
        <w:t>º при температуре (2</w:t>
      </w:r>
      <w:r w:rsidR="00DB6F5F">
        <w:rPr>
          <w:rFonts w:ascii="Times New Roman" w:hAnsi="Times New Roman"/>
          <w:sz w:val="28"/>
          <w:szCs w:val="28"/>
        </w:rPr>
        <w:t>0±</w:t>
      </w:r>
      <w:r w:rsidR="00160144" w:rsidRPr="00687F2A">
        <w:rPr>
          <w:rFonts w:ascii="Times New Roman" w:hAnsi="Times New Roman"/>
          <w:sz w:val="28"/>
          <w:szCs w:val="28"/>
        </w:rPr>
        <w:t>0,5) </w:t>
      </w:r>
      <w:r w:rsidR="00654B7B" w:rsidRPr="00654B7B">
        <w:rPr>
          <w:rFonts w:ascii="Times New Roman" w:hAnsi="Times New Roman"/>
          <w:color w:val="000000"/>
          <w:sz w:val="28"/>
          <w:szCs w:val="28"/>
        </w:rPr>
        <w:t>°</w:t>
      </w:r>
      <w:r w:rsidRPr="00687F2A">
        <w:rPr>
          <w:rFonts w:ascii="Times New Roman" w:hAnsi="Times New Roman"/>
          <w:sz w:val="28"/>
          <w:szCs w:val="28"/>
        </w:rPr>
        <w:t>С. Измерения оптического вращения могут проводиться и при других значениях температуры, но в таких случаях в фармакопейной стат</w:t>
      </w:r>
      <w:r w:rsidR="00654B7B">
        <w:rPr>
          <w:rFonts w:ascii="Times New Roman" w:hAnsi="Times New Roman"/>
          <w:sz w:val="28"/>
          <w:szCs w:val="28"/>
        </w:rPr>
        <w:t>ье должен быть указан способ учё</w:t>
      </w:r>
      <w:r w:rsidRPr="00687F2A">
        <w:rPr>
          <w:rFonts w:ascii="Times New Roman" w:hAnsi="Times New Roman"/>
          <w:sz w:val="28"/>
          <w:szCs w:val="28"/>
        </w:rPr>
        <w:t>та температуры.</w:t>
      </w:r>
    </w:p>
    <w:p w:rsidR="00687F2A" w:rsidRPr="00687F2A" w:rsidRDefault="004C08AB" w:rsidP="00687F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некоторых случаях измерение угла вращения провод</w:t>
      </w:r>
      <w:r w:rsidR="009D3B95"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184D5F">
        <w:rPr>
          <w:rFonts w:ascii="Times New Roman" w:hAnsi="Times New Roman"/>
          <w:sz w:val="28"/>
          <w:szCs w:val="28"/>
        </w:rPr>
        <w:t xml:space="preserve">при других длинах волн и/или в кювете для образца с длиной пути, отличной от 1,0 дм. </w:t>
      </w:r>
      <w:r w:rsidR="00727C07">
        <w:rPr>
          <w:rFonts w:ascii="Times New Roman" w:hAnsi="Times New Roman"/>
          <w:sz w:val="28"/>
          <w:szCs w:val="28"/>
        </w:rPr>
        <w:t>Изменения</w:t>
      </w:r>
      <w:r w:rsidR="00184D5F">
        <w:rPr>
          <w:rFonts w:ascii="Times New Roman" w:hAnsi="Times New Roman"/>
          <w:sz w:val="28"/>
          <w:szCs w:val="28"/>
        </w:rPr>
        <w:t xml:space="preserve"> должн</w:t>
      </w:r>
      <w:r w:rsidR="00727C07">
        <w:rPr>
          <w:rFonts w:ascii="Times New Roman" w:hAnsi="Times New Roman"/>
          <w:sz w:val="28"/>
          <w:szCs w:val="28"/>
        </w:rPr>
        <w:t>ы</w:t>
      </w:r>
      <w:r w:rsidR="00184D5F">
        <w:rPr>
          <w:rFonts w:ascii="Times New Roman" w:hAnsi="Times New Roman"/>
          <w:sz w:val="28"/>
          <w:szCs w:val="28"/>
        </w:rPr>
        <w:t xml:space="preserve"> быть </w:t>
      </w:r>
      <w:r w:rsidR="009D3B95">
        <w:rPr>
          <w:rFonts w:ascii="Times New Roman" w:hAnsi="Times New Roman"/>
          <w:sz w:val="28"/>
          <w:szCs w:val="28"/>
        </w:rPr>
        <w:t xml:space="preserve">приведены </w:t>
      </w:r>
      <w:r w:rsidR="00184D5F">
        <w:rPr>
          <w:rFonts w:ascii="Times New Roman" w:hAnsi="Times New Roman"/>
          <w:sz w:val="28"/>
          <w:szCs w:val="28"/>
        </w:rPr>
        <w:t>в фармакопейной статье.</w:t>
      </w:r>
    </w:p>
    <w:p w:rsidR="00687F2A" w:rsidRPr="00687F2A" w:rsidRDefault="00687F2A" w:rsidP="00687F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 xml:space="preserve">Шкалу обычно </w:t>
      </w:r>
      <w:r w:rsidR="009D3B95">
        <w:rPr>
          <w:rFonts w:ascii="Times New Roman" w:eastAsia="TimesNewRomanPSMT" w:hAnsi="Times New Roman"/>
          <w:color w:val="231F20"/>
          <w:sz w:val="28"/>
          <w:szCs w:val="28"/>
        </w:rPr>
        <w:t xml:space="preserve">тестируют 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>при помощи сертифицированных кварцевых пластинок. Линейность шкалы провер</w:t>
      </w:r>
      <w:r w:rsidR="009D3B95">
        <w:rPr>
          <w:rFonts w:ascii="Times New Roman" w:eastAsia="TimesNewRomanPSMT" w:hAnsi="Times New Roman"/>
          <w:color w:val="231F20"/>
          <w:sz w:val="28"/>
          <w:szCs w:val="28"/>
        </w:rPr>
        <w:t>яют</w:t>
      </w:r>
      <w:r w:rsidRPr="00687F2A">
        <w:rPr>
          <w:rFonts w:ascii="Times New Roman" w:eastAsia="TimesNewRomanPSMT" w:hAnsi="Times New Roman"/>
          <w:color w:val="231F20"/>
          <w:sz w:val="28"/>
          <w:szCs w:val="28"/>
        </w:rPr>
        <w:t xml:space="preserve"> с помощью растворов сахарозы.</w:t>
      </w:r>
    </w:p>
    <w:p w:rsidR="00932221" w:rsidRPr="005E2688" w:rsidRDefault="00932221" w:rsidP="00932221">
      <w:pPr>
        <w:pStyle w:val="Default"/>
        <w:spacing w:before="240" w:line="360" w:lineRule="auto"/>
        <w:ind w:firstLine="709"/>
        <w:jc w:val="center"/>
        <w:rPr>
          <w:color w:val="auto"/>
          <w:sz w:val="28"/>
          <w:szCs w:val="28"/>
        </w:rPr>
      </w:pPr>
      <w:r w:rsidRPr="00E403EF">
        <w:rPr>
          <w:b/>
          <w:color w:val="auto"/>
          <w:sz w:val="28"/>
          <w:szCs w:val="28"/>
        </w:rPr>
        <w:t>Методика</w:t>
      </w:r>
    </w:p>
    <w:p w:rsidR="00932221" w:rsidRDefault="00932221" w:rsidP="009322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Оптическое вращение растворов измер</w:t>
      </w:r>
      <w:r w:rsidR="009D3B95">
        <w:rPr>
          <w:sz w:val="28"/>
          <w:szCs w:val="28"/>
        </w:rPr>
        <w:t>яют</w:t>
      </w:r>
      <w:r>
        <w:rPr>
          <w:sz w:val="28"/>
          <w:szCs w:val="28"/>
        </w:rPr>
        <w:t xml:space="preserve"> в течение 30 мин с момента их приготовления; растворы или жидкие ве</w:t>
      </w:r>
      <w:r w:rsidR="00654B7B">
        <w:rPr>
          <w:sz w:val="28"/>
          <w:szCs w:val="28"/>
        </w:rPr>
        <w:t>щества должны быть прозрачными.</w:t>
      </w:r>
    </w:p>
    <w:p w:rsidR="00932221" w:rsidRDefault="00932221" w:rsidP="009322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измерении</w:t>
      </w:r>
      <w:r w:rsidR="00803F65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803F6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</w:t>
      </w:r>
      <w:r w:rsidR="009D3B95">
        <w:rPr>
          <w:sz w:val="28"/>
          <w:szCs w:val="28"/>
        </w:rPr>
        <w:t>авливают</w:t>
      </w:r>
      <w:r>
        <w:rPr>
          <w:sz w:val="28"/>
          <w:szCs w:val="28"/>
        </w:rPr>
        <w:t xml:space="preserve"> нулевую точку прибора или определ</w:t>
      </w:r>
      <w:r w:rsidR="009D3B95">
        <w:rPr>
          <w:sz w:val="28"/>
          <w:szCs w:val="28"/>
        </w:rPr>
        <w:t>яют</w:t>
      </w:r>
      <w:r>
        <w:rPr>
          <w:sz w:val="28"/>
          <w:szCs w:val="28"/>
        </w:rPr>
        <w:t xml:space="preserve"> величину поправки с трубкой, заполненной чистым растворителем (при работе с растворами), или с пустой трубкой (при работе с жидкими веществами). После установки прибора на нулевую точку или определения величины поправки проводят основное измерение, которое повторяют не менее 3</w:t>
      </w:r>
      <w:r w:rsidR="009D3B95">
        <w:rPr>
          <w:sz w:val="28"/>
          <w:szCs w:val="28"/>
        </w:rPr>
        <w:t> </w:t>
      </w:r>
      <w:r>
        <w:rPr>
          <w:sz w:val="28"/>
          <w:szCs w:val="28"/>
        </w:rPr>
        <w:t xml:space="preserve">раз. </w:t>
      </w:r>
      <w:r w:rsidRPr="00970414">
        <w:rPr>
          <w:sz w:val="28"/>
          <w:szCs w:val="28"/>
        </w:rPr>
        <w:t xml:space="preserve">Для получения величины угла вращения α показания прибора, полученные при измерениях, суммируют </w:t>
      </w:r>
      <w:r w:rsidR="009D3B95" w:rsidRPr="00970414">
        <w:rPr>
          <w:sz w:val="28"/>
          <w:szCs w:val="28"/>
        </w:rPr>
        <w:t xml:space="preserve">алгебраически </w:t>
      </w:r>
      <w:r w:rsidRPr="00970414">
        <w:rPr>
          <w:sz w:val="28"/>
          <w:szCs w:val="28"/>
        </w:rPr>
        <w:t>с ранее найденной величиной поправки.</w:t>
      </w:r>
    </w:p>
    <w:p w:rsidR="00932221" w:rsidRDefault="00932221" w:rsidP="009322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E2688">
        <w:rPr>
          <w:sz w:val="28"/>
          <w:szCs w:val="28"/>
        </w:rPr>
        <w:t xml:space="preserve">Величину удельного вращения </w:t>
      </w:r>
      <m:oMath>
        <m:sSubSup>
          <m:sSubSup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[α]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20</m:t>
            </m:r>
          </m:sup>
        </m:sSubSup>
      </m:oMath>
      <w:r w:rsidR="00160144" w:rsidRPr="005E2688">
        <w:rPr>
          <w:color w:val="auto"/>
          <w:sz w:val="28"/>
          <w:szCs w:val="28"/>
        </w:rPr>
        <w:t xml:space="preserve"> </w:t>
      </w:r>
      <w:r w:rsidRPr="005E2688">
        <w:rPr>
          <w:sz w:val="28"/>
          <w:szCs w:val="28"/>
        </w:rPr>
        <w:t>рассчитывают по одной из следующих формул</w:t>
      </w:r>
      <w:r w:rsidR="00654B7B">
        <w:rPr>
          <w:sz w:val="28"/>
          <w:szCs w:val="28"/>
        </w:rPr>
        <w:t>:</w:t>
      </w:r>
    </w:p>
    <w:p w:rsidR="00A83BF1" w:rsidRDefault="00A83BF1" w:rsidP="005E2688">
      <w:pPr>
        <w:pStyle w:val="Default"/>
        <w:spacing w:line="360" w:lineRule="auto"/>
        <w:ind w:firstLine="709"/>
        <w:jc w:val="both"/>
        <w:rPr>
          <w:rFonts w:eastAsia="TimesNewRomanPSMT"/>
          <w:color w:val="231F20"/>
          <w:sz w:val="28"/>
          <w:szCs w:val="28"/>
        </w:rPr>
      </w:pPr>
      <w:r w:rsidRPr="006C6E21">
        <w:rPr>
          <w:rFonts w:eastAsia="TimesNewRomanPS-ItalicMT"/>
          <w:iCs/>
          <w:color w:val="231F20"/>
          <w:sz w:val="28"/>
          <w:szCs w:val="28"/>
        </w:rPr>
        <w:t xml:space="preserve">Удельное оптическое вращение </w:t>
      </w:r>
      <m:oMath>
        <m:sSubSup>
          <m:sSubSup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[α]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20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 xml:space="preserve"> </m:t>
        </m:r>
      </m:oMath>
      <w:r w:rsidRPr="006C6E21">
        <w:rPr>
          <w:rFonts w:eastAsia="TimesNewRomanPSMT"/>
          <w:color w:val="231F20"/>
          <w:sz w:val="28"/>
          <w:szCs w:val="28"/>
        </w:rPr>
        <w:t>жидкости</w:t>
      </w:r>
      <w:r w:rsidR="0057508F">
        <w:rPr>
          <w:rFonts w:eastAsia="TimesNewRomanPSMT"/>
          <w:color w:val="231F20"/>
          <w:sz w:val="28"/>
          <w:szCs w:val="28"/>
        </w:rPr>
        <w:t xml:space="preserve"> </w:t>
      </w:r>
      <w:r w:rsidR="006B129A">
        <w:rPr>
          <w:rFonts w:eastAsia="TimesNewRomanPSMT"/>
          <w:color w:val="231F20"/>
          <w:sz w:val="28"/>
          <w:szCs w:val="28"/>
        </w:rPr>
        <w:t xml:space="preserve">рассчитывают </w:t>
      </w:r>
      <w:r w:rsidR="00A24826">
        <w:rPr>
          <w:rFonts w:eastAsia="TimesNewRomanPSMT"/>
          <w:color w:val="231F20"/>
          <w:sz w:val="28"/>
          <w:szCs w:val="28"/>
        </w:rPr>
        <w:t>по формуле</w:t>
      </w:r>
      <w:r w:rsidR="00970414">
        <w:rPr>
          <w:rFonts w:eastAsia="TimesNewRomanPSMT"/>
          <w:color w:val="231F20"/>
          <w:sz w:val="28"/>
          <w:szCs w:val="28"/>
        </w:rPr>
        <w:t>:</w:t>
      </w:r>
    </w:p>
    <w:tbl>
      <w:tblPr>
        <w:tblStyle w:val="ab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"/>
        <w:gridCol w:w="914"/>
        <w:gridCol w:w="45"/>
        <w:gridCol w:w="846"/>
        <w:gridCol w:w="511"/>
        <w:gridCol w:w="6251"/>
        <w:gridCol w:w="958"/>
        <w:gridCol w:w="45"/>
      </w:tblGrid>
      <w:tr w:rsidR="003E71D0" w:rsidTr="006534C5">
        <w:trPr>
          <w:gridAfter w:val="1"/>
          <w:wAfter w:w="45" w:type="dxa"/>
        </w:trPr>
        <w:tc>
          <w:tcPr>
            <w:tcW w:w="959" w:type="dxa"/>
            <w:gridSpan w:val="2"/>
          </w:tcPr>
          <w:p w:rsidR="003E71D0" w:rsidRDefault="003E71D0" w:rsidP="003E71D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A83BF1" w:rsidRDefault="008148DA" w:rsidP="006C6E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[α]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Cs w:val="28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l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·ρ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20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958" w:type="dxa"/>
          </w:tcPr>
          <w:p w:rsidR="003E71D0" w:rsidRPr="00654B7B" w:rsidRDefault="003E71D0" w:rsidP="00654B7B">
            <w:pPr>
              <w:pStyle w:val="Default"/>
              <w:jc w:val="right"/>
              <w:rPr>
                <w:rFonts w:eastAsia="TimesNewRomanPSMT"/>
                <w:sz w:val="28"/>
                <w:szCs w:val="28"/>
                <w:lang w:eastAsia="en-US"/>
              </w:rPr>
            </w:pPr>
            <w:r w:rsidRPr="00051247">
              <w:rPr>
                <w:rFonts w:eastAsia="TimesNewRomanPSMT"/>
                <w:sz w:val="28"/>
                <w:szCs w:val="28"/>
              </w:rPr>
              <w:t>(1)</w:t>
            </w:r>
          </w:p>
        </w:tc>
      </w:tr>
      <w:tr w:rsidR="00160144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160144" w:rsidRPr="006B129A" w:rsidRDefault="005E2688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где</w:t>
            </w:r>
          </w:p>
        </w:tc>
        <w:tc>
          <w:tcPr>
            <w:tcW w:w="846" w:type="dxa"/>
          </w:tcPr>
          <w:p w:rsidR="00160144" w:rsidRPr="005E2688" w:rsidRDefault="006B129A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</w:pPr>
            <w:r w:rsidRPr="005E2688"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  <w:t>α</w:t>
            </w:r>
          </w:p>
        </w:tc>
        <w:tc>
          <w:tcPr>
            <w:tcW w:w="511" w:type="dxa"/>
          </w:tcPr>
          <w:p w:rsidR="00160144" w:rsidRPr="006B129A" w:rsidRDefault="00160144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54" w:type="dxa"/>
            <w:gridSpan w:val="3"/>
          </w:tcPr>
          <w:p w:rsidR="00A83BF1" w:rsidRDefault="006B129A" w:rsidP="005E2688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>угол оптического вращения, измеренный при температуре (20±0,5)</w:t>
            </w:r>
            <w:r w:rsidR="00654B7B">
              <w:rPr>
                <w:rFonts w:ascii="Times New Roman" w:eastAsia="Times New Roman" w:hAnsi="Times New Roman"/>
                <w:color w:val="auto"/>
                <w:szCs w:val="28"/>
                <w:vertAlign w:val="superscript"/>
              </w:rPr>
              <w:t> </w:t>
            </w:r>
            <w:r w:rsidR="00654B7B" w:rsidRPr="00654B7B">
              <w:rPr>
                <w:rFonts w:ascii="Times New Roman" w:hAnsi="Times New Roman"/>
                <w:szCs w:val="28"/>
              </w:rPr>
              <w:t>°</w:t>
            </w: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 xml:space="preserve">С, в градусах </w:t>
            </w:r>
            <w:r w:rsidRPr="006B129A">
              <w:rPr>
                <w:rFonts w:ascii="Times New Roman" w:eastAsia="TimesNewRomanPSMT" w:hAnsi="Times New Roman"/>
                <w:color w:val="auto"/>
                <w:szCs w:val="28"/>
              </w:rPr>
              <w:t>(°);</w:t>
            </w:r>
          </w:p>
        </w:tc>
      </w:tr>
      <w:tr w:rsidR="00160144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160144" w:rsidRPr="006B129A" w:rsidRDefault="00160144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</w:p>
        </w:tc>
        <w:tc>
          <w:tcPr>
            <w:tcW w:w="846" w:type="dxa"/>
          </w:tcPr>
          <w:p w:rsidR="00160144" w:rsidRPr="006534C5" w:rsidRDefault="006B129A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</w:pPr>
            <w:r w:rsidRPr="006534C5">
              <w:rPr>
                <w:rFonts w:asciiTheme="majorHAnsi" w:hAnsiTheme="majorHAnsi"/>
                <w:i/>
                <w:color w:val="auto"/>
                <w:szCs w:val="28"/>
                <w:lang w:val="en-US"/>
              </w:rPr>
              <w:t>l</w:t>
            </w:r>
          </w:p>
        </w:tc>
        <w:tc>
          <w:tcPr>
            <w:tcW w:w="511" w:type="dxa"/>
          </w:tcPr>
          <w:p w:rsidR="00160144" w:rsidRPr="006B129A" w:rsidRDefault="00160144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54" w:type="dxa"/>
            <w:gridSpan w:val="3"/>
          </w:tcPr>
          <w:p w:rsidR="00A83BF1" w:rsidRDefault="006B129A" w:rsidP="005E2688">
            <w:pPr>
              <w:pStyle w:val="Default"/>
              <w:spacing w:after="120"/>
              <w:rPr>
                <w:color w:val="auto"/>
                <w:szCs w:val="28"/>
                <w:lang w:eastAsia="en-US"/>
              </w:rPr>
            </w:pPr>
            <w:r w:rsidRPr="006B129A">
              <w:rPr>
                <w:color w:val="auto"/>
                <w:sz w:val="28"/>
                <w:szCs w:val="28"/>
              </w:rPr>
              <w:t>толщина слоя испытуемого вещества, дм;</w:t>
            </w:r>
          </w:p>
        </w:tc>
      </w:tr>
      <w:tr w:rsidR="00160144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160144" w:rsidRPr="006B129A" w:rsidRDefault="00160144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</w:p>
        </w:tc>
        <w:tc>
          <w:tcPr>
            <w:tcW w:w="846" w:type="dxa"/>
          </w:tcPr>
          <w:p w:rsidR="00160144" w:rsidRPr="005E2688" w:rsidRDefault="006B129A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</w:pPr>
            <w:r w:rsidRPr="005E2688">
              <w:rPr>
                <w:rFonts w:ascii="Cambria Math" w:hAnsi="Cambria Math" w:cs="Cambria Math"/>
                <w:color w:val="auto"/>
                <w:szCs w:val="28"/>
              </w:rPr>
              <w:t>𝜌</w:t>
            </w:r>
            <w:r w:rsidRPr="005E2688">
              <w:rPr>
                <w:rFonts w:asciiTheme="majorHAnsi" w:hAnsiTheme="majorHAnsi"/>
                <w:color w:val="auto"/>
                <w:szCs w:val="28"/>
                <w:vertAlign w:val="subscript"/>
              </w:rPr>
              <w:t>20</w:t>
            </w:r>
          </w:p>
        </w:tc>
        <w:tc>
          <w:tcPr>
            <w:tcW w:w="511" w:type="dxa"/>
          </w:tcPr>
          <w:p w:rsidR="00160144" w:rsidRPr="006B129A" w:rsidRDefault="00160144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54" w:type="dxa"/>
            <w:gridSpan w:val="3"/>
          </w:tcPr>
          <w:p w:rsidR="00160144" w:rsidRPr="0046559B" w:rsidRDefault="006B129A" w:rsidP="005E2688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Cs w:val="28"/>
              </w:rPr>
            </w:pPr>
            <w:r w:rsidRPr="006B129A">
              <w:rPr>
                <w:rFonts w:ascii="Times New Roman" w:hAnsi="Times New Roman"/>
                <w:color w:val="auto"/>
                <w:szCs w:val="28"/>
              </w:rPr>
              <w:t>плотность жидкого вещества</w:t>
            </w:r>
            <w:r w:rsidRPr="0046559B">
              <w:rPr>
                <w:rFonts w:ascii="Times New Roman" w:hAnsi="Times New Roman"/>
                <w:color w:val="auto"/>
                <w:szCs w:val="28"/>
              </w:rPr>
              <w:t>, г/см</w:t>
            </w:r>
            <w:r w:rsidRPr="0046559B">
              <w:rPr>
                <w:rFonts w:ascii="Times New Roman" w:hAnsi="Times New Roman"/>
                <w:color w:val="auto"/>
                <w:szCs w:val="28"/>
                <w:vertAlign w:val="superscript"/>
              </w:rPr>
              <w:t>3</w:t>
            </w:r>
            <w:r w:rsidR="00654B7B">
              <w:rPr>
                <w:rFonts w:ascii="Times New Roman" w:hAnsi="Times New Roman"/>
                <w:color w:val="auto"/>
                <w:szCs w:val="28"/>
              </w:rPr>
              <w:t>.</w:t>
            </w:r>
          </w:p>
        </w:tc>
      </w:tr>
    </w:tbl>
    <w:p w:rsidR="00A83BF1" w:rsidRDefault="00A83BF1" w:rsidP="00B334B1">
      <w:pPr>
        <w:keepNext/>
        <w:keepLines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6C6E21">
        <w:rPr>
          <w:rFonts w:ascii="Times New Roman" w:eastAsia="TimesNewRomanPS-ItalicMT" w:hAnsi="Times New Roman"/>
          <w:iCs/>
          <w:color w:val="231F20"/>
          <w:sz w:val="28"/>
          <w:szCs w:val="28"/>
        </w:rPr>
        <w:lastRenderedPageBreak/>
        <w:t xml:space="preserve">Удельное оптическое вращение </w:t>
      </w:r>
      <m:oMath>
        <m:sSubSup>
          <m:sSubSupPr>
            <m:ctrlPr>
              <w:rPr>
                <w:rFonts w:ascii="Cambria Math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sup>
        </m:sSubSup>
      </m:oMath>
      <w:r w:rsidR="00932221" w:rsidRPr="000A090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6C6E21">
        <w:rPr>
          <w:rFonts w:ascii="Times New Roman" w:eastAsia="TimesNewRomanPSMT" w:hAnsi="Times New Roman"/>
          <w:color w:val="231F20"/>
          <w:sz w:val="28"/>
          <w:szCs w:val="28"/>
        </w:rPr>
        <w:t xml:space="preserve">вещества в растворе </w:t>
      </w:r>
      <w:r w:rsidR="00A24826" w:rsidRPr="000A0900">
        <w:rPr>
          <w:rFonts w:ascii="Times New Roman" w:eastAsia="TimesNewRomanPSMT" w:hAnsi="Times New Roman"/>
          <w:color w:val="231F20"/>
          <w:sz w:val="28"/>
          <w:szCs w:val="28"/>
        </w:rPr>
        <w:t>рассчитывают по формуле:</w:t>
      </w:r>
    </w:p>
    <w:tbl>
      <w:tblPr>
        <w:tblStyle w:val="ab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"/>
        <w:gridCol w:w="914"/>
        <w:gridCol w:w="45"/>
        <w:gridCol w:w="846"/>
        <w:gridCol w:w="511"/>
        <w:gridCol w:w="6251"/>
        <w:gridCol w:w="958"/>
        <w:gridCol w:w="89"/>
      </w:tblGrid>
      <w:tr w:rsidR="003E71D0" w:rsidTr="006534C5">
        <w:trPr>
          <w:gridAfter w:val="1"/>
          <w:wAfter w:w="89" w:type="dxa"/>
        </w:trPr>
        <w:tc>
          <w:tcPr>
            <w:tcW w:w="959" w:type="dxa"/>
            <w:gridSpan w:val="2"/>
          </w:tcPr>
          <w:p w:rsidR="003E71D0" w:rsidRDefault="003E71D0" w:rsidP="00B334B1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gridSpan w:val="4"/>
          </w:tcPr>
          <w:p w:rsidR="00A83BF1" w:rsidRDefault="008148DA" w:rsidP="00B334B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Cambria Math"/>
                        <w:szCs w:val="28"/>
                      </w:rPr>
                      <m:t>[α]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Cambria Math"/>
                        <w:szCs w:val="28"/>
                      </w:rPr>
                      <m:t>20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·100</m:t>
                    </m:r>
                  </m:num>
                  <m:den>
                    <m:r>
                      <w:rPr>
                        <w:rFonts w:ascii="Cambria Math" w:hAnsi="Cambria Math" w:cs="Cambria Math"/>
                        <w:szCs w:val="28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</m:t>
                    </m:r>
                    <m:r>
                      <w:rPr>
                        <w:rFonts w:ascii="Cambria Math" w:hAnsi="Cambria Math" w:cs="Cambria Math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958" w:type="dxa"/>
          </w:tcPr>
          <w:p w:rsidR="00870E46" w:rsidRPr="006534C5" w:rsidRDefault="003E71D0" w:rsidP="00B334B1">
            <w:pPr>
              <w:pStyle w:val="Default"/>
              <w:keepNext/>
              <w:keepLines/>
              <w:jc w:val="right"/>
              <w:rPr>
                <w:rFonts w:eastAsia="TimesNewRomanPSMT"/>
                <w:sz w:val="28"/>
                <w:szCs w:val="28"/>
                <w:lang w:eastAsia="en-US"/>
              </w:rPr>
            </w:pPr>
            <w:r w:rsidRPr="00051247">
              <w:rPr>
                <w:rFonts w:ascii="Cambria Math" w:hAnsi="Cambria Math"/>
                <w:sz w:val="28"/>
                <w:szCs w:val="28"/>
              </w:rPr>
              <w:t>(2)</w:t>
            </w:r>
          </w:p>
        </w:tc>
      </w:tr>
      <w:tr w:rsidR="00A24826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A83BF1" w:rsidRDefault="006534C5" w:rsidP="005E2688">
            <w:pPr>
              <w:keepNext/>
              <w:keepLines/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где</w:t>
            </w:r>
          </w:p>
        </w:tc>
        <w:tc>
          <w:tcPr>
            <w:tcW w:w="846" w:type="dxa"/>
          </w:tcPr>
          <w:p w:rsidR="00A83BF1" w:rsidRPr="005E2688" w:rsidRDefault="00A24826" w:rsidP="005E2688">
            <w:pPr>
              <w:keepNext/>
              <w:keepLines/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w:r w:rsidRPr="005E2688"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  <w:t>α</w:t>
            </w:r>
          </w:p>
        </w:tc>
        <w:tc>
          <w:tcPr>
            <w:tcW w:w="511" w:type="dxa"/>
          </w:tcPr>
          <w:p w:rsidR="00A83BF1" w:rsidRDefault="00A24826" w:rsidP="005E2688">
            <w:pPr>
              <w:keepNext/>
              <w:keepLines/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98" w:type="dxa"/>
            <w:gridSpan w:val="3"/>
          </w:tcPr>
          <w:p w:rsidR="00A83BF1" w:rsidRDefault="00A24826" w:rsidP="005E2688">
            <w:pPr>
              <w:keepNext/>
              <w:keepLines/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>угол оптического вращения, изме</w:t>
            </w:r>
            <w:r w:rsidR="006534C5">
              <w:rPr>
                <w:rFonts w:ascii="Times New Roman" w:eastAsia="Times New Roman" w:hAnsi="Times New Roman"/>
                <w:color w:val="auto"/>
                <w:szCs w:val="28"/>
              </w:rPr>
              <w:t>ренный при температуре (20±0,5) </w:t>
            </w:r>
            <w:r w:rsidR="006534C5" w:rsidRPr="006534C5">
              <w:rPr>
                <w:rFonts w:ascii="Times New Roman" w:hAnsi="Times New Roman"/>
                <w:szCs w:val="28"/>
              </w:rPr>
              <w:t>°</w:t>
            </w: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 xml:space="preserve">С, в градусах </w:t>
            </w:r>
            <w:r w:rsidRPr="006B129A">
              <w:rPr>
                <w:rFonts w:ascii="Times New Roman" w:eastAsia="TimesNewRomanPSMT" w:hAnsi="Times New Roman"/>
                <w:color w:val="auto"/>
                <w:szCs w:val="28"/>
              </w:rPr>
              <w:t>(°);</w:t>
            </w:r>
          </w:p>
        </w:tc>
      </w:tr>
      <w:tr w:rsidR="00A24826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A83BF1" w:rsidRDefault="00A83BF1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A83BF1" w:rsidRPr="005E2688" w:rsidRDefault="00A24826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w:r w:rsidRPr="005E2688">
              <w:rPr>
                <w:rFonts w:asciiTheme="majorHAnsi" w:hAnsiTheme="majorHAnsi"/>
                <w:i/>
                <w:color w:val="auto"/>
                <w:szCs w:val="28"/>
                <w:lang w:val="en-US"/>
              </w:rPr>
              <w:t>l</w:t>
            </w:r>
          </w:p>
        </w:tc>
        <w:tc>
          <w:tcPr>
            <w:tcW w:w="511" w:type="dxa"/>
          </w:tcPr>
          <w:p w:rsidR="00A83BF1" w:rsidRDefault="00A24826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98" w:type="dxa"/>
            <w:gridSpan w:val="3"/>
          </w:tcPr>
          <w:p w:rsidR="00A83BF1" w:rsidRDefault="00A24826" w:rsidP="005E2688">
            <w:pPr>
              <w:pStyle w:val="Default"/>
              <w:spacing w:after="120"/>
              <w:rPr>
                <w:color w:val="auto"/>
                <w:szCs w:val="28"/>
                <w:lang w:eastAsia="en-US"/>
              </w:rPr>
            </w:pPr>
            <w:r w:rsidRPr="006B129A">
              <w:rPr>
                <w:color w:val="auto"/>
                <w:sz w:val="28"/>
                <w:szCs w:val="28"/>
              </w:rPr>
              <w:t>толщина слоя испытуемого вещества, дм;</w:t>
            </w:r>
          </w:p>
        </w:tc>
      </w:tr>
      <w:tr w:rsidR="00A24826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9" w:type="dxa"/>
            <w:gridSpan w:val="2"/>
          </w:tcPr>
          <w:p w:rsidR="00A83BF1" w:rsidRDefault="00A83BF1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A83BF1" w:rsidRPr="005E2688" w:rsidRDefault="00A24826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w:r w:rsidRPr="005E2688">
              <w:rPr>
                <w:rFonts w:asciiTheme="majorHAnsi" w:hAnsiTheme="majorHAnsi"/>
                <w:i/>
                <w:szCs w:val="28"/>
                <w:lang w:val="en-US"/>
              </w:rPr>
              <w:t>c</w:t>
            </w:r>
          </w:p>
        </w:tc>
        <w:tc>
          <w:tcPr>
            <w:tcW w:w="511" w:type="dxa"/>
          </w:tcPr>
          <w:p w:rsidR="00A83BF1" w:rsidRDefault="00A24826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98" w:type="dxa"/>
            <w:gridSpan w:val="3"/>
          </w:tcPr>
          <w:p w:rsidR="00A83BF1" w:rsidRDefault="00A24826" w:rsidP="005E2688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 w:rsidRPr="00A24826">
              <w:rPr>
                <w:rFonts w:ascii="Times New Roman" w:hAnsi="Times New Roman"/>
                <w:szCs w:val="28"/>
              </w:rPr>
              <w:t>концентрация вещества в растворе, г в 100 мл раствора.</w:t>
            </w:r>
          </w:p>
        </w:tc>
      </w:tr>
    </w:tbl>
    <w:p w:rsidR="00932221" w:rsidRDefault="00426922" w:rsidP="00B334B1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882AA6">
        <w:rPr>
          <w:sz w:val="28"/>
          <w:szCs w:val="28"/>
        </w:rPr>
        <w:t>К</w:t>
      </w:r>
      <w:r w:rsidR="00160144" w:rsidRPr="00882AA6">
        <w:rPr>
          <w:sz w:val="28"/>
          <w:szCs w:val="28"/>
        </w:rPr>
        <w:t>онцентраци</w:t>
      </w:r>
      <w:r w:rsidRPr="00882AA6">
        <w:rPr>
          <w:sz w:val="28"/>
          <w:szCs w:val="28"/>
        </w:rPr>
        <w:t>ю</w:t>
      </w:r>
      <w:r w:rsidR="00160144" w:rsidRPr="00882AA6">
        <w:rPr>
          <w:sz w:val="28"/>
          <w:szCs w:val="28"/>
        </w:rPr>
        <w:t xml:space="preserve"> </w:t>
      </w:r>
      <w:r w:rsidRPr="00882AA6">
        <w:rPr>
          <w:sz w:val="28"/>
          <w:szCs w:val="28"/>
        </w:rPr>
        <w:t xml:space="preserve">оптически активного вещества в растворе </w:t>
      </w:r>
      <w:r w:rsidR="00932221" w:rsidRPr="00882AA6">
        <w:rPr>
          <w:sz w:val="28"/>
          <w:szCs w:val="28"/>
        </w:rPr>
        <w:t>(г/</w:t>
      </w:r>
      <w:r w:rsidR="00D14E82">
        <w:rPr>
          <w:sz w:val="28"/>
          <w:szCs w:val="28"/>
        </w:rPr>
        <w:t>100 </w:t>
      </w:r>
      <w:r w:rsidRPr="00882AA6">
        <w:rPr>
          <w:sz w:val="28"/>
          <w:szCs w:val="28"/>
        </w:rPr>
        <w:t>мл</w:t>
      </w:r>
      <w:r w:rsidR="00932221" w:rsidRPr="00882AA6">
        <w:rPr>
          <w:sz w:val="28"/>
          <w:szCs w:val="28"/>
        </w:rPr>
        <w:t xml:space="preserve">) </w:t>
      </w:r>
      <w:r w:rsidRPr="00882AA6">
        <w:rPr>
          <w:sz w:val="28"/>
          <w:szCs w:val="28"/>
        </w:rPr>
        <w:t>находят</w:t>
      </w:r>
      <w:r w:rsidR="00932221" w:rsidRPr="00882AA6">
        <w:rPr>
          <w:sz w:val="28"/>
          <w:szCs w:val="28"/>
        </w:rPr>
        <w:t xml:space="preserve"> по формул</w:t>
      </w:r>
      <w:r w:rsidRPr="00882AA6">
        <w:rPr>
          <w:sz w:val="28"/>
          <w:szCs w:val="28"/>
        </w:rPr>
        <w:t>е</w:t>
      </w:r>
      <w:r w:rsidR="00932221" w:rsidRPr="00882AA6">
        <w:rPr>
          <w:sz w:val="28"/>
          <w:szCs w:val="28"/>
        </w:rPr>
        <w:t>:</w:t>
      </w:r>
    </w:p>
    <w:tbl>
      <w:tblPr>
        <w:tblStyle w:val="ab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"/>
        <w:gridCol w:w="911"/>
        <w:gridCol w:w="45"/>
        <w:gridCol w:w="876"/>
        <w:gridCol w:w="511"/>
        <w:gridCol w:w="6226"/>
        <w:gridCol w:w="957"/>
        <w:gridCol w:w="89"/>
      </w:tblGrid>
      <w:tr w:rsidR="003E71D0" w:rsidTr="006534C5">
        <w:trPr>
          <w:gridAfter w:val="1"/>
          <w:wAfter w:w="89" w:type="dxa"/>
        </w:trPr>
        <w:tc>
          <w:tcPr>
            <w:tcW w:w="956" w:type="dxa"/>
            <w:gridSpan w:val="2"/>
          </w:tcPr>
          <w:p w:rsidR="003E71D0" w:rsidRDefault="003E71D0" w:rsidP="002A07F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4"/>
          </w:tcPr>
          <w:p w:rsidR="00A83BF1" w:rsidRDefault="003E71D0" w:rsidP="005E26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·100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[α]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20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957" w:type="dxa"/>
          </w:tcPr>
          <w:p w:rsidR="003E71D0" w:rsidRPr="006534C5" w:rsidRDefault="003E71D0" w:rsidP="006534C5">
            <w:pPr>
              <w:pStyle w:val="Default"/>
              <w:jc w:val="right"/>
              <w:rPr>
                <w:rFonts w:eastAsia="TimesNewRomanPSMT"/>
                <w:sz w:val="28"/>
                <w:szCs w:val="28"/>
                <w:lang w:eastAsia="en-US"/>
              </w:rPr>
            </w:pPr>
            <w:r w:rsidRPr="00051247">
              <w:rPr>
                <w:rFonts w:ascii="Cambria Math" w:hAnsi="Cambria Math"/>
                <w:sz w:val="28"/>
                <w:szCs w:val="28"/>
              </w:rPr>
              <w:t>(</w:t>
            </w:r>
            <w:r>
              <w:rPr>
                <w:rFonts w:ascii="Cambria Math" w:hAnsi="Cambria Math"/>
                <w:sz w:val="28"/>
                <w:szCs w:val="28"/>
              </w:rPr>
              <w:t>3</w:t>
            </w:r>
            <w:r w:rsidRPr="00051247">
              <w:rPr>
                <w:rFonts w:ascii="Cambria Math" w:hAnsi="Cambria Math"/>
                <w:sz w:val="28"/>
                <w:szCs w:val="28"/>
              </w:rPr>
              <w:t>)</w:t>
            </w:r>
          </w:p>
        </w:tc>
      </w:tr>
      <w:tr w:rsidR="005466FC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6" w:type="dxa"/>
            <w:gridSpan w:val="2"/>
          </w:tcPr>
          <w:p w:rsidR="00A83BF1" w:rsidRDefault="005E2688" w:rsidP="005E2688">
            <w:pPr>
              <w:tabs>
                <w:tab w:val="left" w:pos="-180"/>
              </w:tabs>
              <w:spacing w:after="120" w:line="240" w:lineRule="auto"/>
              <w:ind w:hanging="142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где</w:t>
            </w:r>
          </w:p>
        </w:tc>
        <w:tc>
          <w:tcPr>
            <w:tcW w:w="876" w:type="dxa"/>
          </w:tcPr>
          <w:p w:rsidR="00A83BF1" w:rsidRPr="006534C5" w:rsidRDefault="005466FC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w:r w:rsidRPr="006534C5">
              <w:rPr>
                <w:rFonts w:asciiTheme="majorHAnsi" w:hAnsiTheme="majorHAnsi"/>
                <w:bCs/>
                <w:i/>
                <w:color w:val="auto"/>
                <w:spacing w:val="-5"/>
                <w:szCs w:val="28"/>
                <w:lang w:val="en-US"/>
              </w:rPr>
              <w:t>α</w:t>
            </w:r>
          </w:p>
        </w:tc>
        <w:tc>
          <w:tcPr>
            <w:tcW w:w="511" w:type="dxa"/>
          </w:tcPr>
          <w:p w:rsidR="00A83BF1" w:rsidRDefault="005466FC" w:rsidP="005E2688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72" w:type="dxa"/>
            <w:gridSpan w:val="3"/>
          </w:tcPr>
          <w:p w:rsidR="00A83BF1" w:rsidRDefault="005466FC" w:rsidP="005E2688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>угол оптического вращения, изме</w:t>
            </w:r>
            <w:r w:rsidR="006534C5">
              <w:rPr>
                <w:rFonts w:ascii="Times New Roman" w:eastAsia="Times New Roman" w:hAnsi="Times New Roman"/>
                <w:color w:val="auto"/>
                <w:szCs w:val="28"/>
              </w:rPr>
              <w:t>ренный при температуре (20±0,5) </w:t>
            </w:r>
            <w:r w:rsidR="006534C5" w:rsidRPr="006B129A">
              <w:rPr>
                <w:rFonts w:ascii="Times New Roman" w:eastAsia="TimesNewRomanPSMT" w:hAnsi="Times New Roman"/>
                <w:color w:val="auto"/>
                <w:szCs w:val="28"/>
              </w:rPr>
              <w:t>°</w:t>
            </w:r>
            <w:r w:rsidRPr="006B129A">
              <w:rPr>
                <w:rFonts w:ascii="Times New Roman" w:eastAsia="Times New Roman" w:hAnsi="Times New Roman"/>
                <w:color w:val="auto"/>
                <w:szCs w:val="28"/>
              </w:rPr>
              <w:t xml:space="preserve">С, в градусах </w:t>
            </w:r>
            <w:r w:rsidRPr="006B129A">
              <w:rPr>
                <w:rFonts w:ascii="Times New Roman" w:eastAsia="TimesNewRomanPSMT" w:hAnsi="Times New Roman"/>
                <w:color w:val="auto"/>
                <w:szCs w:val="28"/>
              </w:rPr>
              <w:t>(°);</w:t>
            </w:r>
          </w:p>
        </w:tc>
      </w:tr>
      <w:tr w:rsidR="005466FC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6" w:type="dxa"/>
            <w:gridSpan w:val="2"/>
          </w:tcPr>
          <w:p w:rsidR="00A83BF1" w:rsidRDefault="00A83BF1" w:rsidP="005E2688">
            <w:pPr>
              <w:tabs>
                <w:tab w:val="left" w:pos="-180"/>
              </w:tabs>
              <w:spacing w:after="120" w:line="240" w:lineRule="auto"/>
              <w:ind w:hanging="142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A83BF1" w:rsidRPr="006534C5" w:rsidRDefault="005466FC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w:r w:rsidRPr="006534C5">
              <w:rPr>
                <w:rFonts w:asciiTheme="majorHAnsi" w:hAnsiTheme="majorHAnsi"/>
                <w:i/>
                <w:color w:val="auto"/>
                <w:szCs w:val="28"/>
                <w:lang w:val="en-US"/>
              </w:rPr>
              <w:t>l</w:t>
            </w:r>
          </w:p>
        </w:tc>
        <w:tc>
          <w:tcPr>
            <w:tcW w:w="511" w:type="dxa"/>
          </w:tcPr>
          <w:p w:rsidR="00A83BF1" w:rsidRDefault="005466FC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72" w:type="dxa"/>
            <w:gridSpan w:val="3"/>
          </w:tcPr>
          <w:p w:rsidR="00A83BF1" w:rsidRDefault="005466FC" w:rsidP="005E2688">
            <w:pPr>
              <w:pStyle w:val="Default"/>
              <w:spacing w:after="120"/>
              <w:rPr>
                <w:color w:val="auto"/>
                <w:szCs w:val="28"/>
                <w:lang w:eastAsia="en-US"/>
              </w:rPr>
            </w:pPr>
            <w:r w:rsidRPr="006B129A">
              <w:rPr>
                <w:color w:val="auto"/>
                <w:sz w:val="28"/>
                <w:szCs w:val="28"/>
              </w:rPr>
              <w:t>толщина слоя испытуемого вещества, дм;</w:t>
            </w:r>
          </w:p>
        </w:tc>
      </w:tr>
      <w:tr w:rsidR="005466FC" w:rsidRPr="00160144" w:rsidTr="006534C5">
        <w:tblPrEx>
          <w:jc w:val="center"/>
        </w:tblPrEx>
        <w:trPr>
          <w:gridBefore w:val="1"/>
          <w:wBefore w:w="45" w:type="dxa"/>
          <w:jc w:val="center"/>
        </w:trPr>
        <w:tc>
          <w:tcPr>
            <w:tcW w:w="956" w:type="dxa"/>
            <w:gridSpan w:val="2"/>
          </w:tcPr>
          <w:p w:rsidR="00A83BF1" w:rsidRDefault="00A83BF1" w:rsidP="005E2688">
            <w:pPr>
              <w:tabs>
                <w:tab w:val="left" w:pos="-180"/>
              </w:tabs>
              <w:spacing w:after="120" w:line="240" w:lineRule="auto"/>
              <w:ind w:hanging="142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A83BF1" w:rsidRPr="006534C5" w:rsidRDefault="008148DA" w:rsidP="005E2688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color w:val="auto"/>
                <w:spacing w:val="-5"/>
                <w:sz w:val="22"/>
                <w:szCs w:val="28"/>
                <w:vertAlign w:val="superscript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[α]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20</m:t>
                    </m:r>
                  </m:sup>
                </m:sSubSup>
              </m:oMath>
            </m:oMathPara>
          </w:p>
        </w:tc>
        <w:tc>
          <w:tcPr>
            <w:tcW w:w="511" w:type="dxa"/>
          </w:tcPr>
          <w:p w:rsidR="00A83BF1" w:rsidRDefault="005466FC" w:rsidP="005E2688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272" w:type="dxa"/>
            <w:gridSpan w:val="3"/>
          </w:tcPr>
          <w:p w:rsidR="00A83BF1" w:rsidRDefault="002E2DAE" w:rsidP="005E2688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удельное оптическое вращение вещества в растворе</w:t>
            </w:r>
            <w:r w:rsidR="005466FC" w:rsidRPr="00A24826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A83BF1" w:rsidRDefault="00932221" w:rsidP="005E2688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3C37AC">
        <w:rPr>
          <w:sz w:val="28"/>
          <w:szCs w:val="28"/>
        </w:rPr>
        <w:t xml:space="preserve">Так как величина удельного оптического вращения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</w:rPr>
              <m:t>α</m:t>
            </m:r>
            <m:r>
              <w:rPr>
                <w:rFonts w:ascii="Cambria Math"/>
                <w:sz w:val="28"/>
                <w:szCs w:val="28"/>
              </w:rPr>
              <m:t>]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bSup>
      </m:oMath>
      <w:r w:rsidRPr="003C37AC">
        <w:rPr>
          <w:sz w:val="28"/>
          <w:szCs w:val="28"/>
        </w:rPr>
        <w:t xml:space="preserve"> постоянна только в определ</w:t>
      </w:r>
      <w:r w:rsidR="00FE48E6">
        <w:rPr>
          <w:sz w:val="28"/>
          <w:szCs w:val="28"/>
        </w:rPr>
        <w:t>ё</w:t>
      </w:r>
      <w:r w:rsidRPr="003C37AC">
        <w:rPr>
          <w:sz w:val="28"/>
          <w:szCs w:val="28"/>
        </w:rPr>
        <w:t xml:space="preserve">нном </w:t>
      </w:r>
      <w:r w:rsidR="006266A2">
        <w:rPr>
          <w:sz w:val="28"/>
          <w:szCs w:val="28"/>
        </w:rPr>
        <w:t xml:space="preserve">значении </w:t>
      </w:r>
      <w:r w:rsidRPr="003C37AC">
        <w:rPr>
          <w:sz w:val="28"/>
          <w:szCs w:val="28"/>
        </w:rPr>
        <w:t>интервал</w:t>
      </w:r>
      <w:r w:rsidR="006266A2">
        <w:rPr>
          <w:sz w:val="28"/>
          <w:szCs w:val="28"/>
        </w:rPr>
        <w:t>а</w:t>
      </w:r>
      <w:r w:rsidRPr="003C37AC">
        <w:rPr>
          <w:sz w:val="28"/>
          <w:szCs w:val="28"/>
        </w:rPr>
        <w:t xml:space="preserve"> концентраций, возможность использования формулы (3) ограничивается этим интервалом.</w:t>
      </w:r>
    </w:p>
    <w:p w:rsidR="00932221" w:rsidRPr="003C37AC" w:rsidRDefault="006266A2" w:rsidP="006C4D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2221" w:rsidRPr="003C37AC">
        <w:rPr>
          <w:sz w:val="28"/>
          <w:szCs w:val="28"/>
        </w:rPr>
        <w:t xml:space="preserve">фармакопейной статье </w:t>
      </w:r>
      <w:r w:rsidRPr="003C37AC">
        <w:rPr>
          <w:sz w:val="28"/>
          <w:szCs w:val="28"/>
        </w:rPr>
        <w:t xml:space="preserve">указывают </w:t>
      </w:r>
      <w:r>
        <w:rPr>
          <w:sz w:val="28"/>
          <w:szCs w:val="28"/>
        </w:rPr>
        <w:t xml:space="preserve">величину </w:t>
      </w:r>
      <w:r w:rsidR="00932221" w:rsidRPr="003C37AC">
        <w:rPr>
          <w:sz w:val="28"/>
          <w:szCs w:val="28"/>
        </w:rPr>
        <w:t>угла вращения</w:t>
      </w:r>
      <w:r>
        <w:rPr>
          <w:sz w:val="28"/>
          <w:szCs w:val="28"/>
        </w:rPr>
        <w:t>,</w:t>
      </w:r>
      <w:r w:rsidR="00932221" w:rsidRPr="003C37AC">
        <w:rPr>
          <w:sz w:val="28"/>
          <w:szCs w:val="28"/>
        </w:rPr>
        <w:t xml:space="preserve"> измеренную в градусах, концентрацию раствора для которого проводились измерения, </w:t>
      </w:r>
      <w:r w:rsidR="005E2688">
        <w:rPr>
          <w:sz w:val="28"/>
          <w:szCs w:val="28"/>
        </w:rPr>
        <w:t>растворитель и длину кюветы.</w:t>
      </w:r>
    </w:p>
    <w:p w:rsidR="004A5B9F" w:rsidRDefault="00A729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B96">
        <w:rPr>
          <w:sz w:val="28"/>
          <w:szCs w:val="28"/>
        </w:rPr>
        <w:t xml:space="preserve"> фармакопейной статье </w:t>
      </w:r>
      <w:r>
        <w:rPr>
          <w:sz w:val="28"/>
          <w:szCs w:val="28"/>
        </w:rPr>
        <w:t xml:space="preserve">указывают величину </w:t>
      </w:r>
      <w:r w:rsidR="00DE0B96">
        <w:rPr>
          <w:sz w:val="28"/>
          <w:szCs w:val="28"/>
        </w:rPr>
        <w:t>удельного вращения</w:t>
      </w:r>
      <w:r>
        <w:rPr>
          <w:sz w:val="28"/>
          <w:szCs w:val="28"/>
        </w:rPr>
        <w:t>,</w:t>
      </w:r>
      <w:r w:rsidR="00DE0B96">
        <w:rPr>
          <w:sz w:val="28"/>
          <w:szCs w:val="28"/>
        </w:rPr>
        <w:t xml:space="preserve"> рассчитанную без указания размерности, концентрацию раствора для которого проводились измерения</w:t>
      </w:r>
      <w:r w:rsidR="00FE48E6">
        <w:rPr>
          <w:sz w:val="28"/>
          <w:szCs w:val="28"/>
        </w:rPr>
        <w:t>,</w:t>
      </w:r>
      <w:r w:rsidR="005E2688">
        <w:rPr>
          <w:sz w:val="28"/>
          <w:szCs w:val="28"/>
        </w:rPr>
        <w:t xml:space="preserve"> и растворитель.</w:t>
      </w:r>
    </w:p>
    <w:sectPr w:rsidR="004A5B9F" w:rsidSect="00B334B1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E6" w:rsidRDefault="00B13EE6" w:rsidP="005D589B">
      <w:pPr>
        <w:spacing w:after="0" w:line="240" w:lineRule="auto"/>
      </w:pPr>
      <w:r>
        <w:separator/>
      </w:r>
    </w:p>
  </w:endnote>
  <w:endnote w:type="continuationSeparator" w:id="0">
    <w:p w:rsidR="00B13EE6" w:rsidRDefault="00B13EE6" w:rsidP="005D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Arial Unicode MS"/>
    <w:panose1 w:val="00000000000000000000"/>
    <w:charset w:val="81"/>
    <w:family w:val="auto"/>
    <w:notTrueType/>
    <w:pitch w:val="default"/>
    <w:sig w:usb0="00000000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7A" w:rsidRPr="00341DC8" w:rsidRDefault="001C1565" w:rsidP="00014FC6">
    <w:pPr>
      <w:pStyle w:val="a5"/>
      <w:jc w:val="center"/>
      <w:rPr>
        <w:rFonts w:ascii="Times New Roman" w:hAnsi="Times New Roman"/>
        <w:sz w:val="28"/>
        <w:szCs w:val="28"/>
      </w:rPr>
    </w:pPr>
    <w:r w:rsidRPr="00341DC8">
      <w:rPr>
        <w:rFonts w:ascii="Times New Roman" w:hAnsi="Times New Roman"/>
        <w:sz w:val="28"/>
        <w:szCs w:val="28"/>
      </w:rPr>
      <w:fldChar w:fldCharType="begin"/>
    </w:r>
    <w:r w:rsidR="00C97228" w:rsidRPr="00341DC8">
      <w:rPr>
        <w:rFonts w:ascii="Times New Roman" w:hAnsi="Times New Roman"/>
        <w:sz w:val="28"/>
        <w:szCs w:val="28"/>
      </w:rPr>
      <w:instrText xml:space="preserve"> PAGE   \* MERGEFORMAT </w:instrText>
    </w:r>
    <w:r w:rsidRPr="00341DC8">
      <w:rPr>
        <w:rFonts w:ascii="Times New Roman" w:hAnsi="Times New Roman"/>
        <w:sz w:val="28"/>
        <w:szCs w:val="28"/>
      </w:rPr>
      <w:fldChar w:fldCharType="separate"/>
    </w:r>
    <w:r w:rsidR="008148DA">
      <w:rPr>
        <w:rFonts w:ascii="Times New Roman" w:hAnsi="Times New Roman"/>
        <w:noProof/>
        <w:sz w:val="28"/>
        <w:szCs w:val="28"/>
      </w:rPr>
      <w:t>2</w:t>
    </w:r>
    <w:r w:rsidRPr="00341DC8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34" w:rsidRPr="00696188" w:rsidRDefault="008148DA" w:rsidP="00133F89">
    <w:pPr>
      <w:pStyle w:val="a5"/>
      <w:jc w:val="center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E6" w:rsidRDefault="00B13EE6" w:rsidP="005D589B">
      <w:pPr>
        <w:spacing w:after="0" w:line="240" w:lineRule="auto"/>
      </w:pPr>
      <w:r>
        <w:separator/>
      </w:r>
    </w:p>
  </w:footnote>
  <w:footnote w:type="continuationSeparator" w:id="0">
    <w:p w:rsidR="00B13EE6" w:rsidRDefault="00B13EE6" w:rsidP="005D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F89" w:rsidRPr="005E2688" w:rsidRDefault="008148DA" w:rsidP="005E2688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221"/>
    <w:rsid w:val="000009A7"/>
    <w:rsid w:val="00020338"/>
    <w:rsid w:val="00051247"/>
    <w:rsid w:val="000960F4"/>
    <w:rsid w:val="000A0900"/>
    <w:rsid w:val="000F2708"/>
    <w:rsid w:val="000F61A7"/>
    <w:rsid w:val="00101318"/>
    <w:rsid w:val="0015173D"/>
    <w:rsid w:val="00160144"/>
    <w:rsid w:val="00164A70"/>
    <w:rsid w:val="00184D5F"/>
    <w:rsid w:val="001A1BBB"/>
    <w:rsid w:val="001C1565"/>
    <w:rsid w:val="001D2C92"/>
    <w:rsid w:val="001F40CD"/>
    <w:rsid w:val="00214F12"/>
    <w:rsid w:val="00220E72"/>
    <w:rsid w:val="00250968"/>
    <w:rsid w:val="00254804"/>
    <w:rsid w:val="00260877"/>
    <w:rsid w:val="002E2DAE"/>
    <w:rsid w:val="00364844"/>
    <w:rsid w:val="00370EDB"/>
    <w:rsid w:val="00397AC5"/>
    <w:rsid w:val="003A2E51"/>
    <w:rsid w:val="003C37AC"/>
    <w:rsid w:val="003E1E67"/>
    <w:rsid w:val="003E71D0"/>
    <w:rsid w:val="00426922"/>
    <w:rsid w:val="0046559B"/>
    <w:rsid w:val="004734F1"/>
    <w:rsid w:val="004A5B9F"/>
    <w:rsid w:val="004B48F4"/>
    <w:rsid w:val="004B5C5D"/>
    <w:rsid w:val="004C08AB"/>
    <w:rsid w:val="004D02CF"/>
    <w:rsid w:val="004E2304"/>
    <w:rsid w:val="004E2572"/>
    <w:rsid w:val="0054221F"/>
    <w:rsid w:val="00543364"/>
    <w:rsid w:val="005466FC"/>
    <w:rsid w:val="0057508F"/>
    <w:rsid w:val="005C52BF"/>
    <w:rsid w:val="005D589B"/>
    <w:rsid w:val="005E2688"/>
    <w:rsid w:val="006266A2"/>
    <w:rsid w:val="00650F90"/>
    <w:rsid w:val="00652BE7"/>
    <w:rsid w:val="006534C5"/>
    <w:rsid w:val="00654B7B"/>
    <w:rsid w:val="00657263"/>
    <w:rsid w:val="00661CCB"/>
    <w:rsid w:val="00687F2A"/>
    <w:rsid w:val="006B129A"/>
    <w:rsid w:val="006B18D2"/>
    <w:rsid w:val="006B3B04"/>
    <w:rsid w:val="006C2EF1"/>
    <w:rsid w:val="006C3E7B"/>
    <w:rsid w:val="006C4DC2"/>
    <w:rsid w:val="006C5452"/>
    <w:rsid w:val="006C6E21"/>
    <w:rsid w:val="00727C07"/>
    <w:rsid w:val="00745F6C"/>
    <w:rsid w:val="00774EEF"/>
    <w:rsid w:val="007D4049"/>
    <w:rsid w:val="007E621F"/>
    <w:rsid w:val="007E70C1"/>
    <w:rsid w:val="00803F65"/>
    <w:rsid w:val="008148DA"/>
    <w:rsid w:val="00822BF6"/>
    <w:rsid w:val="00836B49"/>
    <w:rsid w:val="00870E46"/>
    <w:rsid w:val="0087394B"/>
    <w:rsid w:val="00882AA6"/>
    <w:rsid w:val="008B4E7D"/>
    <w:rsid w:val="00902C58"/>
    <w:rsid w:val="009105F3"/>
    <w:rsid w:val="00932221"/>
    <w:rsid w:val="009466E3"/>
    <w:rsid w:val="00955EB3"/>
    <w:rsid w:val="00970414"/>
    <w:rsid w:val="009D3B95"/>
    <w:rsid w:val="009E2160"/>
    <w:rsid w:val="00A24826"/>
    <w:rsid w:val="00A63F2A"/>
    <w:rsid w:val="00A729EF"/>
    <w:rsid w:val="00A83BF1"/>
    <w:rsid w:val="00AA40AC"/>
    <w:rsid w:val="00AB119A"/>
    <w:rsid w:val="00B13EE6"/>
    <w:rsid w:val="00B334B1"/>
    <w:rsid w:val="00C20F8F"/>
    <w:rsid w:val="00C3083C"/>
    <w:rsid w:val="00C97228"/>
    <w:rsid w:val="00CA2848"/>
    <w:rsid w:val="00D14E82"/>
    <w:rsid w:val="00D47C7C"/>
    <w:rsid w:val="00D61312"/>
    <w:rsid w:val="00DA0FC6"/>
    <w:rsid w:val="00DA7A0F"/>
    <w:rsid w:val="00DB3ADA"/>
    <w:rsid w:val="00DB6F5F"/>
    <w:rsid w:val="00DE0B96"/>
    <w:rsid w:val="00E403EF"/>
    <w:rsid w:val="00E90B06"/>
    <w:rsid w:val="00E96913"/>
    <w:rsid w:val="00EF4940"/>
    <w:rsid w:val="00F10C46"/>
    <w:rsid w:val="00F14F07"/>
    <w:rsid w:val="00F25B2B"/>
    <w:rsid w:val="00F330A3"/>
    <w:rsid w:val="00F33ECE"/>
    <w:rsid w:val="00F45E85"/>
    <w:rsid w:val="00F6310A"/>
    <w:rsid w:val="00F838B6"/>
    <w:rsid w:val="00F83E36"/>
    <w:rsid w:val="00FB64C5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02799D-CE66-4550-A4EF-B61AC6B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2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3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221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932221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22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Default">
    <w:name w:val="Default"/>
    <w:rsid w:val="00932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221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160144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50F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0F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0F9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F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0F90"/>
    <w:rPr>
      <w:rFonts w:ascii="Calibri" w:eastAsia="Calibri" w:hAnsi="Calibri" w:cs="Times New Roman"/>
      <w:b/>
      <w:bCs/>
      <w:sz w:val="20"/>
      <w:szCs w:val="20"/>
    </w:rPr>
  </w:style>
  <w:style w:type="table" w:customStyle="1" w:styleId="13">
    <w:name w:val="Сетка таблицы13"/>
    <w:basedOn w:val="a1"/>
    <w:next w:val="ab"/>
    <w:uiPriority w:val="59"/>
    <w:rsid w:val="006C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250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90D9F-FDFC-4B7C-BDEE-0E3E6542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Болобан Екатерина Александровна</cp:lastModifiedBy>
  <cp:revision>26</cp:revision>
  <cp:lastPrinted>2022-02-02T05:53:00Z</cp:lastPrinted>
  <dcterms:created xsi:type="dcterms:W3CDTF">2022-03-10T07:19:00Z</dcterms:created>
  <dcterms:modified xsi:type="dcterms:W3CDTF">2023-07-11T11:52:00Z</dcterms:modified>
</cp:coreProperties>
</file>