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Default="00B65ECE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Pr="00743D2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1F23B9">
        <w:trPr>
          <w:jc w:val="center"/>
        </w:trPr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1F23B9">
        <w:trPr>
          <w:jc w:val="center"/>
        </w:trPr>
        <w:tc>
          <w:tcPr>
            <w:tcW w:w="5495" w:type="dxa"/>
          </w:tcPr>
          <w:p w:rsidR="00341DC8" w:rsidRPr="00917F8C" w:rsidRDefault="00917F8C" w:rsidP="001F23B9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b/>
                <w:sz w:val="28"/>
                <w:szCs w:val="28"/>
              </w:rPr>
              <w:t>Определение содержания остаточных пестицидов в лекарственном растительном сырье</w:t>
            </w:r>
            <w:r w:rsidRPr="005B54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лекарственных растительных препаратах</w:t>
            </w:r>
          </w:p>
        </w:tc>
        <w:tc>
          <w:tcPr>
            <w:tcW w:w="283" w:type="dxa"/>
          </w:tcPr>
          <w:p w:rsidR="00341DC8" w:rsidRPr="00C64DC5" w:rsidRDefault="00341DC8" w:rsidP="001F23B9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1F23B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B91D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.1.5.3.0011</w:t>
            </w:r>
          </w:p>
        </w:tc>
      </w:tr>
      <w:tr w:rsidR="00434FC4" w:rsidRPr="00836D9A" w:rsidTr="001F23B9">
        <w:trPr>
          <w:jc w:val="center"/>
        </w:trPr>
        <w:tc>
          <w:tcPr>
            <w:tcW w:w="5495" w:type="dxa"/>
          </w:tcPr>
          <w:p w:rsidR="00434FC4" w:rsidRPr="00836D9A" w:rsidRDefault="00434FC4" w:rsidP="001F23B9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434FC4" w:rsidRPr="00836D9A" w:rsidRDefault="00434FC4" w:rsidP="001F23B9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917F8C" w:rsidRDefault="00917F8C" w:rsidP="001F23B9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Pr="005B54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ОФС.</w:t>
            </w:r>
            <w:r w:rsidRPr="005B5430">
              <w:rPr>
                <w:rFonts w:ascii="Times New Roman" w:hAnsi="Times New Roman"/>
                <w:b/>
                <w:sz w:val="28"/>
                <w:szCs w:val="28"/>
              </w:rPr>
              <w:t>1.5.3.0011.15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1F23B9">
        <w:trPr>
          <w:jc w:val="center"/>
        </w:trPr>
        <w:tc>
          <w:tcPr>
            <w:tcW w:w="9356" w:type="dxa"/>
          </w:tcPr>
          <w:p w:rsidR="00B65ECE" w:rsidRPr="00B65ECE" w:rsidRDefault="00B65ECE" w:rsidP="00917F8C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E97FCF" w:rsidRDefault="00E97FCF" w:rsidP="009B18BC">
      <w:pPr>
        <w:spacing w:after="0" w:line="360" w:lineRule="auto"/>
        <w:ind w:firstLine="709"/>
        <w:rPr>
          <w:rFonts w:ascii="Times New Roman" w:hAnsi="Times New Roman"/>
          <w:color w:val="7030A0"/>
          <w:sz w:val="28"/>
          <w:szCs w:val="28"/>
        </w:rPr>
      </w:pPr>
    </w:p>
    <w:p w:rsidR="00917F8C" w:rsidRDefault="00917F8C" w:rsidP="00917F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pacing w:val="3"/>
          <w:sz w:val="28"/>
          <w:szCs w:val="28"/>
        </w:rPr>
        <w:t xml:space="preserve">Настоящая общая фармакопейная статья </w:t>
      </w:r>
      <w:r>
        <w:rPr>
          <w:rFonts w:ascii="Times New Roman" w:hAnsi="Times New Roman"/>
          <w:sz w:val="28"/>
          <w:szCs w:val="28"/>
        </w:rPr>
        <w:t xml:space="preserve">предназначена для определения содержания пестицидов </w:t>
      </w:r>
      <w:r w:rsidRPr="005B5430">
        <w:rPr>
          <w:rFonts w:ascii="Times New Roman" w:hAnsi="Times New Roman"/>
          <w:sz w:val="28"/>
          <w:szCs w:val="28"/>
        </w:rPr>
        <w:t>в лекарственном расти</w:t>
      </w:r>
      <w:bookmarkStart w:id="0" w:name="_GoBack"/>
      <w:bookmarkEnd w:id="0"/>
      <w:r w:rsidRPr="005B5430">
        <w:rPr>
          <w:rFonts w:ascii="Times New Roman" w:hAnsi="Times New Roman"/>
          <w:sz w:val="28"/>
          <w:szCs w:val="28"/>
        </w:rPr>
        <w:t xml:space="preserve">тельном </w:t>
      </w:r>
      <w:r>
        <w:rPr>
          <w:rFonts w:ascii="Times New Roman" w:hAnsi="Times New Roman"/>
          <w:sz w:val="28"/>
          <w:szCs w:val="28"/>
        </w:rPr>
        <w:t>сырье</w:t>
      </w:r>
      <w:r w:rsidRPr="005B5430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препаратах, получаемых от культивируемых лекарственных растений.</w:t>
      </w:r>
    </w:p>
    <w:p w:rsidR="00917F8C" w:rsidRDefault="00917F8C" w:rsidP="00917F8C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AD5">
        <w:rPr>
          <w:rFonts w:ascii="Times New Roman" w:hAnsi="Times New Roman"/>
          <w:sz w:val="28"/>
          <w:szCs w:val="28"/>
        </w:rPr>
        <w:t xml:space="preserve">Результаты, полученные при определении </w:t>
      </w:r>
      <w:r w:rsidRPr="00150254">
        <w:rPr>
          <w:rFonts w:ascii="Times New Roman" w:hAnsi="Times New Roman"/>
          <w:sz w:val="28"/>
          <w:szCs w:val="28"/>
        </w:rPr>
        <w:t>содержания остаточных пестицидов</w:t>
      </w:r>
      <w:r w:rsidRPr="00D74AD5">
        <w:rPr>
          <w:rFonts w:ascii="Times New Roman" w:hAnsi="Times New Roman"/>
          <w:sz w:val="28"/>
          <w:szCs w:val="28"/>
        </w:rPr>
        <w:t xml:space="preserve"> в лекарственном растительном сырье, распространяются на лекарственный препарат, произведенный из данной партии лекарственного растительного сырья.</w:t>
      </w:r>
    </w:p>
    <w:p w:rsidR="00917F8C" w:rsidRPr="005B5430" w:rsidRDefault="001F23B9" w:rsidP="00917F8C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17F8C" w:rsidRPr="005B5430">
        <w:rPr>
          <w:rFonts w:ascii="Times New Roman" w:hAnsi="Times New Roman"/>
          <w:b/>
          <w:sz w:val="28"/>
          <w:szCs w:val="28"/>
        </w:rPr>
        <w:t>ермины и определения</w:t>
      </w:r>
    </w:p>
    <w:p w:rsidR="00917F8C" w:rsidRPr="005B5430" w:rsidRDefault="00917F8C" w:rsidP="00917F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bCs/>
          <w:i/>
          <w:sz w:val="28"/>
          <w:szCs w:val="28"/>
        </w:rPr>
        <w:t>Пестициды</w:t>
      </w:r>
      <w:r w:rsidRPr="005B5430"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sym w:font="Symbol" w:char="F02D"/>
      </w:r>
      <w:r w:rsidRPr="005B5430">
        <w:rPr>
          <w:rFonts w:ascii="Times New Roman" w:hAnsi="Times New Roman"/>
          <w:sz w:val="28"/>
          <w:szCs w:val="28"/>
        </w:rPr>
        <w:t xml:space="preserve"> химические или биологические препараты, используемые для борьбы с вредителями и болезнями растений, сорными растениями, вредителями хранящейся сельскохозяйственной продукции, бытовыми вредителями и внешними паразитами животных, а также для регулирования роста растений, предуборочного удаления листьев (дефолианты), предуборочного подсушивания растений (десиканты).</w:t>
      </w:r>
    </w:p>
    <w:p w:rsidR="00917F8C" w:rsidRPr="005B5430" w:rsidRDefault="00917F8C" w:rsidP="00917F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i/>
          <w:sz w:val="28"/>
          <w:szCs w:val="28"/>
        </w:rPr>
        <w:t xml:space="preserve">Остаточные пестициды </w:t>
      </w:r>
      <w:r w:rsidRPr="005B5430">
        <w:rPr>
          <w:rFonts w:ascii="Times New Roman" w:hAnsi="Times New Roman"/>
          <w:sz w:val="28"/>
          <w:szCs w:val="28"/>
        </w:rPr>
        <w:sym w:font="Symbol" w:char="F02D"/>
      </w:r>
      <w:r w:rsidRPr="005B5430">
        <w:rPr>
          <w:rFonts w:ascii="Times New Roman" w:hAnsi="Times New Roman"/>
          <w:sz w:val="28"/>
          <w:szCs w:val="28"/>
        </w:rPr>
        <w:t xml:space="preserve"> вещества, включающие в себя остаточное количество пестицидов и любые производные пестицидов (продукты конверсий, реакций, метаболиты, примеси).</w:t>
      </w:r>
    </w:p>
    <w:p w:rsidR="00917F8C" w:rsidRPr="005B5430" w:rsidRDefault="00917F8C" w:rsidP="00917F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i/>
          <w:iCs/>
          <w:sz w:val="28"/>
          <w:szCs w:val="28"/>
        </w:rPr>
        <w:lastRenderedPageBreak/>
        <w:t>Проба для определения остаточных пестицидов и тяжелых металлов</w:t>
      </w:r>
      <w:r w:rsidRPr="005B5430">
        <w:rPr>
          <w:rFonts w:ascii="Times New Roman" w:hAnsi="Times New Roman"/>
        </w:rPr>
        <w:t xml:space="preserve"> </w:t>
      </w:r>
      <w:r w:rsidRPr="005B5430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B5430">
        <w:rPr>
          <w:rFonts w:ascii="Times New Roman" w:hAnsi="Times New Roman"/>
          <w:sz w:val="28"/>
          <w:szCs w:val="28"/>
        </w:rPr>
        <w:t>определенное</w:t>
      </w:r>
      <w:r w:rsidRPr="005B54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количество пробы, выделенной методом квартования из объединенной пробы. </w:t>
      </w:r>
    </w:p>
    <w:p w:rsidR="00917F8C" w:rsidRPr="005B5430" w:rsidRDefault="00917F8C" w:rsidP="00917F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i/>
          <w:sz w:val="28"/>
          <w:szCs w:val="28"/>
        </w:rPr>
        <w:t>Единицы измерения</w:t>
      </w:r>
      <w:r w:rsidRPr="005B5430">
        <w:rPr>
          <w:rFonts w:ascii="Times New Roman" w:hAnsi="Times New Roman"/>
          <w:b/>
          <w:sz w:val="28"/>
          <w:szCs w:val="28"/>
        </w:rPr>
        <w:t xml:space="preserve"> </w:t>
      </w:r>
      <w:r w:rsidRPr="005B5430">
        <w:rPr>
          <w:rFonts w:ascii="Times New Roman" w:hAnsi="Times New Roman"/>
          <w:b/>
          <w:sz w:val="28"/>
          <w:szCs w:val="28"/>
        </w:rPr>
        <w:sym w:font="Symbol" w:char="F02D"/>
      </w:r>
      <w:r w:rsidRPr="005B5430">
        <w:rPr>
          <w:rFonts w:ascii="Times New Roman" w:hAnsi="Times New Roman"/>
          <w:b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>мг/кг – количество мг пестицида в 1 кг лекарственного растительного сырья или лекарственного растительного препарата.</w:t>
      </w:r>
    </w:p>
    <w:p w:rsidR="00917F8C" w:rsidRPr="005B5430" w:rsidRDefault="00917F8C" w:rsidP="00917F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i/>
          <w:sz w:val="28"/>
          <w:szCs w:val="28"/>
        </w:rPr>
        <w:t>Средства измерений</w:t>
      </w:r>
      <w:r w:rsidRPr="005B5430">
        <w:rPr>
          <w:rFonts w:ascii="Times New Roman" w:hAnsi="Times New Roman"/>
          <w:b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>включают необходимые для определения содержания пестицидов приборы и методики выполнения измерений, имеющие нормированные метрологические характеристики.</w:t>
      </w:r>
    </w:p>
    <w:p w:rsidR="00917F8C" w:rsidRPr="005B5430" w:rsidRDefault="00917F8C" w:rsidP="00917F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5430">
        <w:rPr>
          <w:rFonts w:ascii="Times New Roman" w:hAnsi="Times New Roman"/>
          <w:i/>
          <w:iCs/>
          <w:sz w:val="28"/>
          <w:szCs w:val="28"/>
        </w:rPr>
        <w:t xml:space="preserve">Контроль на содержание остаточных количеств пестицидов </w:t>
      </w:r>
      <w:r w:rsidRPr="005B5430">
        <w:rPr>
          <w:rFonts w:ascii="Times New Roman" w:hAnsi="Times New Roman"/>
          <w:i/>
          <w:iCs/>
          <w:sz w:val="28"/>
          <w:szCs w:val="28"/>
        </w:rPr>
        <w:sym w:font="Symbol" w:char="F02D"/>
      </w:r>
      <w:r w:rsidRPr="005B54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>определение соответствия исследуемых объектов требованиям нормативной документации.</w:t>
      </w:r>
    </w:p>
    <w:p w:rsidR="00216200" w:rsidRPr="005B5430" w:rsidRDefault="00216200" w:rsidP="00216200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43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Для обеспечения достоверности полученных результатов анализируемое на содержание остаточных пестицидов лекарственное растительное сырьё/препараты, как правило, должно иметь влажность не более 15 %. 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В лекарственном растительном </w:t>
      </w:r>
      <w:r>
        <w:rPr>
          <w:rFonts w:ascii="Times New Roman" w:hAnsi="Times New Roman"/>
          <w:sz w:val="28"/>
          <w:szCs w:val="28"/>
        </w:rPr>
        <w:t>сырье</w:t>
      </w:r>
      <w:r w:rsidRPr="005B5430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 определяют содержание остаточных пестицидов, в том числе хлорсодержащих: гексахлорциклогексана (ГХЦГ) и его изомеров (α-, β-, γ-ГХЦГ), дихлордифенилтрихлорметилметана (ДДТ) и его метаболитов (ДДД</w:t>
      </w:r>
      <w:r w:rsidRPr="005B5430">
        <w:rPr>
          <w:rFonts w:ascii="Times New Roman" w:hAnsi="Times New Roman"/>
          <w:sz w:val="28"/>
          <w:szCs w:val="28"/>
          <w:lang w:val="en-US"/>
        </w:rPr>
        <w:t> </w:t>
      </w:r>
      <w:r w:rsidRPr="005B5430">
        <w:rPr>
          <w:rFonts w:ascii="Times New Roman" w:hAnsi="Times New Roman"/>
          <w:sz w:val="28"/>
          <w:szCs w:val="28"/>
        </w:rPr>
        <w:sym w:font="Symbol" w:char="F02D"/>
      </w:r>
      <w:r w:rsidRPr="005B5430">
        <w:rPr>
          <w:rFonts w:ascii="Times New Roman" w:hAnsi="Times New Roman"/>
          <w:sz w:val="28"/>
          <w:szCs w:val="28"/>
        </w:rPr>
        <w:t xml:space="preserve"> дихлордифенилдихлорметилметана, ДДЕ </w:t>
      </w:r>
      <w:r w:rsidRPr="005B5430">
        <w:rPr>
          <w:rFonts w:ascii="Times New Roman" w:hAnsi="Times New Roman"/>
          <w:sz w:val="28"/>
          <w:szCs w:val="28"/>
        </w:rPr>
        <w:sym w:font="Symbol" w:char="F02D"/>
      </w:r>
      <w:r w:rsidRPr="005B5430">
        <w:rPr>
          <w:rFonts w:ascii="Times New Roman" w:hAnsi="Times New Roman"/>
          <w:sz w:val="28"/>
          <w:szCs w:val="28"/>
        </w:rPr>
        <w:t xml:space="preserve"> дихлордифенил-хлорэтилена), гексахл</w:t>
      </w:r>
      <w:r>
        <w:rPr>
          <w:rFonts w:ascii="Times New Roman" w:hAnsi="Times New Roman"/>
          <w:sz w:val="28"/>
          <w:szCs w:val="28"/>
        </w:rPr>
        <w:t>о</w:t>
      </w:r>
      <w:r w:rsidRPr="005B5430">
        <w:rPr>
          <w:rFonts w:ascii="Times New Roman" w:hAnsi="Times New Roman"/>
          <w:sz w:val="28"/>
          <w:szCs w:val="28"/>
        </w:rPr>
        <w:t xml:space="preserve">рбензол (ГХБ), алдрина, гептахлора и других. 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Основные этапы определения содержания остаточных пестицидов в лекарственном растительном сырьё и лекарственных растительных препаратах: 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отбор пробы для определения остаточных пестицидов, тяжелых металлов и мышьяка (ОФС «Отбор проб лекарственного растительного сырья и лекарственных растительных препаратов»);</w:t>
      </w:r>
    </w:p>
    <w:p w:rsidR="0021620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lastRenderedPageBreak/>
        <w:t>- подготовка пробы к определению</w:t>
      </w:r>
      <w:r>
        <w:rPr>
          <w:rFonts w:ascii="Times New Roman" w:hAnsi="Times New Roman"/>
          <w:sz w:val="28"/>
          <w:szCs w:val="28"/>
        </w:rPr>
        <w:t>: д</w:t>
      </w:r>
      <w:r w:rsidRPr="00E32A84">
        <w:rPr>
          <w:rFonts w:ascii="Times New Roman" w:hAnsi="Times New Roman"/>
          <w:sz w:val="28"/>
          <w:szCs w:val="28"/>
        </w:rPr>
        <w:t xml:space="preserve">ля повышения эффективности экстракции рекомендуется измельчать </w:t>
      </w:r>
      <w:r>
        <w:rPr>
          <w:rFonts w:ascii="Times New Roman" w:hAnsi="Times New Roman"/>
          <w:sz w:val="28"/>
          <w:szCs w:val="28"/>
        </w:rPr>
        <w:t>испытуемый образец</w:t>
      </w:r>
      <w:r w:rsidRPr="00E32A84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величины</w:t>
      </w:r>
      <w:r w:rsidRPr="00E32A84">
        <w:rPr>
          <w:rFonts w:ascii="Times New Roman" w:hAnsi="Times New Roman"/>
          <w:sz w:val="28"/>
          <w:szCs w:val="28"/>
        </w:rPr>
        <w:t xml:space="preserve"> частиц</w:t>
      </w:r>
      <w:r>
        <w:rPr>
          <w:rFonts w:ascii="Times New Roman" w:hAnsi="Times New Roman"/>
          <w:sz w:val="28"/>
          <w:szCs w:val="28"/>
        </w:rPr>
        <w:t>, проходящих сквозь сито с размером отверстий 1 мм и менее</w:t>
      </w:r>
      <w:r w:rsidRPr="00E32A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84">
        <w:rPr>
          <w:rFonts w:ascii="Times New Roman" w:hAnsi="Times New Roman"/>
          <w:sz w:val="28"/>
          <w:szCs w:val="28"/>
        </w:rPr>
        <w:t xml:space="preserve">Измельчение должно выполняться таким образом, чтобы избежать интенсивного нагрева </w:t>
      </w:r>
      <w:r>
        <w:rPr>
          <w:rFonts w:ascii="Times New Roman" w:hAnsi="Times New Roman"/>
          <w:sz w:val="28"/>
          <w:szCs w:val="28"/>
        </w:rPr>
        <w:t xml:space="preserve">испытуемых </w:t>
      </w:r>
      <w:r w:rsidRPr="00E32A84">
        <w:rPr>
          <w:rFonts w:ascii="Times New Roman" w:hAnsi="Times New Roman"/>
          <w:sz w:val="28"/>
          <w:szCs w:val="28"/>
        </w:rPr>
        <w:t>образцов, поскольку нагрев может привести к потере некоторых пестицидов.</w:t>
      </w:r>
      <w:r>
        <w:rPr>
          <w:rFonts w:ascii="Times New Roman" w:hAnsi="Times New Roman"/>
          <w:sz w:val="28"/>
          <w:szCs w:val="28"/>
        </w:rPr>
        <w:t xml:space="preserve"> Аналитическую пробу испытуемого образца возможно увеличить для обеспечения однородности измельчения. Для уменьшения ошибки анализа, связанной с пробоподготовкой, испытуемые образцы должны быть гомогенизированы.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A84">
        <w:rPr>
          <w:rFonts w:ascii="Times New Roman" w:hAnsi="Times New Roman"/>
          <w:sz w:val="28"/>
          <w:szCs w:val="28"/>
        </w:rPr>
        <w:t>Измельчение пробы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84">
        <w:rPr>
          <w:rFonts w:ascii="Times New Roman" w:hAnsi="Times New Roman"/>
          <w:sz w:val="28"/>
          <w:szCs w:val="28"/>
        </w:rPr>
        <w:t>должно гарантировать, что проба достаточно однородна, чтобы обеспечить приемлемую вариабельность выборки. Если это невозможно, следует рассмотреть возможность использования больш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16200">
        <w:rPr>
          <w:rFonts w:ascii="Times New Roman" w:hAnsi="Times New Roman"/>
          <w:sz w:val="28"/>
          <w:szCs w:val="28"/>
        </w:rPr>
        <w:t xml:space="preserve">количества образца, </w:t>
      </w:r>
      <w:r w:rsidRPr="00E32A84">
        <w:rPr>
          <w:rFonts w:ascii="Times New Roman" w:hAnsi="Times New Roman"/>
          <w:sz w:val="28"/>
          <w:szCs w:val="28"/>
        </w:rPr>
        <w:t>чтобы иметь возможность получить лучшую оценку истинного значения содержания пестицидов. После гомогенизации или измельчения образцы могут разделиться на различные фракции. Такое фракционирование может происходить из-за различий в размере, форме и плотности. Поскольку пестициды могут быть неоднородно распределены между различными фракциями, важно убедиться, что фракции в аналитической пробе находятся в том же соотношении, что и в исходном лабораторном образце.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- определение содержания остаточных пестицидов в испытуемых образцах; 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обработка результатов измерений;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определение соответствия сырья допустимым нормам.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Все реактивы и растворители не должны содержать примесей, </w:t>
      </w:r>
      <w:r>
        <w:rPr>
          <w:rFonts w:ascii="Times New Roman" w:hAnsi="Times New Roman"/>
          <w:sz w:val="28"/>
          <w:szCs w:val="28"/>
        </w:rPr>
        <w:t xml:space="preserve">в т.ч. </w:t>
      </w:r>
      <w:r w:rsidRPr="005B5430">
        <w:rPr>
          <w:rFonts w:ascii="Times New Roman" w:hAnsi="Times New Roman"/>
          <w:sz w:val="28"/>
          <w:szCs w:val="28"/>
        </w:rPr>
        <w:t xml:space="preserve">пестицидов, которые могут влиять на результаты анализа. 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Используемые аналитические методы должны удовлетворять требованиям ОФС «Валидация аналитических методик» и следующим критериям:</w:t>
      </w:r>
    </w:p>
    <w:p w:rsidR="00216200" w:rsidRPr="005B5430" w:rsidRDefault="00216200" w:rsidP="0021620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lastRenderedPageBreak/>
        <w:t>- выбранный метод является подходящим для комбинации остаточный пестицид/лекарственное растительное сырьё;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при интерпретации результатов необходимо учитывать влияние некоторых компонентов естественного происхождения (например, влияние дисульфида у растений семейства капустных (</w:t>
      </w:r>
      <w:r w:rsidRPr="005B5430">
        <w:rPr>
          <w:rFonts w:ascii="Times New Roman" w:hAnsi="Times New Roman"/>
          <w:i/>
          <w:sz w:val="28"/>
          <w:szCs w:val="28"/>
          <w:lang w:val="en-US"/>
        </w:rPr>
        <w:t>Brassicaeae</w:t>
      </w:r>
      <w:r w:rsidRPr="005B5430">
        <w:rPr>
          <w:rFonts w:ascii="Times New Roman" w:hAnsi="Times New Roman"/>
          <w:sz w:val="28"/>
          <w:szCs w:val="28"/>
        </w:rPr>
        <w:t>), бромида из бурых морских водорослей и т.п.);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- концентрации испытуемого раствора и раствора сравнения, а также настройки аппаратуры должны быть такими, чтобы аналитический сигнал, используемый для количественного анализа пестицидов, находился в пределах линейного диапазона используемого детектора; 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каждый пестицид извлекается в диапазоне 70-110 %;</w:t>
      </w:r>
    </w:p>
    <w:p w:rsidR="00216200" w:rsidRPr="005B5430" w:rsidRDefault="00216200" w:rsidP="002162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повторяемость и воспроизводимость метода: относительное стандартное отклонение (%) не должно превышать значений, указанных в табл. 1.</w:t>
      </w:r>
    </w:p>
    <w:p w:rsidR="00216200" w:rsidRPr="005B5430" w:rsidRDefault="00216200" w:rsidP="001F23B9">
      <w:pPr>
        <w:keepNext/>
        <w:shd w:val="clear" w:color="auto" w:fill="FFFFFF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Таблица 1 </w:t>
      </w:r>
      <w:r w:rsidRPr="005B54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5430">
        <w:rPr>
          <w:rFonts w:ascii="Times New Roman" w:hAnsi="Times New Roman"/>
          <w:sz w:val="28"/>
          <w:szCs w:val="28"/>
        </w:rPr>
        <w:t xml:space="preserve"> Аналитические характеристические параметры в различных диапазонах концентрации вещества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30"/>
        <w:gridCol w:w="3174"/>
      </w:tblGrid>
      <w:tr w:rsidR="00216200" w:rsidRPr="005B5430" w:rsidTr="00D1662F">
        <w:trPr>
          <w:trHeight w:val="1292"/>
        </w:trPr>
        <w:tc>
          <w:tcPr>
            <w:tcW w:w="2552" w:type="dxa"/>
            <w:vAlign w:val="center"/>
          </w:tcPr>
          <w:p w:rsidR="00216200" w:rsidRPr="005B5430" w:rsidRDefault="00216200" w:rsidP="00D1662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Диапазон концентрации вещества, мг/кг</w:t>
            </w:r>
          </w:p>
        </w:tc>
        <w:tc>
          <w:tcPr>
            <w:tcW w:w="3630" w:type="dxa"/>
            <w:vAlign w:val="center"/>
          </w:tcPr>
          <w:p w:rsidR="00216200" w:rsidRPr="005B5430" w:rsidRDefault="00216200" w:rsidP="00D1662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Повторяемость</w:t>
            </w:r>
          </w:p>
          <w:p w:rsidR="00216200" w:rsidRPr="005B5430" w:rsidRDefault="00216200" w:rsidP="00D1662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(относительное стандартное отклонение, </w:t>
            </w: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74" w:type="dxa"/>
            <w:vAlign w:val="center"/>
          </w:tcPr>
          <w:p w:rsidR="00216200" w:rsidRPr="005B5430" w:rsidRDefault="00216200" w:rsidP="00D1662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Воспроизводимость</w:t>
            </w:r>
          </w:p>
          <w:p w:rsidR="00216200" w:rsidRPr="005B5430" w:rsidRDefault="00216200" w:rsidP="00D1662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(относительное стандартное отклонение, </w:t>
            </w: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6200" w:rsidRPr="005B5430" w:rsidTr="008757E5">
        <w:trPr>
          <w:trHeight w:val="162"/>
        </w:trPr>
        <w:tc>
          <w:tcPr>
            <w:tcW w:w="2552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0,001-0,01</w:t>
            </w:r>
          </w:p>
        </w:tc>
        <w:tc>
          <w:tcPr>
            <w:tcW w:w="3630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74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16200" w:rsidRPr="005B5430" w:rsidTr="008757E5">
        <w:trPr>
          <w:trHeight w:val="309"/>
        </w:trPr>
        <w:tc>
          <w:tcPr>
            <w:tcW w:w="2552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&gt;0,01-0,1</w:t>
            </w:r>
          </w:p>
        </w:tc>
        <w:tc>
          <w:tcPr>
            <w:tcW w:w="3630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74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16200" w:rsidRPr="005B5430" w:rsidTr="008757E5">
        <w:trPr>
          <w:trHeight w:val="247"/>
        </w:trPr>
        <w:tc>
          <w:tcPr>
            <w:tcW w:w="2552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&gt;0,1-1 </w:t>
            </w:r>
          </w:p>
        </w:tc>
        <w:tc>
          <w:tcPr>
            <w:tcW w:w="3630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74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16200" w:rsidRPr="005B5430" w:rsidTr="008757E5">
        <w:trPr>
          <w:trHeight w:val="297"/>
        </w:trPr>
        <w:tc>
          <w:tcPr>
            <w:tcW w:w="2552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&gt;1</w:t>
            </w:r>
          </w:p>
        </w:tc>
        <w:tc>
          <w:tcPr>
            <w:tcW w:w="3630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74" w:type="dxa"/>
          </w:tcPr>
          <w:p w:rsidR="00216200" w:rsidRPr="005B5430" w:rsidRDefault="00216200" w:rsidP="008757E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216200" w:rsidRPr="005B5430" w:rsidRDefault="00216200" w:rsidP="001F23B9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Для определения содержания пестицидов в пробе используется газовая (ГХ/МС) или жидкостная (ВЭЖХ/МС) хроматография с масс-спектрометрическим детектором. При отсутствии масс-спектрометрического детектора можно использовать другие селективные детекторы. Определение проводится в соответствии с требованиями ОФС «Хроматография», «Газовая хроматография», «Высокоэффективная жидкостная хроматография» и «Масс-спектрометрия». </w:t>
      </w:r>
    </w:p>
    <w:p w:rsidR="00216200" w:rsidRPr="005B5430" w:rsidRDefault="00216200" w:rsidP="001F23B9">
      <w:pPr>
        <w:keepNext/>
        <w:keepLines/>
        <w:spacing w:before="240"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5430">
        <w:rPr>
          <w:rFonts w:ascii="Times New Roman" w:hAnsi="Times New Roman"/>
          <w:b/>
          <w:bCs/>
          <w:iCs/>
          <w:sz w:val="28"/>
          <w:szCs w:val="28"/>
        </w:rPr>
        <w:lastRenderedPageBreak/>
        <w:t>Порядок отбора проб</w:t>
      </w:r>
    </w:p>
    <w:p w:rsidR="00216200" w:rsidRPr="005B5430" w:rsidRDefault="00216200" w:rsidP="001F23B9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Отбор проб от партии сырья/серии препарата проводят в соответствии с требованиями ОФС «Отбор проб лекарственного растительного сырья и лекарственных растительных препаратов</w:t>
      </w:r>
      <w:r>
        <w:rPr>
          <w:rFonts w:ascii="Times New Roman" w:hAnsi="Times New Roman"/>
          <w:sz w:val="28"/>
          <w:szCs w:val="28"/>
        </w:rPr>
        <w:t>» и настоящей статьи</w:t>
      </w:r>
      <w:r w:rsidRPr="005B5430">
        <w:rPr>
          <w:rFonts w:ascii="Times New Roman" w:hAnsi="Times New Roman"/>
          <w:sz w:val="28"/>
          <w:szCs w:val="28"/>
        </w:rPr>
        <w:t>.</w:t>
      </w:r>
    </w:p>
    <w:p w:rsidR="00216200" w:rsidRPr="005B5430" w:rsidRDefault="00216200" w:rsidP="001F23B9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Отбор проб для проведения испытаний осуществляют в соответствии с действующими санитарно-гигиеническими правилами и условиями, исключающими дополнительное загрязнение сырья. </w:t>
      </w:r>
    </w:p>
    <w:p w:rsidR="00216200" w:rsidRPr="005B5430" w:rsidRDefault="00216200" w:rsidP="001F23B9">
      <w:pPr>
        <w:widowControl w:val="0"/>
        <w:tabs>
          <w:tab w:val="left" w:pos="6804"/>
          <w:tab w:val="left" w:pos="9498"/>
        </w:tabs>
        <w:spacing w:before="240"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5430">
        <w:rPr>
          <w:rFonts w:ascii="Times New Roman" w:hAnsi="Times New Roman"/>
          <w:b/>
          <w:bCs/>
          <w:iCs/>
          <w:sz w:val="28"/>
          <w:szCs w:val="28"/>
        </w:rPr>
        <w:t xml:space="preserve">Определение соответствия остаточных пестицидов в лекарственном растительном сырьё и лекарственных растительных препаратах допустимым нормам </w:t>
      </w:r>
    </w:p>
    <w:p w:rsidR="00A14D0B" w:rsidRPr="005B5430" w:rsidRDefault="00A14D0B" w:rsidP="00A14D0B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Пределы допустимого содержания остаточных хлорсодержащих пестицидов в лекарственном растительном сырьё и лекарственных растительных препаратах не должны превышать значения, указанные в табл. </w:t>
      </w:r>
      <w:r>
        <w:rPr>
          <w:rFonts w:ascii="Times New Roman" w:hAnsi="Times New Roman"/>
          <w:sz w:val="28"/>
          <w:szCs w:val="28"/>
        </w:rPr>
        <w:t>2</w:t>
      </w:r>
      <w:r w:rsidRPr="005B5430">
        <w:rPr>
          <w:rFonts w:ascii="Times New Roman" w:hAnsi="Times New Roman"/>
          <w:sz w:val="28"/>
          <w:szCs w:val="28"/>
        </w:rPr>
        <w:t xml:space="preserve">. </w:t>
      </w:r>
    </w:p>
    <w:p w:rsidR="00A14D0B" w:rsidRPr="005B5430" w:rsidRDefault="00A14D0B" w:rsidP="001F23B9">
      <w:pPr>
        <w:widowControl w:val="0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5B5430">
        <w:rPr>
          <w:rFonts w:ascii="Times New Roman" w:hAnsi="Times New Roman"/>
          <w:sz w:val="28"/>
          <w:szCs w:val="28"/>
        </w:rPr>
        <w:t xml:space="preserve"> – Пределы допустимого содержания остаточных пестицидов (хлорсодержащих) в лекарственном растительном с</w:t>
      </w:r>
      <w:r>
        <w:rPr>
          <w:rFonts w:ascii="Times New Roman" w:hAnsi="Times New Roman"/>
          <w:sz w:val="28"/>
          <w:szCs w:val="28"/>
        </w:rPr>
        <w:t>ырье</w:t>
      </w:r>
      <w:r w:rsidRPr="005B5430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3583"/>
      </w:tblGrid>
      <w:tr w:rsidR="00A14D0B" w:rsidRPr="005B5430" w:rsidTr="00130748">
        <w:trPr>
          <w:cantSplit/>
          <w:trHeight w:val="46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0B" w:rsidRPr="005B5430" w:rsidRDefault="00A14D0B" w:rsidP="001F23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0B" w:rsidRPr="005B5430" w:rsidRDefault="00A14D0B" w:rsidP="001F23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Пределы допустимого содержания, мг/кг</w:t>
            </w:r>
          </w:p>
        </w:tc>
      </w:tr>
      <w:tr w:rsidR="00A14D0B" w:rsidRPr="005B5430" w:rsidTr="001F23B9">
        <w:trPr>
          <w:cantSplit/>
          <w:trHeight w:val="72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B" w:rsidRPr="005B5430" w:rsidRDefault="00A14D0B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Гексахлорциклогексан и его изомеры (в сумме)</w:t>
            </w:r>
          </w:p>
          <w:p w:rsidR="00A14D0B" w:rsidRPr="005B5430" w:rsidRDefault="00A14D0B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B" w:rsidRPr="005B5430" w:rsidRDefault="00A14D0B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F23B9" w:rsidRPr="005B5430" w:rsidTr="001F23B9">
        <w:trPr>
          <w:cantSplit/>
          <w:trHeight w:val="593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ДДТ и его метаболиты (в сумме)</w:t>
            </w:r>
          </w:p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Pr="005B5430" w:rsidRDefault="001F23B9" w:rsidP="001F23B9">
            <w:pPr>
              <w:widowControl w:val="0"/>
              <w:tabs>
                <w:tab w:val="center" w:pos="1829"/>
                <w:tab w:val="right" w:pos="36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3B9" w:rsidRPr="005B5430" w:rsidTr="001F23B9">
        <w:trPr>
          <w:cantSplit/>
          <w:trHeight w:val="517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Алдрин </w:t>
            </w:r>
          </w:p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Pr="005B5430" w:rsidRDefault="001F23B9" w:rsidP="001F23B9">
            <w:pPr>
              <w:widowControl w:val="0"/>
              <w:tabs>
                <w:tab w:val="center" w:pos="1829"/>
                <w:tab w:val="right" w:pos="36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Не допускается </w:t>
            </w:r>
          </w:p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3B9" w:rsidRPr="005B5430" w:rsidTr="001F23B9">
        <w:trPr>
          <w:cantSplit/>
          <w:trHeight w:val="569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Гептахлор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9" w:rsidRPr="005B5430" w:rsidRDefault="001F23B9" w:rsidP="001F23B9">
            <w:pPr>
              <w:widowControl w:val="0"/>
              <w:tabs>
                <w:tab w:val="center" w:pos="1829"/>
                <w:tab w:val="right" w:pos="36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Не допускается </w:t>
            </w:r>
          </w:p>
          <w:p w:rsidR="001F23B9" w:rsidRPr="005B5430" w:rsidRDefault="001F23B9" w:rsidP="001F2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4D0B" w:rsidRPr="005B5430" w:rsidRDefault="00A14D0B" w:rsidP="00A14D0B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30">
        <w:rPr>
          <w:rFonts w:ascii="Times New Roman" w:hAnsi="Times New Roman" w:cs="Times New Roman"/>
          <w:sz w:val="28"/>
          <w:szCs w:val="28"/>
        </w:rPr>
        <w:t xml:space="preserve">Если нет других указаний в фармакопейной статье, количество других остаточных пестицидов не должно превышать значений предельно допустимого содержания, указанных в табл.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5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D0B" w:rsidRPr="005B5430" w:rsidRDefault="00A14D0B" w:rsidP="001F23B9">
      <w:pPr>
        <w:keepNext/>
        <w:keepLines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5B5430">
        <w:rPr>
          <w:rFonts w:ascii="Times New Roman" w:hAnsi="Times New Roman"/>
          <w:sz w:val="28"/>
          <w:szCs w:val="28"/>
        </w:rPr>
        <w:t xml:space="preserve"> – Пределы допустимого содержания остаточных пестицидов в лекарственном растительном </w:t>
      </w:r>
      <w:r>
        <w:rPr>
          <w:rFonts w:ascii="Times New Roman" w:hAnsi="Times New Roman"/>
          <w:sz w:val="28"/>
          <w:szCs w:val="28"/>
        </w:rPr>
        <w:t>сырье</w:t>
      </w:r>
      <w:r w:rsidRPr="005B5430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693"/>
      </w:tblGrid>
      <w:tr w:rsidR="00A14D0B" w:rsidRPr="005B5430" w:rsidTr="00130748">
        <w:trPr>
          <w:trHeight w:val="584"/>
          <w:tblHeader/>
        </w:trPr>
        <w:tc>
          <w:tcPr>
            <w:tcW w:w="851" w:type="dxa"/>
            <w:vAlign w:val="center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2693" w:type="dxa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Пределы допустимого содержания, мг/кг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  <w:shd w:val="clear" w:color="auto" w:fill="auto"/>
          </w:tcPr>
          <w:p w:rsidR="00A14D0B" w:rsidRPr="005B5430" w:rsidRDefault="00A14D0B" w:rsidP="001F23B9">
            <w:pPr>
              <w:keepNext/>
              <w:keepLines/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Азинфос-метил</w:t>
            </w:r>
          </w:p>
        </w:tc>
        <w:tc>
          <w:tcPr>
            <w:tcW w:w="2693" w:type="dxa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  <w:shd w:val="clear" w:color="auto" w:fill="auto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Азинфос-этил</w:t>
            </w:r>
          </w:p>
        </w:tc>
        <w:tc>
          <w:tcPr>
            <w:tcW w:w="2693" w:type="dxa"/>
          </w:tcPr>
          <w:p w:rsidR="00A14D0B" w:rsidRPr="005B5430" w:rsidRDefault="00A14D0B" w:rsidP="001F23B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  <w:shd w:val="clear" w:color="auto" w:fill="auto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Алахлор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Ацефат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Бромид, неорганический (в пересчете на бромид ион)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Бромофос-метил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Бромофос-этил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Бромпропилат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Винклозолин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Гексахлорбензол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Дельтаметрин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Диазинон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Дихлофлуанид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Дихлорфос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Дикофол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Диметоат и ометоат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Дитиокарбаматы (в пересчете на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5B54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14D0B" w:rsidRPr="005B5430" w:rsidTr="008757E5">
        <w:trPr>
          <w:trHeight w:val="21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Квиналфос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41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Квинтоцен (в сумме с пентахлоранилином и метилпентахлорфенилсульфидом)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33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Малатион (в сумме с малаоксоном) 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54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Мекарбам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58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Метакрифос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3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Метамидофос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35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Метидатион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14D0B" w:rsidRPr="005B5430" w:rsidTr="008757E5">
        <w:trPr>
          <w:trHeight w:val="21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Метоксихлор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15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Мирекс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A14D0B" w:rsidRPr="005B5430" w:rsidTr="008757E5">
        <w:trPr>
          <w:trHeight w:val="20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Монокротофос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5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Паратион-метил и параоксон-метил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14D0B" w:rsidRPr="005B5430" w:rsidTr="008757E5">
        <w:trPr>
          <w:trHeight w:val="214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Паратион-этил и параоксон-этил (в сумме) 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4D0B" w:rsidRPr="005B5430" w:rsidTr="008757E5">
        <w:trPr>
          <w:trHeight w:val="203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Пендиметалин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08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Пентахлоранизол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A14D0B" w:rsidRPr="005B5430" w:rsidTr="008757E5">
        <w:trPr>
          <w:trHeight w:val="19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Перметрин и изомеры (в сумме) 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0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Пиперонилбутоксид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  <w:tr w:rsidR="00A14D0B" w:rsidRPr="005B5430" w:rsidTr="008757E5">
        <w:trPr>
          <w:trHeight w:val="41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Пиретрум (цинерин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, цинерин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, джасмолин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, джасмолин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, пиретрин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 и пиретрин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 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4D0B" w:rsidRPr="005B5430" w:rsidTr="008757E5">
        <w:trPr>
          <w:trHeight w:val="41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Пиримифос-метил и с </w:t>
            </w:r>
            <w:r w:rsidRPr="005B543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>-дезэтил-пиримифос-метил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14D0B" w:rsidRPr="005B5430" w:rsidTr="008757E5">
        <w:trPr>
          <w:trHeight w:val="20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Пиримифос-этил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1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Протиофос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01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Профенофос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0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Процимидон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153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С-421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A14D0B" w:rsidRPr="005B5430" w:rsidTr="008757E5">
        <w:trPr>
          <w:trHeight w:val="200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Текназен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03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Тетрадифон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14D0B" w:rsidRPr="005B5430" w:rsidTr="008757E5">
        <w:trPr>
          <w:trHeight w:val="273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Фенвалерат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14D0B" w:rsidRPr="005B5430" w:rsidTr="008757E5">
        <w:trPr>
          <w:trHeight w:val="121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Фенитротион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4D0B" w:rsidRPr="005B5430" w:rsidTr="008757E5">
        <w:trPr>
          <w:trHeight w:val="26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Фенпропатрин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A14D0B" w:rsidRPr="005B5430" w:rsidTr="008757E5">
        <w:trPr>
          <w:trHeight w:val="270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Фенсульфотион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60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Фентион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41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Фенхлорофос (сумма фенхлорофоса и фенхлорофосоксона)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7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τ-Флувалинат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7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Флуцитринат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5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Фонофос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5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Фозалон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45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Фосмет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50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Хлордан (сумма </w:t>
            </w:r>
            <w:r w:rsidRPr="005B5430">
              <w:rPr>
                <w:rFonts w:ascii="Times New Roman" w:hAnsi="Times New Roman"/>
                <w:i/>
                <w:sz w:val="24"/>
                <w:szCs w:val="24"/>
              </w:rPr>
              <w:t>цис-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5430">
              <w:rPr>
                <w:rFonts w:ascii="Times New Roman" w:hAnsi="Times New Roman"/>
                <w:i/>
                <w:sz w:val="24"/>
                <w:szCs w:val="24"/>
              </w:rPr>
              <w:t>транс-</w:t>
            </w:r>
            <w:r w:rsidRPr="005B5430">
              <w:rPr>
                <w:rFonts w:ascii="Times New Roman" w:hAnsi="Times New Roman"/>
                <w:sz w:val="24"/>
                <w:szCs w:val="24"/>
              </w:rPr>
              <w:t xml:space="preserve"> и оксихлордана)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54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Хлорпирифос-метил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44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Хлорпирифос-этил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14D0B" w:rsidRPr="005B5430" w:rsidTr="008757E5">
        <w:trPr>
          <w:trHeight w:val="24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Хлортал-диметил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A14D0B" w:rsidRPr="005B5430" w:rsidTr="008757E5">
        <w:trPr>
          <w:trHeight w:val="238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Хлорфенвинфос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4D0B" w:rsidRPr="005B5430" w:rsidTr="008757E5">
        <w:trPr>
          <w:trHeight w:val="242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λ-Цигалотрин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4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Циперметрин и изомеры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D0B" w:rsidRPr="005B5430" w:rsidTr="008757E5">
        <w:trPr>
          <w:trHeight w:val="235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Цифлутрин (в сумме)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14D0B" w:rsidRPr="005B5430" w:rsidTr="008757E5">
        <w:trPr>
          <w:trHeight w:val="206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 xml:space="preserve">Эндосульфан (изомеры и эндосульфана сульфат в сумме) 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4D0B" w:rsidRPr="005B5430" w:rsidTr="008757E5">
        <w:trPr>
          <w:trHeight w:val="234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Эндрин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14D0B" w:rsidRPr="005B5430" w:rsidTr="008757E5">
        <w:trPr>
          <w:trHeight w:val="237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Этион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14D0B" w:rsidRPr="005B5430" w:rsidTr="008757E5">
        <w:trPr>
          <w:trHeight w:val="228"/>
        </w:trPr>
        <w:tc>
          <w:tcPr>
            <w:tcW w:w="851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Этримфос</w:t>
            </w:r>
          </w:p>
        </w:tc>
        <w:tc>
          <w:tcPr>
            <w:tcW w:w="2693" w:type="dxa"/>
          </w:tcPr>
          <w:p w:rsidR="00A14D0B" w:rsidRPr="005B5430" w:rsidRDefault="00A14D0B" w:rsidP="00875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43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6E5BFE" w:rsidRDefault="006E5BFE" w:rsidP="006E5BFE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Значение пределов допустимого содержания остаточных пестицидов в лекарственном растительном сырьё и лекарственных растительных препаратах (ПДСОП</w:t>
      </w:r>
      <w:r w:rsidRPr="005B5430">
        <w:rPr>
          <w:rFonts w:ascii="Times New Roman" w:hAnsi="Times New Roman"/>
          <w:sz w:val="28"/>
          <w:szCs w:val="28"/>
          <w:vertAlign w:val="subscript"/>
        </w:rPr>
        <w:t>ЛРС</w:t>
      </w:r>
      <w:r w:rsidRPr="005B5430">
        <w:rPr>
          <w:rFonts w:ascii="Times New Roman" w:hAnsi="Times New Roman"/>
          <w:sz w:val="28"/>
          <w:szCs w:val="28"/>
        </w:rPr>
        <w:t xml:space="preserve">), не включенных в табл. </w:t>
      </w:r>
      <w:r>
        <w:rPr>
          <w:rFonts w:ascii="Times New Roman" w:hAnsi="Times New Roman"/>
          <w:sz w:val="28"/>
          <w:szCs w:val="28"/>
        </w:rPr>
        <w:t>3</w:t>
      </w:r>
      <w:r w:rsidRPr="005B5430">
        <w:rPr>
          <w:rFonts w:ascii="Times New Roman" w:hAnsi="Times New Roman"/>
          <w:sz w:val="28"/>
          <w:szCs w:val="28"/>
        </w:rPr>
        <w:t>, рассчитывают по формуле (</w:t>
      </w:r>
      <w:r>
        <w:rPr>
          <w:rFonts w:ascii="Times New Roman" w:hAnsi="Times New Roman"/>
          <w:sz w:val="28"/>
          <w:szCs w:val="28"/>
        </w:rPr>
        <w:t>1</w:t>
      </w:r>
      <w:r w:rsidRPr="005B5430">
        <w:rPr>
          <w:rFonts w:ascii="Times New Roman" w:hAnsi="Times New Roman"/>
          <w:sz w:val="28"/>
          <w:szCs w:val="28"/>
        </w:rPr>
        <w:t xml:space="preserve">) </w:t>
      </w:r>
      <w:r w:rsidRPr="005B5430">
        <w:rPr>
          <w:rFonts w:ascii="Times New Roman" w:hAnsi="Times New Roman"/>
          <w:sz w:val="28"/>
          <w:szCs w:val="28"/>
          <w:lang w:val="en-US"/>
        </w:rPr>
        <w:t>c</w:t>
      </w:r>
      <w:r w:rsidRPr="005B5430">
        <w:rPr>
          <w:rFonts w:ascii="Times New Roman" w:hAnsi="Times New Roman"/>
          <w:sz w:val="28"/>
          <w:szCs w:val="28"/>
        </w:rPr>
        <w:t xml:space="preserve"> учетом значения уровня допустимого суточного потребления вещества</w:t>
      </w:r>
      <w:r>
        <w:rPr>
          <w:rFonts w:ascii="Times New Roman" w:hAnsi="Times New Roman"/>
          <w:sz w:val="28"/>
          <w:szCs w:val="28"/>
        </w:rPr>
        <w:t xml:space="preserve">* </w:t>
      </w:r>
      <w:r w:rsidRPr="005B5430">
        <w:rPr>
          <w:rFonts w:ascii="Times New Roman" w:hAnsi="Times New Roman"/>
          <w:sz w:val="28"/>
          <w:szCs w:val="28"/>
        </w:rPr>
        <w:t xml:space="preserve">и величины дозы суточного потребления лекарственного растительного сырья: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27"/>
        <w:gridCol w:w="283"/>
        <w:gridCol w:w="6663"/>
        <w:gridCol w:w="1100"/>
        <w:gridCol w:w="34"/>
      </w:tblGrid>
      <w:tr w:rsidR="006E5BFE" w:rsidRPr="005B5430" w:rsidTr="006E5BFE">
        <w:trPr>
          <w:trHeight w:val="707"/>
        </w:trPr>
        <w:tc>
          <w:tcPr>
            <w:tcW w:w="1809" w:type="dxa"/>
            <w:gridSpan w:val="3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E5BFE" w:rsidRPr="005B5430" w:rsidRDefault="006E5BFE" w:rsidP="006E5BFE">
            <w:pPr>
              <w:widowControl w:val="0"/>
              <w:tabs>
                <w:tab w:val="left" w:pos="6804"/>
                <w:tab w:val="left" w:pos="9498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ПДСОП</w:t>
            </w:r>
            <w:r w:rsidRPr="005B543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ЛРС </w:t>
            </w: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5B5430">
              <w:rPr>
                <w:rFonts w:ascii="Cambria Math" w:hAnsi="Cambria Math"/>
                <w:i/>
                <w:position w:val="-28"/>
                <w:sz w:val="28"/>
                <w:szCs w:val="24"/>
                <w:lang w:val="en-US"/>
              </w:rPr>
              <w:object w:dxaOrig="11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1.5pt" o:ole="">
                  <v:imagedata r:id="rId7" o:title=""/>
                </v:shape>
                <o:OLEObject Type="Embed" ProgID="Equation.3" ShapeID="_x0000_i1025" DrawAspect="Content" ObjectID="_1750692089" r:id="rId8"/>
              </w:object>
            </w:r>
          </w:p>
        </w:tc>
        <w:tc>
          <w:tcPr>
            <w:tcW w:w="1134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E5BFE" w:rsidRPr="005B5430" w:rsidTr="006E5BFE">
        <w:trPr>
          <w:gridAfter w:val="1"/>
          <w:wAfter w:w="34" w:type="dxa"/>
        </w:trPr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27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ДСП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2"/>
          </w:tcPr>
          <w:p w:rsidR="006E5BFE" w:rsidRPr="005B5430" w:rsidRDefault="006E5BFE" w:rsidP="006152A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допустимо</w:t>
            </w:r>
            <w:r>
              <w:rPr>
                <w:rFonts w:ascii="Times New Roman" w:hAnsi="Times New Roman"/>
                <w:sz w:val="28"/>
                <w:szCs w:val="28"/>
              </w:rPr>
              <w:t>е суточное потребление вещества,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 xml:space="preserve"> в мг на кг массы тела;</w:t>
            </w:r>
          </w:p>
        </w:tc>
      </w:tr>
      <w:tr w:rsidR="006E5BFE" w:rsidRPr="005B5430" w:rsidTr="006E5BFE">
        <w:trPr>
          <w:gridAfter w:val="1"/>
          <w:wAfter w:w="34" w:type="dxa"/>
        </w:trPr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масса тела, кг (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B5430">
                <w:rPr>
                  <w:rFonts w:ascii="Times New Roman" w:hAnsi="Times New Roman"/>
                  <w:sz w:val="28"/>
                  <w:szCs w:val="28"/>
                </w:rPr>
                <w:t>60 кг</w:t>
              </w:r>
            </w:smartTag>
            <w:r w:rsidRPr="005B543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6E5BFE" w:rsidRPr="005B5430" w:rsidTr="006E5BFE">
        <w:trPr>
          <w:gridAfter w:val="1"/>
          <w:wAfter w:w="34" w:type="dxa"/>
        </w:trPr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МСД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суточная доза лекарственного растительного сырья, кг;</w:t>
            </w:r>
          </w:p>
        </w:tc>
      </w:tr>
      <w:tr w:rsidR="006E5BFE" w:rsidRPr="005B5430" w:rsidTr="006E5BFE">
        <w:trPr>
          <w:gridAfter w:val="1"/>
          <w:wAfter w:w="34" w:type="dxa"/>
        </w:trPr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фактор потребления**.</w:t>
            </w:r>
          </w:p>
        </w:tc>
      </w:tr>
    </w:tbl>
    <w:p w:rsidR="006E5BFE" w:rsidRDefault="006E5BFE" w:rsidP="006E5BFE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Значение предельно допустимого содержания остаточных пестицидов в лекарственном растительном препарате (ПДСОП</w:t>
      </w:r>
      <w:r w:rsidRPr="005B5430">
        <w:rPr>
          <w:rFonts w:ascii="Times New Roman" w:hAnsi="Times New Roman"/>
          <w:sz w:val="28"/>
          <w:szCs w:val="28"/>
          <w:vertAlign w:val="subscript"/>
        </w:rPr>
        <w:t>ЛРП)</w:t>
      </w:r>
      <w:r w:rsidRPr="005B5430">
        <w:rPr>
          <w:rFonts w:ascii="Times New Roman" w:hAnsi="Times New Roman"/>
          <w:sz w:val="28"/>
          <w:szCs w:val="28"/>
        </w:rPr>
        <w:t xml:space="preserve"> рассчитывают по </w:t>
      </w:r>
      <w:r w:rsidRPr="005B5430">
        <w:rPr>
          <w:rFonts w:ascii="Times New Roman" w:hAnsi="Times New Roman"/>
          <w:sz w:val="28"/>
          <w:szCs w:val="28"/>
        </w:rPr>
        <w:lastRenderedPageBreak/>
        <w:t>формуле (</w:t>
      </w:r>
      <w:r>
        <w:rPr>
          <w:rFonts w:ascii="Times New Roman" w:hAnsi="Times New Roman"/>
          <w:sz w:val="28"/>
          <w:szCs w:val="28"/>
        </w:rPr>
        <w:t>2</w:t>
      </w:r>
      <w:r w:rsidRPr="005B543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</w:t>
      </w:r>
      <w:r w:rsidRPr="005B5430">
        <w:rPr>
          <w:rFonts w:ascii="Times New Roman" w:hAnsi="Times New Roman"/>
          <w:sz w:val="28"/>
          <w:szCs w:val="28"/>
        </w:rPr>
        <w:t xml:space="preserve">):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069"/>
        <w:gridCol w:w="283"/>
        <w:gridCol w:w="6521"/>
        <w:gridCol w:w="1134"/>
      </w:tblGrid>
      <w:tr w:rsidR="006E5BFE" w:rsidRPr="005B5430" w:rsidTr="006152A8">
        <w:trPr>
          <w:trHeight w:val="707"/>
        </w:trPr>
        <w:tc>
          <w:tcPr>
            <w:tcW w:w="1951" w:type="dxa"/>
            <w:gridSpan w:val="3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1) Э</w:t>
            </w:r>
            <w:r w:rsidRPr="005B5430">
              <w:rPr>
                <w:rFonts w:ascii="Times New Roman" w:hAnsi="Times New Roman"/>
                <w:b/>
                <w:sz w:val="28"/>
                <w:szCs w:val="28"/>
              </w:rPr>
              <w:t xml:space="preserve"> ≤ 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6E5BFE" w:rsidRPr="005B5430" w:rsidRDefault="006E5BFE" w:rsidP="008757E5">
            <w:pPr>
              <w:widowControl w:val="0"/>
              <w:tabs>
                <w:tab w:val="left" w:pos="6804"/>
                <w:tab w:val="left" w:pos="9498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ПДСОП</w:t>
            </w:r>
            <w:r w:rsidRPr="005B543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ЛРП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= ПДСОП</w:t>
            </w:r>
            <w:r w:rsidRPr="005B543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ЛРС </w:t>
            </w: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· Э,</w:t>
            </w:r>
          </w:p>
        </w:tc>
        <w:tc>
          <w:tcPr>
            <w:tcW w:w="1134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E5BFE" w:rsidRPr="005B5430" w:rsidTr="006152A8">
        <w:trPr>
          <w:trHeight w:val="707"/>
        </w:trPr>
        <w:tc>
          <w:tcPr>
            <w:tcW w:w="1951" w:type="dxa"/>
            <w:gridSpan w:val="3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2) Э &gt; 10</w:t>
            </w:r>
          </w:p>
        </w:tc>
        <w:tc>
          <w:tcPr>
            <w:tcW w:w="6521" w:type="dxa"/>
          </w:tcPr>
          <w:p w:rsidR="006E5BFE" w:rsidRPr="005B5430" w:rsidRDefault="006E5BFE" w:rsidP="008757E5">
            <w:pPr>
              <w:widowControl w:val="0"/>
              <w:tabs>
                <w:tab w:val="left" w:pos="6804"/>
                <w:tab w:val="left" w:pos="9498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ПДСОП</w:t>
            </w:r>
            <w:r w:rsidRPr="005B543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ЛРП </w:t>
            </w: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5B5430">
              <w:rPr>
                <w:rFonts w:ascii="Cambria Math" w:hAnsi="Cambria Math"/>
                <w:i/>
                <w:position w:val="-28"/>
                <w:sz w:val="28"/>
                <w:szCs w:val="24"/>
                <w:lang w:val="en-US"/>
              </w:rPr>
              <w:object w:dxaOrig="1380" w:dyaOrig="660">
                <v:shape id="_x0000_i1026" type="#_x0000_t75" style="width:69pt;height:31.5pt" o:ole="">
                  <v:imagedata r:id="rId9" o:title=""/>
                </v:shape>
                <o:OLEObject Type="Embed" ProgID="Equation.3" ShapeID="_x0000_i1026" DrawAspect="Content" ObjectID="_1750692090" r:id="rId10"/>
              </w:object>
            </w:r>
          </w:p>
        </w:tc>
        <w:tc>
          <w:tcPr>
            <w:tcW w:w="1134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E5BFE" w:rsidRPr="005B5430" w:rsidTr="006152A8"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06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ДСП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допустимое суточное потребление веще</w:t>
            </w:r>
            <w:r>
              <w:rPr>
                <w:rFonts w:ascii="Times New Roman" w:hAnsi="Times New Roman"/>
                <w:sz w:val="28"/>
                <w:szCs w:val="28"/>
              </w:rPr>
              <w:t>ства,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 xml:space="preserve"> в мг на кг массы тела;</w:t>
            </w:r>
          </w:p>
        </w:tc>
      </w:tr>
      <w:tr w:rsidR="006E5BFE" w:rsidRPr="005B5430" w:rsidTr="006152A8"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масса тела, кг (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B5430">
                <w:rPr>
                  <w:rFonts w:ascii="Times New Roman" w:hAnsi="Times New Roman"/>
                  <w:sz w:val="28"/>
                  <w:szCs w:val="28"/>
                </w:rPr>
                <w:t>60 кг</w:t>
              </w:r>
            </w:smartTag>
            <w:r w:rsidRPr="005B543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6E5BFE" w:rsidRPr="005B5430" w:rsidTr="006152A8"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МСДП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суточная доза лекарственного растительного препарата, кг;</w:t>
            </w:r>
          </w:p>
        </w:tc>
      </w:tr>
      <w:tr w:rsidR="006E5BFE" w:rsidRPr="005B5430" w:rsidTr="006152A8">
        <w:tc>
          <w:tcPr>
            <w:tcW w:w="59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283" w:type="dxa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655" w:type="dxa"/>
            <w:gridSpan w:val="2"/>
          </w:tcPr>
          <w:p w:rsidR="006E5BFE" w:rsidRPr="005B5430" w:rsidRDefault="006E5BFE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потребления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152A8" w:rsidRPr="006368F7" w:rsidRDefault="006152A8" w:rsidP="00615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2A8" w:rsidRPr="006368F7" w:rsidRDefault="006152A8" w:rsidP="00615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8F7">
        <w:rPr>
          <w:rFonts w:ascii="Times New Roman" w:hAnsi="Times New Roman"/>
          <w:sz w:val="28"/>
          <w:szCs w:val="28"/>
        </w:rPr>
        <w:t>Примечания</w:t>
      </w:r>
    </w:p>
    <w:p w:rsidR="006152A8" w:rsidRPr="006368F7" w:rsidRDefault="006152A8" w:rsidP="00615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8F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Рекомендовано</w:t>
      </w:r>
      <w:r w:rsidRPr="002A7F2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ФАО/ВОЗ (ООН).</w:t>
      </w:r>
    </w:p>
    <w:p w:rsidR="006152A8" w:rsidRPr="006368F7" w:rsidRDefault="006152A8" w:rsidP="00615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8F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5B5430">
        <w:rPr>
          <w:rFonts w:ascii="Times New Roman" w:hAnsi="Times New Roman"/>
          <w:sz w:val="28"/>
          <w:szCs w:val="28"/>
        </w:rPr>
        <w:t>тносится к требованию ВОЗ о том, что количество остаточных пестицидов, потребляемых из ЛРС, не должно превышать 1 % от общего количества потребляемых пестицидов</w:t>
      </w:r>
      <w:r w:rsidR="001F23B9">
        <w:rPr>
          <w:rFonts w:ascii="Times New Roman" w:hAnsi="Times New Roman"/>
          <w:sz w:val="28"/>
          <w:szCs w:val="28"/>
        </w:rPr>
        <w:t>.</w:t>
      </w:r>
    </w:p>
    <w:p w:rsidR="006152A8" w:rsidRPr="00D93E99" w:rsidRDefault="006152A8" w:rsidP="006152A8">
      <w:pPr>
        <w:widowControl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E99">
        <w:rPr>
          <w:rFonts w:ascii="Times New Roman" w:hAnsi="Times New Roman"/>
          <w:b/>
          <w:bCs/>
          <w:sz w:val="28"/>
          <w:szCs w:val="28"/>
        </w:rPr>
        <w:t>Определение остаточных пестицидов (хлорсодержащих)</w:t>
      </w:r>
    </w:p>
    <w:p w:rsidR="006152A8" w:rsidRPr="00D93E99" w:rsidRDefault="006152A8" w:rsidP="006152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99">
        <w:rPr>
          <w:rFonts w:ascii="Times New Roman" w:hAnsi="Times New Roman"/>
          <w:sz w:val="28"/>
          <w:szCs w:val="28"/>
        </w:rPr>
        <w:t xml:space="preserve">Во избежание </w:t>
      </w:r>
      <w:r>
        <w:rPr>
          <w:rFonts w:ascii="Times New Roman" w:hAnsi="Times New Roman"/>
          <w:sz w:val="28"/>
          <w:szCs w:val="28"/>
        </w:rPr>
        <w:t xml:space="preserve">влияния </w:t>
      </w:r>
      <w:r w:rsidRPr="00D93E99">
        <w:rPr>
          <w:rFonts w:ascii="Times New Roman" w:hAnsi="Times New Roman"/>
          <w:sz w:val="28"/>
          <w:szCs w:val="28"/>
        </w:rPr>
        <w:t xml:space="preserve">матрицы испытуемого </w:t>
      </w:r>
      <w:r>
        <w:rPr>
          <w:rFonts w:ascii="Times New Roman" w:hAnsi="Times New Roman"/>
          <w:sz w:val="28"/>
          <w:szCs w:val="28"/>
        </w:rPr>
        <w:t>раствора</w:t>
      </w:r>
      <w:r w:rsidRPr="00D93E99">
        <w:rPr>
          <w:rFonts w:ascii="Times New Roman" w:hAnsi="Times New Roman"/>
          <w:sz w:val="28"/>
          <w:szCs w:val="28"/>
        </w:rPr>
        <w:t xml:space="preserve"> используется метод стандартных добавок или метод внутренних стандартов.</w:t>
      </w:r>
    </w:p>
    <w:p w:rsidR="006152A8" w:rsidRPr="006152A8" w:rsidRDefault="006152A8" w:rsidP="001F23B9">
      <w:pPr>
        <w:keepNext/>
        <w:tabs>
          <w:tab w:val="left" w:pos="6804"/>
          <w:tab w:val="left" w:pos="9498"/>
        </w:tabs>
        <w:spacing w:before="240"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152A8">
        <w:rPr>
          <w:rFonts w:ascii="Times New Roman" w:hAnsi="Times New Roman"/>
          <w:b/>
          <w:i/>
          <w:sz w:val="28"/>
          <w:szCs w:val="28"/>
        </w:rPr>
        <w:t>Метод стандартных добавок</w:t>
      </w:r>
    </w:p>
    <w:p w:rsidR="006152A8" w:rsidRPr="00D93E99" w:rsidRDefault="006152A8" w:rsidP="006152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2A8">
        <w:rPr>
          <w:rFonts w:ascii="Times New Roman" w:hAnsi="Times New Roman"/>
          <w:i/>
          <w:sz w:val="28"/>
          <w:szCs w:val="28"/>
        </w:rPr>
        <w:t xml:space="preserve">Стандартный раствор А. </w:t>
      </w:r>
      <w:r>
        <w:rPr>
          <w:rFonts w:ascii="Times New Roman" w:hAnsi="Times New Roman"/>
          <w:i/>
          <w:sz w:val="28"/>
          <w:szCs w:val="28"/>
        </w:rPr>
        <w:t>(</w:t>
      </w:r>
      <w:r w:rsidRPr="006152A8">
        <w:rPr>
          <w:rFonts w:ascii="Times New Roman" w:hAnsi="Times New Roman"/>
          <w:i/>
          <w:sz w:val="28"/>
          <w:szCs w:val="28"/>
        </w:rPr>
        <w:t xml:space="preserve">Раствор </w:t>
      </w:r>
      <w:r w:rsidR="00A953E4">
        <w:rPr>
          <w:rFonts w:ascii="Times New Roman" w:hAnsi="Times New Roman"/>
          <w:i/>
          <w:sz w:val="28"/>
          <w:szCs w:val="28"/>
        </w:rPr>
        <w:t xml:space="preserve">стандартных образцов </w:t>
      </w:r>
      <w:r w:rsidR="00B0179D">
        <w:rPr>
          <w:rFonts w:ascii="Times New Roman" w:hAnsi="Times New Roman"/>
          <w:i/>
          <w:sz w:val="28"/>
          <w:szCs w:val="28"/>
        </w:rPr>
        <w:t>основных пестицидов, 1 </w:t>
      </w:r>
      <w:r w:rsidRPr="006152A8">
        <w:rPr>
          <w:rFonts w:ascii="Times New Roman" w:hAnsi="Times New Roman"/>
          <w:i/>
          <w:sz w:val="28"/>
          <w:szCs w:val="28"/>
        </w:rPr>
        <w:t>мкг/мл</w:t>
      </w:r>
      <w:r>
        <w:rPr>
          <w:rFonts w:ascii="Times New Roman" w:hAnsi="Times New Roman"/>
          <w:i/>
          <w:sz w:val="28"/>
          <w:szCs w:val="28"/>
        </w:rPr>
        <w:t>)</w:t>
      </w:r>
      <w:r w:rsidRPr="006152A8">
        <w:rPr>
          <w:rFonts w:ascii="Times New Roman" w:hAnsi="Times New Roman"/>
          <w:i/>
          <w:sz w:val="28"/>
          <w:szCs w:val="28"/>
        </w:rPr>
        <w:t xml:space="preserve">. </w:t>
      </w:r>
      <w:r w:rsidRPr="006152A8">
        <w:rPr>
          <w:rFonts w:ascii="Times New Roman" w:hAnsi="Times New Roman"/>
          <w:sz w:val="28"/>
          <w:szCs w:val="28"/>
        </w:rPr>
        <w:t>В мерну</w:t>
      </w:r>
      <w:r w:rsidRPr="00D93E99">
        <w:rPr>
          <w:rFonts w:ascii="Times New Roman" w:hAnsi="Times New Roman"/>
          <w:sz w:val="28"/>
          <w:szCs w:val="28"/>
        </w:rPr>
        <w:t>ю колбу вместимостью 100</w:t>
      </w:r>
      <w:r>
        <w:rPr>
          <w:rFonts w:ascii="Times New Roman" w:hAnsi="Times New Roman"/>
          <w:sz w:val="28"/>
          <w:szCs w:val="28"/>
        </w:rPr>
        <w:t> </w:t>
      </w:r>
      <w:r w:rsidRPr="00D93E99">
        <w:rPr>
          <w:rFonts w:ascii="Times New Roman" w:hAnsi="Times New Roman"/>
          <w:sz w:val="28"/>
          <w:szCs w:val="28"/>
        </w:rPr>
        <w:t xml:space="preserve">мл помещают </w:t>
      </w:r>
      <w:r w:rsidR="0008287F">
        <w:rPr>
          <w:rFonts w:ascii="Times New Roman" w:hAnsi="Times New Roman"/>
          <w:sz w:val="28"/>
          <w:szCs w:val="28"/>
        </w:rPr>
        <w:t>10 </w:t>
      </w:r>
      <w:r w:rsidRPr="00D93E99">
        <w:rPr>
          <w:rFonts w:ascii="Times New Roman" w:hAnsi="Times New Roman"/>
          <w:sz w:val="28"/>
          <w:szCs w:val="28"/>
        </w:rPr>
        <w:t>мг (точная навеска) каждого стандартного образца (4,4'-ДДТ; 4,4'-ДДД; 4,4'-ДДЭ; α-ГХЦГ; β-ГХЦГ; γ-ГХЦГ; гептахлор; алдрина)</w:t>
      </w:r>
      <w:r>
        <w:rPr>
          <w:rFonts w:ascii="Times New Roman" w:hAnsi="Times New Roman"/>
          <w:sz w:val="28"/>
          <w:szCs w:val="28"/>
        </w:rPr>
        <w:t>,</w:t>
      </w:r>
      <w:r w:rsidRPr="00D93E99">
        <w:rPr>
          <w:rFonts w:ascii="Times New Roman" w:hAnsi="Times New Roman"/>
          <w:i/>
          <w:sz w:val="28"/>
          <w:szCs w:val="28"/>
        </w:rPr>
        <w:t xml:space="preserve"> </w:t>
      </w:r>
      <w:r w:rsidR="0008287F">
        <w:rPr>
          <w:rFonts w:ascii="Times New Roman" w:hAnsi="Times New Roman"/>
          <w:sz w:val="28"/>
          <w:szCs w:val="28"/>
        </w:rPr>
        <w:t>растворяют в 10-15 </w:t>
      </w:r>
      <w:r w:rsidRPr="00D93E99">
        <w:rPr>
          <w:rFonts w:ascii="Times New Roman" w:hAnsi="Times New Roman"/>
          <w:sz w:val="28"/>
          <w:szCs w:val="28"/>
        </w:rPr>
        <w:t xml:space="preserve">мл ацетонитрила и доводят </w:t>
      </w:r>
      <w:r w:rsidRPr="006152A8">
        <w:rPr>
          <w:rFonts w:ascii="Times New Roman" w:hAnsi="Times New Roman"/>
          <w:sz w:val="28"/>
          <w:szCs w:val="28"/>
        </w:rPr>
        <w:t xml:space="preserve">объем раствора </w:t>
      </w:r>
      <w:r w:rsidRPr="00D93E99">
        <w:rPr>
          <w:rFonts w:ascii="Times New Roman" w:hAnsi="Times New Roman"/>
          <w:sz w:val="28"/>
          <w:szCs w:val="28"/>
        </w:rPr>
        <w:t xml:space="preserve">тем же растворителем до метки. </w:t>
      </w:r>
      <w:r w:rsidR="0008287F">
        <w:rPr>
          <w:rFonts w:ascii="Times New Roman" w:hAnsi="Times New Roman"/>
          <w:sz w:val="28"/>
          <w:szCs w:val="28"/>
        </w:rPr>
        <w:t>В мерную колбу вместимостью 100 </w:t>
      </w:r>
      <w:r w:rsidRPr="00D93E99">
        <w:rPr>
          <w:rFonts w:ascii="Times New Roman" w:hAnsi="Times New Roman"/>
          <w:sz w:val="28"/>
          <w:szCs w:val="28"/>
        </w:rPr>
        <w:t xml:space="preserve">мл </w:t>
      </w:r>
      <w:r w:rsidRPr="006152A8">
        <w:rPr>
          <w:rFonts w:ascii="Times New Roman" w:hAnsi="Times New Roman"/>
          <w:sz w:val="28"/>
          <w:szCs w:val="28"/>
        </w:rPr>
        <w:t>помещают 1,</w:t>
      </w:r>
      <w:r w:rsidRPr="00D93E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D93E99">
        <w:rPr>
          <w:rFonts w:ascii="Times New Roman" w:hAnsi="Times New Roman"/>
          <w:sz w:val="28"/>
          <w:szCs w:val="28"/>
        </w:rPr>
        <w:t>мл полученного раствора и доводят ацетонитрилом до метки.</w:t>
      </w:r>
    </w:p>
    <w:p w:rsidR="006152A8" w:rsidRPr="00E616C9" w:rsidRDefault="006152A8" w:rsidP="001F23B9">
      <w:pPr>
        <w:widowControl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616C9">
        <w:rPr>
          <w:rFonts w:ascii="Times New Roman" w:hAnsi="Times New Roman"/>
          <w:i/>
          <w:sz w:val="28"/>
          <w:szCs w:val="28"/>
        </w:rPr>
        <w:t xml:space="preserve">Пробоподготовка </w:t>
      </w:r>
    </w:p>
    <w:p w:rsidR="006152A8" w:rsidRPr="00614376" w:rsidRDefault="006152A8" w:rsidP="001F23B9">
      <w:pPr>
        <w:widowControl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14376">
        <w:rPr>
          <w:rFonts w:ascii="Times New Roman" w:hAnsi="Times New Roman"/>
          <w:i/>
          <w:sz w:val="28"/>
          <w:szCs w:val="28"/>
        </w:rPr>
        <w:t>Методика 1</w:t>
      </w:r>
    </w:p>
    <w:p w:rsidR="0008287F" w:rsidRPr="0008287F" w:rsidRDefault="006152A8" w:rsidP="006152A8">
      <w:pPr>
        <w:widowControl w:val="0"/>
        <w:spacing w:after="0" w:line="360" w:lineRule="auto"/>
        <w:ind w:firstLine="709"/>
        <w:jc w:val="both"/>
        <w:rPr>
          <w:rFonts w:ascii="Times New Roman" w:eastAsia="AdvEPSTIM" w:hAnsi="Times New Roman"/>
          <w:strike/>
          <w:sz w:val="28"/>
          <w:szCs w:val="28"/>
        </w:rPr>
      </w:pPr>
      <w:r w:rsidRPr="006152A8">
        <w:rPr>
          <w:rFonts w:ascii="Times New Roman" w:hAnsi="Times New Roman"/>
          <w:i/>
          <w:sz w:val="28"/>
          <w:szCs w:val="28"/>
        </w:rPr>
        <w:t xml:space="preserve">Стандартный раствор Б: </w:t>
      </w:r>
      <w:r w:rsidRPr="00D93E99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D93E99">
        <w:rPr>
          <w:rFonts w:ascii="Times New Roman" w:hAnsi="Times New Roman"/>
          <w:sz w:val="28"/>
          <w:szCs w:val="28"/>
        </w:rPr>
        <w:t>мм. В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 xml:space="preserve"> тефлоновую пробирку для це</w:t>
      </w:r>
      <w:r>
        <w:rPr>
          <w:rFonts w:ascii="Times New Roman" w:eastAsia="AdvEPSTIM" w:hAnsi="Times New Roman"/>
          <w:color w:val="000000"/>
          <w:sz w:val="28"/>
          <w:szCs w:val="28"/>
        </w:rPr>
        <w:t>нтрифугирования вместимостью 50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eastAsia="AdvEPSTIM" w:hAnsi="Times New Roman"/>
          <w:color w:val="000000"/>
          <w:sz w:val="28"/>
          <w:szCs w:val="28"/>
        </w:rPr>
        <w:t>10,0 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г (точная навеска) измельченного </w:t>
      </w:r>
      <w:r w:rsidRPr="0008287F">
        <w:rPr>
          <w:rFonts w:ascii="Times New Roman" w:eastAsia="AdvEPSTIM" w:hAnsi="Times New Roman"/>
          <w:sz w:val="28"/>
          <w:szCs w:val="28"/>
        </w:rPr>
        <w:lastRenderedPageBreak/>
        <w:t xml:space="preserve">испытуемого образца, прибавляют 0,5 мл </w:t>
      </w:r>
      <w:r w:rsidRPr="0008287F">
        <w:rPr>
          <w:rFonts w:ascii="Times New Roman" w:hAnsi="Times New Roman"/>
          <w:sz w:val="28"/>
          <w:szCs w:val="28"/>
        </w:rPr>
        <w:t>стандартного раствора А</w:t>
      </w:r>
      <w:r w:rsidRPr="0008287F">
        <w:rPr>
          <w:rFonts w:ascii="Times New Roman" w:hAnsi="Times New Roman"/>
          <w:i/>
          <w:sz w:val="28"/>
          <w:szCs w:val="28"/>
        </w:rPr>
        <w:t>,</w:t>
      </w:r>
      <w:r w:rsidRPr="0008287F">
        <w:rPr>
          <w:rFonts w:ascii="Times New Roman" w:eastAsia="AdvEPSTIM" w:hAnsi="Times New Roman"/>
          <w:sz w:val="28"/>
          <w:szCs w:val="28"/>
        </w:rPr>
        <w:t xml:space="preserve"> 30,0 мл ацетонитрила</w:t>
      </w:r>
      <w:r w:rsidR="00B0179D">
        <w:rPr>
          <w:rFonts w:ascii="Times New Roman" w:eastAsia="AdvEPSTIM" w:hAnsi="Times New Roman"/>
          <w:sz w:val="28"/>
          <w:szCs w:val="28"/>
        </w:rPr>
        <w:t>*</w:t>
      </w:r>
      <w:r w:rsidRPr="0008287F">
        <w:rPr>
          <w:rFonts w:ascii="Times New Roman" w:eastAsia="AdvEPSTIM" w:hAnsi="Times New Roman"/>
          <w:sz w:val="28"/>
          <w:szCs w:val="28"/>
        </w:rPr>
        <w:t xml:space="preserve">, встряхивают в течение 1 мин </w:t>
      </w:r>
      <w:r w:rsidRPr="0008287F">
        <w:rPr>
          <w:rFonts w:ascii="Times New Roman" w:hAnsi="Times New Roman"/>
          <w:sz w:val="28"/>
          <w:szCs w:val="28"/>
        </w:rPr>
        <w:t xml:space="preserve">(при необходимости допускается использование промежуточной стадии пробоподготовки: </w:t>
      </w:r>
      <w:r w:rsidRPr="0008287F">
        <w:rPr>
          <w:rFonts w:ascii="Times New Roman" w:eastAsia="AdvEPSTIM" w:hAnsi="Times New Roman"/>
          <w:sz w:val="28"/>
          <w:szCs w:val="28"/>
        </w:rPr>
        <w:t>прибавляют 4 г безводного магния сульфата, 1 г натрия хлорида, тщ</w:t>
      </w:r>
      <w:r w:rsidR="0008287F">
        <w:rPr>
          <w:rFonts w:ascii="Times New Roman" w:eastAsia="AdvEPSTIM" w:hAnsi="Times New Roman"/>
          <w:sz w:val="28"/>
          <w:szCs w:val="28"/>
        </w:rPr>
        <w:t>ательно встряхивают в течение 1 </w:t>
      </w:r>
      <w:r w:rsidRPr="0008287F">
        <w:rPr>
          <w:rFonts w:ascii="Times New Roman" w:eastAsia="AdvEPSTIM" w:hAnsi="Times New Roman"/>
          <w:sz w:val="28"/>
          <w:szCs w:val="28"/>
        </w:rPr>
        <w:t xml:space="preserve">мин). </w:t>
      </w:r>
    </w:p>
    <w:p w:rsidR="006152A8" w:rsidRDefault="006152A8" w:rsidP="006152A8">
      <w:pPr>
        <w:widowControl w:val="0"/>
        <w:spacing w:after="0" w:line="360" w:lineRule="auto"/>
        <w:ind w:firstLine="709"/>
        <w:jc w:val="both"/>
        <w:rPr>
          <w:rFonts w:ascii="Times New Roman" w:eastAsia="AdvEPSTIM" w:hAnsi="Times New Roman"/>
          <w:color w:val="000000"/>
          <w:sz w:val="28"/>
          <w:szCs w:val="28"/>
        </w:rPr>
      </w:pPr>
      <w:r w:rsidRPr="0008287F">
        <w:rPr>
          <w:rFonts w:ascii="Times New Roman" w:eastAsia="AdvEPSTIM" w:hAnsi="Times New Roman"/>
          <w:sz w:val="28"/>
          <w:szCs w:val="28"/>
        </w:rPr>
        <w:t xml:space="preserve">Извлечение центрифугируют в течение 3 мин при 5000 об/мин. После центрифугирования из верхнего слоя пробирки </w:t>
      </w:r>
      <w:r w:rsidR="0008287F" w:rsidRPr="0008287F">
        <w:rPr>
          <w:rFonts w:ascii="Times New Roman" w:eastAsia="AdvEPSTIM" w:hAnsi="Times New Roman"/>
          <w:sz w:val="28"/>
          <w:szCs w:val="28"/>
        </w:rPr>
        <w:t>переносят аликвоту объемом 6 </w:t>
      </w:r>
      <w:r w:rsidRPr="0008287F">
        <w:rPr>
          <w:rFonts w:ascii="Times New Roman" w:eastAsia="AdvEPSTIM" w:hAnsi="Times New Roman"/>
          <w:sz w:val="28"/>
          <w:szCs w:val="28"/>
        </w:rPr>
        <w:t>мл в тефлоновую пробирку для центрифугирования вместимостью 15 мл,</w:t>
      </w:r>
      <w:r w:rsidR="0008287F" w:rsidRPr="0008287F">
        <w:rPr>
          <w:rFonts w:ascii="Times New Roman" w:eastAsia="AdvEPSTIM" w:hAnsi="Times New Roman"/>
          <w:strike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7A60E8">
        <w:rPr>
          <w:rFonts w:ascii="Times New Roman" w:hAnsi="Times New Roman"/>
          <w:sz w:val="28"/>
          <w:szCs w:val="28"/>
        </w:rPr>
        <w:t>ри необходимости допускается использование промежуточной стадии пробоподготовки</w:t>
      </w:r>
      <w:r>
        <w:rPr>
          <w:rFonts w:ascii="Times New Roman" w:hAnsi="Times New Roman"/>
          <w:sz w:val="28"/>
          <w:szCs w:val="28"/>
        </w:rPr>
        <w:t>: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прибавляют</w:t>
      </w:r>
      <w:r w:rsidR="0008287F">
        <w:rPr>
          <w:rFonts w:ascii="Times New Roman" w:eastAsia="AdvEPSTIM" w:hAnsi="Times New Roman"/>
          <w:color w:val="000000"/>
          <w:sz w:val="28"/>
          <w:szCs w:val="28"/>
        </w:rPr>
        <w:t xml:space="preserve"> 150 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мг сорбента, представляющего собой сме</w:t>
      </w:r>
      <w:r w:rsidR="0008287F">
        <w:rPr>
          <w:rFonts w:ascii="Times New Roman" w:eastAsia="AdvEPSTIM" w:hAnsi="Times New Roman"/>
          <w:color w:val="000000"/>
          <w:sz w:val="28"/>
          <w:szCs w:val="28"/>
        </w:rPr>
        <w:t>сь первичных и вторичных аминов и 950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мг магния сульфата безводного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) 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и центрифугируют в </w:t>
      </w:r>
      <w:r>
        <w:rPr>
          <w:rFonts w:ascii="Times New Roman" w:eastAsia="AdvEPSTIM" w:hAnsi="Times New Roman"/>
          <w:color w:val="000000"/>
          <w:sz w:val="28"/>
          <w:szCs w:val="28"/>
        </w:rPr>
        <w:t>течение 3 мин при 5000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об/мин</w:t>
      </w:r>
      <w:r>
        <w:rPr>
          <w:rFonts w:ascii="Times New Roman" w:eastAsia="AdvEPSTIM" w:hAnsi="Times New Roman"/>
          <w:color w:val="000000"/>
          <w:sz w:val="28"/>
          <w:szCs w:val="28"/>
        </w:rPr>
        <w:t>.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Полученную надосадочную жидкость фильтруют через фильтр с размером пор 0,45 мкм.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хроматографическую виалу, содержащую 15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мкл мурав</w:t>
      </w:r>
      <w:r>
        <w:rPr>
          <w:rFonts w:ascii="Times New Roman" w:eastAsia="AdvEPSTIM" w:hAnsi="Times New Roman"/>
          <w:color w:val="000000"/>
          <w:sz w:val="28"/>
          <w:szCs w:val="28"/>
        </w:rPr>
        <w:t>ьиной кислоты раствора 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% в ацетонитрил</w:t>
      </w:r>
      <w:r>
        <w:rPr>
          <w:rFonts w:ascii="Times New Roman" w:eastAsia="AdvEPSTIM" w:hAnsi="Times New Roman"/>
          <w:color w:val="000000"/>
          <w:sz w:val="28"/>
          <w:szCs w:val="28"/>
        </w:rPr>
        <w:t>е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(для стабилизации экстракта)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переносят 1,5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мл полученного фильтрата. </w:t>
      </w:r>
    </w:p>
    <w:p w:rsidR="006152A8" w:rsidRPr="0008287F" w:rsidRDefault="000458DE" w:rsidP="00082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08287F">
        <w:rPr>
          <w:rFonts w:ascii="Times New Roman" w:hAnsi="Times New Roman"/>
          <w:sz w:val="28"/>
          <w:szCs w:val="28"/>
        </w:rPr>
        <w:t xml:space="preserve"> – </w:t>
      </w:r>
      <w:r w:rsidR="006152A8" w:rsidRPr="007A60E8">
        <w:rPr>
          <w:rFonts w:ascii="Times New Roman" w:hAnsi="Times New Roman"/>
          <w:sz w:val="28"/>
          <w:szCs w:val="28"/>
        </w:rPr>
        <w:t>При необходимости допускается изменение объема ацетонитрила, с учет</w:t>
      </w:r>
      <w:r w:rsidR="006152A8">
        <w:rPr>
          <w:rFonts w:ascii="Times New Roman" w:hAnsi="Times New Roman"/>
          <w:sz w:val="28"/>
          <w:szCs w:val="28"/>
        </w:rPr>
        <w:t xml:space="preserve">ом коэффициента водопоглощения и особенностей испытуемого образца, с обязательным пропорциональным </w:t>
      </w:r>
      <w:r w:rsidR="006152A8" w:rsidRPr="002E6EB4">
        <w:rPr>
          <w:rFonts w:ascii="Times New Roman" w:hAnsi="Times New Roman"/>
          <w:sz w:val="28"/>
          <w:szCs w:val="28"/>
        </w:rPr>
        <w:t>изменени</w:t>
      </w:r>
      <w:r w:rsidR="006152A8">
        <w:rPr>
          <w:rFonts w:ascii="Times New Roman" w:hAnsi="Times New Roman"/>
          <w:sz w:val="28"/>
          <w:szCs w:val="28"/>
        </w:rPr>
        <w:t>ем</w:t>
      </w:r>
      <w:r w:rsidR="006152A8" w:rsidRPr="002E6EB4">
        <w:rPr>
          <w:rFonts w:ascii="Times New Roman" w:hAnsi="Times New Roman"/>
          <w:sz w:val="28"/>
          <w:szCs w:val="28"/>
        </w:rPr>
        <w:t xml:space="preserve"> объема</w:t>
      </w:r>
      <w:r w:rsidR="006152A8">
        <w:rPr>
          <w:rFonts w:ascii="Times New Roman" w:hAnsi="Times New Roman"/>
          <w:sz w:val="28"/>
          <w:szCs w:val="28"/>
        </w:rPr>
        <w:t xml:space="preserve"> стандартного раствора А</w:t>
      </w:r>
      <w:r w:rsidR="006152A8" w:rsidRPr="007A60E8">
        <w:rPr>
          <w:rFonts w:ascii="Times New Roman" w:hAnsi="Times New Roman"/>
          <w:sz w:val="28"/>
          <w:szCs w:val="28"/>
        </w:rPr>
        <w:t xml:space="preserve">. </w:t>
      </w:r>
    </w:p>
    <w:p w:rsidR="006152A8" w:rsidRPr="00614376" w:rsidRDefault="006152A8" w:rsidP="001F23B9">
      <w:pPr>
        <w:widowControl w:val="0"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14376">
        <w:rPr>
          <w:rFonts w:ascii="Times New Roman" w:hAnsi="Times New Roman"/>
          <w:i/>
          <w:sz w:val="28"/>
          <w:szCs w:val="28"/>
        </w:rPr>
        <w:t>Методика 2</w:t>
      </w:r>
    </w:p>
    <w:p w:rsidR="006152A8" w:rsidRDefault="006152A8" w:rsidP="006152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Стандартный раствор </w:t>
      </w:r>
      <w:r w:rsidRPr="0008287F">
        <w:rPr>
          <w:rFonts w:ascii="Times New Roman" w:hAnsi="Times New Roman"/>
          <w:i/>
          <w:sz w:val="28"/>
          <w:szCs w:val="28"/>
        </w:rPr>
        <w:t>В: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B543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ническую колбу вместимостью 100 </w:t>
      </w:r>
      <w:r w:rsidRPr="005B5430">
        <w:rPr>
          <w:rFonts w:ascii="Times New Roman" w:hAnsi="Times New Roman"/>
          <w:sz w:val="28"/>
          <w:szCs w:val="28"/>
        </w:rPr>
        <w:t xml:space="preserve">мл помещают </w:t>
      </w:r>
      <w:r w:rsidRPr="00E32A84">
        <w:rPr>
          <w:rFonts w:ascii="Times New Roman" w:hAnsi="Times New Roman"/>
          <w:sz w:val="28"/>
          <w:szCs w:val="28"/>
        </w:rPr>
        <w:t>10</w:t>
      </w:r>
      <w:r w:rsidRPr="005B5430">
        <w:rPr>
          <w:rFonts w:ascii="Times New Roman" w:hAnsi="Times New Roman"/>
          <w:sz w:val="28"/>
          <w:szCs w:val="28"/>
        </w:rPr>
        <w:t>,0 г (точная навеска)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измельченного испытуемого образца, прибавляют </w:t>
      </w:r>
      <w:r>
        <w:rPr>
          <w:rFonts w:ascii="Times New Roman" w:hAnsi="Times New Roman"/>
          <w:sz w:val="28"/>
          <w:szCs w:val="28"/>
        </w:rPr>
        <w:t>0,5 </w:t>
      </w:r>
      <w:r w:rsidRPr="005B5430">
        <w:rPr>
          <w:rFonts w:ascii="Times New Roman" w:hAnsi="Times New Roman"/>
          <w:sz w:val="28"/>
          <w:szCs w:val="28"/>
        </w:rPr>
        <w:t>мл стандартного раствора</w:t>
      </w:r>
      <w:r w:rsidR="0008287F">
        <w:rPr>
          <w:rFonts w:ascii="Times New Roman" w:hAnsi="Times New Roman"/>
          <w:sz w:val="28"/>
          <w:szCs w:val="28"/>
        </w:rPr>
        <w:t> </w:t>
      </w:r>
      <w:r w:rsidRPr="0008287F">
        <w:rPr>
          <w:rFonts w:ascii="Times New Roman" w:hAnsi="Times New Roman"/>
          <w:sz w:val="28"/>
          <w:szCs w:val="28"/>
        </w:rPr>
        <w:t>А</w:t>
      </w:r>
      <w:r w:rsidRPr="005B5430">
        <w:rPr>
          <w:rFonts w:ascii="Times New Roman" w:hAnsi="Times New Roman"/>
          <w:sz w:val="28"/>
          <w:szCs w:val="28"/>
        </w:rPr>
        <w:t xml:space="preserve"> и </w:t>
      </w:r>
      <w:r w:rsidRPr="00E32A8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,0</w:t>
      </w:r>
      <w:r w:rsidRPr="005B5430">
        <w:rPr>
          <w:rFonts w:ascii="Times New Roman" w:hAnsi="Times New Roman"/>
          <w:sz w:val="28"/>
          <w:szCs w:val="28"/>
        </w:rPr>
        <w:t> мл</w:t>
      </w:r>
      <w:r w:rsidR="0008287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</w:t>
      </w:r>
      <w:r w:rsidRPr="0008287F">
        <w:rPr>
          <w:rFonts w:ascii="Times New Roman" w:hAnsi="Times New Roman"/>
          <w:sz w:val="28"/>
          <w:szCs w:val="28"/>
        </w:rPr>
        <w:t xml:space="preserve">, с учетом коэффициента водопоглощения и особенностей испытуемого образца. </w:t>
      </w:r>
      <w:r w:rsidR="000506CC">
        <w:rPr>
          <w:rFonts w:ascii="Times New Roman" w:hAnsi="Times New Roman"/>
          <w:sz w:val="28"/>
          <w:szCs w:val="28"/>
        </w:rPr>
        <w:t>К полученному раствору при</w:t>
      </w:r>
      <w:r>
        <w:rPr>
          <w:rFonts w:ascii="Times New Roman" w:hAnsi="Times New Roman"/>
          <w:sz w:val="28"/>
          <w:szCs w:val="28"/>
        </w:rPr>
        <w:t>бавляют 2</w:t>
      </w:r>
      <w:r w:rsidRPr="005B54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5B5430">
        <w:rPr>
          <w:rFonts w:ascii="Times New Roman" w:hAnsi="Times New Roman"/>
          <w:sz w:val="28"/>
          <w:szCs w:val="28"/>
        </w:rPr>
        <w:t xml:space="preserve">мл гексана </w:t>
      </w:r>
      <w:r w:rsidR="0008287F">
        <w:rPr>
          <w:rFonts w:ascii="Times New Roman" w:hAnsi="Times New Roman"/>
          <w:sz w:val="28"/>
          <w:szCs w:val="28"/>
        </w:rPr>
        <w:t>и встряхивают в течение 5 </w:t>
      </w:r>
      <w:r>
        <w:rPr>
          <w:rFonts w:ascii="Times New Roman" w:hAnsi="Times New Roman"/>
          <w:sz w:val="28"/>
          <w:szCs w:val="28"/>
        </w:rPr>
        <w:t xml:space="preserve">мин. </w:t>
      </w:r>
      <w:r w:rsidR="0008287F">
        <w:rPr>
          <w:rFonts w:ascii="Times New Roman" w:hAnsi="Times New Roman"/>
          <w:sz w:val="28"/>
          <w:szCs w:val="28"/>
        </w:rPr>
        <w:t>П</w:t>
      </w:r>
      <w:r w:rsidRPr="005B5430">
        <w:rPr>
          <w:rFonts w:ascii="Times New Roman" w:hAnsi="Times New Roman"/>
          <w:sz w:val="28"/>
          <w:szCs w:val="28"/>
        </w:rPr>
        <w:t xml:space="preserve">олученное извлечение отфильтровывают </w:t>
      </w:r>
      <w:r>
        <w:rPr>
          <w:rFonts w:ascii="Times New Roman" w:hAnsi="Times New Roman"/>
          <w:sz w:val="28"/>
          <w:szCs w:val="28"/>
        </w:rPr>
        <w:t xml:space="preserve">в круглодонную </w:t>
      </w:r>
      <w:r w:rsidR="0008287F">
        <w:rPr>
          <w:rFonts w:ascii="Times New Roman" w:hAnsi="Times New Roman"/>
          <w:sz w:val="28"/>
          <w:szCs w:val="28"/>
        </w:rPr>
        <w:t>колбу объемом 100 </w:t>
      </w:r>
      <w:r>
        <w:rPr>
          <w:rFonts w:ascii="Times New Roman" w:hAnsi="Times New Roman"/>
          <w:sz w:val="28"/>
          <w:szCs w:val="28"/>
        </w:rPr>
        <w:t>мл. Проводят э</w:t>
      </w:r>
      <w:r w:rsidR="0008287F">
        <w:rPr>
          <w:rFonts w:ascii="Times New Roman" w:hAnsi="Times New Roman"/>
          <w:sz w:val="28"/>
          <w:szCs w:val="28"/>
        </w:rPr>
        <w:t>кстракцию дважды,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8287F">
        <w:rPr>
          <w:rFonts w:ascii="Times New Roman" w:hAnsi="Times New Roman"/>
          <w:sz w:val="28"/>
          <w:szCs w:val="28"/>
        </w:rPr>
        <w:t>о</w:t>
      </w:r>
      <w:r w:rsidRPr="005B5430">
        <w:rPr>
          <w:rFonts w:ascii="Times New Roman" w:hAnsi="Times New Roman"/>
          <w:sz w:val="28"/>
          <w:szCs w:val="28"/>
        </w:rPr>
        <w:t>бъединенн</w:t>
      </w:r>
      <w:r>
        <w:rPr>
          <w:rFonts w:ascii="Times New Roman" w:hAnsi="Times New Roman"/>
          <w:sz w:val="28"/>
          <w:szCs w:val="28"/>
        </w:rPr>
        <w:t>ые</w:t>
      </w:r>
      <w:r w:rsidRPr="005B5430">
        <w:rPr>
          <w:rFonts w:ascii="Times New Roman" w:hAnsi="Times New Roman"/>
          <w:sz w:val="28"/>
          <w:szCs w:val="28"/>
        </w:rPr>
        <w:t xml:space="preserve"> извлечени</w:t>
      </w:r>
      <w:r>
        <w:rPr>
          <w:rFonts w:ascii="Times New Roman" w:hAnsi="Times New Roman"/>
          <w:sz w:val="28"/>
          <w:szCs w:val="28"/>
        </w:rPr>
        <w:t>я</w:t>
      </w:r>
      <w:r w:rsidRPr="005B5430">
        <w:rPr>
          <w:rFonts w:ascii="Times New Roman" w:hAnsi="Times New Roman"/>
          <w:sz w:val="28"/>
          <w:szCs w:val="28"/>
        </w:rPr>
        <w:t xml:space="preserve"> упаривают на р</w:t>
      </w:r>
      <w:r>
        <w:rPr>
          <w:rFonts w:ascii="Times New Roman" w:hAnsi="Times New Roman"/>
          <w:sz w:val="28"/>
          <w:szCs w:val="28"/>
        </w:rPr>
        <w:t xml:space="preserve">оторном вакуумном испарителе досуха. Сухой остаток растворяют в </w:t>
      </w:r>
      <w:r>
        <w:rPr>
          <w:rFonts w:ascii="Times New Roman" w:hAnsi="Times New Roman"/>
          <w:sz w:val="28"/>
          <w:szCs w:val="28"/>
        </w:rPr>
        <w:lastRenderedPageBreak/>
        <w:t>25,0 мл ацетонитрила (или другом подходящем растворителе).</w:t>
      </w:r>
      <w:r w:rsidRPr="005B5430">
        <w:rPr>
          <w:rFonts w:ascii="Times New Roman" w:hAnsi="Times New Roman"/>
          <w:sz w:val="28"/>
          <w:szCs w:val="28"/>
        </w:rPr>
        <w:t xml:space="preserve"> </w:t>
      </w:r>
    </w:p>
    <w:p w:rsidR="006152A8" w:rsidRDefault="006152A8" w:rsidP="006152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1BF">
        <w:rPr>
          <w:rFonts w:ascii="Times New Roman" w:hAnsi="Times New Roman"/>
          <w:i/>
          <w:sz w:val="28"/>
          <w:szCs w:val="28"/>
        </w:rPr>
        <w:t xml:space="preserve">Испытуемый раствор: </w:t>
      </w:r>
      <w:r>
        <w:rPr>
          <w:rFonts w:ascii="Times New Roman" w:hAnsi="Times New Roman"/>
          <w:sz w:val="28"/>
          <w:szCs w:val="28"/>
        </w:rPr>
        <w:t>Проводят пробоподготовку аналогично приг</w:t>
      </w:r>
      <w:r w:rsidR="00130748">
        <w:rPr>
          <w:rFonts w:ascii="Times New Roman" w:hAnsi="Times New Roman"/>
          <w:sz w:val="28"/>
          <w:szCs w:val="28"/>
        </w:rPr>
        <w:t>отовлению стандартного раствора </w:t>
      </w:r>
      <w:r w:rsidRPr="000828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прибавляя вместо 0,5 мл стандартного раствора </w:t>
      </w:r>
      <w:r w:rsidRPr="000828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0,5 мл ацетонитрила.</w:t>
      </w:r>
    </w:p>
    <w:p w:rsidR="006152A8" w:rsidRPr="007A60E8" w:rsidRDefault="006152A8" w:rsidP="006152A8">
      <w:pPr>
        <w:widowControl w:val="0"/>
        <w:spacing w:after="0" w:line="360" w:lineRule="auto"/>
        <w:ind w:firstLine="709"/>
        <w:jc w:val="both"/>
        <w:rPr>
          <w:rFonts w:ascii="Times New Roman" w:eastAsia="AdvEPSTIM" w:hAnsi="Times New Roman"/>
          <w:color w:val="000000"/>
          <w:sz w:val="28"/>
          <w:szCs w:val="28"/>
        </w:rPr>
      </w:pPr>
      <w:r w:rsidRPr="00D93E99">
        <w:rPr>
          <w:rFonts w:ascii="Times New Roman" w:eastAsia="AdvEPSTIM" w:hAnsi="Times New Roman"/>
          <w:color w:val="000000"/>
          <w:sz w:val="28"/>
          <w:szCs w:val="28"/>
        </w:rPr>
        <w:t>Могут быть использованы другие методики пробоподготовки при условии их валидации.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</w:p>
    <w:p w:rsidR="006152A8" w:rsidRPr="005B5430" w:rsidRDefault="006152A8" w:rsidP="006152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Хроматомасс-спектрометрический анализ полученных растворов проводят на газовом хроматографе с масс-селективным детектором. </w:t>
      </w:r>
    </w:p>
    <w:p w:rsidR="006152A8" w:rsidRDefault="006152A8" w:rsidP="006152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5430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6E0962" w:rsidRPr="006368F7" w:rsidTr="00A953E4">
        <w:tc>
          <w:tcPr>
            <w:tcW w:w="3085" w:type="dxa"/>
          </w:tcPr>
          <w:p w:rsidR="006E0962" w:rsidRPr="006368F7" w:rsidRDefault="006E0962" w:rsidP="008757E5">
            <w:pPr>
              <w:pStyle w:val="af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368F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  <w:p w:rsidR="006E0962" w:rsidRPr="006368F7" w:rsidRDefault="006E0962" w:rsidP="008757E5">
            <w:pPr>
              <w:pStyle w:val="af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521" w:type="dxa"/>
          </w:tcPr>
          <w:p w:rsidR="006E0962" w:rsidRPr="006E0962" w:rsidRDefault="006E0962" w:rsidP="006E09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96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кварцевая капиллярная колонка 30 м × 0,25 мм, покрытая слоем </w:t>
            </w:r>
            <w:r w:rsidRPr="006E0962">
              <w:rPr>
                <w:rFonts w:ascii="Times New Roman" w:hAnsi="Times New Roman"/>
                <w:sz w:val="28"/>
                <w:szCs w:val="28"/>
              </w:rPr>
              <w:t>(5%-фенил)-метилполисилоксана, 0,5</w:t>
            </w:r>
            <w:r w:rsidRPr="006E096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мкм</w:t>
            </w:r>
            <w:r w:rsidR="00A953E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953E4" w:rsidRPr="006368F7" w:rsidTr="00A953E4">
        <w:tc>
          <w:tcPr>
            <w:tcW w:w="3085" w:type="dxa"/>
          </w:tcPr>
          <w:p w:rsidR="00A953E4" w:rsidRPr="00A953E4" w:rsidRDefault="00A953E4" w:rsidP="008757E5">
            <w:pPr>
              <w:pStyle w:val="af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953E4">
              <w:rPr>
                <w:rFonts w:ascii="Times New Roman" w:hAnsi="Times New Roman"/>
                <w:b w:val="0"/>
                <w:snapToGrid w:val="0"/>
                <w:szCs w:val="28"/>
              </w:rPr>
              <w:t>Газ-носитель</w:t>
            </w:r>
          </w:p>
        </w:tc>
        <w:tc>
          <w:tcPr>
            <w:tcW w:w="6521" w:type="dxa"/>
          </w:tcPr>
          <w:p w:rsidR="00A953E4" w:rsidRPr="005B5430" w:rsidRDefault="00A953E4" w:rsidP="00A953E4">
            <w:pPr>
              <w:spacing w:after="120" w:line="36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B543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гелий 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953E4" w:rsidRPr="006368F7" w:rsidTr="00A953E4">
        <w:tc>
          <w:tcPr>
            <w:tcW w:w="3085" w:type="dxa"/>
          </w:tcPr>
          <w:p w:rsidR="00A953E4" w:rsidRPr="005B5430" w:rsidRDefault="00A953E4" w:rsidP="008757E5">
            <w:pPr>
              <w:spacing w:after="12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B543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Скорость потока,</w:t>
            </w:r>
          </w:p>
        </w:tc>
        <w:tc>
          <w:tcPr>
            <w:tcW w:w="6521" w:type="dxa"/>
          </w:tcPr>
          <w:p w:rsidR="00A953E4" w:rsidRPr="005B5430" w:rsidRDefault="00A953E4" w:rsidP="00A953E4">
            <w:pPr>
              <w:spacing w:after="120" w:line="36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F785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мл/мин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953E4" w:rsidRPr="006368F7" w:rsidTr="00A953E4">
        <w:tc>
          <w:tcPr>
            <w:tcW w:w="3085" w:type="dxa"/>
          </w:tcPr>
          <w:p w:rsidR="00A953E4" w:rsidRPr="005B5430" w:rsidRDefault="00A953E4" w:rsidP="008757E5">
            <w:pPr>
              <w:spacing w:after="12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B543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Объем пробы</w:t>
            </w:r>
          </w:p>
        </w:tc>
        <w:tc>
          <w:tcPr>
            <w:tcW w:w="6521" w:type="dxa"/>
          </w:tcPr>
          <w:p w:rsidR="00A953E4" w:rsidRPr="001F7851" w:rsidRDefault="00A953E4" w:rsidP="00A953E4">
            <w:pPr>
              <w:spacing w:after="120" w:line="36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B543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мкл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953E4" w:rsidRPr="006368F7" w:rsidTr="00A953E4">
        <w:tc>
          <w:tcPr>
            <w:tcW w:w="3085" w:type="dxa"/>
          </w:tcPr>
          <w:p w:rsidR="00A953E4" w:rsidRPr="005B5430" w:rsidRDefault="00A953E4" w:rsidP="008757E5">
            <w:pPr>
              <w:spacing w:after="12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B543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Сканирование</w:t>
            </w:r>
          </w:p>
        </w:tc>
        <w:tc>
          <w:tcPr>
            <w:tcW w:w="6521" w:type="dxa"/>
          </w:tcPr>
          <w:p w:rsidR="00A953E4" w:rsidRPr="005B5430" w:rsidRDefault="00A953E4" w:rsidP="00A953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режим селективного детектирования энергия ионизации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эВ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скорость сканирования - 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1 скан/с при диапазоне сканирования 40-600 а.е.м.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53E4" w:rsidRPr="005B5430" w:rsidRDefault="00A953E4" w:rsidP="00A953E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задержка на выход растворителя 3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A953E4" w:rsidRPr="00A953E4" w:rsidRDefault="00A953E4" w:rsidP="00A953E4">
      <w:pPr>
        <w:keepNext/>
        <w:spacing w:before="24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68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Температурная программа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A953E4" w:rsidRPr="006368F7" w:rsidTr="008757E5"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8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Температура, °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A953E4" w:rsidRPr="006368F7" w:rsidTr="008757E5">
        <w:tc>
          <w:tcPr>
            <w:tcW w:w="1666" w:type="pct"/>
            <w:vMerge w:val="restart"/>
          </w:tcPr>
          <w:p w:rsidR="00A953E4" w:rsidRPr="006368F7" w:rsidRDefault="00A953E4" w:rsidP="008757E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0–4</w:t>
            </w:r>
          </w:p>
        </w:tc>
        <w:tc>
          <w:tcPr>
            <w:tcW w:w="1668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53E4" w:rsidRPr="006368F7" w:rsidTr="008757E5">
        <w:tc>
          <w:tcPr>
            <w:tcW w:w="1666" w:type="pct"/>
            <w:vMerge/>
          </w:tcPr>
          <w:p w:rsidR="00A953E4" w:rsidRPr="006368F7" w:rsidRDefault="00A953E4" w:rsidP="008757E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5–28</w:t>
            </w:r>
          </w:p>
        </w:tc>
        <w:tc>
          <w:tcPr>
            <w:tcW w:w="1668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→ 300</w:t>
            </w:r>
          </w:p>
        </w:tc>
      </w:tr>
      <w:tr w:rsidR="00A953E4" w:rsidRPr="006368F7" w:rsidTr="008757E5">
        <w:tc>
          <w:tcPr>
            <w:tcW w:w="1666" w:type="pct"/>
            <w:vMerge/>
          </w:tcPr>
          <w:p w:rsidR="00A953E4" w:rsidRPr="006368F7" w:rsidRDefault="00A953E4" w:rsidP="008757E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29–33</w:t>
            </w:r>
          </w:p>
        </w:tc>
        <w:tc>
          <w:tcPr>
            <w:tcW w:w="1668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53E4" w:rsidRPr="006368F7" w:rsidTr="008757E5"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Испаритель</w:t>
            </w:r>
          </w:p>
        </w:tc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A953E4" w:rsidRPr="006368F7" w:rsidTr="008757E5"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5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Интерфейс </w:t>
            </w:r>
          </w:p>
        </w:tc>
        <w:tc>
          <w:tcPr>
            <w:tcW w:w="1666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A953E4" w:rsidRPr="006368F7" w:rsidRDefault="00A953E4" w:rsidP="008757E5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</w:tbl>
    <w:p w:rsidR="00A953E4" w:rsidRPr="005B5430" w:rsidRDefault="00A953E4" w:rsidP="00A953E4">
      <w:pPr>
        <w:widowControl w:val="0"/>
        <w:tabs>
          <w:tab w:val="left" w:pos="6804"/>
          <w:tab w:val="left" w:pos="9498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Хроматомасс-спектрометрический анализ проводят в режиме селективного детектирования индивидуальных ионов с идентификацией пестицидов по характеристическим ионам и времени удерживания с использованием </w:t>
      </w:r>
      <w:r>
        <w:rPr>
          <w:rFonts w:ascii="Times New Roman" w:hAnsi="Times New Roman"/>
          <w:sz w:val="28"/>
          <w:szCs w:val="28"/>
        </w:rPr>
        <w:t>стандартных растворов</w:t>
      </w:r>
      <w:r w:rsidRPr="005B5430">
        <w:rPr>
          <w:rFonts w:ascii="Times New Roman" w:hAnsi="Times New Roman"/>
          <w:sz w:val="28"/>
          <w:szCs w:val="28"/>
        </w:rPr>
        <w:t xml:space="preserve"> (табл. </w:t>
      </w:r>
      <w:r>
        <w:rPr>
          <w:rFonts w:ascii="Times New Roman" w:hAnsi="Times New Roman"/>
          <w:sz w:val="28"/>
          <w:szCs w:val="28"/>
        </w:rPr>
        <w:t>4</w:t>
      </w:r>
      <w:r w:rsidRPr="005B5430">
        <w:rPr>
          <w:rFonts w:ascii="Times New Roman" w:hAnsi="Times New Roman"/>
          <w:sz w:val="28"/>
          <w:szCs w:val="28"/>
        </w:rPr>
        <w:t xml:space="preserve">). </w:t>
      </w:r>
    </w:p>
    <w:p w:rsidR="00A953E4" w:rsidRPr="005B5430" w:rsidRDefault="00A953E4" w:rsidP="001F23B9">
      <w:pPr>
        <w:keepNext/>
        <w:tabs>
          <w:tab w:val="left" w:pos="6804"/>
          <w:tab w:val="left" w:pos="9498"/>
        </w:tabs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5B5430">
        <w:rPr>
          <w:rFonts w:ascii="Times New Roman" w:hAnsi="Times New Roman"/>
          <w:sz w:val="28"/>
          <w:szCs w:val="28"/>
        </w:rPr>
        <w:t xml:space="preserve"> – Хроматографические и масс-спектрометрические данные анализа </w:t>
      </w:r>
      <w:r>
        <w:rPr>
          <w:rFonts w:ascii="Times New Roman" w:hAnsi="Times New Roman"/>
          <w:sz w:val="28"/>
          <w:szCs w:val="28"/>
        </w:rPr>
        <w:t xml:space="preserve">стандартных </w:t>
      </w:r>
      <w:r w:rsidRPr="005B5430">
        <w:rPr>
          <w:rFonts w:ascii="Times New Roman" w:hAnsi="Times New Roman"/>
          <w:sz w:val="28"/>
          <w:szCs w:val="28"/>
        </w:rPr>
        <w:t>растворов хлорорганических пестицидов (ХОП) и полихлорбифенилов (ПХБ)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93"/>
        <w:gridCol w:w="2091"/>
      </w:tblGrid>
      <w:tr w:rsidR="00A953E4" w:rsidRPr="005B5430" w:rsidTr="00130748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4" w:rsidRPr="005B5430" w:rsidRDefault="00A953E4" w:rsidP="00130748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953E4" w:rsidRPr="005B5430" w:rsidRDefault="00A953E4" w:rsidP="00130748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ХОП или ПХБ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4" w:rsidRPr="005B5430" w:rsidRDefault="00A953E4" w:rsidP="00130748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Время удерживания,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4" w:rsidRPr="005B5430" w:rsidRDefault="00A953E4" w:rsidP="00130748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Характеристические ионы, </w:t>
            </w: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m/z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4" w:rsidRPr="005B5430" w:rsidRDefault="00A953E4" w:rsidP="00130748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Относительное время удерживания</w:t>
            </w:r>
          </w:p>
        </w:tc>
      </w:tr>
      <w:tr w:rsidR="00A953E4" w:rsidRPr="005B5430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α-ГХЦГ</w:t>
            </w:r>
          </w:p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β-ГХЦГ</w:t>
            </w:r>
          </w:p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 xml:space="preserve"> γ-ГХЦГ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484D65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18,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A953E4" w:rsidRPr="00484D65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19,09</w:t>
            </w:r>
          </w:p>
          <w:p w:rsidR="00A953E4" w:rsidRPr="00484D65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19,15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219, 183, 217, 181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0,848</w:t>
            </w:r>
          </w:p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0,874</w:t>
            </w:r>
          </w:p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0,881</w:t>
            </w:r>
          </w:p>
        </w:tc>
      </w:tr>
      <w:tr w:rsidR="00A953E4" w:rsidRPr="005B5430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ДДТ</w:t>
            </w:r>
          </w:p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484D65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24,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A953E4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24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235, 237, 165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1,152</w:t>
            </w:r>
          </w:p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1,118</w:t>
            </w:r>
          </w:p>
        </w:tc>
      </w:tr>
      <w:tr w:rsidR="00A953E4" w:rsidRPr="005B5430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ДДЕ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484D65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23,25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318, 246, 248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1,080</w:t>
            </w:r>
          </w:p>
        </w:tc>
      </w:tr>
      <w:tr w:rsidR="00A953E4" w:rsidRPr="005B5430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Альдрин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Pr="00484D65">
              <w:rPr>
                <w:rFonts w:ascii="Times New Roman" w:hAnsi="Times New Roman"/>
                <w:sz w:val="28"/>
                <w:szCs w:val="28"/>
              </w:rPr>
              <w:t>2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1</w:t>
            </w:r>
            <w:r w:rsidRPr="00484D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263, 298, 66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0,988</w:t>
            </w:r>
          </w:p>
        </w:tc>
      </w:tr>
      <w:tr w:rsidR="00A953E4" w:rsidRPr="005B5430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Гептахлор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20</w:t>
            </w:r>
            <w:r w:rsidRPr="00484D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272, 274, 339, 237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0,954</w:t>
            </w:r>
          </w:p>
        </w:tc>
      </w:tr>
      <w:tr w:rsidR="00A953E4" w:rsidRPr="005B5430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4,4΄-Дибром-дифенил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Pr="00484D65">
              <w:rPr>
                <w:rFonts w:ascii="Times New Roman" w:hAnsi="Times New Roman"/>
                <w:sz w:val="28"/>
                <w:szCs w:val="28"/>
              </w:rPr>
              <w:t>2</w:t>
            </w:r>
            <w:r w:rsidRPr="00E32A84">
              <w:rPr>
                <w:rFonts w:ascii="Times New Roman" w:hAnsi="Times New Roman"/>
                <w:sz w:val="28"/>
                <w:szCs w:val="28"/>
              </w:rPr>
              <w:t>1</w:t>
            </w:r>
            <w:r w:rsidRPr="00484D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312, 310, 314, 152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5B5430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A953E4" w:rsidRPr="00484D65" w:rsidTr="00875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6D42B7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Гексахлорбензол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6D42B7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18,62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6D42B7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A84">
              <w:rPr>
                <w:rFonts w:ascii="Times New Roman" w:hAnsi="Times New Roman"/>
                <w:sz w:val="28"/>
                <w:szCs w:val="28"/>
              </w:rPr>
              <w:t>214, 249, 284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E4" w:rsidRPr="006D42B7" w:rsidRDefault="00A953E4" w:rsidP="008757E5">
            <w:pPr>
              <w:keepNext/>
              <w:tabs>
                <w:tab w:val="left" w:pos="6804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0,859</w:t>
            </w:r>
          </w:p>
        </w:tc>
      </w:tr>
    </w:tbl>
    <w:p w:rsidR="00614376" w:rsidRDefault="00614376" w:rsidP="001F23B9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8F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5B5430">
        <w:rPr>
          <w:rFonts w:ascii="Times New Roman" w:hAnsi="Times New Roman"/>
          <w:sz w:val="28"/>
          <w:szCs w:val="28"/>
        </w:rPr>
        <w:t> </w:t>
      </w:r>
    </w:p>
    <w:p w:rsidR="00614376" w:rsidRPr="00614376" w:rsidRDefault="00614376" w:rsidP="0061437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Pr="00614376">
        <w:rPr>
          <w:rFonts w:ascii="Times New Roman" w:hAnsi="Times New Roman"/>
          <w:sz w:val="28"/>
          <w:szCs w:val="28"/>
        </w:rPr>
        <w:t>ремя удерживания определяемых компонентов в испытуемом растворе, не должны отличаться от времени удерживания компонентов в стандартном растворе Б или В</w:t>
      </w:r>
      <w:r>
        <w:rPr>
          <w:rFonts w:ascii="Times New Roman" w:hAnsi="Times New Roman"/>
          <w:sz w:val="28"/>
          <w:szCs w:val="28"/>
        </w:rPr>
        <w:t xml:space="preserve">, </w:t>
      </w:r>
      <w:r w:rsidR="00130748">
        <w:rPr>
          <w:rFonts w:ascii="Times New Roman" w:hAnsi="Times New Roman"/>
          <w:sz w:val="28"/>
          <w:szCs w:val="28"/>
        </w:rPr>
        <w:t>более чем на 0,5 </w:t>
      </w:r>
      <w:r w:rsidRPr="00614376">
        <w:rPr>
          <w:rFonts w:ascii="Times New Roman" w:hAnsi="Times New Roman"/>
          <w:sz w:val="28"/>
          <w:szCs w:val="28"/>
        </w:rPr>
        <w:t>мин;</w:t>
      </w:r>
    </w:p>
    <w:p w:rsidR="00614376" w:rsidRPr="005B5430" w:rsidRDefault="00614376" w:rsidP="00614376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- относительные интенсивности пиков характеристических ионов на </w:t>
      </w:r>
      <w:r w:rsidRPr="0080441A">
        <w:rPr>
          <w:rFonts w:ascii="Times New Roman" w:hAnsi="Times New Roman"/>
          <w:sz w:val="28"/>
          <w:szCs w:val="28"/>
        </w:rPr>
        <w:t>реконструированной хроматограмме</w:t>
      </w:r>
      <w:r w:rsidRPr="005B5430">
        <w:rPr>
          <w:rFonts w:ascii="Times New Roman" w:hAnsi="Times New Roman"/>
          <w:sz w:val="28"/>
          <w:szCs w:val="28"/>
        </w:rPr>
        <w:t xml:space="preserve"> не должны отличаться более чем на 20 % от относительной интенсив</w:t>
      </w:r>
      <w:r>
        <w:rPr>
          <w:rFonts w:ascii="Times New Roman" w:hAnsi="Times New Roman"/>
          <w:sz w:val="28"/>
          <w:szCs w:val="28"/>
        </w:rPr>
        <w:t xml:space="preserve">ности этих пиков в масс-спектр </w:t>
      </w:r>
      <w:r w:rsidRPr="005B5430">
        <w:rPr>
          <w:rFonts w:ascii="Times New Roman" w:hAnsi="Times New Roman"/>
          <w:sz w:val="28"/>
          <w:szCs w:val="28"/>
        </w:rPr>
        <w:t xml:space="preserve">стандартного </w:t>
      </w:r>
      <w:r>
        <w:rPr>
          <w:rFonts w:ascii="Times New Roman" w:hAnsi="Times New Roman"/>
          <w:sz w:val="28"/>
          <w:szCs w:val="28"/>
        </w:rPr>
        <w:t>раствора Б или В</w:t>
      </w:r>
      <w:r w:rsidRPr="005B5430">
        <w:rPr>
          <w:rFonts w:ascii="Times New Roman" w:hAnsi="Times New Roman"/>
          <w:sz w:val="28"/>
          <w:szCs w:val="28"/>
        </w:rPr>
        <w:t xml:space="preserve">, полученного </w:t>
      </w:r>
      <w:r w:rsidRPr="00614376">
        <w:rPr>
          <w:rFonts w:ascii="Times New Roman" w:hAnsi="Times New Roman"/>
          <w:sz w:val="28"/>
          <w:szCs w:val="28"/>
        </w:rPr>
        <w:t>в</w:t>
      </w:r>
      <w:r w:rsidRPr="008044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441A">
        <w:rPr>
          <w:rFonts w:ascii="Times New Roman" w:hAnsi="Times New Roman"/>
          <w:sz w:val="28"/>
          <w:szCs w:val="28"/>
        </w:rPr>
        <w:t>данной хроматомасс-спектрометрической системе;</w:t>
      </w:r>
      <w:r w:rsidRPr="005B5430">
        <w:rPr>
          <w:rFonts w:ascii="Times New Roman" w:hAnsi="Times New Roman"/>
          <w:sz w:val="28"/>
          <w:szCs w:val="28"/>
        </w:rPr>
        <w:t xml:space="preserve"> </w:t>
      </w:r>
    </w:p>
    <w:p w:rsidR="00614376" w:rsidRPr="005B5430" w:rsidRDefault="00614376" w:rsidP="00614376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синхронность максимумов пиков характеристических ионов;</w:t>
      </w:r>
    </w:p>
    <w:p w:rsidR="00614376" w:rsidRPr="005B5430" w:rsidRDefault="00614376" w:rsidP="00614376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соотношение сигнал/шум, должно быть не менее 3:1.</w:t>
      </w:r>
    </w:p>
    <w:p w:rsidR="00614376" w:rsidRPr="005B5430" w:rsidRDefault="00614376" w:rsidP="00614376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Условия проведения измерений могут быть иными при использовании других детекторов, при этом методика должна быть валидирована.</w:t>
      </w:r>
    </w:p>
    <w:p w:rsidR="00614376" w:rsidRPr="00E616C9" w:rsidRDefault="00614376" w:rsidP="00614376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6C9">
        <w:rPr>
          <w:rFonts w:ascii="Times New Roman" w:hAnsi="Times New Roman"/>
          <w:i/>
          <w:sz w:val="28"/>
          <w:szCs w:val="28"/>
        </w:rPr>
        <w:t>Обработка результатов измерений</w:t>
      </w:r>
    </w:p>
    <w:p w:rsidR="00614376" w:rsidRPr="005B5430" w:rsidRDefault="00614376" w:rsidP="00614376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Содержание хлорорганических пестицидов в мг/кг (Х)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  <w:gridCol w:w="34"/>
      </w:tblGrid>
      <w:tr w:rsidR="00614376" w:rsidRPr="005B5430" w:rsidTr="0081792F">
        <w:trPr>
          <w:trHeight w:val="707"/>
        </w:trPr>
        <w:tc>
          <w:tcPr>
            <w:tcW w:w="1526" w:type="dxa"/>
            <w:gridSpan w:val="3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14376" w:rsidRPr="005B5430" w:rsidRDefault="00614376" w:rsidP="008757E5">
            <w:pPr>
              <w:widowControl w:val="0"/>
              <w:tabs>
                <w:tab w:val="left" w:pos="6804"/>
                <w:tab w:val="left" w:pos="9498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o)</m:t>
                        </m:r>
                      </m:sub>
                    </m:s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1134" w:type="dxa"/>
            <w:gridSpan w:val="2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4376" w:rsidRPr="005B5430" w:rsidTr="0081792F">
        <w:trPr>
          <w:gridAfter w:val="1"/>
          <w:wAfter w:w="34" w:type="dxa"/>
        </w:trPr>
        <w:tc>
          <w:tcPr>
            <w:tcW w:w="599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643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30748">
              <w:rPr>
                <w:rFonts w:ascii="Times New Roman" w:hAnsi="Times New Roman"/>
                <w:snapToGrid w:val="0"/>
                <w:sz w:val="28"/>
                <w:szCs w:val="28"/>
              </w:rPr>
              <w:t>С</w:t>
            </w: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614376" w:rsidRPr="00614376" w:rsidRDefault="00614376" w:rsidP="0061437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14376">
              <w:rPr>
                <w:rFonts w:ascii="Times New Roman" w:hAnsi="Times New Roman"/>
                <w:snapToGrid w:val="0"/>
                <w:sz w:val="28"/>
                <w:szCs w:val="28"/>
              </w:rPr>
              <w:t>концентрация соответствующего пестицида в стандартном растворе Б или В, мкг/мл;</w:t>
            </w:r>
          </w:p>
        </w:tc>
      </w:tr>
      <w:tr w:rsidR="00614376" w:rsidRPr="005B5430" w:rsidTr="0081792F">
        <w:trPr>
          <w:gridAfter w:val="1"/>
          <w:wAfter w:w="34" w:type="dxa"/>
        </w:trPr>
        <w:tc>
          <w:tcPr>
            <w:tcW w:w="599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284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614376" w:rsidRPr="00614376" w:rsidRDefault="00614376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14376">
              <w:rPr>
                <w:rFonts w:ascii="Times New Roman" w:hAnsi="Times New Roman"/>
                <w:snapToGrid w:val="0"/>
                <w:sz w:val="28"/>
                <w:szCs w:val="28"/>
              </w:rPr>
              <w:t>площадь пика пестицида на хроматограмме испытуемого раствора;</w:t>
            </w:r>
          </w:p>
        </w:tc>
      </w:tr>
      <w:tr w:rsidR="00614376" w:rsidRPr="005B5430" w:rsidTr="0081792F">
        <w:trPr>
          <w:gridAfter w:val="1"/>
          <w:wAfter w:w="34" w:type="dxa"/>
        </w:trPr>
        <w:tc>
          <w:tcPr>
            <w:tcW w:w="599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614376" w:rsidRPr="00614376" w:rsidRDefault="00614376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14376">
              <w:rPr>
                <w:rFonts w:ascii="Times New Roman" w:hAnsi="Times New Roman"/>
                <w:snapToGrid w:val="0"/>
                <w:sz w:val="28"/>
                <w:szCs w:val="28"/>
              </w:rPr>
              <w:t>площадь пика пестицида на хроматограмме стандартного раствора Б или В ;</w:t>
            </w:r>
          </w:p>
        </w:tc>
      </w:tr>
      <w:tr w:rsidR="00614376" w:rsidRPr="005B5430" w:rsidTr="0081792F">
        <w:trPr>
          <w:gridAfter w:val="1"/>
          <w:wAfter w:w="34" w:type="dxa"/>
        </w:trPr>
        <w:tc>
          <w:tcPr>
            <w:tcW w:w="599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oMath>
            </m:oMathPara>
          </w:p>
        </w:tc>
        <w:tc>
          <w:tcPr>
            <w:tcW w:w="284" w:type="dxa"/>
          </w:tcPr>
          <w:p w:rsidR="00614376" w:rsidRPr="005B5430" w:rsidRDefault="00614376" w:rsidP="00875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6" w:type="dxa"/>
            <w:gridSpan w:val="2"/>
          </w:tcPr>
          <w:p w:rsidR="00614376" w:rsidRPr="00D33735" w:rsidRDefault="00614376" w:rsidP="008757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концентрация испытуемого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раствора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>, г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/мл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614376" w:rsidRPr="005B5430" w:rsidRDefault="00614376" w:rsidP="0061437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Расчет содержания пестицидов в группе (группа ДДТ, группа ГХЦГ) проводится путем суммирования </w:t>
      </w:r>
      <w:r w:rsidR="00F117D4">
        <w:rPr>
          <w:rFonts w:ascii="Times New Roman" w:hAnsi="Times New Roman"/>
          <w:sz w:val="28"/>
          <w:szCs w:val="28"/>
        </w:rPr>
        <w:t xml:space="preserve">установленного </w:t>
      </w:r>
      <w:r w:rsidRPr="005B5430">
        <w:rPr>
          <w:rFonts w:ascii="Times New Roman" w:hAnsi="Times New Roman"/>
          <w:sz w:val="28"/>
          <w:szCs w:val="28"/>
        </w:rPr>
        <w:t>содержания пестицидов в каждой группе.</w:t>
      </w:r>
    </w:p>
    <w:p w:rsidR="00FA51DA" w:rsidRPr="001F23B9" w:rsidRDefault="00FA51DA" w:rsidP="001F23B9">
      <w:pPr>
        <w:keepNext/>
        <w:tabs>
          <w:tab w:val="left" w:pos="6804"/>
          <w:tab w:val="left" w:pos="9498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3B9">
        <w:rPr>
          <w:rFonts w:ascii="Times New Roman" w:hAnsi="Times New Roman"/>
          <w:b/>
          <w:sz w:val="28"/>
          <w:szCs w:val="28"/>
        </w:rPr>
        <w:t>Метод внутреннего стандарта</w:t>
      </w:r>
    </w:p>
    <w:p w:rsidR="00FA51DA" w:rsidRDefault="00FA51DA" w:rsidP="00FA51DA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32A84">
        <w:rPr>
          <w:rFonts w:ascii="Times New Roman" w:hAnsi="Times New Roman"/>
          <w:bCs/>
          <w:iCs/>
          <w:sz w:val="28"/>
          <w:szCs w:val="28"/>
        </w:rPr>
        <w:t>При выборе внутреннего стандарт</w:t>
      </w:r>
      <w:r>
        <w:rPr>
          <w:rFonts w:ascii="Times New Roman" w:hAnsi="Times New Roman"/>
          <w:bCs/>
          <w:iCs/>
          <w:sz w:val="28"/>
          <w:szCs w:val="28"/>
        </w:rPr>
        <w:t>а необходимо руководствоваться</w:t>
      </w:r>
      <w:r w:rsidR="000458DE">
        <w:rPr>
          <w:rFonts w:ascii="Times New Roman" w:hAnsi="Times New Roman"/>
          <w:bCs/>
          <w:iCs/>
          <w:sz w:val="28"/>
          <w:szCs w:val="28"/>
        </w:rPr>
        <w:t xml:space="preserve"> следующим</w:t>
      </w:r>
      <w:r w:rsidRPr="00E32A84">
        <w:rPr>
          <w:rFonts w:ascii="Times New Roman" w:hAnsi="Times New Roman"/>
          <w:bCs/>
          <w:iCs/>
          <w:sz w:val="28"/>
          <w:szCs w:val="28"/>
        </w:rPr>
        <w:t>:</w:t>
      </w:r>
    </w:p>
    <w:p w:rsidR="00FA51DA" w:rsidRPr="00395DBD" w:rsidRDefault="00FA51DA" w:rsidP="00FA51DA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5DBD">
        <w:rPr>
          <w:rFonts w:ascii="Times New Roman" w:hAnsi="Times New Roman"/>
          <w:sz w:val="28"/>
          <w:szCs w:val="28"/>
        </w:rPr>
        <w:t>- </w:t>
      </w:r>
      <w:r w:rsidRPr="00395DBD">
        <w:rPr>
          <w:rFonts w:ascii="Times New Roman" w:hAnsi="Times New Roman"/>
          <w:bCs/>
          <w:iCs/>
          <w:sz w:val="28"/>
          <w:szCs w:val="28"/>
        </w:rPr>
        <w:t>степень экстракции внутреннего стандарта должна отражать степень экстракции всех определяемых компонентов;</w:t>
      </w:r>
    </w:p>
    <w:p w:rsidR="00FA51DA" w:rsidRDefault="00FA51DA" w:rsidP="00FA51DA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5DBD">
        <w:rPr>
          <w:rFonts w:ascii="Times New Roman" w:hAnsi="Times New Roman"/>
          <w:sz w:val="28"/>
          <w:szCs w:val="28"/>
        </w:rPr>
        <w:t>- </w:t>
      </w:r>
      <w:r w:rsidRPr="00395DBD">
        <w:rPr>
          <w:rFonts w:ascii="Times New Roman" w:hAnsi="Times New Roman"/>
          <w:bCs/>
          <w:iCs/>
          <w:sz w:val="28"/>
          <w:szCs w:val="28"/>
        </w:rPr>
        <w:t>матрица испытуемого раствора не должны мешать идентификации и оценке внутреннего стандарта;</w:t>
      </w:r>
    </w:p>
    <w:p w:rsidR="00FA51DA" w:rsidRPr="00395DBD" w:rsidRDefault="00FA51DA" w:rsidP="00FA51DA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5DBD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в случае если </w:t>
      </w:r>
      <w:r w:rsidRPr="00395DBD">
        <w:rPr>
          <w:rFonts w:ascii="Times New Roman" w:hAnsi="Times New Roman"/>
          <w:bCs/>
          <w:iCs/>
          <w:sz w:val="28"/>
          <w:szCs w:val="28"/>
        </w:rPr>
        <w:t>матриц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395DBD">
        <w:rPr>
          <w:rFonts w:ascii="Times New Roman" w:hAnsi="Times New Roman"/>
          <w:bCs/>
          <w:iCs/>
          <w:sz w:val="28"/>
          <w:szCs w:val="28"/>
        </w:rPr>
        <w:t xml:space="preserve"> испытуемого раствора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мешает проводить испытания, </w:t>
      </w:r>
      <w:r>
        <w:rPr>
          <w:rFonts w:ascii="Times New Roman" w:hAnsi="Times New Roman"/>
          <w:bCs/>
          <w:iCs/>
          <w:sz w:val="28"/>
          <w:szCs w:val="28"/>
        </w:rPr>
        <w:t xml:space="preserve">при приготовлении стандартного раствора используют </w:t>
      </w:r>
      <w:r w:rsidRPr="00395DBD">
        <w:rPr>
          <w:rFonts w:ascii="Times New Roman" w:hAnsi="Times New Roman"/>
          <w:bCs/>
          <w:iCs/>
          <w:sz w:val="28"/>
          <w:szCs w:val="28"/>
        </w:rPr>
        <w:t>матриц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 w:rsidRPr="00395DBD">
        <w:rPr>
          <w:rFonts w:ascii="Times New Roman" w:hAnsi="Times New Roman"/>
          <w:bCs/>
          <w:iCs/>
          <w:sz w:val="28"/>
          <w:szCs w:val="28"/>
        </w:rPr>
        <w:t xml:space="preserve"> испытуемого раствора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FA51DA" w:rsidRDefault="00FA51DA" w:rsidP="00FA51DA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5DBD">
        <w:rPr>
          <w:rFonts w:ascii="Times New Roman" w:hAnsi="Times New Roman"/>
          <w:sz w:val="28"/>
          <w:szCs w:val="28"/>
        </w:rPr>
        <w:t>- </w:t>
      </w:r>
      <w:r w:rsidRPr="00395DBD">
        <w:rPr>
          <w:rFonts w:ascii="Times New Roman" w:hAnsi="Times New Roman"/>
          <w:bCs/>
          <w:iCs/>
          <w:sz w:val="28"/>
          <w:szCs w:val="28"/>
        </w:rPr>
        <w:t>внутренний стандарт должен быть стабильным и обладать устойчивыми хроматографическими характеристиками пика.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458DE" w:rsidRPr="008757E5" w:rsidRDefault="00FA51DA" w:rsidP="000458DE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57E5">
        <w:rPr>
          <w:rFonts w:ascii="Times New Roman" w:hAnsi="Times New Roman"/>
          <w:sz w:val="28"/>
          <w:szCs w:val="28"/>
        </w:rPr>
        <w:t>Пример: 4,4'-дибромдифенил, гексахлорбензол и др.</w:t>
      </w:r>
    </w:p>
    <w:p w:rsidR="00FA51DA" w:rsidRPr="000458DE" w:rsidRDefault="00FA51DA" w:rsidP="000458DE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B5430">
        <w:rPr>
          <w:rFonts w:ascii="Times New Roman" w:hAnsi="Times New Roman"/>
          <w:i/>
          <w:sz w:val="28"/>
          <w:szCs w:val="28"/>
        </w:rPr>
        <w:t xml:space="preserve">Раствор </w:t>
      </w:r>
      <w:r w:rsidR="008757E5">
        <w:rPr>
          <w:rFonts w:ascii="Times New Roman" w:hAnsi="Times New Roman"/>
          <w:i/>
          <w:sz w:val="28"/>
          <w:szCs w:val="28"/>
        </w:rPr>
        <w:t>внутреннего стандарта (</w:t>
      </w:r>
      <w:r w:rsidRPr="005B5430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 </w:t>
      </w:r>
      <w:r w:rsidRPr="005B5430">
        <w:rPr>
          <w:rFonts w:ascii="Times New Roman" w:hAnsi="Times New Roman"/>
          <w:i/>
          <w:sz w:val="28"/>
          <w:szCs w:val="28"/>
        </w:rPr>
        <w:t>мкг/мл</w:t>
      </w:r>
      <w:r w:rsidR="008757E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100 мл</w:t>
      </w:r>
      <w:r w:rsidRPr="00D93E99">
        <w:rPr>
          <w:rFonts w:ascii="Times New Roman" w:hAnsi="Times New Roman"/>
          <w:sz w:val="28"/>
          <w:szCs w:val="28"/>
        </w:rPr>
        <w:t xml:space="preserve"> </w:t>
      </w:r>
      <w:r w:rsidRPr="001F7851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10 мг (точная навеска) </w:t>
      </w:r>
      <w:r>
        <w:rPr>
          <w:rFonts w:ascii="Times New Roman" w:hAnsi="Times New Roman"/>
          <w:sz w:val="28"/>
          <w:szCs w:val="28"/>
        </w:rPr>
        <w:t xml:space="preserve">внутреннего стандарта, </w:t>
      </w:r>
      <w:r w:rsidRPr="005B5430">
        <w:rPr>
          <w:rFonts w:ascii="Times New Roman" w:hAnsi="Times New Roman"/>
          <w:sz w:val="28"/>
          <w:szCs w:val="28"/>
        </w:rPr>
        <w:t xml:space="preserve">растворяют в 10-15 мл </w:t>
      </w:r>
      <w:r>
        <w:rPr>
          <w:rFonts w:ascii="Times New Roman" w:hAnsi="Times New Roman"/>
          <w:sz w:val="28"/>
          <w:szCs w:val="28"/>
        </w:rPr>
        <w:t>ацетонитрила</w:t>
      </w:r>
      <w:r w:rsidRPr="005B543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доводят </w:t>
      </w:r>
      <w:r w:rsidR="008757E5">
        <w:rPr>
          <w:rFonts w:ascii="Times New Roman" w:hAnsi="Times New Roman"/>
          <w:sz w:val="28"/>
          <w:szCs w:val="28"/>
        </w:rPr>
        <w:t xml:space="preserve">объем раствора </w:t>
      </w:r>
      <w:r>
        <w:rPr>
          <w:rFonts w:ascii="Times New Roman" w:hAnsi="Times New Roman"/>
          <w:sz w:val="28"/>
          <w:szCs w:val="28"/>
        </w:rPr>
        <w:t>тем же растворителем до метки</w:t>
      </w:r>
      <w:r w:rsidRPr="005B54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B5430">
        <w:rPr>
          <w:rFonts w:ascii="Times New Roman" w:hAnsi="Times New Roman"/>
          <w:sz w:val="28"/>
          <w:szCs w:val="28"/>
        </w:rPr>
        <w:t xml:space="preserve"> мерную колбу вместимостью 100 мл</w:t>
      </w:r>
      <w:r>
        <w:rPr>
          <w:rFonts w:ascii="Times New Roman" w:hAnsi="Times New Roman"/>
          <w:sz w:val="28"/>
          <w:szCs w:val="28"/>
        </w:rPr>
        <w:t xml:space="preserve"> </w:t>
      </w:r>
      <w:r w:rsidR="00205F4A">
        <w:rPr>
          <w:rFonts w:ascii="Times New Roman" w:hAnsi="Times New Roman"/>
          <w:sz w:val="28"/>
          <w:szCs w:val="28"/>
        </w:rPr>
        <w:t xml:space="preserve">помещают </w:t>
      </w:r>
      <w:r>
        <w:rPr>
          <w:rFonts w:ascii="Times New Roman" w:hAnsi="Times New Roman"/>
          <w:sz w:val="28"/>
          <w:szCs w:val="28"/>
        </w:rPr>
        <w:t>1,0 мл полученного раствора и доводят ацетонитрилом до метки.</w:t>
      </w:r>
    </w:p>
    <w:p w:rsidR="00FA51DA" w:rsidRPr="005B5430" w:rsidRDefault="008757E5" w:rsidP="00FA51DA">
      <w:pPr>
        <w:keepNext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14">
        <w:rPr>
          <w:rFonts w:ascii="Times New Roman" w:hAnsi="Times New Roman"/>
          <w:i/>
          <w:sz w:val="28"/>
          <w:szCs w:val="28"/>
        </w:rPr>
        <w:t xml:space="preserve">Стандартный раствор А </w:t>
      </w:r>
      <w:r>
        <w:rPr>
          <w:rFonts w:ascii="Times New Roman" w:hAnsi="Times New Roman"/>
          <w:i/>
          <w:sz w:val="28"/>
          <w:szCs w:val="28"/>
        </w:rPr>
        <w:t>(</w:t>
      </w:r>
      <w:r w:rsidR="00FA51DA" w:rsidRPr="005B5430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стандартных образцов основных пестицидов,</w:t>
      </w:r>
      <w:r w:rsidR="00FA51DA" w:rsidRPr="005B5430">
        <w:rPr>
          <w:rFonts w:ascii="Times New Roman" w:hAnsi="Times New Roman"/>
          <w:i/>
          <w:sz w:val="28"/>
          <w:szCs w:val="28"/>
        </w:rPr>
        <w:t xml:space="preserve"> 1 мкг/мл</w:t>
      </w:r>
      <w:r w:rsidR="00FA51DA">
        <w:rPr>
          <w:rFonts w:ascii="Times New Roman" w:hAnsi="Times New Roman"/>
          <w:i/>
          <w:sz w:val="28"/>
          <w:szCs w:val="28"/>
        </w:rPr>
        <w:t>)</w:t>
      </w:r>
      <w:r w:rsidR="00FA51DA" w:rsidRPr="005B5430">
        <w:rPr>
          <w:rFonts w:ascii="Times New Roman" w:hAnsi="Times New Roman"/>
          <w:i/>
          <w:sz w:val="28"/>
          <w:szCs w:val="28"/>
        </w:rPr>
        <w:t>.</w:t>
      </w:r>
      <w:r w:rsidR="00FA51DA">
        <w:rPr>
          <w:rFonts w:ascii="Times New Roman" w:hAnsi="Times New Roman"/>
          <w:i/>
          <w:sz w:val="28"/>
          <w:szCs w:val="28"/>
        </w:rPr>
        <w:t xml:space="preserve"> </w:t>
      </w:r>
      <w:r w:rsidR="00FA51DA">
        <w:rPr>
          <w:rFonts w:ascii="Times New Roman" w:hAnsi="Times New Roman"/>
          <w:sz w:val="28"/>
          <w:szCs w:val="28"/>
        </w:rPr>
        <w:t>В мерную колбу вместимостью 100 мл</w:t>
      </w:r>
      <w:r w:rsidR="00FA51DA" w:rsidRPr="00D93E99">
        <w:rPr>
          <w:rFonts w:ascii="Times New Roman" w:hAnsi="Times New Roman"/>
          <w:sz w:val="28"/>
          <w:szCs w:val="28"/>
        </w:rPr>
        <w:t xml:space="preserve"> </w:t>
      </w:r>
      <w:r w:rsidR="00FA51DA" w:rsidRPr="001F7851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51DA" w:rsidRPr="005B5430">
        <w:rPr>
          <w:rFonts w:ascii="Times New Roman" w:hAnsi="Times New Roman"/>
          <w:sz w:val="28"/>
          <w:szCs w:val="28"/>
        </w:rPr>
        <w:t>10 мг (точная навеска) каждого стандартного образца (4,4'-ДДТ; 4,4'-ДДД; 4,4'-</w:t>
      </w:r>
      <w:r w:rsidR="00FA51DA" w:rsidRPr="005B5430">
        <w:rPr>
          <w:rFonts w:ascii="Times New Roman" w:hAnsi="Times New Roman"/>
          <w:sz w:val="28"/>
          <w:szCs w:val="28"/>
        </w:rPr>
        <w:lastRenderedPageBreak/>
        <w:t xml:space="preserve">ДДЭ; α-ГХЦГ; β-ГХЦГ; γ-ГХЦГ; </w:t>
      </w:r>
      <w:r w:rsidR="00FA51DA">
        <w:rPr>
          <w:rFonts w:ascii="Times New Roman" w:hAnsi="Times New Roman"/>
          <w:sz w:val="28"/>
          <w:szCs w:val="28"/>
        </w:rPr>
        <w:t>гептахлор;</w:t>
      </w:r>
      <w:r w:rsidR="00FA51DA" w:rsidRPr="005B5430">
        <w:rPr>
          <w:rFonts w:ascii="Times New Roman" w:hAnsi="Times New Roman"/>
          <w:sz w:val="28"/>
          <w:szCs w:val="28"/>
        </w:rPr>
        <w:t xml:space="preserve"> алдрина)</w:t>
      </w:r>
      <w:r w:rsidR="00FA51DA">
        <w:rPr>
          <w:rFonts w:ascii="Times New Roman" w:hAnsi="Times New Roman"/>
          <w:sz w:val="28"/>
          <w:szCs w:val="28"/>
        </w:rPr>
        <w:t>,</w:t>
      </w:r>
      <w:r w:rsidR="00FA51DA" w:rsidRPr="005B5430">
        <w:rPr>
          <w:rFonts w:ascii="Times New Roman" w:hAnsi="Times New Roman"/>
          <w:i/>
          <w:sz w:val="28"/>
          <w:szCs w:val="28"/>
        </w:rPr>
        <w:t xml:space="preserve"> </w:t>
      </w:r>
      <w:r w:rsidR="00FA51DA" w:rsidRPr="005B5430">
        <w:rPr>
          <w:rFonts w:ascii="Times New Roman" w:hAnsi="Times New Roman"/>
          <w:sz w:val="28"/>
          <w:szCs w:val="28"/>
        </w:rPr>
        <w:t xml:space="preserve">растворяют в 10-15 мл </w:t>
      </w:r>
      <w:r w:rsidR="00FA51DA">
        <w:rPr>
          <w:rFonts w:ascii="Times New Roman" w:hAnsi="Times New Roman"/>
          <w:sz w:val="28"/>
          <w:szCs w:val="28"/>
        </w:rPr>
        <w:t>ацетонитрила</w:t>
      </w:r>
      <w:r w:rsidR="00FA51DA" w:rsidRPr="005B5430">
        <w:rPr>
          <w:rFonts w:ascii="Times New Roman" w:hAnsi="Times New Roman"/>
          <w:sz w:val="28"/>
          <w:szCs w:val="28"/>
        </w:rPr>
        <w:t xml:space="preserve"> и доводят </w:t>
      </w:r>
      <w:r w:rsidR="00FA51DA">
        <w:rPr>
          <w:rFonts w:ascii="Times New Roman" w:hAnsi="Times New Roman"/>
          <w:sz w:val="28"/>
          <w:szCs w:val="28"/>
        </w:rPr>
        <w:t>тем же растворителем до метки</w:t>
      </w:r>
      <w:r w:rsidR="00FA51DA" w:rsidRPr="005B5430">
        <w:rPr>
          <w:rFonts w:ascii="Times New Roman" w:hAnsi="Times New Roman"/>
          <w:sz w:val="28"/>
          <w:szCs w:val="28"/>
        </w:rPr>
        <w:t>.</w:t>
      </w:r>
      <w:r w:rsidR="00FA51DA">
        <w:rPr>
          <w:rFonts w:ascii="Times New Roman" w:hAnsi="Times New Roman"/>
          <w:sz w:val="28"/>
          <w:szCs w:val="28"/>
        </w:rPr>
        <w:t xml:space="preserve"> В</w:t>
      </w:r>
      <w:r w:rsidR="00FA51DA" w:rsidRPr="005B5430">
        <w:rPr>
          <w:rFonts w:ascii="Times New Roman" w:hAnsi="Times New Roman"/>
          <w:sz w:val="28"/>
          <w:szCs w:val="28"/>
        </w:rPr>
        <w:t xml:space="preserve"> мерную колбу вместимостью 100 мл</w:t>
      </w:r>
      <w:r w:rsidR="00FA51DA">
        <w:rPr>
          <w:rFonts w:ascii="Times New Roman" w:hAnsi="Times New Roman"/>
          <w:sz w:val="28"/>
          <w:szCs w:val="28"/>
        </w:rPr>
        <w:t xml:space="preserve"> </w:t>
      </w:r>
      <w:r w:rsidR="00205F4A">
        <w:rPr>
          <w:rFonts w:ascii="Times New Roman" w:hAnsi="Times New Roman"/>
          <w:sz w:val="28"/>
          <w:szCs w:val="28"/>
        </w:rPr>
        <w:t xml:space="preserve">помещают </w:t>
      </w:r>
      <w:r w:rsidR="00FA51DA">
        <w:rPr>
          <w:rFonts w:ascii="Times New Roman" w:hAnsi="Times New Roman"/>
          <w:sz w:val="28"/>
          <w:szCs w:val="28"/>
        </w:rPr>
        <w:t>1,0 мл полученного раствора и доводят ацетонитрилом до метки.</w:t>
      </w:r>
    </w:p>
    <w:p w:rsidR="008714CB" w:rsidRPr="005C74C6" w:rsidRDefault="008714CB" w:rsidP="001F23B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C74C6">
        <w:rPr>
          <w:rFonts w:ascii="Times New Roman" w:hAnsi="Times New Roman"/>
          <w:b/>
          <w:i/>
          <w:sz w:val="28"/>
          <w:szCs w:val="28"/>
        </w:rPr>
        <w:t>Без использования матрицы испытуемого раствора</w:t>
      </w:r>
    </w:p>
    <w:p w:rsidR="008714CB" w:rsidRPr="00E616C9" w:rsidRDefault="008714CB" w:rsidP="001F23B9">
      <w:pPr>
        <w:widowControl w:val="0"/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616C9">
        <w:rPr>
          <w:rFonts w:ascii="Times New Roman" w:hAnsi="Times New Roman"/>
          <w:i/>
          <w:sz w:val="28"/>
          <w:szCs w:val="28"/>
        </w:rPr>
        <w:t xml:space="preserve">Пробоподготовка </w:t>
      </w:r>
    </w:p>
    <w:p w:rsidR="008714CB" w:rsidRPr="008714CB" w:rsidRDefault="008714CB" w:rsidP="001F23B9">
      <w:pPr>
        <w:widowControl w:val="0"/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714CB">
        <w:rPr>
          <w:rFonts w:ascii="Times New Roman" w:hAnsi="Times New Roman"/>
          <w:i/>
          <w:sz w:val="28"/>
          <w:szCs w:val="28"/>
        </w:rPr>
        <w:t>Методика 1</w:t>
      </w:r>
    </w:p>
    <w:p w:rsidR="008714CB" w:rsidRPr="008714CB" w:rsidRDefault="008714CB" w:rsidP="008714CB">
      <w:pPr>
        <w:keepNext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714CB">
        <w:rPr>
          <w:rFonts w:ascii="Times New Roman" w:hAnsi="Times New Roman"/>
          <w:i/>
          <w:sz w:val="28"/>
          <w:szCs w:val="28"/>
        </w:rPr>
        <w:t xml:space="preserve">Стандартный раствор Б. </w:t>
      </w:r>
      <w:r w:rsidRPr="008714CB">
        <w:rPr>
          <w:rFonts w:ascii="Times New Roman" w:hAnsi="Times New Roman"/>
          <w:sz w:val="28"/>
          <w:szCs w:val="28"/>
        </w:rPr>
        <w:t>В мерную колбу вместимостью 25 мл помещают 0,5 мл стандартного раствора А и 0,5 мл раствора внутреннего стандарта</w:t>
      </w:r>
      <w:r w:rsidR="000506CC">
        <w:rPr>
          <w:rFonts w:ascii="Times New Roman" w:hAnsi="Times New Roman"/>
          <w:i/>
          <w:sz w:val="28"/>
          <w:szCs w:val="28"/>
        </w:rPr>
        <w:t xml:space="preserve"> </w:t>
      </w:r>
      <w:r w:rsidRPr="008714CB">
        <w:rPr>
          <w:rFonts w:ascii="Times New Roman" w:hAnsi="Times New Roman"/>
          <w:sz w:val="28"/>
          <w:szCs w:val="28"/>
        </w:rPr>
        <w:t xml:space="preserve">и доводят </w:t>
      </w:r>
      <w:r>
        <w:rPr>
          <w:rFonts w:ascii="Times New Roman" w:hAnsi="Times New Roman"/>
          <w:sz w:val="28"/>
          <w:szCs w:val="28"/>
        </w:rPr>
        <w:t xml:space="preserve">объем </w:t>
      </w:r>
      <w:r w:rsidRPr="008714CB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а</w:t>
      </w:r>
      <w:r w:rsidRPr="008714CB">
        <w:rPr>
          <w:rFonts w:ascii="Times New Roman" w:hAnsi="Times New Roman"/>
          <w:sz w:val="28"/>
          <w:szCs w:val="28"/>
        </w:rPr>
        <w:t xml:space="preserve"> ацетонитрилом до метки.</w:t>
      </w:r>
    </w:p>
    <w:p w:rsidR="008714CB" w:rsidRDefault="008714CB" w:rsidP="008714CB">
      <w:pPr>
        <w:widowControl w:val="0"/>
        <w:spacing w:after="0" w:line="360" w:lineRule="auto"/>
        <w:ind w:firstLine="709"/>
        <w:jc w:val="both"/>
        <w:rPr>
          <w:rFonts w:ascii="Times New Roman" w:eastAsia="AdvEPSTIM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тефлоновую пробирку для це</w:t>
      </w:r>
      <w:r>
        <w:rPr>
          <w:rFonts w:ascii="Times New Roman" w:eastAsia="AdvEPSTIM" w:hAnsi="Times New Roman"/>
          <w:color w:val="000000"/>
          <w:sz w:val="28"/>
          <w:szCs w:val="28"/>
        </w:rPr>
        <w:t>нтрифугирования вместимостью 50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мл помещают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10,0 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г (точная навеска) измельченного испытуемого образца, </w:t>
      </w:r>
      <w:r w:rsidR="000506CC">
        <w:rPr>
          <w:rFonts w:ascii="Times New Roman" w:eastAsia="AdvEPSTIM" w:hAnsi="Times New Roman"/>
          <w:color w:val="000000"/>
          <w:sz w:val="28"/>
          <w:szCs w:val="28"/>
        </w:rPr>
        <w:t>при</w:t>
      </w:r>
      <w:r>
        <w:rPr>
          <w:rFonts w:ascii="Times New Roman" w:eastAsia="AdvEPSTIM" w:hAnsi="Times New Roman"/>
          <w:color w:val="000000"/>
          <w:sz w:val="28"/>
          <w:szCs w:val="28"/>
        </w:rPr>
        <w:t>бавляют 0,5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 xml:space="preserve">мл </w:t>
      </w:r>
      <w:r w:rsidRPr="00D93E99">
        <w:rPr>
          <w:rFonts w:ascii="Times New Roman" w:hAnsi="Times New Roman"/>
          <w:sz w:val="28"/>
          <w:szCs w:val="28"/>
        </w:rPr>
        <w:t>раствора внутреннего стандарта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и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24,5 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мл</w:t>
      </w:r>
      <w:r>
        <w:rPr>
          <w:rFonts w:ascii="Times New Roman" w:eastAsia="AdvEPSTIM" w:hAnsi="Times New Roman"/>
          <w:color w:val="FF0000"/>
          <w:sz w:val="28"/>
          <w:szCs w:val="28"/>
        </w:rPr>
        <w:t xml:space="preserve"> 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ацетонитрила</w:t>
      </w:r>
      <w:r w:rsidR="000506CC">
        <w:rPr>
          <w:rFonts w:ascii="Times New Roman" w:eastAsia="AdvEPSTIM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dvEPSTIM" w:hAnsi="Times New Roman"/>
          <w:color w:val="000000"/>
          <w:sz w:val="28"/>
          <w:szCs w:val="28"/>
        </w:rPr>
        <w:t>встряхивают в течение 1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мин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7A60E8">
        <w:rPr>
          <w:rFonts w:ascii="Times New Roman" w:hAnsi="Times New Roman"/>
          <w:sz w:val="28"/>
          <w:szCs w:val="28"/>
        </w:rPr>
        <w:t xml:space="preserve">ри необходимости допускается использование промежуточной стадии пробоподготовки: </w:t>
      </w:r>
      <w:r w:rsidR="000506CC">
        <w:rPr>
          <w:rFonts w:ascii="Times New Roman" w:eastAsia="AdvEPSTIM" w:hAnsi="Times New Roman"/>
          <w:color w:val="000000"/>
          <w:sz w:val="28"/>
          <w:szCs w:val="28"/>
        </w:rPr>
        <w:t>при</w:t>
      </w:r>
      <w:r>
        <w:rPr>
          <w:rFonts w:ascii="Times New Roman" w:eastAsia="AdvEPSTIM" w:hAnsi="Times New Roman"/>
          <w:color w:val="000000"/>
          <w:sz w:val="28"/>
          <w:szCs w:val="28"/>
        </w:rPr>
        <w:t>бавляют 4 г безводного магния сульфата, 1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г натрия хлорида, тщ</w:t>
      </w:r>
      <w:r>
        <w:rPr>
          <w:rFonts w:ascii="Times New Roman" w:eastAsia="AdvEPSTIM" w:hAnsi="Times New Roman"/>
          <w:color w:val="000000"/>
          <w:sz w:val="28"/>
          <w:szCs w:val="28"/>
        </w:rPr>
        <w:t>ательно встряхивают в течение 1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мин</w:t>
      </w:r>
      <w:r>
        <w:rPr>
          <w:rFonts w:ascii="Times New Roman" w:eastAsia="AdvEPSTIM" w:hAnsi="Times New Roman"/>
          <w:color w:val="000000"/>
          <w:sz w:val="28"/>
          <w:szCs w:val="28"/>
        </w:rPr>
        <w:t>)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.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</w:p>
    <w:p w:rsidR="008714CB" w:rsidRDefault="008714CB" w:rsidP="008714CB">
      <w:pPr>
        <w:widowControl w:val="0"/>
        <w:spacing w:after="0" w:line="360" w:lineRule="auto"/>
        <w:ind w:firstLine="709"/>
        <w:jc w:val="both"/>
        <w:rPr>
          <w:rFonts w:ascii="Times New Roman" w:eastAsia="AdvEPSTIM" w:hAnsi="Times New Roman"/>
          <w:color w:val="000000"/>
          <w:sz w:val="28"/>
          <w:szCs w:val="28"/>
        </w:rPr>
      </w:pPr>
      <w:r w:rsidRPr="008714CB">
        <w:rPr>
          <w:rFonts w:ascii="Times New Roman" w:eastAsia="AdvEPSTIM" w:hAnsi="Times New Roman"/>
          <w:sz w:val="28"/>
          <w:szCs w:val="28"/>
        </w:rPr>
        <w:t xml:space="preserve">Извлечение </w:t>
      </w:r>
      <w:r>
        <w:rPr>
          <w:rFonts w:ascii="Times New Roman" w:eastAsia="AdvEPSTIM" w:hAnsi="Times New Roman"/>
          <w:color w:val="000000"/>
          <w:sz w:val="28"/>
          <w:szCs w:val="28"/>
        </w:rPr>
        <w:t>центрифугируют в течение 3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мин при 5000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об/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мин. После центрифугирования из 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верхнего слоя пробирки переносят аликвоту объем</w:t>
      </w:r>
      <w:r>
        <w:rPr>
          <w:rFonts w:ascii="Times New Roman" w:eastAsia="AdvEPSTIM" w:hAnsi="Times New Roman"/>
          <w:color w:val="000000"/>
          <w:sz w:val="28"/>
          <w:szCs w:val="28"/>
        </w:rPr>
        <w:t>ом 6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мл в тефлоновую пробирку для це</w:t>
      </w:r>
      <w:r>
        <w:rPr>
          <w:rFonts w:ascii="Times New Roman" w:eastAsia="AdvEPSTIM" w:hAnsi="Times New Roman"/>
          <w:color w:val="000000"/>
          <w:sz w:val="28"/>
          <w:szCs w:val="28"/>
        </w:rPr>
        <w:t>нтрифугирования вместимостью 15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мл</w:t>
      </w:r>
      <w:r>
        <w:rPr>
          <w:rFonts w:ascii="Times New Roman" w:eastAsia="AdvEPSTIM" w:hAnsi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7A60E8">
        <w:rPr>
          <w:rFonts w:ascii="Times New Roman" w:hAnsi="Times New Roman"/>
          <w:sz w:val="28"/>
          <w:szCs w:val="28"/>
        </w:rPr>
        <w:t>ри необходимости допускается использование промежуточной стадии пробоподготовки</w:t>
      </w:r>
      <w:r>
        <w:rPr>
          <w:rFonts w:ascii="Times New Roman" w:hAnsi="Times New Roman"/>
          <w:sz w:val="28"/>
          <w:szCs w:val="28"/>
        </w:rPr>
        <w:t>: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прибавляют 150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мг сорбента, представляющего собой смесь перв</w:t>
      </w:r>
      <w:r>
        <w:rPr>
          <w:rFonts w:ascii="Times New Roman" w:eastAsia="AdvEPSTIM" w:hAnsi="Times New Roman"/>
          <w:color w:val="000000"/>
          <w:sz w:val="28"/>
          <w:szCs w:val="28"/>
        </w:rPr>
        <w:t>ичных и вторичных аминов, и 950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мг магния сульфата безводного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) 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AdvEPSTIM" w:hAnsi="Times New Roman"/>
          <w:color w:val="000000"/>
          <w:sz w:val="28"/>
          <w:szCs w:val="28"/>
        </w:rPr>
        <w:t>центрифугируют в течение 3 мин при 5000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об/мин</w:t>
      </w:r>
      <w:r>
        <w:rPr>
          <w:rFonts w:ascii="Times New Roman" w:eastAsia="AdvEPSTIM" w:hAnsi="Times New Roman"/>
          <w:color w:val="000000"/>
          <w:sz w:val="28"/>
          <w:szCs w:val="28"/>
        </w:rPr>
        <w:t>.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Полученную надосадочную жидкость фильтруют через фильтр с размером пор 0,45 мкм.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хроматографическую виалу, содержащую 15 мкл муравьиной кислоты раствора 5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% в ацетонитриле</w:t>
      </w:r>
      <w:r>
        <w:rPr>
          <w:rFonts w:ascii="Times New Roman" w:eastAsia="AdvEPSTIM" w:hAnsi="Times New Roman"/>
          <w:color w:val="000000"/>
          <w:sz w:val="28"/>
          <w:szCs w:val="28"/>
        </w:rPr>
        <w:t>,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переносят 1,5 мл полученного фильтрата. </w:t>
      </w:r>
    </w:p>
    <w:p w:rsidR="008714CB" w:rsidRPr="008714CB" w:rsidRDefault="008714CB" w:rsidP="008714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Примечание – </w:t>
      </w:r>
      <w:r w:rsidRPr="007A60E8">
        <w:rPr>
          <w:rFonts w:ascii="Times New Roman" w:hAnsi="Times New Roman"/>
          <w:sz w:val="28"/>
          <w:szCs w:val="28"/>
        </w:rPr>
        <w:t>При необходимости допускается изменение объема ацетонитрила, с учет</w:t>
      </w:r>
      <w:r>
        <w:rPr>
          <w:rFonts w:ascii="Times New Roman" w:hAnsi="Times New Roman"/>
          <w:sz w:val="28"/>
          <w:szCs w:val="28"/>
        </w:rPr>
        <w:t xml:space="preserve">ом коэффициента водопоглощения и особенностей испытуемого образца, с обязательным пропорциональным </w:t>
      </w:r>
      <w:r w:rsidRPr="002E6EB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ем</w:t>
      </w:r>
      <w:r w:rsidRPr="002E6EB4">
        <w:rPr>
          <w:rFonts w:ascii="Times New Roman" w:hAnsi="Times New Roman"/>
          <w:sz w:val="28"/>
          <w:szCs w:val="28"/>
        </w:rPr>
        <w:t xml:space="preserve"> объема</w:t>
      </w:r>
      <w:r>
        <w:rPr>
          <w:rFonts w:ascii="Times New Roman" w:hAnsi="Times New Roman"/>
          <w:sz w:val="28"/>
          <w:szCs w:val="28"/>
        </w:rPr>
        <w:t xml:space="preserve"> внутреннего стандарта</w:t>
      </w:r>
      <w:r w:rsidRPr="007A60E8">
        <w:rPr>
          <w:rFonts w:ascii="Times New Roman" w:hAnsi="Times New Roman"/>
          <w:sz w:val="28"/>
          <w:szCs w:val="28"/>
        </w:rPr>
        <w:t xml:space="preserve">. </w:t>
      </w:r>
    </w:p>
    <w:p w:rsidR="008714CB" w:rsidRDefault="008714CB" w:rsidP="001F23B9">
      <w:pPr>
        <w:widowControl w:val="0"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Методика</w:t>
      </w:r>
      <w:r w:rsidRPr="00D93E99">
        <w:rPr>
          <w:rFonts w:ascii="Times New Roman" w:hAnsi="Times New Roman"/>
          <w:i/>
          <w:sz w:val="28"/>
          <w:szCs w:val="28"/>
        </w:rPr>
        <w:t xml:space="preserve"> 2</w:t>
      </w:r>
    </w:p>
    <w:p w:rsidR="008714CB" w:rsidRDefault="008714CB" w:rsidP="008714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A84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14CB">
        <w:rPr>
          <w:rFonts w:ascii="Times New Roman" w:hAnsi="Times New Roman"/>
          <w:i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CB">
        <w:rPr>
          <w:rFonts w:ascii="Times New Roman" w:hAnsi="Times New Roman"/>
          <w:sz w:val="28"/>
          <w:szCs w:val="28"/>
        </w:rPr>
        <w:t>коническую колбу вместимостью 100 мл помещают 0,5</w:t>
      </w:r>
      <w:r>
        <w:rPr>
          <w:rFonts w:ascii="Times New Roman" w:hAnsi="Times New Roman"/>
          <w:sz w:val="28"/>
          <w:szCs w:val="28"/>
        </w:rPr>
        <w:t> </w:t>
      </w:r>
      <w:r w:rsidRPr="008714CB">
        <w:rPr>
          <w:rFonts w:ascii="Times New Roman" w:hAnsi="Times New Roman"/>
          <w:sz w:val="28"/>
          <w:szCs w:val="28"/>
        </w:rPr>
        <w:t xml:space="preserve">мл стандартного раствора А и </w:t>
      </w:r>
      <w:r w:rsidRPr="008714CB">
        <w:rPr>
          <w:rFonts w:ascii="Times New Roman" w:hAnsi="Times New Roman"/>
          <w:bCs/>
          <w:iCs/>
          <w:sz w:val="28"/>
          <w:szCs w:val="28"/>
        </w:rPr>
        <w:t>0,5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8714CB">
        <w:rPr>
          <w:rFonts w:ascii="Times New Roman" w:hAnsi="Times New Roman"/>
          <w:bCs/>
          <w:iCs/>
          <w:sz w:val="28"/>
          <w:szCs w:val="28"/>
        </w:rPr>
        <w:t xml:space="preserve">мл раствора внутреннего стандарта, прибавляют </w:t>
      </w:r>
      <w:r w:rsidRPr="008714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,0 </w:t>
      </w:r>
      <w:r w:rsidRPr="008714CB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воды</w:t>
      </w:r>
      <w:r w:rsidRPr="008714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полученному раствору </w:t>
      </w:r>
      <w:r w:rsidRPr="008714C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бавляют 2</w:t>
      </w:r>
      <w:r w:rsidRPr="005B54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5B5430">
        <w:rPr>
          <w:rFonts w:ascii="Times New Roman" w:hAnsi="Times New Roman"/>
          <w:sz w:val="28"/>
          <w:szCs w:val="28"/>
        </w:rPr>
        <w:t xml:space="preserve">мл гексана </w:t>
      </w:r>
      <w:r>
        <w:rPr>
          <w:rFonts w:ascii="Times New Roman" w:hAnsi="Times New Roman"/>
          <w:sz w:val="28"/>
          <w:szCs w:val="28"/>
        </w:rPr>
        <w:t>и встряхивают в течение 5 мин. П</w:t>
      </w:r>
      <w:r w:rsidRPr="005B5430">
        <w:rPr>
          <w:rFonts w:ascii="Times New Roman" w:hAnsi="Times New Roman"/>
          <w:sz w:val="28"/>
          <w:szCs w:val="28"/>
        </w:rPr>
        <w:t xml:space="preserve">олученное извлечение отфильтровывают </w:t>
      </w:r>
      <w:r>
        <w:rPr>
          <w:rFonts w:ascii="Times New Roman" w:hAnsi="Times New Roman"/>
          <w:sz w:val="28"/>
          <w:szCs w:val="28"/>
        </w:rPr>
        <w:t>в круглодонную колбу вместимостью</w:t>
      </w:r>
      <w:r w:rsidR="00CA68CD">
        <w:rPr>
          <w:rFonts w:ascii="Times New Roman" w:hAnsi="Times New Roman"/>
          <w:sz w:val="28"/>
          <w:szCs w:val="28"/>
        </w:rPr>
        <w:t xml:space="preserve"> 100 </w:t>
      </w:r>
      <w:r>
        <w:rPr>
          <w:rFonts w:ascii="Times New Roman" w:hAnsi="Times New Roman"/>
          <w:sz w:val="28"/>
          <w:szCs w:val="28"/>
        </w:rPr>
        <w:t>мл, экстракцию проводят дважды. О</w:t>
      </w:r>
      <w:r w:rsidRPr="005B5430">
        <w:rPr>
          <w:rFonts w:ascii="Times New Roman" w:hAnsi="Times New Roman"/>
          <w:sz w:val="28"/>
          <w:szCs w:val="28"/>
        </w:rPr>
        <w:t>бъединенн</w:t>
      </w:r>
      <w:r>
        <w:rPr>
          <w:rFonts w:ascii="Times New Roman" w:hAnsi="Times New Roman"/>
          <w:sz w:val="28"/>
          <w:szCs w:val="28"/>
        </w:rPr>
        <w:t>ые</w:t>
      </w:r>
      <w:r w:rsidRPr="005B5430">
        <w:rPr>
          <w:rFonts w:ascii="Times New Roman" w:hAnsi="Times New Roman"/>
          <w:sz w:val="28"/>
          <w:szCs w:val="28"/>
        </w:rPr>
        <w:t xml:space="preserve"> извлечени</w:t>
      </w:r>
      <w:r>
        <w:rPr>
          <w:rFonts w:ascii="Times New Roman" w:hAnsi="Times New Roman"/>
          <w:sz w:val="28"/>
          <w:szCs w:val="28"/>
        </w:rPr>
        <w:t>я</w:t>
      </w:r>
      <w:r w:rsidRPr="005B5430">
        <w:rPr>
          <w:rFonts w:ascii="Times New Roman" w:hAnsi="Times New Roman"/>
          <w:sz w:val="28"/>
          <w:szCs w:val="28"/>
        </w:rPr>
        <w:t xml:space="preserve"> упаривают на роторном вакуумном испарителе до</w:t>
      </w:r>
      <w:r>
        <w:rPr>
          <w:rFonts w:ascii="Times New Roman" w:hAnsi="Times New Roman"/>
          <w:sz w:val="28"/>
          <w:szCs w:val="28"/>
        </w:rPr>
        <w:t>суха. Сухой ост</w:t>
      </w:r>
      <w:r w:rsidR="00CA68CD">
        <w:rPr>
          <w:rFonts w:ascii="Times New Roman" w:hAnsi="Times New Roman"/>
          <w:sz w:val="28"/>
          <w:szCs w:val="28"/>
        </w:rPr>
        <w:t>аток растворяют в 25 </w:t>
      </w:r>
      <w:r>
        <w:rPr>
          <w:rFonts w:ascii="Times New Roman" w:hAnsi="Times New Roman"/>
          <w:sz w:val="28"/>
          <w:szCs w:val="28"/>
        </w:rPr>
        <w:t>мл ацетонитрила (или другом подходящем растворителе).</w:t>
      </w:r>
      <w:r w:rsidRPr="005B5430">
        <w:rPr>
          <w:rFonts w:ascii="Times New Roman" w:hAnsi="Times New Roman"/>
          <w:sz w:val="28"/>
          <w:szCs w:val="28"/>
        </w:rPr>
        <w:t xml:space="preserve"> </w:t>
      </w:r>
    </w:p>
    <w:p w:rsidR="008714CB" w:rsidRDefault="008714CB" w:rsidP="008714CB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2A84">
        <w:rPr>
          <w:rFonts w:ascii="Times New Roman" w:hAnsi="Times New Roman"/>
          <w:bCs/>
          <w:i/>
          <w:iCs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 w:rsidR="00CA68CD"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 w:rsidRPr="00D93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B5430">
        <w:rPr>
          <w:rFonts w:ascii="Times New Roman" w:hAnsi="Times New Roman"/>
          <w:sz w:val="28"/>
          <w:szCs w:val="28"/>
        </w:rPr>
        <w:t xml:space="preserve"> коническую колбу вместимостью 100</w:t>
      </w:r>
      <w:r w:rsidR="00CA68CD">
        <w:rPr>
          <w:rFonts w:ascii="Times New Roman" w:hAnsi="Times New Roman"/>
          <w:sz w:val="28"/>
          <w:szCs w:val="28"/>
        </w:rPr>
        <w:t> </w:t>
      </w:r>
      <w:r w:rsidRPr="005B5430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E36">
        <w:rPr>
          <w:rFonts w:ascii="Times New Roman" w:hAnsi="Times New Roman"/>
          <w:sz w:val="28"/>
          <w:szCs w:val="28"/>
        </w:rPr>
        <w:t>10</w:t>
      </w:r>
      <w:r w:rsidRPr="005B5430">
        <w:rPr>
          <w:rFonts w:ascii="Times New Roman" w:hAnsi="Times New Roman"/>
          <w:sz w:val="28"/>
          <w:szCs w:val="28"/>
        </w:rPr>
        <w:t xml:space="preserve">,0 г (точная навеска) измельченного испытуемого образца, прибавляют </w:t>
      </w:r>
      <w:r>
        <w:rPr>
          <w:rFonts w:ascii="Times New Roman" w:hAnsi="Times New Roman"/>
          <w:sz w:val="28"/>
          <w:szCs w:val="28"/>
        </w:rPr>
        <w:t>0,5</w:t>
      </w:r>
      <w:r w:rsidR="00CA68CD">
        <w:rPr>
          <w:rFonts w:ascii="Times New Roman" w:hAnsi="Times New Roman"/>
          <w:sz w:val="28"/>
          <w:szCs w:val="28"/>
        </w:rPr>
        <w:t> </w:t>
      </w:r>
      <w:r w:rsidRPr="005B5430">
        <w:rPr>
          <w:rFonts w:ascii="Times New Roman" w:hAnsi="Times New Roman"/>
          <w:sz w:val="28"/>
          <w:szCs w:val="28"/>
        </w:rPr>
        <w:t xml:space="preserve">мл </w:t>
      </w:r>
      <w:r w:rsidRPr="00AD5B63">
        <w:rPr>
          <w:rFonts w:ascii="Times New Roman" w:hAnsi="Times New Roman"/>
          <w:bCs/>
          <w:iCs/>
          <w:sz w:val="28"/>
          <w:szCs w:val="28"/>
        </w:rPr>
        <w:t>раствора внутреннего стандарт</w:t>
      </w:r>
      <w:r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Pr="005B5430">
        <w:rPr>
          <w:rFonts w:ascii="Times New Roman" w:hAnsi="Times New Roman"/>
          <w:sz w:val="28"/>
          <w:szCs w:val="28"/>
        </w:rPr>
        <w:t xml:space="preserve">и </w:t>
      </w:r>
      <w:r w:rsidRPr="00135E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,0</w:t>
      </w:r>
      <w:r w:rsidRPr="005B5430">
        <w:rPr>
          <w:rFonts w:ascii="Times New Roman" w:hAnsi="Times New Roman"/>
          <w:sz w:val="28"/>
          <w:szCs w:val="28"/>
        </w:rPr>
        <w:t> мл</w:t>
      </w:r>
      <w:r w:rsidR="00CA68C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воды,</w:t>
      </w:r>
      <w:r w:rsidRPr="005C74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68CD">
        <w:rPr>
          <w:rFonts w:ascii="Times New Roman" w:hAnsi="Times New Roman"/>
          <w:sz w:val="28"/>
          <w:szCs w:val="28"/>
        </w:rPr>
        <w:t>с учетом коэффициента водопоглощения и особенностей испытуемого образца</w:t>
      </w:r>
      <w:r w:rsidR="00CA68CD">
        <w:rPr>
          <w:rFonts w:ascii="Times New Roman" w:hAnsi="Times New Roman"/>
          <w:sz w:val="28"/>
          <w:szCs w:val="28"/>
        </w:rPr>
        <w:t xml:space="preserve">. </w:t>
      </w:r>
      <w:r w:rsidR="000506CC">
        <w:rPr>
          <w:rFonts w:ascii="Times New Roman" w:hAnsi="Times New Roman"/>
          <w:sz w:val="28"/>
          <w:szCs w:val="28"/>
        </w:rPr>
        <w:t>К полученному раствору при</w:t>
      </w:r>
      <w:r>
        <w:rPr>
          <w:rFonts w:ascii="Times New Roman" w:hAnsi="Times New Roman"/>
          <w:sz w:val="28"/>
          <w:szCs w:val="28"/>
        </w:rPr>
        <w:t>бавляют 2</w:t>
      </w:r>
      <w:r w:rsidRPr="005B5430">
        <w:rPr>
          <w:rFonts w:ascii="Times New Roman" w:hAnsi="Times New Roman"/>
          <w:sz w:val="28"/>
          <w:szCs w:val="28"/>
        </w:rPr>
        <w:t>0</w:t>
      </w:r>
      <w:r w:rsidR="00CA68CD">
        <w:rPr>
          <w:rFonts w:ascii="Times New Roman" w:hAnsi="Times New Roman"/>
          <w:sz w:val="28"/>
          <w:szCs w:val="28"/>
        </w:rPr>
        <w:t> </w:t>
      </w:r>
      <w:r w:rsidRPr="005B5430">
        <w:rPr>
          <w:rFonts w:ascii="Times New Roman" w:hAnsi="Times New Roman"/>
          <w:sz w:val="28"/>
          <w:szCs w:val="28"/>
        </w:rPr>
        <w:t xml:space="preserve">мл гексана </w:t>
      </w:r>
      <w:r w:rsidR="00CA68CD">
        <w:rPr>
          <w:rFonts w:ascii="Times New Roman" w:hAnsi="Times New Roman"/>
          <w:sz w:val="28"/>
          <w:szCs w:val="28"/>
        </w:rPr>
        <w:t>и встряхивают в течение 5 </w:t>
      </w:r>
      <w:r>
        <w:rPr>
          <w:rFonts w:ascii="Times New Roman" w:hAnsi="Times New Roman"/>
          <w:sz w:val="28"/>
          <w:szCs w:val="28"/>
        </w:rPr>
        <w:t>мин.</w:t>
      </w:r>
      <w:r w:rsidRPr="005C74C6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 w:rsidR="00CA68CD">
        <w:rPr>
          <w:rFonts w:ascii="Times New Roman" w:hAnsi="Times New Roman"/>
          <w:sz w:val="28"/>
          <w:szCs w:val="28"/>
        </w:rPr>
        <w:t>П</w:t>
      </w:r>
      <w:r w:rsidRPr="005B5430">
        <w:rPr>
          <w:rFonts w:ascii="Times New Roman" w:hAnsi="Times New Roman"/>
          <w:sz w:val="28"/>
          <w:szCs w:val="28"/>
        </w:rPr>
        <w:t>олученное извлечение фильтр</w:t>
      </w:r>
      <w:r w:rsidR="00CA68CD" w:rsidRPr="00CA68CD">
        <w:rPr>
          <w:rFonts w:ascii="Times New Roman" w:hAnsi="Times New Roman"/>
          <w:sz w:val="28"/>
          <w:szCs w:val="28"/>
        </w:rPr>
        <w:t>у</w:t>
      </w:r>
      <w:r w:rsidRPr="005B5430">
        <w:rPr>
          <w:rFonts w:ascii="Times New Roman" w:hAnsi="Times New Roman"/>
          <w:sz w:val="28"/>
          <w:szCs w:val="28"/>
        </w:rPr>
        <w:t xml:space="preserve">ют </w:t>
      </w:r>
      <w:r>
        <w:rPr>
          <w:rFonts w:ascii="Times New Roman" w:hAnsi="Times New Roman"/>
          <w:sz w:val="28"/>
          <w:szCs w:val="28"/>
        </w:rPr>
        <w:t>в круглодонную колбу вместимостью</w:t>
      </w:r>
      <w:r w:rsidR="00CA68CD">
        <w:rPr>
          <w:rFonts w:ascii="Times New Roman" w:hAnsi="Times New Roman"/>
          <w:sz w:val="28"/>
          <w:szCs w:val="28"/>
        </w:rPr>
        <w:t xml:space="preserve"> 100 </w:t>
      </w:r>
      <w:r>
        <w:rPr>
          <w:rFonts w:ascii="Times New Roman" w:hAnsi="Times New Roman"/>
          <w:sz w:val="28"/>
          <w:szCs w:val="28"/>
        </w:rPr>
        <w:t>мл, экстракцию проводят дважды. О</w:t>
      </w:r>
      <w:r w:rsidRPr="005B5430">
        <w:rPr>
          <w:rFonts w:ascii="Times New Roman" w:hAnsi="Times New Roman"/>
          <w:sz w:val="28"/>
          <w:szCs w:val="28"/>
        </w:rPr>
        <w:t>бъединенн</w:t>
      </w:r>
      <w:r>
        <w:rPr>
          <w:rFonts w:ascii="Times New Roman" w:hAnsi="Times New Roman"/>
          <w:sz w:val="28"/>
          <w:szCs w:val="28"/>
        </w:rPr>
        <w:t>ые</w:t>
      </w:r>
      <w:r w:rsidRPr="005B5430">
        <w:rPr>
          <w:rFonts w:ascii="Times New Roman" w:hAnsi="Times New Roman"/>
          <w:sz w:val="28"/>
          <w:szCs w:val="28"/>
        </w:rPr>
        <w:t xml:space="preserve"> извлечени</w:t>
      </w:r>
      <w:r>
        <w:rPr>
          <w:rFonts w:ascii="Times New Roman" w:hAnsi="Times New Roman"/>
          <w:sz w:val="28"/>
          <w:szCs w:val="28"/>
        </w:rPr>
        <w:t>я</w:t>
      </w:r>
      <w:r w:rsidRPr="005B5430">
        <w:rPr>
          <w:rFonts w:ascii="Times New Roman" w:hAnsi="Times New Roman"/>
          <w:sz w:val="28"/>
          <w:szCs w:val="28"/>
        </w:rPr>
        <w:t xml:space="preserve"> упаривают на роторном вакуумном испарителе до</w:t>
      </w:r>
      <w:r>
        <w:rPr>
          <w:rFonts w:ascii="Times New Roman" w:hAnsi="Times New Roman"/>
          <w:sz w:val="28"/>
          <w:szCs w:val="28"/>
        </w:rPr>
        <w:t>суха. Сухой остаток растворяют в 25 мл ацетонитрила (или другом подходящем растворителе).</w:t>
      </w:r>
      <w:r w:rsidRPr="005B5430">
        <w:rPr>
          <w:rFonts w:ascii="Times New Roman" w:hAnsi="Times New Roman"/>
          <w:sz w:val="28"/>
          <w:szCs w:val="28"/>
        </w:rPr>
        <w:t xml:space="preserve"> </w:t>
      </w:r>
    </w:p>
    <w:p w:rsidR="008714CB" w:rsidRPr="00CA68CD" w:rsidRDefault="008714CB" w:rsidP="008714CB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CD">
        <w:rPr>
          <w:rFonts w:ascii="Times New Roman" w:hAnsi="Times New Roman"/>
          <w:sz w:val="28"/>
          <w:szCs w:val="28"/>
        </w:rPr>
        <w:t xml:space="preserve">Измерение проводят аналогично методике, указанной в разделе «Метод стандартных добавок». </w:t>
      </w:r>
    </w:p>
    <w:p w:rsidR="008714CB" w:rsidRPr="00CA68CD" w:rsidRDefault="008714CB" w:rsidP="001F23B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C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CA68CD">
        <w:rPr>
          <w:rFonts w:ascii="Times New Roman" w:hAnsi="Times New Roman"/>
          <w:sz w:val="28"/>
          <w:szCs w:val="28"/>
        </w:rPr>
        <w:t> </w:t>
      </w:r>
    </w:p>
    <w:p w:rsidR="008714CB" w:rsidRPr="00CA68CD" w:rsidRDefault="008714CB" w:rsidP="008714C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CD">
        <w:rPr>
          <w:rFonts w:ascii="Times New Roman" w:hAnsi="Times New Roman"/>
          <w:sz w:val="28"/>
          <w:szCs w:val="28"/>
        </w:rPr>
        <w:t>- время удерживания определяемых компонентов в испытуемом растворе, не должны отличаться от времени удерживания компонентов в стандартном растворе Б или В, более чем на 0,5 мин;</w:t>
      </w:r>
    </w:p>
    <w:p w:rsidR="008714CB" w:rsidRPr="00CA68CD" w:rsidRDefault="008714CB" w:rsidP="008714CB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CD">
        <w:rPr>
          <w:rFonts w:ascii="Times New Roman" w:hAnsi="Times New Roman"/>
          <w:sz w:val="28"/>
          <w:szCs w:val="28"/>
        </w:rPr>
        <w:t xml:space="preserve">- относительные интенсивности пиков характеристических ионов на </w:t>
      </w:r>
      <w:r w:rsidRPr="00CA68CD">
        <w:rPr>
          <w:rFonts w:ascii="Times New Roman" w:hAnsi="Times New Roman"/>
          <w:sz w:val="28"/>
          <w:szCs w:val="28"/>
        </w:rPr>
        <w:lastRenderedPageBreak/>
        <w:t xml:space="preserve">реконструированной хроматограмме не должны отличаться более чем на 20 % от относительной интенсивности этих пиков в масс-спектре стандартного раствора Б или В, полученных в данной хроматомасс-спектрометрической системе; </w:t>
      </w:r>
    </w:p>
    <w:p w:rsidR="008714CB" w:rsidRPr="00CA68CD" w:rsidRDefault="008714CB" w:rsidP="008714CB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CD">
        <w:rPr>
          <w:rFonts w:ascii="Times New Roman" w:hAnsi="Times New Roman"/>
          <w:sz w:val="28"/>
          <w:szCs w:val="28"/>
        </w:rPr>
        <w:t>- синхронность максимумов пиков характеристических ионов;</w:t>
      </w:r>
    </w:p>
    <w:p w:rsidR="008714CB" w:rsidRPr="00CA68CD" w:rsidRDefault="008714CB" w:rsidP="008714CB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CD">
        <w:rPr>
          <w:rFonts w:ascii="Times New Roman" w:hAnsi="Times New Roman"/>
          <w:sz w:val="28"/>
          <w:szCs w:val="28"/>
        </w:rPr>
        <w:t>- соотношение сигнал/шум, должно быть не менее 3:1.</w:t>
      </w:r>
    </w:p>
    <w:p w:rsidR="008714CB" w:rsidRDefault="008714CB" w:rsidP="008714CB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</w:t>
      </w:r>
      <w:r w:rsidRPr="00D93E99">
        <w:rPr>
          <w:rFonts w:ascii="Times New Roman" w:hAnsi="Times New Roman"/>
          <w:sz w:val="28"/>
          <w:szCs w:val="28"/>
        </w:rPr>
        <w:t>для количественной оценки используют пробы, извлечение из которых внутреннего стандарта составило 70-110 %.</w:t>
      </w:r>
    </w:p>
    <w:p w:rsidR="008714CB" w:rsidRDefault="008714CB" w:rsidP="00324B37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Условия проведения измерений могут быть иными при использовании других детекторов, при этом методика должна быть валидирована.</w:t>
      </w:r>
    </w:p>
    <w:p w:rsidR="008714CB" w:rsidRPr="00E616C9" w:rsidRDefault="008714CB" w:rsidP="00324B37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6C9">
        <w:rPr>
          <w:rFonts w:ascii="Times New Roman" w:hAnsi="Times New Roman"/>
          <w:i/>
          <w:sz w:val="28"/>
          <w:szCs w:val="28"/>
        </w:rPr>
        <w:t xml:space="preserve">Обработка результатов </w:t>
      </w:r>
      <w:r w:rsidR="00177C14" w:rsidRPr="00E616C9">
        <w:rPr>
          <w:rFonts w:ascii="Times New Roman" w:hAnsi="Times New Roman"/>
          <w:i/>
          <w:sz w:val="28"/>
          <w:szCs w:val="28"/>
        </w:rPr>
        <w:t>измерений</w:t>
      </w:r>
    </w:p>
    <w:p w:rsidR="008714CB" w:rsidRPr="005B5430" w:rsidRDefault="008714CB" w:rsidP="00324B37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Содержание хлорорганических пестицидов в мг/кг (Х)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283"/>
        <w:gridCol w:w="7088"/>
        <w:gridCol w:w="1100"/>
        <w:gridCol w:w="34"/>
      </w:tblGrid>
      <w:tr w:rsidR="008714CB" w:rsidRPr="005B5430" w:rsidTr="0081792F">
        <w:trPr>
          <w:trHeight w:val="707"/>
        </w:trPr>
        <w:tc>
          <w:tcPr>
            <w:tcW w:w="1384" w:type="dxa"/>
            <w:gridSpan w:val="3"/>
          </w:tcPr>
          <w:p w:rsidR="008714CB" w:rsidRPr="005B5430" w:rsidRDefault="008714CB" w:rsidP="001F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714CB" w:rsidRDefault="008714CB" w:rsidP="001F23B9">
            <w:pPr>
              <w:widowControl w:val="0"/>
              <w:tabs>
                <w:tab w:val="left" w:pos="6804"/>
                <w:tab w:val="left" w:pos="9498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∙С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1134" w:type="dxa"/>
            <w:gridSpan w:val="2"/>
          </w:tcPr>
          <w:p w:rsidR="008714CB" w:rsidRDefault="008714CB" w:rsidP="001F23B9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714CB" w:rsidRPr="005B5430" w:rsidRDefault="008714CB" w:rsidP="001F23B9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92F" w:rsidRPr="0081792F" w:rsidTr="0081792F">
        <w:trPr>
          <w:gridAfter w:val="1"/>
          <w:wAfter w:w="34" w:type="dxa"/>
        </w:trPr>
        <w:tc>
          <w:tcPr>
            <w:tcW w:w="599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81792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</w:t>
            </w:r>
            <w:r w:rsidRPr="0081792F">
              <w:rPr>
                <w:rFonts w:ascii="Times New Roman" w:hAnsi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3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</w:tcPr>
          <w:p w:rsidR="008714CB" w:rsidRPr="0081792F" w:rsidRDefault="008714CB" w:rsidP="0081792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napToGrid w:val="0"/>
                <w:sz w:val="28"/>
                <w:szCs w:val="28"/>
              </w:rPr>
              <w:t>концентрация соответствующего пестицида в стандартном растворе Б или В, мкг/мл;</w:t>
            </w:r>
          </w:p>
        </w:tc>
      </w:tr>
      <w:tr w:rsidR="0081792F" w:rsidRPr="0081792F" w:rsidTr="0081792F">
        <w:trPr>
          <w:gridAfter w:val="1"/>
          <w:wAfter w:w="34" w:type="dxa"/>
        </w:trPr>
        <w:tc>
          <w:tcPr>
            <w:tcW w:w="599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Times New Roman" w:hAnsi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oMath>
            </m:oMathPara>
          </w:p>
        </w:tc>
        <w:tc>
          <w:tcPr>
            <w:tcW w:w="283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792F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napToGrid w:val="0"/>
                <w:sz w:val="28"/>
                <w:szCs w:val="28"/>
              </w:rPr>
              <w:t>концентрация испытуемого раствора, г/мл;</w:t>
            </w:r>
          </w:p>
        </w:tc>
      </w:tr>
      <w:tr w:rsidR="0081792F" w:rsidRPr="0081792F" w:rsidTr="0081792F">
        <w:trPr>
          <w:gridAfter w:val="1"/>
          <w:wAfter w:w="34" w:type="dxa"/>
        </w:trPr>
        <w:tc>
          <w:tcPr>
            <w:tcW w:w="599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8714CB" w:rsidRPr="0081792F" w:rsidRDefault="00B91D47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</w:tcPr>
          <w:p w:rsidR="008714CB" w:rsidRPr="0081792F" w:rsidRDefault="008714CB" w:rsidP="0081792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napToGrid w:val="0"/>
                <w:sz w:val="28"/>
                <w:szCs w:val="28"/>
              </w:rPr>
              <w:t>площадь пика пестицида на хроматограмме испытуемого раствора;</w:t>
            </w:r>
          </w:p>
        </w:tc>
      </w:tr>
      <w:tr w:rsidR="0081792F" w:rsidRPr="0081792F" w:rsidTr="0081792F">
        <w:trPr>
          <w:gridAfter w:val="1"/>
          <w:wAfter w:w="34" w:type="dxa"/>
        </w:trPr>
        <w:tc>
          <w:tcPr>
            <w:tcW w:w="599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81792F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81792F">
              <w:rPr>
                <w:rFonts w:ascii="Times New Roman" w:hAnsi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3" w:type="dxa"/>
          </w:tcPr>
          <w:p w:rsidR="008714CB" w:rsidRPr="0081792F" w:rsidRDefault="008714C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</w:tcPr>
          <w:p w:rsidR="008714CB" w:rsidRPr="0081792F" w:rsidRDefault="008714CB" w:rsidP="0081792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1792F">
              <w:rPr>
                <w:rFonts w:ascii="Times New Roman" w:hAnsi="Times New Roman"/>
                <w:snapToGrid w:val="0"/>
                <w:sz w:val="28"/>
                <w:szCs w:val="28"/>
              </w:rPr>
              <w:t>площадь пика пестицида на хроматограмме стандартного раствора Б или В.</w:t>
            </w:r>
          </w:p>
        </w:tc>
      </w:tr>
    </w:tbl>
    <w:p w:rsidR="008714CB" w:rsidRDefault="008714CB" w:rsidP="00871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Расчет содержания пестицидов в группе (группа ДДТ, группа ГХЦГ) проводится путем суммирования </w:t>
      </w:r>
      <w:r w:rsidR="00F117D4">
        <w:rPr>
          <w:rFonts w:ascii="Times New Roman" w:hAnsi="Times New Roman"/>
          <w:sz w:val="28"/>
          <w:szCs w:val="28"/>
        </w:rPr>
        <w:t xml:space="preserve">установленного </w:t>
      </w:r>
      <w:r w:rsidRPr="005B5430">
        <w:rPr>
          <w:rFonts w:ascii="Times New Roman" w:hAnsi="Times New Roman"/>
          <w:sz w:val="28"/>
          <w:szCs w:val="28"/>
        </w:rPr>
        <w:t>содержания пестицидов в каждой группе.</w:t>
      </w:r>
    </w:p>
    <w:p w:rsidR="00E616C9" w:rsidRPr="00E06137" w:rsidRDefault="00E616C9" w:rsidP="00E616C9">
      <w:pPr>
        <w:widowControl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E06137">
        <w:rPr>
          <w:rFonts w:ascii="Times New Roman" w:hAnsi="Times New Roman"/>
          <w:b/>
          <w:i/>
          <w:sz w:val="28"/>
          <w:szCs w:val="28"/>
        </w:rPr>
        <w:t>С использованием матрицы испытуемого раствора</w:t>
      </w:r>
    </w:p>
    <w:p w:rsidR="00E616C9" w:rsidRPr="00E616C9" w:rsidRDefault="00E616C9" w:rsidP="001F23B9">
      <w:pPr>
        <w:widowControl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616C9">
        <w:rPr>
          <w:rFonts w:ascii="Times New Roman" w:hAnsi="Times New Roman"/>
          <w:i/>
          <w:sz w:val="28"/>
          <w:szCs w:val="28"/>
        </w:rPr>
        <w:t xml:space="preserve">Пробоподготовка </w:t>
      </w:r>
    </w:p>
    <w:p w:rsidR="00497EB8" w:rsidRPr="00281743" w:rsidRDefault="00497EB8" w:rsidP="001F23B9">
      <w:pPr>
        <w:widowControl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Методика</w:t>
      </w:r>
      <w:r w:rsidRPr="00D93E99">
        <w:rPr>
          <w:rFonts w:ascii="Times New Roman" w:hAnsi="Times New Roman"/>
          <w:i/>
          <w:sz w:val="28"/>
          <w:szCs w:val="28"/>
        </w:rPr>
        <w:t xml:space="preserve"> </w:t>
      </w:r>
      <w:r w:rsidRPr="00281743">
        <w:rPr>
          <w:rFonts w:ascii="Times New Roman" w:hAnsi="Times New Roman"/>
          <w:i/>
          <w:sz w:val="28"/>
          <w:szCs w:val="28"/>
        </w:rPr>
        <w:t>1</w:t>
      </w:r>
    </w:p>
    <w:p w:rsidR="003F476C" w:rsidRDefault="00497EB8" w:rsidP="00497EB8">
      <w:pPr>
        <w:keepNext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eastAsia="AdvEPSTIM" w:hAnsi="Times New Roman"/>
          <w:color w:val="000000"/>
          <w:sz w:val="28"/>
          <w:szCs w:val="28"/>
        </w:rPr>
      </w:pPr>
      <w:r w:rsidRPr="00876996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F476C">
        <w:rPr>
          <w:rFonts w:ascii="Times New Roman" w:hAnsi="Times New Roman"/>
          <w:i/>
          <w:sz w:val="28"/>
          <w:szCs w:val="28"/>
        </w:rPr>
        <w:t>Б: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тефлоновую пробирку для це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нтрифугирования </w:t>
      </w:r>
      <w:r>
        <w:rPr>
          <w:rFonts w:ascii="Times New Roman" w:eastAsia="AdvEPSTIM" w:hAnsi="Times New Roman"/>
          <w:color w:val="000000"/>
          <w:sz w:val="28"/>
          <w:szCs w:val="28"/>
        </w:rPr>
        <w:lastRenderedPageBreak/>
        <w:t>вместимостью 50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мл помещают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10,0 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г (точная навеска) измельченного испытуемого образца, </w:t>
      </w:r>
      <w:r w:rsidRPr="003F476C">
        <w:rPr>
          <w:rFonts w:ascii="Times New Roman" w:eastAsia="AdvEPSTIM" w:hAnsi="Times New Roman"/>
          <w:sz w:val="28"/>
          <w:szCs w:val="28"/>
        </w:rPr>
        <w:t>при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бавляют 0,5 мл </w:t>
      </w:r>
      <w:r w:rsidRPr="00D93E99">
        <w:rPr>
          <w:rFonts w:ascii="Times New Roman" w:hAnsi="Times New Roman"/>
          <w:sz w:val="28"/>
          <w:szCs w:val="28"/>
        </w:rPr>
        <w:t>раствора внутреннего стандарта</w:t>
      </w:r>
      <w:r w:rsidR="003F476C">
        <w:rPr>
          <w:rFonts w:ascii="Times New Roman" w:hAnsi="Times New Roman"/>
          <w:sz w:val="28"/>
          <w:szCs w:val="28"/>
        </w:rPr>
        <w:t>,</w:t>
      </w:r>
      <w:r w:rsidR="003F476C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 w:rsidRPr="00D93E99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> </w:t>
      </w:r>
      <w:r w:rsidRPr="00D93E99">
        <w:rPr>
          <w:rFonts w:ascii="Times New Roman" w:hAnsi="Times New Roman"/>
          <w:sz w:val="28"/>
          <w:szCs w:val="28"/>
        </w:rPr>
        <w:t xml:space="preserve">мл стандартного </w:t>
      </w:r>
      <w:r w:rsidRPr="003F476C">
        <w:rPr>
          <w:rFonts w:ascii="Times New Roman" w:hAnsi="Times New Roman"/>
          <w:sz w:val="28"/>
          <w:szCs w:val="28"/>
        </w:rPr>
        <w:t xml:space="preserve">раствора А, </w:t>
      </w:r>
      <w:r>
        <w:rPr>
          <w:rFonts w:ascii="Times New Roman" w:eastAsia="AdvEPSTIM" w:hAnsi="Times New Roman"/>
          <w:color w:val="000000"/>
          <w:sz w:val="28"/>
          <w:szCs w:val="28"/>
        </w:rPr>
        <w:t>24,0 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мл</w:t>
      </w:r>
      <w:r w:rsidR="003F476C">
        <w:rPr>
          <w:rFonts w:ascii="Times New Roman" w:eastAsia="AdvEPSTIM" w:hAnsi="Times New Roman"/>
          <w:color w:val="FF0000"/>
          <w:sz w:val="28"/>
          <w:szCs w:val="28"/>
        </w:rPr>
        <w:t xml:space="preserve"> 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ацетонитрила</w:t>
      </w:r>
      <w:r w:rsidRPr="003F476C">
        <w:rPr>
          <w:rFonts w:ascii="Times New Roman" w:eastAsia="AdvEPSTIM" w:hAnsi="Times New Roman"/>
          <w:sz w:val="28"/>
          <w:szCs w:val="28"/>
        </w:rPr>
        <w:t>*</w:t>
      </w:r>
      <w:r w:rsidR="003F476C">
        <w:rPr>
          <w:rFonts w:ascii="Times New Roman" w:eastAsia="AdvEPSTIM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dvEPSTIM" w:hAnsi="Times New Roman"/>
          <w:color w:val="000000"/>
          <w:sz w:val="28"/>
          <w:szCs w:val="28"/>
        </w:rPr>
        <w:t>встряхивают в течение 1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мин</w:t>
      </w:r>
      <w:r w:rsidR="003F476C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7A60E8">
        <w:rPr>
          <w:rFonts w:ascii="Times New Roman" w:hAnsi="Times New Roman"/>
          <w:sz w:val="28"/>
          <w:szCs w:val="28"/>
        </w:rPr>
        <w:t xml:space="preserve">ри необходимости допускается использование промежуточной стадии пробоподготовки: </w:t>
      </w:r>
      <w:r w:rsidR="000506CC">
        <w:rPr>
          <w:rFonts w:ascii="Times New Roman" w:eastAsia="AdvEPSTIM" w:hAnsi="Times New Roman"/>
          <w:color w:val="000000"/>
          <w:sz w:val="28"/>
          <w:szCs w:val="28"/>
        </w:rPr>
        <w:t>при</w:t>
      </w:r>
      <w:r>
        <w:rPr>
          <w:rFonts w:ascii="Times New Roman" w:eastAsia="AdvEPSTIM" w:hAnsi="Times New Roman"/>
          <w:color w:val="000000"/>
          <w:sz w:val="28"/>
          <w:szCs w:val="28"/>
        </w:rPr>
        <w:t>бавляют 4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г безводного магния сульфата, 1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г натрия хлорида, тщ</w:t>
      </w:r>
      <w:r>
        <w:rPr>
          <w:rFonts w:ascii="Times New Roman" w:eastAsia="AdvEPSTIM" w:hAnsi="Times New Roman"/>
          <w:color w:val="000000"/>
          <w:sz w:val="28"/>
          <w:szCs w:val="28"/>
        </w:rPr>
        <w:t>ательно встряхивают в течение 1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мин</w:t>
      </w:r>
      <w:r>
        <w:rPr>
          <w:rFonts w:ascii="Times New Roman" w:eastAsia="AdvEPSTIM" w:hAnsi="Times New Roman"/>
          <w:color w:val="000000"/>
          <w:sz w:val="28"/>
          <w:szCs w:val="28"/>
        </w:rPr>
        <w:t>)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.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  <w:r w:rsidR="003F476C">
        <w:rPr>
          <w:rFonts w:ascii="Times New Roman" w:eastAsia="AdvEPSTIM" w:hAnsi="Times New Roman"/>
          <w:color w:val="000000"/>
          <w:sz w:val="28"/>
          <w:szCs w:val="28"/>
        </w:rPr>
        <w:t xml:space="preserve"> </w:t>
      </w:r>
    </w:p>
    <w:p w:rsidR="00497EB8" w:rsidRDefault="00497EB8" w:rsidP="00497EB8">
      <w:pPr>
        <w:keepNext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eastAsia="AdvEPSTIM" w:hAnsi="Times New Roman"/>
          <w:color w:val="000000"/>
          <w:sz w:val="28"/>
          <w:szCs w:val="28"/>
        </w:rPr>
      </w:pPr>
      <w:r w:rsidRPr="003F476C">
        <w:rPr>
          <w:rFonts w:ascii="Times New Roman" w:eastAsia="AdvEPSTIM" w:hAnsi="Times New Roman"/>
          <w:sz w:val="28"/>
          <w:szCs w:val="28"/>
        </w:rPr>
        <w:t xml:space="preserve">Извлечение </w:t>
      </w:r>
      <w:r>
        <w:rPr>
          <w:rFonts w:ascii="Times New Roman" w:eastAsia="AdvEPSTIM" w:hAnsi="Times New Roman"/>
          <w:color w:val="000000"/>
          <w:sz w:val="28"/>
          <w:szCs w:val="28"/>
        </w:rPr>
        <w:t>центрифугируют в течение 3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мин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при 5000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об/мин. </w:t>
      </w:r>
      <w:r w:rsidRPr="00647249">
        <w:rPr>
          <w:rFonts w:ascii="Times New Roman" w:eastAsia="AdvEPSTIM" w:hAnsi="Times New Roman"/>
          <w:color w:val="000000"/>
          <w:sz w:val="28"/>
          <w:szCs w:val="28"/>
        </w:rPr>
        <w:t xml:space="preserve">После центрифугирования из верхнего слоя пробирки переносят аликвоту </w:t>
      </w:r>
      <w:r>
        <w:rPr>
          <w:rFonts w:ascii="Times New Roman" w:eastAsia="AdvEPSTIM" w:hAnsi="Times New Roman"/>
          <w:color w:val="000000"/>
          <w:sz w:val="28"/>
          <w:szCs w:val="28"/>
        </w:rPr>
        <w:t>объемом 6 </w:t>
      </w:r>
      <w:r w:rsidRPr="00647249">
        <w:rPr>
          <w:rFonts w:ascii="Times New Roman" w:eastAsia="AdvEPSTIM" w:hAnsi="Times New Roman"/>
          <w:color w:val="000000"/>
          <w:sz w:val="28"/>
          <w:szCs w:val="28"/>
        </w:rPr>
        <w:t>мл в тефлоновую пробирку для центрифугирования вм</w:t>
      </w:r>
      <w:r>
        <w:rPr>
          <w:rFonts w:ascii="Times New Roman" w:eastAsia="AdvEPSTIM" w:hAnsi="Times New Roman"/>
          <w:color w:val="000000"/>
          <w:sz w:val="28"/>
          <w:szCs w:val="28"/>
        </w:rPr>
        <w:t>естимостью 15 </w:t>
      </w:r>
      <w:r w:rsidRPr="00647249">
        <w:rPr>
          <w:rFonts w:ascii="Times New Roman" w:eastAsia="AdvEPSTIM" w:hAnsi="Times New Roman"/>
          <w:color w:val="000000"/>
          <w:sz w:val="28"/>
          <w:szCs w:val="28"/>
        </w:rPr>
        <w:t>мл</w:t>
      </w:r>
      <w:r w:rsidR="003F476C">
        <w:rPr>
          <w:rFonts w:ascii="Times New Roman" w:eastAsia="AdvEPSTIM" w:hAnsi="Times New Roman"/>
          <w:color w:val="FF0000"/>
          <w:sz w:val="28"/>
          <w:szCs w:val="28"/>
        </w:rPr>
        <w:t xml:space="preserve"> </w:t>
      </w:r>
      <w:r w:rsidRPr="003F476C">
        <w:rPr>
          <w:rFonts w:ascii="Times New Roman" w:eastAsia="AdvEPSTIM" w:hAnsi="Times New Roman"/>
          <w:sz w:val="28"/>
          <w:szCs w:val="28"/>
        </w:rPr>
        <w:t>(</w:t>
      </w:r>
      <w:r w:rsidRPr="003F476C">
        <w:rPr>
          <w:rFonts w:ascii="Times New Roman" w:hAnsi="Times New Roman"/>
          <w:sz w:val="28"/>
          <w:szCs w:val="28"/>
        </w:rPr>
        <w:t>при необходимости допускается использование промежуточной стадии пробоподготовки:</w:t>
      </w:r>
      <w:r w:rsidRPr="003F476C">
        <w:rPr>
          <w:rFonts w:ascii="Times New Roman" w:eastAsia="AdvEPSTIM" w:hAnsi="Times New Roman"/>
          <w:sz w:val="28"/>
          <w:szCs w:val="28"/>
        </w:rPr>
        <w:t xml:space="preserve"> прибавляют 150 мг сорбента, представляющего собой смесь первич</w:t>
      </w:r>
      <w:r w:rsidR="003F476C">
        <w:rPr>
          <w:rFonts w:ascii="Times New Roman" w:eastAsia="AdvEPSTIM" w:hAnsi="Times New Roman"/>
          <w:sz w:val="28"/>
          <w:szCs w:val="28"/>
        </w:rPr>
        <w:t xml:space="preserve">ных и вторичных аминов </w:t>
      </w:r>
      <w:r w:rsidRPr="003F476C">
        <w:rPr>
          <w:rFonts w:ascii="Times New Roman" w:eastAsia="AdvEPSTIM" w:hAnsi="Times New Roman"/>
          <w:sz w:val="28"/>
          <w:szCs w:val="28"/>
        </w:rPr>
        <w:t>и 950 мг магния сульфата безводного)</w:t>
      </w:r>
      <w:r w:rsidR="000506CC">
        <w:rPr>
          <w:rFonts w:ascii="Times New Roman" w:eastAsia="AdvEPSTIM" w:hAnsi="Times New Roman"/>
          <w:sz w:val="28"/>
          <w:szCs w:val="28"/>
        </w:rPr>
        <w:t xml:space="preserve"> и</w:t>
      </w:r>
      <w:r w:rsidR="00753BF4">
        <w:rPr>
          <w:rFonts w:ascii="Times New Roman" w:eastAsia="AdvEPSTIM" w:hAnsi="Times New Roman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центрифугируют в течение 3 мин при 5000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об/мин</w:t>
      </w:r>
      <w:r>
        <w:rPr>
          <w:rFonts w:ascii="Times New Roman" w:eastAsia="AdvEPSTIM" w:hAnsi="Times New Roman"/>
          <w:color w:val="000000"/>
          <w:sz w:val="28"/>
          <w:szCs w:val="28"/>
        </w:rPr>
        <w:t>.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Полученную надосадочную жидкость фильтруют через фильтр с размером пор 0,45 мкм.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хроматог</w:t>
      </w:r>
      <w:r>
        <w:rPr>
          <w:rFonts w:ascii="Times New Roman" w:eastAsia="AdvEPSTIM" w:hAnsi="Times New Roman"/>
          <w:color w:val="000000"/>
          <w:sz w:val="28"/>
          <w:szCs w:val="28"/>
        </w:rPr>
        <w:t>рафическую виалу, содержащую 15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мк</w:t>
      </w:r>
      <w:r>
        <w:rPr>
          <w:rFonts w:ascii="Times New Roman" w:eastAsia="AdvEPSTIM" w:hAnsi="Times New Roman"/>
          <w:color w:val="000000"/>
          <w:sz w:val="28"/>
          <w:szCs w:val="28"/>
        </w:rPr>
        <w:t>л муравьиной кислоты раствора 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% в ацетонитриле</w:t>
      </w:r>
      <w:r>
        <w:rPr>
          <w:rFonts w:ascii="Times New Roman" w:eastAsia="AdvEPSTIM" w:hAnsi="Times New Roman"/>
          <w:color w:val="000000"/>
          <w:sz w:val="28"/>
          <w:szCs w:val="28"/>
        </w:rPr>
        <w:t>,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переносят </w:t>
      </w:r>
      <w:r>
        <w:rPr>
          <w:rFonts w:ascii="Times New Roman" w:eastAsia="AdvEPSTIM" w:hAnsi="Times New Roman"/>
          <w:color w:val="000000"/>
          <w:sz w:val="28"/>
          <w:szCs w:val="28"/>
        </w:rPr>
        <w:t>1,5 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мл полученного фильтрата. </w:t>
      </w:r>
    </w:p>
    <w:p w:rsidR="00497EB8" w:rsidRPr="00F117D4" w:rsidRDefault="00497EB8" w:rsidP="00497EB8">
      <w:pPr>
        <w:widowControl w:val="0"/>
        <w:spacing w:after="0" w:line="360" w:lineRule="auto"/>
        <w:ind w:firstLine="709"/>
        <w:jc w:val="both"/>
        <w:rPr>
          <w:rFonts w:ascii="Times New Roman" w:eastAsia="AdvEPSTIM" w:hAnsi="Times New Roman"/>
          <w:strike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тефлоновую пробирку для це</w:t>
      </w:r>
      <w:r>
        <w:rPr>
          <w:rFonts w:ascii="Times New Roman" w:eastAsia="AdvEPSTIM" w:hAnsi="Times New Roman"/>
          <w:color w:val="000000"/>
          <w:sz w:val="28"/>
          <w:szCs w:val="28"/>
        </w:rPr>
        <w:t>нтрифугирования вместимостью 50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мл помещают</w:t>
      </w:r>
      <w:r w:rsidR="00753BF4">
        <w:rPr>
          <w:rFonts w:ascii="Times New Roman" w:eastAsia="AdvEPSTIM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AdvEPSTIM" w:hAnsi="Times New Roman"/>
          <w:color w:val="000000"/>
          <w:sz w:val="28"/>
          <w:szCs w:val="28"/>
        </w:rPr>
        <w:t>10,0 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г (точная навеска) измельченного исп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ытуемого образца, </w:t>
      </w:r>
      <w:r w:rsidRPr="000506CC">
        <w:rPr>
          <w:rFonts w:ascii="Times New Roman" w:eastAsia="AdvEPSTIM" w:hAnsi="Times New Roman"/>
          <w:sz w:val="28"/>
          <w:szCs w:val="28"/>
        </w:rPr>
        <w:t>при</w:t>
      </w:r>
      <w:r>
        <w:rPr>
          <w:rFonts w:ascii="Times New Roman" w:eastAsia="AdvEPSTIM" w:hAnsi="Times New Roman"/>
          <w:color w:val="000000"/>
          <w:sz w:val="28"/>
          <w:szCs w:val="28"/>
        </w:rPr>
        <w:t>бавляют 0,5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 xml:space="preserve">мл </w:t>
      </w:r>
      <w:r w:rsidRPr="00D93E99">
        <w:rPr>
          <w:rFonts w:ascii="Times New Roman" w:hAnsi="Times New Roman"/>
          <w:sz w:val="28"/>
          <w:szCs w:val="28"/>
        </w:rPr>
        <w:t>раствора внутреннего стандарта</w:t>
      </w:r>
      <w:r w:rsidR="004478F9">
        <w:rPr>
          <w:rFonts w:ascii="Times New Roman" w:hAnsi="Times New Roman"/>
          <w:sz w:val="28"/>
          <w:szCs w:val="28"/>
        </w:rPr>
        <w:t>,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 xml:space="preserve"> 24,5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мл</w:t>
      </w:r>
      <w:r w:rsidR="004478F9">
        <w:rPr>
          <w:rFonts w:ascii="Times New Roman" w:eastAsia="AdvEPSTIM" w:hAnsi="Times New Roman"/>
          <w:color w:val="FF0000"/>
          <w:sz w:val="28"/>
          <w:szCs w:val="28"/>
        </w:rPr>
        <w:t xml:space="preserve"> </w:t>
      </w:r>
      <w:r w:rsidR="004478F9">
        <w:rPr>
          <w:rFonts w:ascii="Times New Roman" w:eastAsia="AdvEPSTIM" w:hAnsi="Times New Roman"/>
          <w:color w:val="000000"/>
          <w:sz w:val="28"/>
          <w:szCs w:val="28"/>
        </w:rPr>
        <w:t xml:space="preserve">ацетонитрила, </w:t>
      </w:r>
      <w:r w:rsidRPr="00D93E99">
        <w:rPr>
          <w:rFonts w:ascii="Times New Roman" w:eastAsia="AdvEPSTIM" w:hAnsi="Times New Roman"/>
          <w:color w:val="000000"/>
          <w:sz w:val="28"/>
          <w:szCs w:val="28"/>
        </w:rPr>
        <w:t>встряхивают в течение</w:t>
      </w:r>
      <w:r w:rsidR="00130748">
        <w:rPr>
          <w:rFonts w:ascii="Times New Roman" w:eastAsia="AdvEPSTIM" w:hAnsi="Times New Roman"/>
          <w:color w:val="000000"/>
          <w:sz w:val="28"/>
          <w:szCs w:val="28"/>
        </w:rPr>
        <w:t xml:space="preserve"> 1 </w:t>
      </w:r>
      <w:r w:rsidRPr="004478F9">
        <w:rPr>
          <w:rFonts w:ascii="Times New Roman" w:eastAsia="AdvEPSTIM" w:hAnsi="Times New Roman"/>
          <w:sz w:val="28"/>
          <w:szCs w:val="28"/>
        </w:rPr>
        <w:t>мин</w:t>
      </w:r>
      <w:r w:rsidR="004478F9">
        <w:rPr>
          <w:rFonts w:ascii="Times New Roman" w:eastAsia="AdvEPSTIM" w:hAnsi="Times New Roman"/>
          <w:sz w:val="28"/>
          <w:szCs w:val="28"/>
        </w:rPr>
        <w:t xml:space="preserve"> (</w:t>
      </w:r>
      <w:r w:rsidRPr="004478F9">
        <w:rPr>
          <w:rFonts w:ascii="Times New Roman" w:hAnsi="Times New Roman"/>
          <w:sz w:val="28"/>
          <w:szCs w:val="28"/>
        </w:rPr>
        <w:t>при</w:t>
      </w:r>
      <w:r w:rsidRPr="007A60E8">
        <w:rPr>
          <w:rFonts w:ascii="Times New Roman" w:hAnsi="Times New Roman"/>
          <w:sz w:val="28"/>
          <w:szCs w:val="28"/>
        </w:rPr>
        <w:t xml:space="preserve"> необходимости допускается использование промежуточной стадии пробоподготовки: </w:t>
      </w:r>
      <w:r w:rsidR="004478F9">
        <w:rPr>
          <w:rFonts w:ascii="Times New Roman" w:eastAsia="AdvEPSTIM" w:hAnsi="Times New Roman"/>
          <w:color w:val="000000"/>
          <w:sz w:val="28"/>
          <w:szCs w:val="28"/>
        </w:rPr>
        <w:t>при</w:t>
      </w:r>
      <w:r>
        <w:rPr>
          <w:rFonts w:ascii="Times New Roman" w:eastAsia="AdvEPSTIM" w:hAnsi="Times New Roman"/>
          <w:color w:val="000000"/>
          <w:sz w:val="28"/>
          <w:szCs w:val="28"/>
        </w:rPr>
        <w:t>бавляют 4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г безводного магния сульфата, 1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 xml:space="preserve">г натрия хлорида, тщательно </w:t>
      </w:r>
      <w:r w:rsidR="00130748">
        <w:rPr>
          <w:rFonts w:ascii="Times New Roman" w:eastAsia="AdvEPSTIM" w:hAnsi="Times New Roman"/>
          <w:color w:val="000000"/>
          <w:sz w:val="28"/>
          <w:szCs w:val="28"/>
        </w:rPr>
        <w:t>встряхивают в течение 1 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мин</w:t>
      </w:r>
      <w:r>
        <w:rPr>
          <w:rFonts w:ascii="Times New Roman" w:eastAsia="AdvEPSTIM" w:hAnsi="Times New Roman"/>
          <w:color w:val="000000"/>
          <w:sz w:val="28"/>
          <w:szCs w:val="28"/>
        </w:rPr>
        <w:t>)</w:t>
      </w:r>
      <w:r w:rsidRPr="007A60E8">
        <w:rPr>
          <w:rFonts w:ascii="Times New Roman" w:eastAsia="AdvEPSTIM" w:hAnsi="Times New Roman"/>
          <w:color w:val="000000"/>
          <w:sz w:val="28"/>
          <w:szCs w:val="28"/>
        </w:rPr>
        <w:t>.</w:t>
      </w:r>
      <w:r w:rsidR="004478F9" w:rsidRPr="004478F9">
        <w:rPr>
          <w:rFonts w:ascii="Times New Roman" w:eastAsia="AdvEPSTIM" w:hAnsi="Times New Roman"/>
          <w:sz w:val="28"/>
          <w:szCs w:val="28"/>
        </w:rPr>
        <w:t xml:space="preserve"> </w:t>
      </w:r>
      <w:r w:rsidRPr="004478F9">
        <w:rPr>
          <w:rFonts w:ascii="Times New Roman" w:eastAsia="AdvEPSTIM" w:hAnsi="Times New Roman"/>
          <w:sz w:val="28"/>
          <w:szCs w:val="28"/>
        </w:rPr>
        <w:t xml:space="preserve">Извлечение </w:t>
      </w:r>
      <w:r>
        <w:rPr>
          <w:rFonts w:ascii="Times New Roman" w:eastAsia="AdvEPSTIM" w:hAnsi="Times New Roman"/>
          <w:color w:val="000000"/>
          <w:sz w:val="28"/>
          <w:szCs w:val="28"/>
        </w:rPr>
        <w:t>центрифугируют в течение 3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мин при 5000</w:t>
      </w:r>
      <w:r>
        <w:rPr>
          <w:rFonts w:ascii="Times New Roman" w:eastAsia="AdvEPSTIM" w:hAnsi="Times New Roman"/>
          <w:color w:val="000000"/>
          <w:sz w:val="28"/>
          <w:szCs w:val="28"/>
        </w:rPr>
        <w:t>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об/мин. После центрифугирования из верхнего слоя пробирки </w:t>
      </w:r>
      <w:r>
        <w:rPr>
          <w:rFonts w:ascii="Times New Roman" w:eastAsia="AdvEPSTIM" w:hAnsi="Times New Roman"/>
          <w:color w:val="000000"/>
          <w:sz w:val="28"/>
          <w:szCs w:val="28"/>
        </w:rPr>
        <w:t>переносят аликвоту объемом 6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мл в тефлоновую пробирку для це</w:t>
      </w:r>
      <w:r>
        <w:rPr>
          <w:rFonts w:ascii="Times New Roman" w:eastAsia="AdvEPSTIM" w:hAnsi="Times New Roman"/>
          <w:color w:val="000000"/>
          <w:sz w:val="28"/>
          <w:szCs w:val="28"/>
        </w:rPr>
        <w:t>нтрифугирования вместимостью 15 </w:t>
      </w:r>
      <w:r w:rsidR="004478F9">
        <w:rPr>
          <w:rFonts w:ascii="Times New Roman" w:eastAsia="AdvEPSTIM" w:hAnsi="Times New Roman"/>
          <w:color w:val="000000"/>
          <w:sz w:val="28"/>
          <w:szCs w:val="28"/>
        </w:rPr>
        <w:t>м</w:t>
      </w:r>
      <w:r w:rsidRPr="004478F9">
        <w:rPr>
          <w:rFonts w:ascii="Times New Roman" w:eastAsia="AdvEPSTIM" w:hAnsi="Times New Roman"/>
          <w:sz w:val="28"/>
          <w:szCs w:val="28"/>
        </w:rPr>
        <w:t xml:space="preserve"> (</w:t>
      </w:r>
      <w:r w:rsidRPr="004478F9">
        <w:rPr>
          <w:rFonts w:ascii="Times New Roman" w:hAnsi="Times New Roman"/>
          <w:sz w:val="28"/>
          <w:szCs w:val="28"/>
        </w:rPr>
        <w:t>при необходимости допускается использование промежуточной стадии пробоподготовки:</w:t>
      </w:r>
      <w:r w:rsidRPr="004478F9">
        <w:rPr>
          <w:rFonts w:ascii="Times New Roman" w:eastAsia="AdvEPSTIM" w:hAnsi="Times New Roman"/>
          <w:sz w:val="28"/>
          <w:szCs w:val="28"/>
        </w:rPr>
        <w:t xml:space="preserve"> прибавляют</w:t>
      </w:r>
      <w:r w:rsidR="00130748">
        <w:rPr>
          <w:rFonts w:ascii="Times New Roman" w:eastAsia="AdvEPSTIM" w:hAnsi="Times New Roman"/>
          <w:sz w:val="28"/>
          <w:szCs w:val="28"/>
        </w:rPr>
        <w:t xml:space="preserve"> 150 </w:t>
      </w:r>
      <w:r w:rsidRPr="004478F9">
        <w:rPr>
          <w:rFonts w:ascii="Times New Roman" w:eastAsia="AdvEPSTIM" w:hAnsi="Times New Roman"/>
          <w:sz w:val="28"/>
          <w:szCs w:val="28"/>
        </w:rPr>
        <w:t>мг сорбента, представляющего собой смесь первич</w:t>
      </w:r>
      <w:r w:rsidR="00130748">
        <w:rPr>
          <w:rFonts w:ascii="Times New Roman" w:eastAsia="AdvEPSTIM" w:hAnsi="Times New Roman"/>
          <w:sz w:val="28"/>
          <w:szCs w:val="28"/>
        </w:rPr>
        <w:t xml:space="preserve">ных и вторичных аминов, и </w:t>
      </w:r>
      <w:r w:rsidR="00130748">
        <w:rPr>
          <w:rFonts w:ascii="Times New Roman" w:eastAsia="AdvEPSTIM" w:hAnsi="Times New Roman"/>
          <w:sz w:val="28"/>
          <w:szCs w:val="28"/>
        </w:rPr>
        <w:lastRenderedPageBreak/>
        <w:t>950 </w:t>
      </w:r>
      <w:r w:rsidRPr="004478F9">
        <w:rPr>
          <w:rFonts w:ascii="Times New Roman" w:eastAsia="AdvEPSTIM" w:hAnsi="Times New Roman"/>
          <w:sz w:val="28"/>
          <w:szCs w:val="28"/>
        </w:rPr>
        <w:t xml:space="preserve">мг магния сульфата безводного) </w:t>
      </w:r>
      <w:r w:rsidR="004478F9">
        <w:rPr>
          <w:rFonts w:ascii="Times New Roman" w:eastAsia="AdvEPSTIM" w:hAnsi="Times New Roman"/>
          <w:color w:val="000000"/>
          <w:sz w:val="28"/>
          <w:szCs w:val="28"/>
        </w:rPr>
        <w:t>и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 центрифугируют в течение 3 мин при 5000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об/мин</w:t>
      </w:r>
      <w:r>
        <w:rPr>
          <w:rFonts w:ascii="Times New Roman" w:eastAsia="AdvEPSTIM" w:hAnsi="Times New Roman"/>
          <w:color w:val="000000"/>
          <w:sz w:val="28"/>
          <w:szCs w:val="28"/>
        </w:rPr>
        <w:t>.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Полученную надосадочную жидкость фильтруют через фильтр с размером пор 0,45 мкм. </w:t>
      </w:r>
      <w:r>
        <w:rPr>
          <w:rFonts w:ascii="Times New Roman" w:eastAsia="AdvEPSTIM" w:hAnsi="Times New Roman"/>
          <w:color w:val="000000"/>
          <w:sz w:val="28"/>
          <w:szCs w:val="28"/>
        </w:rPr>
        <w:t>В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хроматог</w:t>
      </w:r>
      <w:r w:rsidR="00130748">
        <w:rPr>
          <w:rFonts w:ascii="Times New Roman" w:eastAsia="AdvEPSTIM" w:hAnsi="Times New Roman"/>
          <w:color w:val="000000"/>
          <w:sz w:val="28"/>
          <w:szCs w:val="28"/>
        </w:rPr>
        <w:t>рафическую виалу, содержащую 15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мк</w:t>
      </w:r>
      <w:r>
        <w:rPr>
          <w:rFonts w:ascii="Times New Roman" w:eastAsia="AdvEPSTIM" w:hAnsi="Times New Roman"/>
          <w:color w:val="000000"/>
          <w:sz w:val="28"/>
          <w:szCs w:val="28"/>
        </w:rPr>
        <w:t>л муравьиной кислоты раствора 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>% в ацетонитриле</w:t>
      </w:r>
      <w:r>
        <w:rPr>
          <w:rFonts w:ascii="Times New Roman" w:eastAsia="AdvEPSTIM" w:hAnsi="Times New Roman"/>
          <w:color w:val="000000"/>
          <w:sz w:val="28"/>
          <w:szCs w:val="28"/>
        </w:rPr>
        <w:t>,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 переносят </w:t>
      </w:r>
      <w:r>
        <w:rPr>
          <w:rFonts w:ascii="Times New Roman" w:eastAsia="AdvEPSTIM" w:hAnsi="Times New Roman"/>
          <w:color w:val="000000"/>
          <w:sz w:val="28"/>
          <w:szCs w:val="28"/>
        </w:rPr>
        <w:t>1,5 </w:t>
      </w:r>
      <w:r w:rsidRPr="005B5430">
        <w:rPr>
          <w:rFonts w:ascii="Times New Roman" w:eastAsia="AdvEPSTIM" w:hAnsi="Times New Roman"/>
          <w:color w:val="000000"/>
          <w:sz w:val="28"/>
          <w:szCs w:val="28"/>
        </w:rPr>
        <w:t xml:space="preserve">мл полученного фильтрата. </w:t>
      </w:r>
    </w:p>
    <w:p w:rsidR="00497EB8" w:rsidRPr="00D76B0C" w:rsidRDefault="00497EB8" w:rsidP="00497EB8">
      <w:pPr>
        <w:spacing w:after="0" w:line="240" w:lineRule="auto"/>
        <w:ind w:firstLine="709"/>
        <w:jc w:val="both"/>
      </w:pPr>
      <w:r w:rsidRPr="004478F9">
        <w:rPr>
          <w:rFonts w:ascii="Times New Roman" w:hAnsi="Times New Roman"/>
          <w:sz w:val="28"/>
          <w:szCs w:val="28"/>
        </w:rPr>
        <w:t xml:space="preserve">Примечание – При необходимости допускается изменение объема ацетонитрила, с учетом </w:t>
      </w:r>
      <w:r>
        <w:rPr>
          <w:rFonts w:ascii="Times New Roman" w:hAnsi="Times New Roman"/>
          <w:sz w:val="28"/>
          <w:szCs w:val="28"/>
        </w:rPr>
        <w:t xml:space="preserve">коэффициента водопоглощения и особенностей испытуемого образца, с обязательным пропорциональным </w:t>
      </w:r>
      <w:r w:rsidRPr="002E6EB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ем</w:t>
      </w:r>
      <w:r w:rsidRPr="002E6EB4">
        <w:rPr>
          <w:rFonts w:ascii="Times New Roman" w:hAnsi="Times New Roman"/>
          <w:sz w:val="28"/>
          <w:szCs w:val="28"/>
        </w:rPr>
        <w:t xml:space="preserve"> объема</w:t>
      </w:r>
      <w:r>
        <w:rPr>
          <w:rFonts w:ascii="Times New Roman" w:hAnsi="Times New Roman"/>
          <w:sz w:val="28"/>
          <w:szCs w:val="28"/>
        </w:rPr>
        <w:t xml:space="preserve"> внутреннего стандарта</w:t>
      </w:r>
      <w:r w:rsidRPr="007A60E8">
        <w:rPr>
          <w:rFonts w:ascii="Times New Roman" w:hAnsi="Times New Roman"/>
          <w:sz w:val="28"/>
          <w:szCs w:val="28"/>
        </w:rPr>
        <w:t xml:space="preserve">. </w:t>
      </w:r>
    </w:p>
    <w:p w:rsidR="00497EB8" w:rsidRPr="00D93E99" w:rsidRDefault="00497EB8" w:rsidP="001F23B9">
      <w:pPr>
        <w:widowControl w:val="0"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Методика</w:t>
      </w:r>
      <w:r w:rsidRPr="00D93E99">
        <w:rPr>
          <w:rFonts w:ascii="Times New Roman" w:hAnsi="Times New Roman"/>
          <w:i/>
          <w:sz w:val="28"/>
          <w:szCs w:val="28"/>
        </w:rPr>
        <w:t xml:space="preserve"> 2</w:t>
      </w:r>
    </w:p>
    <w:p w:rsidR="00497EB8" w:rsidRDefault="00497EB8" w:rsidP="00497EB8">
      <w:pPr>
        <w:keepNext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76996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Б.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 w:rsidRPr="00D93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B543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ническую колбу вместимостью 100 </w:t>
      </w:r>
      <w:r w:rsidRPr="005B5430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E36">
        <w:rPr>
          <w:rFonts w:ascii="Times New Roman" w:hAnsi="Times New Roman"/>
          <w:sz w:val="28"/>
          <w:szCs w:val="28"/>
        </w:rPr>
        <w:t>10</w:t>
      </w:r>
      <w:r w:rsidRPr="005B5430">
        <w:rPr>
          <w:rFonts w:ascii="Times New Roman" w:hAnsi="Times New Roman"/>
          <w:sz w:val="28"/>
          <w:szCs w:val="28"/>
        </w:rPr>
        <w:t>,0 г (точная навеска)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измельченного испытуемого образца, прибавляют </w:t>
      </w:r>
      <w:r>
        <w:rPr>
          <w:rFonts w:ascii="Times New Roman" w:hAnsi="Times New Roman"/>
          <w:sz w:val="28"/>
          <w:szCs w:val="28"/>
        </w:rPr>
        <w:t>0,5 </w:t>
      </w:r>
      <w:r w:rsidRPr="005B5430">
        <w:rPr>
          <w:rFonts w:ascii="Times New Roman" w:hAnsi="Times New Roman"/>
          <w:sz w:val="28"/>
          <w:szCs w:val="28"/>
        </w:rPr>
        <w:t xml:space="preserve">мл </w:t>
      </w:r>
      <w:r w:rsidRPr="00AD5B63">
        <w:rPr>
          <w:rFonts w:ascii="Times New Roman" w:hAnsi="Times New Roman"/>
          <w:bCs/>
          <w:iCs/>
          <w:sz w:val="28"/>
          <w:szCs w:val="28"/>
        </w:rPr>
        <w:t>раствора внутреннего стандарт</w:t>
      </w:r>
      <w:r>
        <w:rPr>
          <w:rFonts w:ascii="Times New Roman" w:hAnsi="Times New Roman"/>
          <w:bCs/>
          <w:iCs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t>0,5 </w:t>
      </w:r>
      <w:r w:rsidRPr="005B5430">
        <w:rPr>
          <w:rFonts w:ascii="Times New Roman" w:hAnsi="Times New Roman"/>
          <w:sz w:val="28"/>
          <w:szCs w:val="28"/>
        </w:rPr>
        <w:t>мл стандартного раствора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478F9">
        <w:rPr>
          <w:rFonts w:ascii="Times New Roman" w:hAnsi="Times New Roman"/>
          <w:bCs/>
          <w:iCs/>
          <w:sz w:val="28"/>
          <w:szCs w:val="28"/>
        </w:rPr>
        <w:t>А</w:t>
      </w:r>
      <w:r w:rsidRPr="00F31A88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и </w:t>
      </w:r>
      <w:r w:rsidRPr="00135E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,0</w:t>
      </w:r>
      <w:r w:rsidRPr="005B5430">
        <w:rPr>
          <w:rFonts w:ascii="Times New Roman" w:hAnsi="Times New Roman"/>
          <w:sz w:val="28"/>
          <w:szCs w:val="28"/>
        </w:rPr>
        <w:t> </w:t>
      </w:r>
      <w:r w:rsidRPr="004478F9">
        <w:rPr>
          <w:rFonts w:ascii="Times New Roman" w:hAnsi="Times New Roman"/>
          <w:sz w:val="28"/>
          <w:szCs w:val="28"/>
        </w:rPr>
        <w:t>мл</w:t>
      </w:r>
      <w:r w:rsidR="004478F9">
        <w:rPr>
          <w:rFonts w:ascii="Times New Roman" w:hAnsi="Times New Roman"/>
          <w:sz w:val="28"/>
          <w:szCs w:val="28"/>
        </w:rPr>
        <w:t xml:space="preserve"> </w:t>
      </w:r>
      <w:r w:rsidRPr="004478F9">
        <w:rPr>
          <w:rFonts w:ascii="Times New Roman" w:hAnsi="Times New Roman"/>
          <w:sz w:val="28"/>
          <w:szCs w:val="28"/>
        </w:rPr>
        <w:t>воды</w:t>
      </w:r>
      <w:r w:rsidRPr="005B54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8F9">
        <w:rPr>
          <w:rFonts w:ascii="Times New Roman" w:hAnsi="Times New Roman"/>
          <w:sz w:val="28"/>
          <w:szCs w:val="28"/>
        </w:rPr>
        <w:t xml:space="preserve">с учетом коэффициента водопоглощения и </w:t>
      </w:r>
      <w:r w:rsidR="004478F9" w:rsidRPr="004478F9">
        <w:rPr>
          <w:rFonts w:ascii="Times New Roman" w:hAnsi="Times New Roman"/>
          <w:sz w:val="28"/>
          <w:szCs w:val="28"/>
        </w:rPr>
        <w:t>особенностей испытуемого образца.</w:t>
      </w:r>
      <w:r w:rsidRPr="004478F9">
        <w:rPr>
          <w:rFonts w:ascii="Times New Roman" w:hAnsi="Times New Roman"/>
          <w:sz w:val="28"/>
          <w:szCs w:val="28"/>
        </w:rPr>
        <w:t xml:space="preserve"> </w:t>
      </w:r>
      <w:r w:rsidR="004478F9">
        <w:rPr>
          <w:rFonts w:ascii="Times New Roman" w:hAnsi="Times New Roman"/>
          <w:sz w:val="28"/>
          <w:szCs w:val="28"/>
        </w:rPr>
        <w:t>К полученному раствору при</w:t>
      </w:r>
      <w:r>
        <w:rPr>
          <w:rFonts w:ascii="Times New Roman" w:hAnsi="Times New Roman"/>
          <w:sz w:val="28"/>
          <w:szCs w:val="28"/>
        </w:rPr>
        <w:t>бавляют 2</w:t>
      </w:r>
      <w:r w:rsidRPr="005B54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 </w:t>
      </w:r>
      <w:r w:rsidRPr="005B5430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ацетонитрила</w:t>
      </w:r>
      <w:r w:rsidRPr="005B5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встряхивают в течение 5 мин. П</w:t>
      </w:r>
      <w:r w:rsidRPr="005B5430">
        <w:rPr>
          <w:rFonts w:ascii="Times New Roman" w:hAnsi="Times New Roman"/>
          <w:sz w:val="28"/>
          <w:szCs w:val="28"/>
        </w:rPr>
        <w:t xml:space="preserve">олученное извлечение отфильтровывают </w:t>
      </w:r>
      <w:r>
        <w:rPr>
          <w:rFonts w:ascii="Times New Roman" w:hAnsi="Times New Roman"/>
          <w:sz w:val="28"/>
          <w:szCs w:val="28"/>
        </w:rPr>
        <w:t>в круглодонную колбу объемом 100 мл, экстракцию проводят дважды. О</w:t>
      </w:r>
      <w:r w:rsidRPr="005B5430">
        <w:rPr>
          <w:rFonts w:ascii="Times New Roman" w:hAnsi="Times New Roman"/>
          <w:sz w:val="28"/>
          <w:szCs w:val="28"/>
        </w:rPr>
        <w:t>бъединенн</w:t>
      </w:r>
      <w:r>
        <w:rPr>
          <w:rFonts w:ascii="Times New Roman" w:hAnsi="Times New Roman"/>
          <w:sz w:val="28"/>
          <w:szCs w:val="28"/>
        </w:rPr>
        <w:t>ые</w:t>
      </w:r>
      <w:r w:rsidRPr="005B5430">
        <w:rPr>
          <w:rFonts w:ascii="Times New Roman" w:hAnsi="Times New Roman"/>
          <w:sz w:val="28"/>
          <w:szCs w:val="28"/>
        </w:rPr>
        <w:t xml:space="preserve"> извлечени</w:t>
      </w:r>
      <w:r>
        <w:rPr>
          <w:rFonts w:ascii="Times New Roman" w:hAnsi="Times New Roman"/>
          <w:sz w:val="28"/>
          <w:szCs w:val="28"/>
        </w:rPr>
        <w:t>я</w:t>
      </w:r>
      <w:r w:rsidRPr="005B5430">
        <w:rPr>
          <w:rFonts w:ascii="Times New Roman" w:hAnsi="Times New Roman"/>
          <w:sz w:val="28"/>
          <w:szCs w:val="28"/>
        </w:rPr>
        <w:t xml:space="preserve"> упаривают на роторном вакуумном испарителе</w:t>
      </w:r>
      <w:r>
        <w:rPr>
          <w:rFonts w:ascii="Times New Roman" w:hAnsi="Times New Roman"/>
          <w:sz w:val="28"/>
          <w:szCs w:val="28"/>
        </w:rPr>
        <w:t xml:space="preserve"> досуха. К сухому остатк</w:t>
      </w:r>
      <w:r w:rsidR="000506CC">
        <w:rPr>
          <w:rFonts w:ascii="Times New Roman" w:hAnsi="Times New Roman"/>
          <w:sz w:val="28"/>
          <w:szCs w:val="28"/>
        </w:rPr>
        <w:t>у при</w:t>
      </w:r>
      <w:r>
        <w:rPr>
          <w:rFonts w:ascii="Times New Roman" w:hAnsi="Times New Roman"/>
          <w:sz w:val="28"/>
          <w:szCs w:val="28"/>
        </w:rPr>
        <w:t>бавляют 25 мл гексана.</w:t>
      </w:r>
      <w:r w:rsidRPr="005B5430">
        <w:rPr>
          <w:rFonts w:ascii="Times New Roman" w:hAnsi="Times New Roman"/>
          <w:sz w:val="28"/>
          <w:szCs w:val="28"/>
        </w:rPr>
        <w:t xml:space="preserve"> </w:t>
      </w:r>
    </w:p>
    <w:p w:rsidR="00497EB8" w:rsidRDefault="00497EB8" w:rsidP="00497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996">
        <w:rPr>
          <w:rFonts w:ascii="Times New Roman" w:hAnsi="Times New Roman"/>
          <w:bCs/>
          <w:i/>
          <w:iCs/>
          <w:sz w:val="28"/>
          <w:szCs w:val="28"/>
        </w:rPr>
        <w:t>Испытуемый раствор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 xml:space="preserve">Аналитическую пробу испытуемого образца измельчают до величины частиц, проходящих сквозь </w:t>
      </w:r>
      <w:r>
        <w:rPr>
          <w:rFonts w:ascii="Times New Roman" w:hAnsi="Times New Roman"/>
          <w:sz w:val="28"/>
          <w:szCs w:val="28"/>
        </w:rPr>
        <w:t>сито с отверстиями размером 0,5 </w:t>
      </w:r>
      <w:r w:rsidRPr="005B5430">
        <w:rPr>
          <w:rFonts w:ascii="Times New Roman" w:hAnsi="Times New Roman"/>
          <w:sz w:val="28"/>
          <w:szCs w:val="28"/>
        </w:rPr>
        <w:t>мм.</w:t>
      </w:r>
      <w:r w:rsidRPr="00D93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B543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ническую колбу вместимостью 100 </w:t>
      </w:r>
      <w:r w:rsidRPr="005B5430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E36">
        <w:rPr>
          <w:rFonts w:ascii="Times New Roman" w:hAnsi="Times New Roman"/>
          <w:sz w:val="28"/>
          <w:szCs w:val="28"/>
        </w:rPr>
        <w:t>10</w:t>
      </w:r>
      <w:r w:rsidRPr="005B5430">
        <w:rPr>
          <w:rFonts w:ascii="Times New Roman" w:hAnsi="Times New Roman"/>
          <w:sz w:val="28"/>
          <w:szCs w:val="28"/>
        </w:rPr>
        <w:t xml:space="preserve">,0 г (точная навеска) измельченного испытуемого образца, прибавляют </w:t>
      </w:r>
      <w:r>
        <w:rPr>
          <w:rFonts w:ascii="Times New Roman" w:hAnsi="Times New Roman"/>
          <w:sz w:val="28"/>
          <w:szCs w:val="28"/>
        </w:rPr>
        <w:t>0,5 </w:t>
      </w:r>
      <w:r w:rsidRPr="005B5430">
        <w:rPr>
          <w:rFonts w:ascii="Times New Roman" w:hAnsi="Times New Roman"/>
          <w:sz w:val="28"/>
          <w:szCs w:val="28"/>
        </w:rPr>
        <w:t xml:space="preserve">мл </w:t>
      </w:r>
      <w:r w:rsidRPr="00AD5B63">
        <w:rPr>
          <w:rFonts w:ascii="Times New Roman" w:hAnsi="Times New Roman"/>
          <w:bCs/>
          <w:iCs/>
          <w:sz w:val="28"/>
          <w:szCs w:val="28"/>
        </w:rPr>
        <w:t>раствора внутреннего стандарт</w:t>
      </w:r>
      <w:r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Pr="005B5430">
        <w:rPr>
          <w:rFonts w:ascii="Times New Roman" w:hAnsi="Times New Roman"/>
          <w:sz w:val="28"/>
          <w:szCs w:val="28"/>
        </w:rPr>
        <w:t xml:space="preserve">и </w:t>
      </w:r>
      <w:r w:rsidRPr="00135E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,0</w:t>
      </w:r>
      <w:r w:rsidRPr="005B5430">
        <w:rPr>
          <w:rFonts w:ascii="Times New Roman" w:hAnsi="Times New Roman"/>
          <w:sz w:val="28"/>
          <w:szCs w:val="28"/>
        </w:rPr>
        <w:t> </w:t>
      </w:r>
      <w:r w:rsidRPr="004478F9">
        <w:rPr>
          <w:rFonts w:ascii="Times New Roman" w:hAnsi="Times New Roman"/>
          <w:sz w:val="28"/>
          <w:szCs w:val="28"/>
        </w:rPr>
        <w:t>мл</w:t>
      </w:r>
      <w:r w:rsidR="004478F9">
        <w:rPr>
          <w:rFonts w:ascii="Times New Roman" w:hAnsi="Times New Roman"/>
          <w:sz w:val="28"/>
          <w:szCs w:val="28"/>
        </w:rPr>
        <w:t xml:space="preserve"> </w:t>
      </w:r>
      <w:r w:rsidRPr="004478F9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78F9">
        <w:rPr>
          <w:rFonts w:ascii="Times New Roman" w:hAnsi="Times New Roman"/>
          <w:sz w:val="28"/>
          <w:szCs w:val="28"/>
        </w:rPr>
        <w:t xml:space="preserve">с учетом коэффициента водопоглощения и особенностей испытуемого образца </w:t>
      </w:r>
      <w:r>
        <w:rPr>
          <w:rFonts w:ascii="Times New Roman" w:hAnsi="Times New Roman"/>
          <w:sz w:val="28"/>
          <w:szCs w:val="28"/>
        </w:rPr>
        <w:t xml:space="preserve">(при необходимости добавляют органические растворители для улучшения экстракции). </w:t>
      </w:r>
      <w:r w:rsidR="004478F9">
        <w:rPr>
          <w:rFonts w:ascii="Times New Roman" w:hAnsi="Times New Roman"/>
          <w:sz w:val="28"/>
          <w:szCs w:val="28"/>
        </w:rPr>
        <w:t>К полученному раствору при</w:t>
      </w:r>
      <w:r>
        <w:rPr>
          <w:rFonts w:ascii="Times New Roman" w:hAnsi="Times New Roman"/>
          <w:sz w:val="28"/>
          <w:szCs w:val="28"/>
        </w:rPr>
        <w:t>бавляют 2</w:t>
      </w:r>
      <w:r w:rsidRPr="005B54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 </w:t>
      </w:r>
      <w:r w:rsidRPr="005B5430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ацетонитрила</w:t>
      </w:r>
      <w:r w:rsidRPr="005B5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встряхивают в течение 5 мин. П</w:t>
      </w:r>
      <w:r w:rsidRPr="005B5430">
        <w:rPr>
          <w:rFonts w:ascii="Times New Roman" w:hAnsi="Times New Roman"/>
          <w:sz w:val="28"/>
          <w:szCs w:val="28"/>
        </w:rPr>
        <w:t xml:space="preserve">олученное извлечение отфильтровывают </w:t>
      </w:r>
      <w:r>
        <w:rPr>
          <w:rFonts w:ascii="Times New Roman" w:hAnsi="Times New Roman"/>
          <w:sz w:val="28"/>
          <w:szCs w:val="28"/>
        </w:rPr>
        <w:t>в круглодонную колбу вместимостью 100 мл, экстракцию проводят дважды. О</w:t>
      </w:r>
      <w:r w:rsidRPr="005B5430">
        <w:rPr>
          <w:rFonts w:ascii="Times New Roman" w:hAnsi="Times New Roman"/>
          <w:sz w:val="28"/>
          <w:szCs w:val="28"/>
        </w:rPr>
        <w:t>бъединенн</w:t>
      </w:r>
      <w:r>
        <w:rPr>
          <w:rFonts w:ascii="Times New Roman" w:hAnsi="Times New Roman"/>
          <w:sz w:val="28"/>
          <w:szCs w:val="28"/>
        </w:rPr>
        <w:t>ые</w:t>
      </w:r>
      <w:r w:rsidRPr="005B5430">
        <w:rPr>
          <w:rFonts w:ascii="Times New Roman" w:hAnsi="Times New Roman"/>
          <w:sz w:val="28"/>
          <w:szCs w:val="28"/>
        </w:rPr>
        <w:t xml:space="preserve"> </w:t>
      </w:r>
      <w:r w:rsidRPr="005B5430">
        <w:rPr>
          <w:rFonts w:ascii="Times New Roman" w:hAnsi="Times New Roman"/>
          <w:sz w:val="28"/>
          <w:szCs w:val="28"/>
        </w:rPr>
        <w:lastRenderedPageBreak/>
        <w:t>извлечени</w:t>
      </w:r>
      <w:r>
        <w:rPr>
          <w:rFonts w:ascii="Times New Roman" w:hAnsi="Times New Roman"/>
          <w:sz w:val="28"/>
          <w:szCs w:val="28"/>
        </w:rPr>
        <w:t>я</w:t>
      </w:r>
      <w:r w:rsidRPr="005B5430">
        <w:rPr>
          <w:rFonts w:ascii="Times New Roman" w:hAnsi="Times New Roman"/>
          <w:sz w:val="28"/>
          <w:szCs w:val="28"/>
        </w:rPr>
        <w:t xml:space="preserve"> упаривают на роторном вакуумном испарителе</w:t>
      </w:r>
      <w:r>
        <w:rPr>
          <w:rFonts w:ascii="Times New Roman" w:hAnsi="Times New Roman"/>
          <w:sz w:val="28"/>
          <w:szCs w:val="28"/>
        </w:rPr>
        <w:t xml:space="preserve"> досуха. К сухому</w:t>
      </w:r>
      <w:r w:rsidR="000506CC">
        <w:rPr>
          <w:rFonts w:ascii="Times New Roman" w:hAnsi="Times New Roman"/>
          <w:sz w:val="28"/>
          <w:szCs w:val="28"/>
        </w:rPr>
        <w:t xml:space="preserve"> остатку при</w:t>
      </w:r>
      <w:r w:rsidR="00DF51CC">
        <w:rPr>
          <w:rFonts w:ascii="Times New Roman" w:hAnsi="Times New Roman"/>
          <w:sz w:val="28"/>
          <w:szCs w:val="28"/>
        </w:rPr>
        <w:t>бавляют 25</w:t>
      </w:r>
      <w:r w:rsidR="0013074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гексана.</w:t>
      </w:r>
      <w:r w:rsidRPr="005B5430">
        <w:rPr>
          <w:rFonts w:ascii="Times New Roman" w:hAnsi="Times New Roman"/>
          <w:sz w:val="28"/>
          <w:szCs w:val="28"/>
        </w:rPr>
        <w:t xml:space="preserve"> </w:t>
      </w:r>
    </w:p>
    <w:p w:rsidR="00497EB8" w:rsidRPr="004478F9" w:rsidRDefault="00497EB8" w:rsidP="004478F9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sz w:val="28"/>
          <w:szCs w:val="28"/>
        </w:rPr>
        <w:t xml:space="preserve">Измерение проводят аналогично методике, указанной в разделе «Метод стандартных добавок». </w:t>
      </w:r>
    </w:p>
    <w:p w:rsidR="00497EB8" w:rsidRPr="004478F9" w:rsidRDefault="00497EB8" w:rsidP="004478F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4478F9">
        <w:rPr>
          <w:rFonts w:ascii="Times New Roman" w:hAnsi="Times New Roman"/>
          <w:sz w:val="28"/>
          <w:szCs w:val="28"/>
        </w:rPr>
        <w:t> </w:t>
      </w:r>
    </w:p>
    <w:p w:rsidR="00497EB8" w:rsidRPr="004478F9" w:rsidRDefault="00497EB8" w:rsidP="004478F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sz w:val="28"/>
          <w:szCs w:val="28"/>
        </w:rPr>
        <w:t xml:space="preserve">- время удерживания определяемых компонентов в испытуемом растворе, не должны отличаться от времени удерживания компонентов в стандартном растворе Б или В, </w:t>
      </w:r>
      <w:r w:rsidR="00130748">
        <w:rPr>
          <w:rFonts w:ascii="Times New Roman" w:hAnsi="Times New Roman"/>
          <w:sz w:val="28"/>
          <w:szCs w:val="28"/>
        </w:rPr>
        <w:t>более чем на 0,5 </w:t>
      </w:r>
      <w:r w:rsidRPr="004478F9">
        <w:rPr>
          <w:rFonts w:ascii="Times New Roman" w:hAnsi="Times New Roman"/>
          <w:sz w:val="28"/>
          <w:szCs w:val="28"/>
        </w:rPr>
        <w:t>мин;</w:t>
      </w:r>
    </w:p>
    <w:p w:rsidR="00497EB8" w:rsidRPr="004478F9" w:rsidRDefault="00497EB8" w:rsidP="004478F9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sz w:val="28"/>
          <w:szCs w:val="28"/>
        </w:rPr>
        <w:t xml:space="preserve">- относительные интенсивности пиков характеристических ионов на реконструированной хроматограмме не должны отличаться более чем на 20 % от относительной интенсивности этих пиков в масс-спектре стандартного раствора Б или В, полученных в данной хроматомасс-спектрометрической системе; </w:t>
      </w:r>
    </w:p>
    <w:p w:rsidR="00497EB8" w:rsidRPr="004478F9" w:rsidRDefault="00497EB8" w:rsidP="004478F9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sz w:val="28"/>
          <w:szCs w:val="28"/>
        </w:rPr>
        <w:t>- синхронность максимумов пиков характеристических ионов;</w:t>
      </w:r>
    </w:p>
    <w:p w:rsidR="00497EB8" w:rsidRPr="004478F9" w:rsidRDefault="00497EB8" w:rsidP="004478F9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8F9">
        <w:rPr>
          <w:rFonts w:ascii="Times New Roman" w:hAnsi="Times New Roman"/>
          <w:sz w:val="28"/>
          <w:szCs w:val="28"/>
        </w:rPr>
        <w:t>- соотношение сигна</w:t>
      </w:r>
      <w:r w:rsidR="004478F9">
        <w:rPr>
          <w:rFonts w:ascii="Times New Roman" w:hAnsi="Times New Roman"/>
          <w:sz w:val="28"/>
          <w:szCs w:val="28"/>
        </w:rPr>
        <w:t>л/шум, должно быть не менее 3:1;</w:t>
      </w:r>
    </w:p>
    <w:p w:rsidR="00497EB8" w:rsidRPr="00D93E99" w:rsidRDefault="00497EB8" w:rsidP="004478F9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- </w:t>
      </w:r>
      <w:r w:rsidRPr="00D93E99">
        <w:rPr>
          <w:rFonts w:ascii="Times New Roman" w:hAnsi="Times New Roman"/>
          <w:sz w:val="28"/>
          <w:szCs w:val="28"/>
        </w:rPr>
        <w:t xml:space="preserve">для количественной оценки используют пробы, извлечение из которых внутреннего стандарта </w:t>
      </w:r>
      <w:r w:rsidR="00130748">
        <w:rPr>
          <w:rFonts w:ascii="Times New Roman" w:hAnsi="Times New Roman"/>
          <w:sz w:val="28"/>
          <w:szCs w:val="28"/>
        </w:rPr>
        <w:t>составило 70-110 </w:t>
      </w:r>
      <w:r w:rsidRPr="00D93E99">
        <w:rPr>
          <w:rFonts w:ascii="Times New Roman" w:hAnsi="Times New Roman"/>
          <w:sz w:val="28"/>
          <w:szCs w:val="28"/>
        </w:rPr>
        <w:t>%.</w:t>
      </w:r>
    </w:p>
    <w:p w:rsidR="00497EB8" w:rsidRPr="005B5430" w:rsidRDefault="00497EB8" w:rsidP="004478F9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99">
        <w:rPr>
          <w:rFonts w:ascii="Times New Roman" w:hAnsi="Times New Roman"/>
          <w:sz w:val="28"/>
          <w:szCs w:val="28"/>
        </w:rPr>
        <w:t>Условия проведения измерений могут быть иными при использовании других детекторов</w:t>
      </w:r>
      <w:r w:rsidRPr="005B5430">
        <w:rPr>
          <w:rFonts w:ascii="Times New Roman" w:hAnsi="Times New Roman"/>
          <w:sz w:val="28"/>
          <w:szCs w:val="28"/>
        </w:rPr>
        <w:t>, при этом методика должна быть валидирована.</w:t>
      </w:r>
    </w:p>
    <w:p w:rsidR="00A9618B" w:rsidRPr="00A9618B" w:rsidRDefault="00A9618B" w:rsidP="00A9618B">
      <w:pPr>
        <w:widowControl w:val="0"/>
        <w:tabs>
          <w:tab w:val="left" w:pos="6804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618B">
        <w:rPr>
          <w:rFonts w:ascii="Times New Roman" w:hAnsi="Times New Roman"/>
          <w:i/>
          <w:sz w:val="28"/>
          <w:szCs w:val="28"/>
        </w:rPr>
        <w:t>Обработка результатов измерений</w:t>
      </w:r>
    </w:p>
    <w:p w:rsidR="00A9618B" w:rsidRPr="005B5430" w:rsidRDefault="00A9618B" w:rsidP="00A9618B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>Содержание хлорорганических пестицидов в мг/кг (Х) вычисляют по формуле: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  <w:gridCol w:w="34"/>
      </w:tblGrid>
      <w:tr w:rsidR="00A9618B" w:rsidRPr="005B5430" w:rsidTr="00A9618B">
        <w:trPr>
          <w:trHeight w:val="707"/>
        </w:trPr>
        <w:tc>
          <w:tcPr>
            <w:tcW w:w="1526" w:type="dxa"/>
            <w:gridSpan w:val="3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9618B" w:rsidRDefault="00A9618B" w:rsidP="001F23B9">
            <w:pPr>
              <w:widowControl w:val="0"/>
              <w:tabs>
                <w:tab w:val="left" w:pos="6804"/>
                <w:tab w:val="left" w:pos="9498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ovs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vsi</m:t>
                        </m:r>
                      </m:sub>
                    </m:sSub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∙С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1134" w:type="dxa"/>
            <w:gridSpan w:val="2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B54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618B" w:rsidRPr="005B5430" w:rsidTr="00A9618B">
        <w:trPr>
          <w:gridAfter w:val="1"/>
          <w:wAfter w:w="34" w:type="dxa"/>
        </w:trPr>
        <w:tc>
          <w:tcPr>
            <w:tcW w:w="599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</w:t>
            </w: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A9618B" w:rsidRPr="00CD06BF" w:rsidRDefault="00A9618B" w:rsidP="00A9618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концентрация соответствующего пестицида 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стандартном 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>растворе, мкг/мл;</w:t>
            </w:r>
          </w:p>
        </w:tc>
      </w:tr>
      <w:tr w:rsidR="00A9618B" w:rsidRPr="005B5430" w:rsidTr="00A9618B">
        <w:trPr>
          <w:gridAfter w:val="1"/>
          <w:wAfter w:w="34" w:type="dxa"/>
        </w:trPr>
        <w:tc>
          <w:tcPr>
            <w:tcW w:w="599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A9618B" w:rsidRPr="000D6BCC" w:rsidRDefault="00A9618B" w:rsidP="001F23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Times New Roman" w:hAnsi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oMath>
            </m:oMathPara>
          </w:p>
        </w:tc>
        <w:tc>
          <w:tcPr>
            <w:tcW w:w="284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3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6" w:type="dxa"/>
            <w:gridSpan w:val="2"/>
          </w:tcPr>
          <w:p w:rsidR="00A9618B" w:rsidRPr="00D33735" w:rsidRDefault="00A9618B" w:rsidP="001F23B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концентрация испытуемого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раствора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>, г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/мл;</w:t>
            </w:r>
          </w:p>
        </w:tc>
      </w:tr>
      <w:tr w:rsidR="00A9618B" w:rsidRPr="005B5430" w:rsidTr="00A9618B">
        <w:trPr>
          <w:gridAfter w:val="1"/>
          <w:wAfter w:w="34" w:type="dxa"/>
        </w:trPr>
        <w:tc>
          <w:tcPr>
            <w:tcW w:w="599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A9618B" w:rsidRPr="005B5430" w:rsidRDefault="00B91D47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A9618B" w:rsidRPr="00CD06BF" w:rsidRDefault="00A9618B" w:rsidP="00A9618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>площадь пика пестицида на хроматограмме испытуемого раствора;</w:t>
            </w:r>
          </w:p>
        </w:tc>
      </w:tr>
      <w:tr w:rsidR="00A9618B" w:rsidRPr="005B5430" w:rsidTr="00A9618B">
        <w:trPr>
          <w:gridAfter w:val="1"/>
          <w:wAfter w:w="34" w:type="dxa"/>
        </w:trPr>
        <w:tc>
          <w:tcPr>
            <w:tcW w:w="599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5B5430">
              <w:rPr>
                <w:rFonts w:ascii="Times New Roman" w:hAnsi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A9618B" w:rsidRPr="000D6BCC" w:rsidRDefault="00A9618B" w:rsidP="00A9618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>площадь пика пестицида на хроматограмме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стандартного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раствора;</w:t>
            </w:r>
          </w:p>
        </w:tc>
      </w:tr>
      <w:tr w:rsidR="00A9618B" w:rsidRPr="005B5430" w:rsidTr="00A9618B">
        <w:trPr>
          <w:gridAfter w:val="1"/>
          <w:wAfter w:w="34" w:type="dxa"/>
        </w:trPr>
        <w:tc>
          <w:tcPr>
            <w:tcW w:w="599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A9618B" w:rsidRPr="005B5430" w:rsidRDefault="00B91D47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ovs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A9618B" w:rsidRPr="000D6BCC" w:rsidRDefault="00A9618B" w:rsidP="00A9618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внутреннего стандарта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стандартного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раствора;</w:t>
            </w:r>
          </w:p>
        </w:tc>
      </w:tr>
      <w:tr w:rsidR="00A9618B" w:rsidRPr="005B5430" w:rsidTr="00A9618B">
        <w:trPr>
          <w:gridAfter w:val="1"/>
          <w:wAfter w:w="34" w:type="dxa"/>
        </w:trPr>
        <w:tc>
          <w:tcPr>
            <w:tcW w:w="599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A9618B" w:rsidRPr="005B5430" w:rsidRDefault="00B91D47" w:rsidP="001F2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vsi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A9618B" w:rsidRPr="005B5430" w:rsidRDefault="00A9618B" w:rsidP="001F2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</w:tcPr>
          <w:p w:rsidR="00A9618B" w:rsidRPr="000D6BCC" w:rsidRDefault="00A9618B" w:rsidP="001F23B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внутреннего стандарта</w:t>
            </w:r>
            <w:r w:rsidRPr="005B543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хроматограмме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A9618B" w:rsidRPr="005B5430" w:rsidRDefault="00A9618B" w:rsidP="00A9618B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430">
        <w:rPr>
          <w:rFonts w:ascii="Times New Roman" w:hAnsi="Times New Roman"/>
          <w:sz w:val="28"/>
          <w:szCs w:val="28"/>
        </w:rPr>
        <w:t xml:space="preserve">Расчет содержания пестицидов в группе (группа ДДТ, группа ГХЦГ) проводится путем суммирования </w:t>
      </w:r>
      <w:r w:rsidR="00F117D4">
        <w:rPr>
          <w:rFonts w:ascii="Times New Roman" w:hAnsi="Times New Roman"/>
          <w:sz w:val="28"/>
          <w:szCs w:val="28"/>
        </w:rPr>
        <w:t xml:space="preserve">установленного </w:t>
      </w:r>
      <w:r w:rsidRPr="005B5430">
        <w:rPr>
          <w:rFonts w:ascii="Times New Roman" w:hAnsi="Times New Roman"/>
          <w:sz w:val="28"/>
          <w:szCs w:val="28"/>
        </w:rPr>
        <w:t>содержания пестицидов в каждой группе.</w:t>
      </w:r>
    </w:p>
    <w:p w:rsidR="00A9618B" w:rsidRDefault="00A9618B" w:rsidP="00A961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1743">
        <w:rPr>
          <w:rFonts w:ascii="Times New Roman" w:eastAsia="AdvEPSTIM" w:hAnsi="Times New Roman"/>
          <w:color w:val="000000"/>
          <w:sz w:val="28"/>
          <w:szCs w:val="28"/>
        </w:rPr>
        <w:t xml:space="preserve">Способы оценки, пробоподготовки могут комбинироваться между собой в зависимости от </w:t>
      </w:r>
      <w:r>
        <w:rPr>
          <w:rFonts w:ascii="Times New Roman" w:eastAsia="AdvEPSTIM" w:hAnsi="Times New Roman"/>
          <w:color w:val="000000"/>
          <w:sz w:val="28"/>
          <w:szCs w:val="28"/>
        </w:rPr>
        <w:t xml:space="preserve">особенностей испытуемого образца, </w:t>
      </w:r>
      <w:r w:rsidRPr="005B5430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и</w:t>
      </w:r>
      <w:r w:rsidR="00130748">
        <w:rPr>
          <w:rFonts w:ascii="Times New Roman" w:hAnsi="Times New Roman"/>
          <w:sz w:val="28"/>
          <w:szCs w:val="28"/>
        </w:rPr>
        <w:t xml:space="preserve"> должны быть валидированы</w:t>
      </w:r>
      <w:r w:rsidRPr="00281743">
        <w:rPr>
          <w:rFonts w:ascii="Times New Roman" w:eastAsia="AdvEPSTIM" w:hAnsi="Times New Roman"/>
          <w:color w:val="000000"/>
          <w:sz w:val="28"/>
          <w:szCs w:val="28"/>
        </w:rPr>
        <w:t>.</w:t>
      </w:r>
    </w:p>
    <w:p w:rsidR="008714CB" w:rsidRDefault="008714CB" w:rsidP="008714CB">
      <w:pPr>
        <w:widowControl w:val="0"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E0962" w:rsidRDefault="006E0962" w:rsidP="006E5B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0962" w:rsidSect="00DD2B49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B9" w:rsidRDefault="001F23B9" w:rsidP="008705EC">
      <w:pPr>
        <w:spacing w:after="0" w:line="240" w:lineRule="auto"/>
      </w:pPr>
      <w:r>
        <w:separator/>
      </w:r>
    </w:p>
  </w:endnote>
  <w:endnote w:type="continuationSeparator" w:id="0">
    <w:p w:rsidR="001F23B9" w:rsidRDefault="001F23B9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vEPSTI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F23B9" w:rsidRPr="00341DC8" w:rsidRDefault="001F23B9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B91D47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B9" w:rsidRDefault="001F23B9" w:rsidP="008705EC">
      <w:pPr>
        <w:spacing w:after="0" w:line="240" w:lineRule="auto"/>
      </w:pPr>
      <w:r>
        <w:separator/>
      </w:r>
    </w:p>
  </w:footnote>
  <w:footnote w:type="continuationSeparator" w:id="0">
    <w:p w:rsidR="001F23B9" w:rsidRDefault="001F23B9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458DE"/>
    <w:rsid w:val="000506CC"/>
    <w:rsid w:val="00054233"/>
    <w:rsid w:val="00067043"/>
    <w:rsid w:val="000767C5"/>
    <w:rsid w:val="0008287F"/>
    <w:rsid w:val="000A120F"/>
    <w:rsid w:val="000A2B31"/>
    <w:rsid w:val="000D418D"/>
    <w:rsid w:val="000D77C7"/>
    <w:rsid w:val="00114D8D"/>
    <w:rsid w:val="00130748"/>
    <w:rsid w:val="00134DBA"/>
    <w:rsid w:val="001517E7"/>
    <w:rsid w:val="001518E3"/>
    <w:rsid w:val="00177AF1"/>
    <w:rsid w:val="00177C14"/>
    <w:rsid w:val="00177D46"/>
    <w:rsid w:val="00183830"/>
    <w:rsid w:val="001A1C25"/>
    <w:rsid w:val="001A5430"/>
    <w:rsid w:val="001C08CB"/>
    <w:rsid w:val="001E3766"/>
    <w:rsid w:val="001F23B9"/>
    <w:rsid w:val="00200E43"/>
    <w:rsid w:val="00205F4A"/>
    <w:rsid w:val="002073DA"/>
    <w:rsid w:val="00216200"/>
    <w:rsid w:val="00220301"/>
    <w:rsid w:val="002235AA"/>
    <w:rsid w:val="0023081B"/>
    <w:rsid w:val="00244839"/>
    <w:rsid w:val="00262A32"/>
    <w:rsid w:val="002D2963"/>
    <w:rsid w:val="002E0BC1"/>
    <w:rsid w:val="002E4ACC"/>
    <w:rsid w:val="002E5ED9"/>
    <w:rsid w:val="002F439A"/>
    <w:rsid w:val="00301130"/>
    <w:rsid w:val="00306E08"/>
    <w:rsid w:val="00323E01"/>
    <w:rsid w:val="00324B37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3F476C"/>
    <w:rsid w:val="00415A6D"/>
    <w:rsid w:val="00431F32"/>
    <w:rsid w:val="0043401B"/>
    <w:rsid w:val="00434FC4"/>
    <w:rsid w:val="00446E51"/>
    <w:rsid w:val="004478F9"/>
    <w:rsid w:val="00461EC3"/>
    <w:rsid w:val="00471594"/>
    <w:rsid w:val="0048269A"/>
    <w:rsid w:val="0048650F"/>
    <w:rsid w:val="00490F95"/>
    <w:rsid w:val="0049239B"/>
    <w:rsid w:val="00492EF9"/>
    <w:rsid w:val="00497E6A"/>
    <w:rsid w:val="00497EB8"/>
    <w:rsid w:val="004A53B1"/>
    <w:rsid w:val="004A5801"/>
    <w:rsid w:val="004C6940"/>
    <w:rsid w:val="004D04D3"/>
    <w:rsid w:val="004D2975"/>
    <w:rsid w:val="004D31E1"/>
    <w:rsid w:val="004E08B1"/>
    <w:rsid w:val="004F520A"/>
    <w:rsid w:val="00502965"/>
    <w:rsid w:val="00517DAE"/>
    <w:rsid w:val="00530461"/>
    <w:rsid w:val="00546691"/>
    <w:rsid w:val="005613EC"/>
    <w:rsid w:val="005668AF"/>
    <w:rsid w:val="00571CD9"/>
    <w:rsid w:val="00584178"/>
    <w:rsid w:val="00585C7A"/>
    <w:rsid w:val="005975F1"/>
    <w:rsid w:val="005D5D6B"/>
    <w:rsid w:val="005E3D64"/>
    <w:rsid w:val="00606EAA"/>
    <w:rsid w:val="00614376"/>
    <w:rsid w:val="006152A8"/>
    <w:rsid w:val="006305F0"/>
    <w:rsid w:val="00634CCB"/>
    <w:rsid w:val="00635F2B"/>
    <w:rsid w:val="00662B4E"/>
    <w:rsid w:val="00665F63"/>
    <w:rsid w:val="00666915"/>
    <w:rsid w:val="006818BA"/>
    <w:rsid w:val="00695841"/>
    <w:rsid w:val="0069682A"/>
    <w:rsid w:val="006A75FF"/>
    <w:rsid w:val="006B4955"/>
    <w:rsid w:val="006C0AD5"/>
    <w:rsid w:val="006D0EB0"/>
    <w:rsid w:val="006E0962"/>
    <w:rsid w:val="006E5BFE"/>
    <w:rsid w:val="006F2567"/>
    <w:rsid w:val="00703824"/>
    <w:rsid w:val="00717806"/>
    <w:rsid w:val="007208F1"/>
    <w:rsid w:val="00723B0B"/>
    <w:rsid w:val="00747A28"/>
    <w:rsid w:val="00750752"/>
    <w:rsid w:val="00753BF4"/>
    <w:rsid w:val="0076664C"/>
    <w:rsid w:val="00777142"/>
    <w:rsid w:val="007818CB"/>
    <w:rsid w:val="00787178"/>
    <w:rsid w:val="007874A9"/>
    <w:rsid w:val="007A56CB"/>
    <w:rsid w:val="007C0488"/>
    <w:rsid w:val="007C4826"/>
    <w:rsid w:val="007E0BA2"/>
    <w:rsid w:val="007F63DC"/>
    <w:rsid w:val="007F7347"/>
    <w:rsid w:val="00806E91"/>
    <w:rsid w:val="00815C5E"/>
    <w:rsid w:val="00816763"/>
    <w:rsid w:val="0081792F"/>
    <w:rsid w:val="008226CF"/>
    <w:rsid w:val="00826734"/>
    <w:rsid w:val="00832F4A"/>
    <w:rsid w:val="0084354F"/>
    <w:rsid w:val="00843B86"/>
    <w:rsid w:val="00860A4D"/>
    <w:rsid w:val="008705EC"/>
    <w:rsid w:val="008714CB"/>
    <w:rsid w:val="008751CE"/>
    <w:rsid w:val="008757E5"/>
    <w:rsid w:val="0089136A"/>
    <w:rsid w:val="008A47BD"/>
    <w:rsid w:val="008B2C74"/>
    <w:rsid w:val="008C1284"/>
    <w:rsid w:val="008C307E"/>
    <w:rsid w:val="008D45F9"/>
    <w:rsid w:val="008E1C7D"/>
    <w:rsid w:val="008E20D5"/>
    <w:rsid w:val="008E472B"/>
    <w:rsid w:val="008F3484"/>
    <w:rsid w:val="009068A4"/>
    <w:rsid w:val="009153CE"/>
    <w:rsid w:val="00916952"/>
    <w:rsid w:val="00917F8C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D0515"/>
    <w:rsid w:val="00A1402B"/>
    <w:rsid w:val="00A14D0B"/>
    <w:rsid w:val="00A30564"/>
    <w:rsid w:val="00A4542B"/>
    <w:rsid w:val="00A60C39"/>
    <w:rsid w:val="00A81178"/>
    <w:rsid w:val="00A82D75"/>
    <w:rsid w:val="00A9145F"/>
    <w:rsid w:val="00A953E4"/>
    <w:rsid w:val="00A9618B"/>
    <w:rsid w:val="00AA3A41"/>
    <w:rsid w:val="00AB224C"/>
    <w:rsid w:val="00AC11B8"/>
    <w:rsid w:val="00AC6F76"/>
    <w:rsid w:val="00AD4881"/>
    <w:rsid w:val="00AE0841"/>
    <w:rsid w:val="00AF2793"/>
    <w:rsid w:val="00B00D7A"/>
    <w:rsid w:val="00B0179D"/>
    <w:rsid w:val="00B12CF1"/>
    <w:rsid w:val="00B14CB4"/>
    <w:rsid w:val="00B24B78"/>
    <w:rsid w:val="00B41CFD"/>
    <w:rsid w:val="00B65ECE"/>
    <w:rsid w:val="00B91D47"/>
    <w:rsid w:val="00BD1D7A"/>
    <w:rsid w:val="00BD52A6"/>
    <w:rsid w:val="00BD6081"/>
    <w:rsid w:val="00BE550E"/>
    <w:rsid w:val="00C043DD"/>
    <w:rsid w:val="00C33B67"/>
    <w:rsid w:val="00C62691"/>
    <w:rsid w:val="00C64DC5"/>
    <w:rsid w:val="00C72804"/>
    <w:rsid w:val="00C9293B"/>
    <w:rsid w:val="00CA68CD"/>
    <w:rsid w:val="00CA713C"/>
    <w:rsid w:val="00CC3C28"/>
    <w:rsid w:val="00CD421A"/>
    <w:rsid w:val="00CF4FAB"/>
    <w:rsid w:val="00CF5790"/>
    <w:rsid w:val="00D02662"/>
    <w:rsid w:val="00D1431A"/>
    <w:rsid w:val="00D1662F"/>
    <w:rsid w:val="00D44707"/>
    <w:rsid w:val="00D50C05"/>
    <w:rsid w:val="00D54F0D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51CC"/>
    <w:rsid w:val="00DF6B23"/>
    <w:rsid w:val="00E37A34"/>
    <w:rsid w:val="00E40A64"/>
    <w:rsid w:val="00E46414"/>
    <w:rsid w:val="00E60C93"/>
    <w:rsid w:val="00E616C9"/>
    <w:rsid w:val="00E650B8"/>
    <w:rsid w:val="00E719BC"/>
    <w:rsid w:val="00E92217"/>
    <w:rsid w:val="00E97FCF"/>
    <w:rsid w:val="00EB71FC"/>
    <w:rsid w:val="00EC1F4E"/>
    <w:rsid w:val="00EC3E9A"/>
    <w:rsid w:val="00F010F2"/>
    <w:rsid w:val="00F117D4"/>
    <w:rsid w:val="00F264ED"/>
    <w:rsid w:val="00F27A47"/>
    <w:rsid w:val="00F34AD8"/>
    <w:rsid w:val="00F37840"/>
    <w:rsid w:val="00F429B6"/>
    <w:rsid w:val="00F4328E"/>
    <w:rsid w:val="00F538E3"/>
    <w:rsid w:val="00F54B6D"/>
    <w:rsid w:val="00F579B8"/>
    <w:rsid w:val="00F76DB2"/>
    <w:rsid w:val="00F76F7C"/>
    <w:rsid w:val="00F94621"/>
    <w:rsid w:val="00FA51DA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9A9BF45D-59CE-47C6-9855-A331EEE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917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7F8C"/>
    <w:rPr>
      <w:rFonts w:ascii="Calibri" w:eastAsia="Calibri" w:hAnsi="Calibri" w:cs="Times New Roman"/>
    </w:rPr>
  </w:style>
  <w:style w:type="character" w:customStyle="1" w:styleId="cskcde">
    <w:name w:val="cskcde"/>
    <w:basedOn w:val="a0"/>
    <w:rsid w:val="006E5BFE"/>
  </w:style>
  <w:style w:type="character" w:customStyle="1" w:styleId="hgkelc">
    <w:name w:val="hgkelc"/>
    <w:basedOn w:val="a0"/>
    <w:rsid w:val="006E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7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15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1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0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A036-7232-42B7-8DF8-56BDC9C6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33</cp:revision>
  <cp:lastPrinted>2023-07-12T13:38:00Z</cp:lastPrinted>
  <dcterms:created xsi:type="dcterms:W3CDTF">2023-06-20T10:16:00Z</dcterms:created>
  <dcterms:modified xsi:type="dcterms:W3CDTF">2023-07-12T15:21:00Z</dcterms:modified>
</cp:coreProperties>
</file>