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48" w:rsidRPr="00D912BE" w:rsidRDefault="00761C48" w:rsidP="00761C48">
      <w:pPr>
        <w:spacing w:after="0" w:line="360" w:lineRule="auto"/>
        <w:jc w:val="center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D912BE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761C48" w:rsidRPr="00D912BE" w:rsidRDefault="00761C48" w:rsidP="00761C48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1C48" w:rsidRPr="00D912BE" w:rsidRDefault="00761C48" w:rsidP="00761C48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1C48" w:rsidRPr="00D912BE" w:rsidRDefault="00761C48" w:rsidP="00761C48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1C48" w:rsidRPr="00EE0AD5" w:rsidRDefault="00761C48" w:rsidP="00761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0AD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ОБЩАЯ ФАРМАКОПЕЙНАЯ СТАТЬЯ</w:t>
      </w: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761C48" w:rsidRPr="00D912BE" w:rsidTr="00A909CD">
        <w:trPr>
          <w:jc w:val="center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C48" w:rsidRPr="00D912BE" w:rsidRDefault="00761C48" w:rsidP="00A9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61C48" w:rsidRPr="00D912BE" w:rsidRDefault="00761C48" w:rsidP="00761C48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920"/>
        <w:gridCol w:w="460"/>
        <w:gridCol w:w="3191"/>
      </w:tblGrid>
      <w:tr w:rsidR="00761C48" w:rsidRPr="00D912BE" w:rsidTr="00A909CD">
        <w:trPr>
          <w:jc w:val="center"/>
        </w:trPr>
        <w:tc>
          <w:tcPr>
            <w:tcW w:w="5920" w:type="dxa"/>
          </w:tcPr>
          <w:p w:rsidR="00761C48" w:rsidRPr="00D912BE" w:rsidRDefault="00761C48" w:rsidP="00A909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Определение светопропускания упаковки из полимерных материалов для лекарственных средств</w:t>
            </w:r>
          </w:p>
        </w:tc>
        <w:tc>
          <w:tcPr>
            <w:tcW w:w="460" w:type="dxa"/>
          </w:tcPr>
          <w:p w:rsidR="00761C48" w:rsidRPr="00D912BE" w:rsidRDefault="00761C48" w:rsidP="00A909C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61C48" w:rsidRPr="00D912BE" w:rsidRDefault="00761C48" w:rsidP="00A909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ED04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.1.1.2</w:t>
            </w:r>
            <w:r w:rsidR="00B83E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.0010</w:t>
            </w:r>
          </w:p>
        </w:tc>
      </w:tr>
      <w:tr w:rsidR="00761C48" w:rsidRPr="00D912BE" w:rsidTr="00A909CD">
        <w:trPr>
          <w:jc w:val="center"/>
        </w:trPr>
        <w:tc>
          <w:tcPr>
            <w:tcW w:w="5920" w:type="dxa"/>
          </w:tcPr>
          <w:p w:rsidR="00761C48" w:rsidRPr="0052314C" w:rsidRDefault="00761C48" w:rsidP="00A909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:rsidR="00761C48" w:rsidRPr="00D912BE" w:rsidRDefault="00761C48" w:rsidP="00A909C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61C48" w:rsidRPr="00D912BE" w:rsidRDefault="00761C48" w:rsidP="00A909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761C48" w:rsidRPr="00D912BE" w:rsidRDefault="00761C48" w:rsidP="00761C48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761C48" w:rsidRPr="00D912BE" w:rsidTr="00A909CD">
        <w:trPr>
          <w:jc w:val="center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C48" w:rsidRPr="00176F8B" w:rsidRDefault="00761C48" w:rsidP="00A9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909CD" w:rsidRDefault="00A909CD" w:rsidP="00A909CD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1C48" w:rsidRPr="00761C48" w:rsidRDefault="00941C3D" w:rsidP="00A909CD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Испытание применяют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</w:t>
      </w:r>
      <w:r w:rsidR="00761C48" w:rsidRPr="0076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светопропускания светозащитной упаковки из полимерных материалов, предназначенной для лекарственных средств.</w:t>
      </w:r>
    </w:p>
    <w:p w:rsidR="00761C48" w:rsidRPr="00761C48" w:rsidRDefault="00941C3D" w:rsidP="00A909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Испытание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r w:rsidRPr="00636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применяют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случае,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светозащитная система</w:t>
      </w:r>
      <w:r w:rsidR="005F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упаковки, полученная</w:t>
      </w:r>
      <w:r w:rsidR="00761C48" w:rsidRPr="0076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бесцветных, прозрачных или полупрозрачных полимерных материалов, </w:t>
      </w:r>
      <w:r w:rsidR="00834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обеспечена за счё</w:t>
      </w:r>
      <w:r w:rsidR="00761C48" w:rsidRPr="00761C48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нанесения покрытия или оболочки на используемый полимерный материал.</w:t>
      </w:r>
    </w:p>
    <w:p w:rsidR="00761C48" w:rsidRPr="002335EE" w:rsidRDefault="00761C48" w:rsidP="00A90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C48">
        <w:rPr>
          <w:rFonts w:ascii="Times New Roman" w:hAnsi="Times New Roman" w:cs="Times New Roman"/>
          <w:sz w:val="28"/>
          <w:szCs w:val="28"/>
        </w:rPr>
        <w:t>Как правило, определение светопропускания системы упаковки из полимерных материалов</w:t>
      </w:r>
      <w:r w:rsidRPr="00761C48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 </w:t>
      </w:r>
      <w:r w:rsidRPr="00761C48">
        <w:rPr>
          <w:rFonts w:ascii="Times New Roman" w:hAnsi="Times New Roman" w:cs="Times New Roman"/>
          <w:sz w:val="28"/>
          <w:szCs w:val="28"/>
        </w:rPr>
        <w:t>при фармацевтической разработке лекарственного препарата. Если светозащитные свойств</w:t>
      </w:r>
      <w:r w:rsidR="00865C68">
        <w:rPr>
          <w:rFonts w:ascii="Times New Roman" w:hAnsi="Times New Roman" w:cs="Times New Roman"/>
          <w:sz w:val="28"/>
          <w:szCs w:val="28"/>
        </w:rPr>
        <w:t>а системы упаковки подтверждены</w:t>
      </w:r>
      <w:r w:rsidRPr="00761C48">
        <w:rPr>
          <w:rFonts w:ascii="Times New Roman" w:hAnsi="Times New Roman" w:cs="Times New Roman"/>
          <w:sz w:val="28"/>
          <w:szCs w:val="28"/>
        </w:rPr>
        <w:t xml:space="preserve"> при изучении его стабильности согласно ОФС</w:t>
      </w:r>
      <w:r w:rsidR="00865C68">
        <w:rPr>
          <w:rFonts w:ascii="Times New Roman" w:hAnsi="Times New Roman" w:cs="Times New Roman"/>
          <w:sz w:val="28"/>
          <w:szCs w:val="28"/>
        </w:rPr>
        <w:t xml:space="preserve"> </w:t>
      </w:r>
      <w:r w:rsidRPr="00761C48">
        <w:rPr>
          <w:rFonts w:ascii="Times New Roman" w:hAnsi="Times New Roman" w:cs="Times New Roman"/>
          <w:sz w:val="28"/>
          <w:szCs w:val="28"/>
        </w:rPr>
        <w:t xml:space="preserve">«Стабильность и сроки годности лекарственных средств», то определение светопропускания </w:t>
      </w:r>
      <w:r w:rsidR="00807E9D">
        <w:rPr>
          <w:rFonts w:ascii="Times New Roman" w:hAnsi="Times New Roman" w:cs="Times New Roman"/>
          <w:sz w:val="28"/>
          <w:szCs w:val="28"/>
        </w:rPr>
        <w:t>не проводят</w:t>
      </w:r>
      <w:r w:rsidRPr="00761C48">
        <w:rPr>
          <w:rFonts w:ascii="Times New Roman" w:hAnsi="Times New Roman" w:cs="Times New Roman"/>
          <w:sz w:val="28"/>
          <w:szCs w:val="28"/>
        </w:rPr>
        <w:t>.</w:t>
      </w:r>
    </w:p>
    <w:p w:rsidR="00D7455E" w:rsidRPr="00D7455E" w:rsidRDefault="00D7455E" w:rsidP="00A909CD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Испытания</w:t>
      </w:r>
    </w:p>
    <w:p w:rsidR="002335EE" w:rsidRPr="00D7455E" w:rsidRDefault="002335EE" w:rsidP="00D7455E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45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</w:t>
      </w:r>
    </w:p>
    <w:p w:rsidR="00761C48" w:rsidRDefault="00761C48" w:rsidP="005F133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спектрофотометр, адаптированный для измерения количества света, пропускаемого полимерными материалами, применяемыми для производства упаковки для л</w:t>
      </w:r>
      <w:r w:rsidR="0008443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екарственных средств, способный</w:t>
      </w:r>
      <w:r w:rsidRPr="0076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измерять и регистрировать свет, проходящий как в </w:t>
      </w:r>
      <w:r w:rsidR="00345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рассеянных, так и в параллельных</w:t>
      </w:r>
      <w:r w:rsidRPr="0076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лучах.</w:t>
      </w:r>
      <w:r w:rsidR="005F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33F" w:rsidRPr="00761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светопропускания проводят в соответствии с ОФС «Спектрофотометрия в ультрафиолетовой и видимой областях».</w:t>
      </w:r>
    </w:p>
    <w:p w:rsidR="008001A0" w:rsidRPr="00807E9D" w:rsidRDefault="00807E9D" w:rsidP="005F133F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7E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Пробоподготовка</w:t>
      </w:r>
    </w:p>
    <w:p w:rsidR="00761C48" w:rsidRPr="00761C48" w:rsidRDefault="00761C48" w:rsidP="005F1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48">
        <w:rPr>
          <w:rFonts w:ascii="Times New Roman" w:hAnsi="Times New Roman" w:cs="Times New Roman"/>
          <w:sz w:val="28"/>
          <w:szCs w:val="28"/>
        </w:rPr>
        <w:t>Выбирают участки упаковки репрезентативные по толщине стенки и вырезают образцы из двух или более частей системы упаковки, подрезают их по размерам ячейки спектрофотометра. Если образец настолько мал, что не может заполнить держатель для образца в спектрофотометре, то незаполненную часть закрывают непрозрачной бумагой или маскировочной липкой лентой при условии, чтобы ширина образца была больше, чем ширина щели.</w:t>
      </w:r>
    </w:p>
    <w:p w:rsidR="00761C48" w:rsidRDefault="00761C48" w:rsidP="00D7455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48">
        <w:rPr>
          <w:rFonts w:ascii="Times New Roman" w:hAnsi="Times New Roman" w:cs="Times New Roman"/>
          <w:sz w:val="28"/>
          <w:szCs w:val="28"/>
        </w:rPr>
        <w:t>Образцы должны быть про</w:t>
      </w:r>
      <w:r w:rsidR="00060462">
        <w:rPr>
          <w:rFonts w:ascii="Times New Roman" w:hAnsi="Times New Roman" w:cs="Times New Roman"/>
          <w:sz w:val="28"/>
          <w:szCs w:val="28"/>
        </w:rPr>
        <w:t>мыты и высушены. Не допускают царапин</w:t>
      </w:r>
      <w:r w:rsidRPr="00761C48">
        <w:rPr>
          <w:rFonts w:ascii="Times New Roman" w:hAnsi="Times New Roman" w:cs="Times New Roman"/>
          <w:sz w:val="28"/>
          <w:szCs w:val="28"/>
        </w:rPr>
        <w:t xml:space="preserve"> на поверхности образцов. Закрепляют образец в держателе спектрофотометра с помощью липкого воска или другими подходящими способами, аккуратно, чтобы не оставить на поверхностях образцов, через которые должен проходить свет, следов пальцев или других следов. Непосредственно перед установкой в держатель спектрофотометра поверхности обр</w:t>
      </w:r>
      <w:r w:rsidR="00033D91">
        <w:rPr>
          <w:rFonts w:ascii="Times New Roman" w:hAnsi="Times New Roman" w:cs="Times New Roman"/>
          <w:sz w:val="28"/>
          <w:szCs w:val="28"/>
        </w:rPr>
        <w:t>азца тщательно прот</w:t>
      </w:r>
      <w:r w:rsidR="00060462">
        <w:rPr>
          <w:rFonts w:ascii="Times New Roman" w:hAnsi="Times New Roman" w:cs="Times New Roman"/>
          <w:sz w:val="28"/>
          <w:szCs w:val="28"/>
        </w:rPr>
        <w:t>ирают</w:t>
      </w:r>
      <w:r w:rsidRPr="00761C48">
        <w:rPr>
          <w:rFonts w:ascii="Times New Roman" w:hAnsi="Times New Roman" w:cs="Times New Roman"/>
          <w:sz w:val="28"/>
          <w:szCs w:val="28"/>
        </w:rPr>
        <w:t xml:space="preserve"> тканью для линз.</w:t>
      </w:r>
    </w:p>
    <w:p w:rsidR="00A21EED" w:rsidRPr="00D7455E" w:rsidRDefault="00D7455E" w:rsidP="00D7455E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7455E">
        <w:rPr>
          <w:rFonts w:ascii="Times New Roman" w:hAnsi="Times New Roman" w:cs="Times New Roman"/>
          <w:b/>
          <w:i/>
          <w:sz w:val="28"/>
          <w:szCs w:val="28"/>
        </w:rPr>
        <w:t>Методика</w:t>
      </w:r>
    </w:p>
    <w:p w:rsidR="00761C48" w:rsidRPr="00761C48" w:rsidRDefault="00761C48" w:rsidP="00D74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48">
        <w:rPr>
          <w:rFonts w:ascii="Times New Roman" w:hAnsi="Times New Roman" w:cs="Times New Roman"/>
          <w:sz w:val="28"/>
          <w:szCs w:val="28"/>
        </w:rPr>
        <w:t xml:space="preserve">Чистый образец помещают в спектрофотометр таким образом, чтобы его цилиндрическая ось была параллельна </w:t>
      </w:r>
      <w:r w:rsidR="00B7445C">
        <w:rPr>
          <w:rFonts w:ascii="Times New Roman" w:hAnsi="Times New Roman" w:cs="Times New Roman"/>
          <w:sz w:val="28"/>
          <w:szCs w:val="28"/>
        </w:rPr>
        <w:t>плоскости щели, луч света был</w:t>
      </w:r>
      <w:r w:rsidRPr="00761C48">
        <w:rPr>
          <w:rFonts w:ascii="Times New Roman" w:hAnsi="Times New Roman" w:cs="Times New Roman"/>
          <w:sz w:val="28"/>
          <w:szCs w:val="28"/>
        </w:rPr>
        <w:t xml:space="preserve"> направлен перпендикулярно к измеряемой </w:t>
      </w:r>
      <w:r w:rsidR="00117117">
        <w:rPr>
          <w:rFonts w:ascii="Times New Roman" w:hAnsi="Times New Roman" w:cs="Times New Roman"/>
          <w:sz w:val="28"/>
          <w:szCs w:val="28"/>
        </w:rPr>
        <w:t>поверхности образца и потери за счё</w:t>
      </w:r>
      <w:r w:rsidRPr="00761C48">
        <w:rPr>
          <w:rFonts w:ascii="Times New Roman" w:hAnsi="Times New Roman" w:cs="Times New Roman"/>
          <w:sz w:val="28"/>
          <w:szCs w:val="28"/>
        </w:rPr>
        <w:t>т отражения были минимальны.</w:t>
      </w:r>
    </w:p>
    <w:p w:rsidR="000C0E58" w:rsidRPr="00761C48" w:rsidRDefault="00761C48" w:rsidP="00D7455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48">
        <w:rPr>
          <w:rFonts w:ascii="Times New Roman" w:hAnsi="Times New Roman" w:cs="Times New Roman"/>
          <w:sz w:val="28"/>
          <w:szCs w:val="28"/>
        </w:rPr>
        <w:t>Непрерывно измеряют светопропускание образца относительно возду</w:t>
      </w:r>
      <w:r w:rsidR="000C0E58">
        <w:rPr>
          <w:rFonts w:ascii="Times New Roman" w:hAnsi="Times New Roman" w:cs="Times New Roman"/>
          <w:sz w:val="28"/>
          <w:szCs w:val="28"/>
        </w:rPr>
        <w:t>ха в диапазоне длин волн от 290</w:t>
      </w:r>
      <w:r w:rsidRPr="00761C48">
        <w:rPr>
          <w:rFonts w:ascii="Times New Roman" w:hAnsi="Times New Roman" w:cs="Times New Roman"/>
          <w:sz w:val="28"/>
          <w:szCs w:val="28"/>
        </w:rPr>
        <w:t xml:space="preserve"> до 450 нм с помощью регистрирующего прибора или с интервалами около 20 нм с помощью неавтоматизированного прибора.</w:t>
      </w:r>
    </w:p>
    <w:p w:rsidR="00761C48" w:rsidRPr="00D41623" w:rsidRDefault="000C0E58" w:rsidP="00D7455E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41623">
        <w:rPr>
          <w:rFonts w:ascii="Times New Roman" w:hAnsi="Times New Roman" w:cs="Times New Roman"/>
          <w:b/>
          <w:i/>
          <w:sz w:val="28"/>
          <w:szCs w:val="28"/>
        </w:rPr>
        <w:t>Интерпретация результатов</w:t>
      </w:r>
    </w:p>
    <w:p w:rsidR="00761C48" w:rsidRPr="00761C48" w:rsidRDefault="00761C48" w:rsidP="00D74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48">
        <w:rPr>
          <w:rFonts w:ascii="Times New Roman" w:hAnsi="Times New Roman" w:cs="Times New Roman"/>
          <w:sz w:val="28"/>
          <w:szCs w:val="28"/>
        </w:rPr>
        <w:t xml:space="preserve">Для светозащитной системы упаковки, полученной из полимерных материалов и предназначенной для лекарственных препаратов для </w:t>
      </w:r>
      <w:r w:rsidRPr="00761C48">
        <w:rPr>
          <w:rFonts w:ascii="Times New Roman" w:hAnsi="Times New Roman" w:cs="Times New Roman"/>
          <w:sz w:val="28"/>
          <w:szCs w:val="28"/>
        </w:rPr>
        <w:lastRenderedPageBreak/>
        <w:t>парентерального применения, светопропускание не должно превышать предельных значений, указанных в табл</w:t>
      </w:r>
      <w:r w:rsidR="00A909CD">
        <w:rPr>
          <w:rFonts w:ascii="Times New Roman" w:hAnsi="Times New Roman" w:cs="Times New Roman"/>
          <w:sz w:val="28"/>
          <w:szCs w:val="28"/>
        </w:rPr>
        <w:t>.</w:t>
      </w:r>
      <w:r w:rsidR="00D41623">
        <w:rPr>
          <w:rFonts w:ascii="Times New Roman" w:hAnsi="Times New Roman" w:cs="Times New Roman"/>
          <w:sz w:val="28"/>
          <w:szCs w:val="28"/>
        </w:rPr>
        <w:t xml:space="preserve"> 1</w:t>
      </w:r>
      <w:r w:rsidRPr="00761C48">
        <w:rPr>
          <w:rFonts w:ascii="Times New Roman" w:hAnsi="Times New Roman" w:cs="Times New Roman"/>
          <w:sz w:val="28"/>
          <w:szCs w:val="28"/>
        </w:rPr>
        <w:t>.</w:t>
      </w:r>
    </w:p>
    <w:p w:rsidR="00761C48" w:rsidRPr="00761C48" w:rsidRDefault="00761C48" w:rsidP="00761C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48">
        <w:rPr>
          <w:rFonts w:ascii="Times New Roman" w:hAnsi="Times New Roman" w:cs="Times New Roman"/>
          <w:sz w:val="28"/>
          <w:szCs w:val="28"/>
        </w:rPr>
        <w:t>Для светозащитной системы упаковки, полученной из полимерных материалов и предназначенной для л</w:t>
      </w:r>
      <w:r w:rsidR="00A72C6C">
        <w:rPr>
          <w:rFonts w:ascii="Times New Roman" w:hAnsi="Times New Roman" w:cs="Times New Roman"/>
          <w:sz w:val="28"/>
          <w:szCs w:val="28"/>
        </w:rPr>
        <w:t>екарственных препаратов для приё</w:t>
      </w:r>
      <w:r w:rsidRPr="00761C48">
        <w:rPr>
          <w:rFonts w:ascii="Times New Roman" w:hAnsi="Times New Roman" w:cs="Times New Roman"/>
          <w:sz w:val="28"/>
          <w:szCs w:val="28"/>
        </w:rPr>
        <w:t>ма внутрь и местного применения, светопропускание не должно превышать 10 % при любой длине волны в диапазоне</w:t>
      </w:r>
      <w:r w:rsidR="00576EE8">
        <w:rPr>
          <w:rFonts w:ascii="Times New Roman" w:hAnsi="Times New Roman" w:cs="Times New Roman"/>
          <w:sz w:val="28"/>
          <w:szCs w:val="28"/>
        </w:rPr>
        <w:t xml:space="preserve"> от 290</w:t>
      </w:r>
      <w:r w:rsidRPr="00761C48">
        <w:rPr>
          <w:rFonts w:ascii="Times New Roman" w:hAnsi="Times New Roman" w:cs="Times New Roman"/>
          <w:sz w:val="28"/>
          <w:szCs w:val="28"/>
        </w:rPr>
        <w:t xml:space="preserve"> до 450 нм.</w:t>
      </w:r>
    </w:p>
    <w:p w:rsidR="00761C48" w:rsidRPr="00761C48" w:rsidRDefault="00576EE8" w:rsidP="00A909C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 </w:t>
      </w:r>
      <w:r w:rsidR="00761C48" w:rsidRPr="0076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06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761C48" w:rsidRPr="00761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значения светопропускания све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тозащитной системы упаковки и её</w:t>
      </w:r>
      <w:r w:rsidR="00761C48" w:rsidRPr="0076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элементов, полученной из полимерных материалов, предназначенной для лекарственных препаратов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парентерального применения</w:t>
      </w:r>
    </w:p>
    <w:tbl>
      <w:tblPr>
        <w:tblW w:w="47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6404"/>
      </w:tblGrid>
      <w:tr w:rsidR="00761C48" w:rsidRPr="00761C48" w:rsidTr="00A909CD">
        <w:trPr>
          <w:tblHeader/>
          <w:jc w:val="center"/>
        </w:trPr>
        <w:tc>
          <w:tcPr>
            <w:tcW w:w="1378" w:type="pct"/>
            <w:shd w:val="clear" w:color="auto" w:fill="FFFFFF"/>
            <w:hideMark/>
          </w:tcPr>
          <w:p w:rsidR="00761C48" w:rsidRPr="00761C48" w:rsidRDefault="00576EE8" w:rsidP="0076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Номинальный объё</w:t>
            </w:r>
            <w:r w:rsidR="00761C48" w:rsidRPr="00761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 мл</w:t>
            </w:r>
          </w:p>
        </w:tc>
        <w:tc>
          <w:tcPr>
            <w:tcW w:w="3622" w:type="pct"/>
            <w:shd w:val="clear" w:color="auto" w:fill="FFFFFF"/>
            <w:vAlign w:val="bottom"/>
            <w:hideMark/>
          </w:tcPr>
          <w:p w:rsidR="00761C48" w:rsidRPr="00761C48" w:rsidRDefault="00761C48" w:rsidP="00761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C48">
              <w:rPr>
                <w:rFonts w:ascii="Times New Roman" w:hAnsi="Times New Roman" w:cs="Times New Roman"/>
                <w:sz w:val="28"/>
                <w:szCs w:val="28"/>
              </w:rPr>
              <w:t>Максимальное светопропускание при любой д</w:t>
            </w:r>
            <w:r w:rsidR="00AA1E83">
              <w:rPr>
                <w:rFonts w:ascii="Times New Roman" w:hAnsi="Times New Roman" w:cs="Times New Roman"/>
                <w:sz w:val="28"/>
                <w:szCs w:val="28"/>
              </w:rPr>
              <w:t>лине волны в диапазоне от 290 до 450 нм,</w:t>
            </w:r>
            <w:r w:rsidRPr="00761C48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61C48" w:rsidRPr="00761C48" w:rsidTr="00A909CD">
        <w:trPr>
          <w:jc w:val="center"/>
        </w:trPr>
        <w:tc>
          <w:tcPr>
            <w:tcW w:w="1378" w:type="pct"/>
            <w:shd w:val="clear" w:color="auto" w:fill="FFFFFF"/>
            <w:hideMark/>
          </w:tcPr>
          <w:p w:rsidR="00761C48" w:rsidRPr="00761C48" w:rsidRDefault="00761C48" w:rsidP="0076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</w:p>
        </w:tc>
        <w:tc>
          <w:tcPr>
            <w:tcW w:w="3622" w:type="pct"/>
            <w:shd w:val="clear" w:color="auto" w:fill="FFFFFF"/>
            <w:hideMark/>
          </w:tcPr>
          <w:p w:rsidR="00761C48" w:rsidRPr="00761C48" w:rsidRDefault="00761C48" w:rsidP="0076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761C48" w:rsidRPr="00761C48" w:rsidTr="00A909CD">
        <w:trPr>
          <w:jc w:val="center"/>
        </w:trPr>
        <w:tc>
          <w:tcPr>
            <w:tcW w:w="1378" w:type="pct"/>
            <w:shd w:val="clear" w:color="auto" w:fill="FFFFFF"/>
            <w:hideMark/>
          </w:tcPr>
          <w:p w:rsidR="00761C48" w:rsidRPr="00761C48" w:rsidRDefault="00761C48" w:rsidP="0076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до 2</w:t>
            </w:r>
          </w:p>
        </w:tc>
        <w:tc>
          <w:tcPr>
            <w:tcW w:w="3622" w:type="pct"/>
            <w:shd w:val="clear" w:color="auto" w:fill="FFFFFF"/>
            <w:hideMark/>
          </w:tcPr>
          <w:p w:rsidR="00761C48" w:rsidRPr="00761C48" w:rsidRDefault="00761C48" w:rsidP="0076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761C48" w:rsidRPr="00761C48" w:rsidTr="00A909CD">
        <w:trPr>
          <w:jc w:val="center"/>
        </w:trPr>
        <w:tc>
          <w:tcPr>
            <w:tcW w:w="1378" w:type="pct"/>
            <w:shd w:val="clear" w:color="auto" w:fill="FFFFFF"/>
            <w:hideMark/>
          </w:tcPr>
          <w:p w:rsidR="00761C48" w:rsidRPr="00761C48" w:rsidRDefault="00761C48" w:rsidP="0076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 до 5</w:t>
            </w:r>
          </w:p>
        </w:tc>
        <w:tc>
          <w:tcPr>
            <w:tcW w:w="3622" w:type="pct"/>
            <w:shd w:val="clear" w:color="auto" w:fill="FFFFFF"/>
            <w:hideMark/>
          </w:tcPr>
          <w:p w:rsidR="00761C48" w:rsidRPr="00761C48" w:rsidRDefault="00761C48" w:rsidP="0076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761C48" w:rsidRPr="00761C48" w:rsidTr="00A909CD">
        <w:trPr>
          <w:jc w:val="center"/>
        </w:trPr>
        <w:tc>
          <w:tcPr>
            <w:tcW w:w="1378" w:type="pct"/>
            <w:shd w:val="clear" w:color="auto" w:fill="FFFFFF"/>
            <w:hideMark/>
          </w:tcPr>
          <w:p w:rsidR="00761C48" w:rsidRPr="00761C48" w:rsidRDefault="00761C48" w:rsidP="0076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10</w:t>
            </w:r>
          </w:p>
        </w:tc>
        <w:tc>
          <w:tcPr>
            <w:tcW w:w="3622" w:type="pct"/>
            <w:shd w:val="clear" w:color="auto" w:fill="FFFFFF"/>
            <w:hideMark/>
          </w:tcPr>
          <w:p w:rsidR="00761C48" w:rsidRPr="00761C48" w:rsidRDefault="00761C48" w:rsidP="0076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761C48" w:rsidRPr="00761C48" w:rsidTr="00A909CD">
        <w:trPr>
          <w:jc w:val="center"/>
        </w:trPr>
        <w:tc>
          <w:tcPr>
            <w:tcW w:w="1378" w:type="pct"/>
            <w:shd w:val="clear" w:color="auto" w:fill="FFFFFF"/>
            <w:hideMark/>
          </w:tcPr>
          <w:p w:rsidR="00761C48" w:rsidRPr="00761C48" w:rsidRDefault="00761C48" w:rsidP="0076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20</w:t>
            </w:r>
          </w:p>
        </w:tc>
        <w:tc>
          <w:tcPr>
            <w:tcW w:w="3622" w:type="pct"/>
            <w:shd w:val="clear" w:color="auto" w:fill="FFFFFF"/>
            <w:hideMark/>
          </w:tcPr>
          <w:p w:rsidR="00761C48" w:rsidRPr="00761C48" w:rsidRDefault="00761C48" w:rsidP="0076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761C48" w:rsidRPr="00761C48" w:rsidTr="00A909CD">
        <w:trPr>
          <w:jc w:val="center"/>
        </w:trPr>
        <w:tc>
          <w:tcPr>
            <w:tcW w:w="1378" w:type="pct"/>
            <w:shd w:val="clear" w:color="auto" w:fill="FFFFFF"/>
            <w:hideMark/>
          </w:tcPr>
          <w:p w:rsidR="00761C48" w:rsidRPr="00761C48" w:rsidRDefault="00761C48" w:rsidP="0076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 до 50</w:t>
            </w:r>
          </w:p>
        </w:tc>
        <w:tc>
          <w:tcPr>
            <w:tcW w:w="3622" w:type="pct"/>
            <w:shd w:val="clear" w:color="auto" w:fill="FFFFFF"/>
            <w:hideMark/>
          </w:tcPr>
          <w:p w:rsidR="00761C48" w:rsidRPr="00761C48" w:rsidRDefault="00761C48" w:rsidP="0076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61C48" w:rsidRPr="00761C48" w:rsidTr="00A909CD">
        <w:trPr>
          <w:jc w:val="center"/>
        </w:trPr>
        <w:tc>
          <w:tcPr>
            <w:tcW w:w="1378" w:type="pct"/>
            <w:shd w:val="clear" w:color="auto" w:fill="FFFFFF"/>
            <w:hideMark/>
          </w:tcPr>
          <w:p w:rsidR="00761C48" w:rsidRPr="00761C48" w:rsidRDefault="00761C48" w:rsidP="0076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50</w:t>
            </w:r>
          </w:p>
        </w:tc>
        <w:tc>
          <w:tcPr>
            <w:tcW w:w="3622" w:type="pct"/>
            <w:shd w:val="clear" w:color="auto" w:fill="FFFFFF"/>
            <w:hideMark/>
          </w:tcPr>
          <w:p w:rsidR="00761C48" w:rsidRPr="00761C48" w:rsidRDefault="00761C48" w:rsidP="0076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761C48" w:rsidRPr="00761C48" w:rsidRDefault="00761C48" w:rsidP="00761C48">
      <w:pPr>
        <w:ind w:left="-851"/>
        <w:jc w:val="both"/>
      </w:pPr>
      <w:r w:rsidRPr="00761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21C" w:rsidRPr="00761C48" w:rsidRDefault="00C3421C" w:rsidP="00761C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3421C" w:rsidRPr="00761C48" w:rsidSect="00A909CD">
      <w:foot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13A" w:rsidRDefault="009A513A" w:rsidP="00761C48">
      <w:pPr>
        <w:spacing w:after="0" w:line="240" w:lineRule="auto"/>
      </w:pPr>
      <w:r>
        <w:separator/>
      </w:r>
    </w:p>
  </w:endnote>
  <w:endnote w:type="continuationSeparator" w:id="0">
    <w:p w:rsidR="009A513A" w:rsidRDefault="009A513A" w:rsidP="0076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52575"/>
      <w:docPartObj>
        <w:docPartGallery w:val="Page Numbers (Bottom of Page)"/>
        <w:docPartUnique/>
      </w:docPartObj>
    </w:sdtPr>
    <w:sdtEndPr/>
    <w:sdtContent>
      <w:p w:rsidR="00761C48" w:rsidRDefault="007527F0">
        <w:pPr>
          <w:pStyle w:val="a5"/>
          <w:jc w:val="center"/>
        </w:pPr>
        <w:r w:rsidRPr="00761C4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61C48" w:rsidRPr="00761C4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61C4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041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61C4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61C48" w:rsidRDefault="00761C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13A" w:rsidRDefault="009A513A" w:rsidP="00761C48">
      <w:pPr>
        <w:spacing w:after="0" w:line="240" w:lineRule="auto"/>
      </w:pPr>
      <w:r>
        <w:separator/>
      </w:r>
    </w:p>
  </w:footnote>
  <w:footnote w:type="continuationSeparator" w:id="0">
    <w:p w:rsidR="009A513A" w:rsidRDefault="009A513A" w:rsidP="00761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C48"/>
    <w:rsid w:val="00033D91"/>
    <w:rsid w:val="00060462"/>
    <w:rsid w:val="0008443A"/>
    <w:rsid w:val="00087E5F"/>
    <w:rsid w:val="000C0E58"/>
    <w:rsid w:val="000D2BE9"/>
    <w:rsid w:val="00117117"/>
    <w:rsid w:val="002335EE"/>
    <w:rsid w:val="003000FE"/>
    <w:rsid w:val="0030595B"/>
    <w:rsid w:val="00332240"/>
    <w:rsid w:val="00345EA5"/>
    <w:rsid w:val="003B1794"/>
    <w:rsid w:val="003E287D"/>
    <w:rsid w:val="00576EE8"/>
    <w:rsid w:val="005C437D"/>
    <w:rsid w:val="005F133F"/>
    <w:rsid w:val="007374C3"/>
    <w:rsid w:val="007527F0"/>
    <w:rsid w:val="00761C48"/>
    <w:rsid w:val="008001A0"/>
    <w:rsid w:val="00807E9D"/>
    <w:rsid w:val="008340A9"/>
    <w:rsid w:val="00865C68"/>
    <w:rsid w:val="008F7D3B"/>
    <w:rsid w:val="00941C3D"/>
    <w:rsid w:val="009A513A"/>
    <w:rsid w:val="00A21EED"/>
    <w:rsid w:val="00A72C6C"/>
    <w:rsid w:val="00A87373"/>
    <w:rsid w:val="00A909CD"/>
    <w:rsid w:val="00AA1E83"/>
    <w:rsid w:val="00B73DCC"/>
    <w:rsid w:val="00B7445C"/>
    <w:rsid w:val="00B83E7D"/>
    <w:rsid w:val="00C3421C"/>
    <w:rsid w:val="00CD4C13"/>
    <w:rsid w:val="00D41623"/>
    <w:rsid w:val="00D7455E"/>
    <w:rsid w:val="00E52031"/>
    <w:rsid w:val="00E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67BD3C2-7802-4A30-9657-E6E10D0C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1C48"/>
  </w:style>
  <w:style w:type="paragraph" w:styleId="a5">
    <w:name w:val="footer"/>
    <w:basedOn w:val="a"/>
    <w:link w:val="a6"/>
    <w:uiPriority w:val="99"/>
    <w:unhideWhenUsed/>
    <w:rsid w:val="00761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1C48"/>
  </w:style>
  <w:style w:type="paragraph" w:styleId="a7">
    <w:name w:val="Body Text Indent"/>
    <w:basedOn w:val="a"/>
    <w:link w:val="a8"/>
    <w:uiPriority w:val="99"/>
    <w:semiHidden/>
    <w:unhideWhenUsed/>
    <w:rsid w:val="00761C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61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Болобан Екатерина Александровна</cp:lastModifiedBy>
  <cp:revision>37</cp:revision>
  <cp:lastPrinted>2023-07-11T11:33:00Z</cp:lastPrinted>
  <dcterms:created xsi:type="dcterms:W3CDTF">2022-04-18T12:01:00Z</dcterms:created>
  <dcterms:modified xsi:type="dcterms:W3CDTF">2023-07-12T10:57:00Z</dcterms:modified>
</cp:coreProperties>
</file>