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EE" w:rsidRDefault="00A22F7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B57FA9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4735EE" w:rsidRDefault="004735E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4735EE" w:rsidRDefault="004735E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4735EE" w:rsidRDefault="004735EE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735EE" w:rsidRDefault="005624F4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32"/>
          <w:szCs w:val="32"/>
        </w:rPr>
      </w:pPr>
      <w:r w:rsidRPr="005624F4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12631" w:rsidRPr="00312631" w:rsidTr="00020ABA">
        <w:trPr>
          <w:trHeight w:val="266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2631" w:rsidRPr="00312631" w:rsidRDefault="00312631" w:rsidP="0031263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12631" w:rsidRPr="00312631" w:rsidRDefault="00312631" w:rsidP="00312631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tbl>
      <w:tblPr>
        <w:tblStyle w:val="1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312631" w:rsidRPr="00312631" w:rsidTr="00020ABA">
        <w:trPr>
          <w:trHeight w:val="397"/>
        </w:trPr>
        <w:tc>
          <w:tcPr>
            <w:tcW w:w="5494" w:type="dxa"/>
            <w:hideMark/>
          </w:tcPr>
          <w:p w:rsidR="00312631" w:rsidRPr="00312631" w:rsidRDefault="00312631" w:rsidP="00312631">
            <w:pPr>
              <w:spacing w:after="12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12631">
              <w:rPr>
                <w:rFonts w:ascii="Times New Roman" w:hAnsi="Times New Roman"/>
                <w:b/>
                <w:sz w:val="28"/>
                <w:szCs w:val="28"/>
              </w:rPr>
              <w:t>Определение распределения частиц по размеру методом лазерной дифракции света</w:t>
            </w:r>
          </w:p>
        </w:tc>
        <w:tc>
          <w:tcPr>
            <w:tcW w:w="283" w:type="dxa"/>
          </w:tcPr>
          <w:p w:rsidR="00312631" w:rsidRPr="00312631" w:rsidRDefault="00312631" w:rsidP="00312631">
            <w:pPr>
              <w:spacing w:after="12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312631" w:rsidRPr="00312631" w:rsidRDefault="00312631" w:rsidP="00312631">
            <w:pPr>
              <w:spacing w:after="120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312631">
              <w:rPr>
                <w:rFonts w:ascii="Times New Roman" w:eastAsiaTheme="minorHAnsi" w:hAnsi="Times New Roman"/>
                <w:b/>
                <w:sz w:val="28"/>
                <w:szCs w:val="28"/>
              </w:rPr>
              <w:t>ОФС</w:t>
            </w:r>
            <w:r w:rsidR="001A0CDC">
              <w:rPr>
                <w:rFonts w:ascii="Times New Roman" w:eastAsiaTheme="minorHAnsi" w:hAnsi="Times New Roman"/>
                <w:b/>
                <w:sz w:val="28"/>
                <w:szCs w:val="28"/>
              </w:rPr>
              <w:t>.1.4.2.0031</w:t>
            </w:r>
          </w:p>
        </w:tc>
      </w:tr>
      <w:tr w:rsidR="00312631" w:rsidRPr="00312631" w:rsidTr="00020ABA">
        <w:trPr>
          <w:trHeight w:val="397"/>
        </w:trPr>
        <w:tc>
          <w:tcPr>
            <w:tcW w:w="5494" w:type="dxa"/>
          </w:tcPr>
          <w:p w:rsidR="00312631" w:rsidRPr="00312631" w:rsidRDefault="00312631" w:rsidP="00312631">
            <w:pPr>
              <w:spacing w:after="12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12631" w:rsidRPr="00312631" w:rsidRDefault="00312631" w:rsidP="00312631">
            <w:pPr>
              <w:spacing w:after="12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312631" w:rsidRPr="00312631" w:rsidRDefault="00312631" w:rsidP="00312631">
            <w:pPr>
              <w:spacing w:after="12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12631">
              <w:rPr>
                <w:rFonts w:ascii="Times New Roman" w:hAnsi="Times New Roman"/>
                <w:b/>
                <w:sz w:val="28"/>
                <w:szCs w:val="28"/>
              </w:rPr>
              <w:t>Взамен ОФС.1.2.1.000</w:t>
            </w:r>
            <w:r w:rsidRPr="003126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Pr="00312631">
              <w:rPr>
                <w:rFonts w:ascii="Times New Roman" w:hAnsi="Times New Roman"/>
                <w:b/>
                <w:sz w:val="28"/>
                <w:szCs w:val="28"/>
              </w:rPr>
              <w:t>.15</w:t>
            </w:r>
          </w:p>
        </w:tc>
      </w:tr>
    </w:tbl>
    <w:p w:rsidR="00312631" w:rsidRPr="00312631" w:rsidRDefault="00312631" w:rsidP="00312631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tbl>
      <w:tblPr>
        <w:tblStyle w:val="1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12631" w:rsidRPr="00312631" w:rsidTr="00020ABA">
        <w:trPr>
          <w:trHeight w:val="266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631" w:rsidRPr="00312631" w:rsidRDefault="00312631" w:rsidP="0031263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07E17" w:rsidRDefault="00207E17" w:rsidP="00312631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07E17" w:rsidRDefault="00D24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62">
        <w:rPr>
          <w:rFonts w:ascii="Times New Roman" w:hAnsi="Times New Roman"/>
          <w:color w:val="000000"/>
          <w:sz w:val="28"/>
          <w:szCs w:val="28"/>
        </w:rPr>
        <w:t xml:space="preserve">Настоящая общая фармакопейная статья распространяется на </w:t>
      </w:r>
      <w:r w:rsidR="00F656ED" w:rsidRPr="00CD1462">
        <w:rPr>
          <w:rFonts w:ascii="Times New Roman" w:hAnsi="Times New Roman"/>
          <w:sz w:val="28"/>
          <w:szCs w:val="28"/>
        </w:rPr>
        <w:t>метод дифракции лазерного излучения, используемый для определения распределения частиц по размеру, основан на анализе профиля рассеяния света, возникающего при освещении частицы коллимированным лазерным лучом. Метод позволяет измерять частицы в диапазоне от 0,1 мкм до 3,0 мм.</w:t>
      </w:r>
    </w:p>
    <w:p w:rsidR="004735EE" w:rsidRDefault="00912370">
      <w:pPr>
        <w:keepNext/>
        <w:tabs>
          <w:tab w:val="left" w:pos="5040"/>
        </w:tabs>
        <w:spacing w:before="240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472CB">
        <w:rPr>
          <w:rFonts w:ascii="Times New Roman" w:hAnsi="Times New Roman"/>
          <w:b/>
          <w:sz w:val="28"/>
          <w:szCs w:val="28"/>
        </w:rPr>
        <w:t xml:space="preserve">Область </w:t>
      </w:r>
      <w:r w:rsidR="0064659D" w:rsidRPr="00B472CB">
        <w:rPr>
          <w:rFonts w:ascii="Times New Roman" w:hAnsi="Times New Roman"/>
          <w:b/>
          <w:sz w:val="28"/>
          <w:szCs w:val="28"/>
        </w:rPr>
        <w:t>применения</w:t>
      </w:r>
      <w:bookmarkStart w:id="0" w:name="_GoBack"/>
      <w:bookmarkEnd w:id="0"/>
    </w:p>
    <w:p w:rsidR="004735EE" w:rsidRDefault="00F65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FA9">
        <w:rPr>
          <w:rFonts w:ascii="Times New Roman" w:hAnsi="Times New Roman"/>
          <w:sz w:val="28"/>
          <w:szCs w:val="28"/>
        </w:rPr>
        <w:t>Метод предназначен для определения размера частиц и распределения частиц по размеру в лекарственных препаратах, представляющих собой такие лекарственные формы, как порошки, суспензии, эмульсии</w:t>
      </w:r>
      <w:r w:rsidR="00B80CF6">
        <w:rPr>
          <w:rFonts w:ascii="Times New Roman" w:hAnsi="Times New Roman"/>
          <w:sz w:val="28"/>
          <w:szCs w:val="28"/>
        </w:rPr>
        <w:t>, дисперсий</w:t>
      </w:r>
      <w:r w:rsidRPr="00B57FA9">
        <w:rPr>
          <w:rFonts w:ascii="Times New Roman" w:hAnsi="Times New Roman"/>
          <w:sz w:val="28"/>
          <w:szCs w:val="28"/>
        </w:rPr>
        <w:t xml:space="preserve"> и др. Метод позволяет также определять, а затем и нормировать размер частиц фармацевтических субстанций и их распределение.</w:t>
      </w:r>
    </w:p>
    <w:p w:rsidR="004735EE" w:rsidRDefault="00F656ED">
      <w:pPr>
        <w:keepNext/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57FA9">
        <w:rPr>
          <w:rFonts w:ascii="Times New Roman" w:hAnsi="Times New Roman"/>
          <w:b/>
          <w:sz w:val="28"/>
          <w:szCs w:val="28"/>
        </w:rPr>
        <w:t>Оборудование</w:t>
      </w:r>
    </w:p>
    <w:p w:rsidR="004735EE" w:rsidRDefault="00F65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FA9">
        <w:rPr>
          <w:rFonts w:ascii="Times New Roman" w:hAnsi="Times New Roman"/>
          <w:sz w:val="28"/>
          <w:szCs w:val="28"/>
        </w:rPr>
        <w:t>Оборудование размещают таким образом, чтобы защитить его от воздействия электрических помех, механических вибраций, температурных колебаний, влажности и прямого яркого света.</w:t>
      </w:r>
    </w:p>
    <w:p w:rsidR="004735EE" w:rsidRDefault="00F65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FA9">
        <w:rPr>
          <w:rFonts w:ascii="Times New Roman" w:hAnsi="Times New Roman"/>
          <w:sz w:val="28"/>
          <w:szCs w:val="28"/>
        </w:rPr>
        <w:t>Схема прибора для лазерной дифракции представлена на рис</w:t>
      </w:r>
      <w:r w:rsidR="00195DEA">
        <w:rPr>
          <w:rFonts w:ascii="Times New Roman" w:hAnsi="Times New Roman"/>
          <w:sz w:val="28"/>
          <w:szCs w:val="28"/>
        </w:rPr>
        <w:t>.</w:t>
      </w:r>
      <w:r w:rsidRPr="00B57FA9">
        <w:rPr>
          <w:rFonts w:ascii="Times New Roman" w:hAnsi="Times New Roman"/>
          <w:sz w:val="28"/>
          <w:szCs w:val="28"/>
        </w:rPr>
        <w:t>1.</w:t>
      </w:r>
    </w:p>
    <w:p w:rsidR="004735EE" w:rsidRDefault="00F65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FA9">
        <w:rPr>
          <w:rFonts w:ascii="Times New Roman" w:hAnsi="Times New Roman"/>
          <w:sz w:val="28"/>
          <w:szCs w:val="28"/>
        </w:rPr>
        <w:t xml:space="preserve">Взаимодействие луча падающего света и частиц дисперсной фазы приводит к образованию профиля рассеяния света с разными значениями интенсивности света при различных углах. Общее распределение угловой </w:t>
      </w:r>
      <w:r w:rsidRPr="00B57FA9">
        <w:rPr>
          <w:rFonts w:ascii="Times New Roman" w:hAnsi="Times New Roman"/>
          <w:sz w:val="28"/>
          <w:szCs w:val="28"/>
        </w:rPr>
        <w:lastRenderedPageBreak/>
        <w:t>интенсивности, состоящее из прямого и рассеянного света, фокусируется линзой на многоэлементном детекторе. Линза создает профиль рассеяния света, который не зависит от расположения частиц в световом луче.</w:t>
      </w:r>
    </w:p>
    <w:p w:rsidR="005624F4" w:rsidRDefault="00F656ED" w:rsidP="005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B57FA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51780" cy="1486535"/>
            <wp:effectExtent l="19050" t="0" r="1270" b="0"/>
            <wp:docPr id="1" name="Рисунок 1" descr="apparatu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aratus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78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6ED" w:rsidRPr="00C00288" w:rsidRDefault="00F656ED" w:rsidP="003B79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FA9">
        <w:rPr>
          <w:rFonts w:ascii="Times New Roman" w:hAnsi="Times New Roman"/>
          <w:sz w:val="28"/>
          <w:szCs w:val="28"/>
        </w:rPr>
        <w:t xml:space="preserve">Рисунок 1 – Схема прибора для определения размера частиц </w:t>
      </w:r>
      <w:r w:rsidRPr="00C00288">
        <w:rPr>
          <w:rFonts w:ascii="Times New Roman" w:hAnsi="Times New Roman"/>
          <w:sz w:val="28"/>
          <w:szCs w:val="28"/>
        </w:rPr>
        <w:t>методом лазерной дифракции</w:t>
      </w:r>
    </w:p>
    <w:p w:rsidR="004735EE" w:rsidRPr="00020ABA" w:rsidRDefault="00C002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ABA">
        <w:rPr>
          <w:rFonts w:ascii="Times New Roman" w:hAnsi="Times New Roman"/>
          <w:sz w:val="24"/>
          <w:szCs w:val="24"/>
        </w:rPr>
        <w:t>1</w:t>
      </w:r>
      <w:r w:rsidR="00020ABA">
        <w:rPr>
          <w:rFonts w:ascii="Times New Roman" w:hAnsi="Times New Roman"/>
          <w:sz w:val="24"/>
          <w:szCs w:val="24"/>
        </w:rPr>
        <w:t xml:space="preserve"> – источник лазерного излучения;</w:t>
      </w:r>
      <w:r w:rsidRPr="00020ABA">
        <w:rPr>
          <w:rFonts w:ascii="Times New Roman" w:hAnsi="Times New Roman"/>
          <w:sz w:val="24"/>
          <w:szCs w:val="24"/>
        </w:rPr>
        <w:t xml:space="preserve"> 2 – модуль обработки лазерного излучения</w:t>
      </w:r>
      <w:r w:rsidR="00020ABA">
        <w:rPr>
          <w:rFonts w:ascii="Times New Roman" w:hAnsi="Times New Roman"/>
          <w:sz w:val="24"/>
          <w:szCs w:val="24"/>
        </w:rPr>
        <w:t>; 3 – частицы;</w:t>
      </w:r>
      <w:r w:rsidRPr="00020ABA">
        <w:rPr>
          <w:rFonts w:ascii="Times New Roman" w:hAnsi="Times New Roman"/>
          <w:sz w:val="24"/>
          <w:szCs w:val="24"/>
        </w:rPr>
        <w:t xml:space="preserve"> 4 – рассеянный </w:t>
      </w:r>
      <w:r w:rsidR="005D118A" w:rsidRPr="00020ABA">
        <w:rPr>
          <w:rFonts w:ascii="Times New Roman" w:hAnsi="Times New Roman"/>
          <w:sz w:val="24"/>
          <w:szCs w:val="24"/>
        </w:rPr>
        <w:t>свет</w:t>
      </w:r>
      <w:r w:rsidR="00020ABA">
        <w:rPr>
          <w:rFonts w:ascii="Times New Roman" w:hAnsi="Times New Roman"/>
          <w:sz w:val="24"/>
          <w:szCs w:val="24"/>
        </w:rPr>
        <w:t>; не собранный линзой (6);</w:t>
      </w:r>
      <w:r w:rsidR="005D118A" w:rsidRPr="00020ABA">
        <w:rPr>
          <w:rFonts w:ascii="Times New Roman" w:hAnsi="Times New Roman"/>
          <w:sz w:val="24"/>
          <w:szCs w:val="24"/>
        </w:rPr>
        <w:t xml:space="preserve"> </w:t>
      </w:r>
      <w:r w:rsidRPr="00020ABA">
        <w:rPr>
          <w:rFonts w:ascii="Times New Roman" w:hAnsi="Times New Roman"/>
          <w:sz w:val="24"/>
          <w:szCs w:val="24"/>
        </w:rPr>
        <w:t>5</w:t>
      </w:r>
      <w:r w:rsidR="00020ABA">
        <w:rPr>
          <w:rFonts w:ascii="Times New Roman" w:hAnsi="Times New Roman"/>
          <w:sz w:val="24"/>
          <w:szCs w:val="24"/>
        </w:rPr>
        <w:t xml:space="preserve"> – рабочее расстояние линзы (6); 6 – линза Фурье; 7 – прямой луч;</w:t>
      </w:r>
    </w:p>
    <w:p w:rsidR="004735EE" w:rsidRPr="00020ABA" w:rsidRDefault="00C0028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20ABA">
        <w:rPr>
          <w:rFonts w:ascii="Times New Roman" w:hAnsi="Times New Roman"/>
          <w:sz w:val="24"/>
          <w:szCs w:val="24"/>
        </w:rPr>
        <w:t>8 – фокусное расстояние линзы (6)</w:t>
      </w:r>
      <w:r w:rsidR="00020ABA">
        <w:rPr>
          <w:rFonts w:ascii="Times New Roman" w:hAnsi="Times New Roman"/>
          <w:sz w:val="24"/>
          <w:szCs w:val="24"/>
        </w:rPr>
        <w:t>; 9 – рассеянный луч; 10 – детектор затемнения;</w:t>
      </w:r>
      <w:r w:rsidRPr="00020ABA">
        <w:rPr>
          <w:rFonts w:ascii="Times New Roman" w:hAnsi="Times New Roman"/>
          <w:sz w:val="24"/>
          <w:szCs w:val="24"/>
        </w:rPr>
        <w:t xml:space="preserve"> 11 – многоэлементный детектор</w:t>
      </w:r>
      <w:r w:rsidR="00020ABA">
        <w:rPr>
          <w:rFonts w:ascii="Times New Roman" w:hAnsi="Times New Roman"/>
          <w:sz w:val="24"/>
          <w:szCs w:val="24"/>
        </w:rPr>
        <w:t>.</w:t>
      </w:r>
    </w:p>
    <w:p w:rsidR="004735EE" w:rsidRDefault="00B57F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FA9">
        <w:rPr>
          <w:rFonts w:ascii="Times New Roman" w:hAnsi="Times New Roman"/>
          <w:spacing w:val="-3"/>
          <w:sz w:val="28"/>
          <w:szCs w:val="28"/>
        </w:rPr>
        <w:t xml:space="preserve">Работа прибора базируется </w:t>
      </w:r>
      <w:r w:rsidRPr="00B57FA9">
        <w:rPr>
          <w:rFonts w:ascii="Times New Roman" w:hAnsi="Times New Roman"/>
          <w:spacing w:val="-2"/>
          <w:sz w:val="28"/>
          <w:szCs w:val="28"/>
        </w:rPr>
        <w:t>на основных</w:t>
      </w:r>
      <w:r w:rsidRPr="00B57FA9">
        <w:rPr>
          <w:rFonts w:ascii="Times New Roman" w:hAnsi="Times New Roman"/>
          <w:sz w:val="28"/>
          <w:szCs w:val="28"/>
        </w:rPr>
        <w:t xml:space="preserve"> </w:t>
      </w:r>
      <w:r w:rsidRPr="00B57FA9">
        <w:rPr>
          <w:rFonts w:ascii="Times New Roman" w:hAnsi="Times New Roman"/>
          <w:spacing w:val="-1"/>
          <w:sz w:val="28"/>
          <w:szCs w:val="28"/>
        </w:rPr>
        <w:t>принципах рассеяния лазерного излучения при условии</w:t>
      </w:r>
      <w:r w:rsidRPr="00B57FA9">
        <w:rPr>
          <w:rFonts w:ascii="Times New Roman" w:hAnsi="Times New Roman"/>
          <w:sz w:val="28"/>
          <w:szCs w:val="28"/>
        </w:rPr>
        <w:t xml:space="preserve"> </w:t>
      </w:r>
      <w:r w:rsidRPr="00B57FA9">
        <w:rPr>
          <w:rFonts w:ascii="Times New Roman" w:hAnsi="Times New Roman"/>
          <w:spacing w:val="-2"/>
          <w:sz w:val="28"/>
          <w:szCs w:val="28"/>
        </w:rPr>
        <w:t>идеализированных свойств частиц, поэтому калибровка прибора перед измерением не требуется. Проверку правильности работы прибора можно осуществить пут</w:t>
      </w:r>
      <w:r w:rsidR="005D2D0B">
        <w:rPr>
          <w:rFonts w:ascii="Times New Roman" w:hAnsi="Times New Roman"/>
          <w:spacing w:val="-2"/>
          <w:sz w:val="28"/>
          <w:szCs w:val="28"/>
        </w:rPr>
        <w:t>ё</w:t>
      </w:r>
      <w:r w:rsidRPr="00B57FA9">
        <w:rPr>
          <w:rFonts w:ascii="Times New Roman" w:hAnsi="Times New Roman"/>
          <w:spacing w:val="-2"/>
          <w:sz w:val="28"/>
          <w:szCs w:val="28"/>
        </w:rPr>
        <w:t>м измерения сертифицированного стандартного материала, состоящего из частиц известного распределения по размеру.</w:t>
      </w:r>
    </w:p>
    <w:p w:rsidR="004735EE" w:rsidRDefault="00B57FA9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B57FA9">
        <w:rPr>
          <w:rFonts w:ascii="Times New Roman" w:hAnsi="Times New Roman"/>
          <w:spacing w:val="-2"/>
          <w:sz w:val="28"/>
          <w:szCs w:val="28"/>
        </w:rPr>
        <w:t>Работу прибора необходимо подтверждать через регулярные</w:t>
      </w:r>
      <w:r w:rsidRPr="00B57FA9">
        <w:rPr>
          <w:rFonts w:ascii="Times New Roman" w:hAnsi="Times New Roman"/>
          <w:sz w:val="28"/>
          <w:szCs w:val="28"/>
        </w:rPr>
        <w:t xml:space="preserve"> интервалы времени или с надлежащей частотой. Поверку системы производят с использованием контрольного материала,</w:t>
      </w:r>
      <w:r w:rsidRPr="00B57FA9">
        <w:rPr>
          <w:rFonts w:ascii="Times New Roman" w:hAnsi="Times New Roman"/>
          <w:spacing w:val="-3"/>
          <w:sz w:val="28"/>
          <w:szCs w:val="28"/>
        </w:rPr>
        <w:t xml:space="preserve"> известного распределения </w:t>
      </w:r>
      <w:r w:rsidR="001F7A93">
        <w:rPr>
          <w:rFonts w:ascii="Times New Roman" w:hAnsi="Times New Roman"/>
          <w:spacing w:val="-3"/>
          <w:sz w:val="28"/>
          <w:szCs w:val="28"/>
        </w:rPr>
        <w:t>по размеру. Средние значения трё</w:t>
      </w:r>
      <w:r w:rsidRPr="00B57FA9">
        <w:rPr>
          <w:rFonts w:ascii="Times New Roman" w:hAnsi="Times New Roman"/>
          <w:spacing w:val="-3"/>
          <w:sz w:val="28"/>
          <w:szCs w:val="28"/>
        </w:rPr>
        <w:t xml:space="preserve">х измерений должны отличаться </w:t>
      </w:r>
      <w:r w:rsidRPr="00B57FA9">
        <w:rPr>
          <w:rFonts w:ascii="Times New Roman" w:hAnsi="Times New Roman"/>
          <w:spacing w:val="-4"/>
          <w:sz w:val="28"/>
          <w:szCs w:val="28"/>
        </w:rPr>
        <w:t>от установленного значения</w:t>
      </w:r>
      <w:r w:rsidR="00B97EF4">
        <w:rPr>
          <w:rFonts w:ascii="Times New Roman" w:hAnsi="Times New Roman"/>
          <w:spacing w:val="-4"/>
          <w:sz w:val="28"/>
          <w:szCs w:val="28"/>
        </w:rPr>
        <w:t xml:space="preserve"> не более чем на 10 </w:t>
      </w:r>
      <w:r w:rsidRPr="00B57FA9">
        <w:rPr>
          <w:rFonts w:ascii="Times New Roman" w:hAnsi="Times New Roman"/>
          <w:spacing w:val="-4"/>
          <w:sz w:val="28"/>
          <w:szCs w:val="28"/>
        </w:rPr>
        <w:t xml:space="preserve">% для </w:t>
      </w:r>
      <w:r w:rsidRPr="00B57FA9">
        <w:rPr>
          <w:rFonts w:ascii="Times New Roman" w:hAnsi="Times New Roman"/>
          <w:i/>
          <w:spacing w:val="-4"/>
          <w:sz w:val="28"/>
          <w:szCs w:val="28"/>
          <w:lang w:val="en-US"/>
        </w:rPr>
        <w:t>x</w:t>
      </w:r>
      <w:r w:rsidRPr="00B57FA9">
        <w:rPr>
          <w:rFonts w:ascii="Times New Roman" w:hAnsi="Times New Roman"/>
          <w:spacing w:val="-4"/>
          <w:sz w:val="28"/>
          <w:szCs w:val="28"/>
          <w:vertAlign w:val="subscript"/>
        </w:rPr>
        <w:t>50</w:t>
      </w:r>
      <w:r w:rsidR="00B97EF4">
        <w:rPr>
          <w:rFonts w:ascii="Times New Roman" w:hAnsi="Times New Roman"/>
          <w:spacing w:val="-4"/>
          <w:sz w:val="28"/>
          <w:szCs w:val="28"/>
        </w:rPr>
        <w:t xml:space="preserve"> и не более чем на 15 </w:t>
      </w:r>
      <w:r w:rsidRPr="00B57FA9">
        <w:rPr>
          <w:rFonts w:ascii="Times New Roman" w:hAnsi="Times New Roman"/>
          <w:spacing w:val="-4"/>
          <w:sz w:val="28"/>
          <w:szCs w:val="28"/>
        </w:rPr>
        <w:t xml:space="preserve">% для </w:t>
      </w:r>
      <w:r w:rsidRPr="00B57FA9">
        <w:rPr>
          <w:rFonts w:ascii="Times New Roman" w:hAnsi="Times New Roman"/>
          <w:i/>
          <w:iCs/>
          <w:spacing w:val="-4"/>
          <w:sz w:val="28"/>
          <w:szCs w:val="28"/>
          <w:lang w:val="en-US"/>
        </w:rPr>
        <w:t>x</w:t>
      </w:r>
      <w:r w:rsidRPr="00B57FA9">
        <w:rPr>
          <w:rFonts w:ascii="Times New Roman" w:hAnsi="Times New Roman"/>
          <w:iCs/>
          <w:spacing w:val="-4"/>
          <w:sz w:val="28"/>
          <w:szCs w:val="28"/>
          <w:vertAlign w:val="subscript"/>
        </w:rPr>
        <w:t>10</w:t>
      </w:r>
      <w:r w:rsidRPr="00B57FA9">
        <w:rPr>
          <w:rFonts w:ascii="Times New Roman" w:hAnsi="Times New Roman"/>
          <w:spacing w:val="-4"/>
          <w:sz w:val="28"/>
          <w:szCs w:val="28"/>
        </w:rPr>
        <w:t xml:space="preserve"> и </w:t>
      </w:r>
      <w:r w:rsidRPr="00B57FA9">
        <w:rPr>
          <w:rFonts w:ascii="Times New Roman" w:hAnsi="Times New Roman"/>
          <w:i/>
          <w:iCs/>
          <w:spacing w:val="-4"/>
          <w:sz w:val="28"/>
          <w:szCs w:val="28"/>
          <w:lang w:val="en-US"/>
        </w:rPr>
        <w:t>x</w:t>
      </w:r>
      <w:r w:rsidRPr="00B57FA9">
        <w:rPr>
          <w:rFonts w:ascii="Times New Roman" w:hAnsi="Times New Roman"/>
          <w:iCs/>
          <w:spacing w:val="-4"/>
          <w:sz w:val="28"/>
          <w:szCs w:val="28"/>
          <w:vertAlign w:val="subscript"/>
        </w:rPr>
        <w:t>90</w:t>
      </w:r>
      <w:r w:rsidRPr="00B57FA9">
        <w:rPr>
          <w:rFonts w:ascii="Times New Roman" w:hAnsi="Times New Roman"/>
          <w:spacing w:val="-4"/>
          <w:sz w:val="28"/>
          <w:szCs w:val="28"/>
        </w:rPr>
        <w:t xml:space="preserve">. Для </w:t>
      </w:r>
      <w:r w:rsidRPr="00B57FA9">
        <w:rPr>
          <w:rFonts w:ascii="Times New Roman" w:hAnsi="Times New Roman"/>
          <w:i/>
          <w:iCs/>
          <w:spacing w:val="-4"/>
          <w:sz w:val="28"/>
          <w:szCs w:val="28"/>
          <w:lang w:val="en-US"/>
        </w:rPr>
        <w:t>x</w:t>
      </w:r>
      <w:r w:rsidRPr="00B57FA9"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 w:rsidR="001F7A93">
        <w:rPr>
          <w:rFonts w:ascii="Times New Roman" w:hAnsi="Times New Roman"/>
          <w:spacing w:val="-4"/>
          <w:sz w:val="28"/>
          <w:szCs w:val="28"/>
        </w:rPr>
        <w:t>&lt;</w:t>
      </w:r>
      <w:r w:rsidRPr="00B57FA9">
        <w:rPr>
          <w:rFonts w:ascii="Times New Roman" w:hAnsi="Times New Roman"/>
          <w:spacing w:val="-4"/>
          <w:sz w:val="28"/>
          <w:szCs w:val="28"/>
        </w:rPr>
        <w:t>10 </w:t>
      </w:r>
      <w:r w:rsidRPr="00B57FA9">
        <w:rPr>
          <w:rFonts w:ascii="Times New Roman" w:hAnsi="Times New Roman"/>
          <w:noProof/>
          <w:spacing w:val="-4"/>
          <w:sz w:val="28"/>
          <w:szCs w:val="28"/>
        </w:rPr>
        <w:t>мкм</w:t>
      </w:r>
      <w:r w:rsidRPr="00B57FA9">
        <w:rPr>
          <w:rFonts w:ascii="Times New Roman" w:hAnsi="Times New Roman"/>
          <w:spacing w:val="-4"/>
          <w:sz w:val="28"/>
          <w:szCs w:val="28"/>
        </w:rPr>
        <w:t xml:space="preserve"> эти величины необходимо удвоить.</w:t>
      </w:r>
    </w:p>
    <w:p w:rsidR="00B57FA9" w:rsidRPr="00B57FA9" w:rsidRDefault="00B57FA9" w:rsidP="00CD1462">
      <w:pPr>
        <w:keepNext/>
        <w:spacing w:before="240" w:after="0" w:line="360" w:lineRule="auto"/>
        <w:jc w:val="center"/>
        <w:rPr>
          <w:rFonts w:ascii="Times New Roman" w:hAnsi="Times New Roman"/>
          <w:sz w:val="28"/>
        </w:rPr>
      </w:pPr>
      <w:r w:rsidRPr="00B57FA9">
        <w:rPr>
          <w:rFonts w:ascii="Times New Roman" w:hAnsi="Times New Roman"/>
          <w:b/>
          <w:sz w:val="28"/>
          <w:szCs w:val="28"/>
        </w:rPr>
        <w:t>Пробоподготовка</w:t>
      </w:r>
    </w:p>
    <w:p w:rsidR="00B57FA9" w:rsidRPr="00B57FA9" w:rsidRDefault="00B57FA9" w:rsidP="00CD1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FA9">
        <w:rPr>
          <w:rFonts w:ascii="Times New Roman" w:hAnsi="Times New Roman"/>
          <w:sz w:val="28"/>
          <w:szCs w:val="28"/>
        </w:rPr>
        <w:t>Методика пробоподготовки должна обеспечивать получение репрезентативного образца требуемого объ</w:t>
      </w:r>
      <w:r w:rsidR="005D2D0B">
        <w:rPr>
          <w:rFonts w:ascii="Times New Roman" w:hAnsi="Times New Roman"/>
          <w:sz w:val="28"/>
          <w:szCs w:val="28"/>
        </w:rPr>
        <w:t>ё</w:t>
      </w:r>
      <w:r w:rsidRPr="00B57FA9">
        <w:rPr>
          <w:rFonts w:ascii="Times New Roman" w:hAnsi="Times New Roman"/>
          <w:sz w:val="28"/>
          <w:szCs w:val="28"/>
        </w:rPr>
        <w:t>ма для измерения размера частиц.</w:t>
      </w:r>
    </w:p>
    <w:p w:rsidR="00B57FA9" w:rsidRPr="00B57FA9" w:rsidRDefault="00B57FA9" w:rsidP="00CD1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FA9">
        <w:rPr>
          <w:rFonts w:ascii="Times New Roman" w:hAnsi="Times New Roman"/>
          <w:sz w:val="28"/>
          <w:szCs w:val="28"/>
        </w:rPr>
        <w:lastRenderedPageBreak/>
        <w:t>Спреи, аэрозоли и пузырьки газа в жидкости измеряются непосредственно, поскольку пробоподготовка или разведение могут изменить распределение частиц по размеру.</w:t>
      </w:r>
    </w:p>
    <w:p w:rsidR="00B57FA9" w:rsidRPr="00B57FA9" w:rsidRDefault="00B57FA9" w:rsidP="00CD1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FA9">
        <w:rPr>
          <w:rFonts w:ascii="Times New Roman" w:hAnsi="Times New Roman"/>
          <w:sz w:val="28"/>
          <w:szCs w:val="28"/>
        </w:rPr>
        <w:t>Сыпучие порошки также можно преобразовать в аэрозоли при помощи диспергаторов, использующих энергию сжатого газа или перепады давления.</w:t>
      </w:r>
      <w:r w:rsidRPr="00B57FA9" w:rsidDel="005912C0">
        <w:rPr>
          <w:rFonts w:ascii="Times New Roman" w:hAnsi="Times New Roman"/>
          <w:strike/>
          <w:sz w:val="28"/>
          <w:szCs w:val="28"/>
        </w:rPr>
        <w:t xml:space="preserve"> </w:t>
      </w:r>
      <w:r w:rsidRPr="00B57FA9">
        <w:rPr>
          <w:rFonts w:ascii="Times New Roman" w:hAnsi="Times New Roman"/>
          <w:sz w:val="28"/>
          <w:szCs w:val="28"/>
        </w:rPr>
        <w:t>Полученный аэрозоль проходит через зону измерения, после чего попадает во впускное отверстие вакуумного блока, где частицы аэрозоля собираются.</w:t>
      </w:r>
    </w:p>
    <w:p w:rsidR="00B57FA9" w:rsidRPr="00B57FA9" w:rsidRDefault="00B57FA9" w:rsidP="00CD1462">
      <w:pPr>
        <w:spacing w:after="0" w:line="360" w:lineRule="auto"/>
        <w:ind w:right="-2"/>
        <w:jc w:val="both"/>
        <w:rPr>
          <w:rFonts w:ascii="Times New Roman" w:hAnsi="Times New Roman"/>
          <w:strike/>
        </w:rPr>
      </w:pPr>
      <w:r w:rsidRPr="00B57FA9">
        <w:rPr>
          <w:rFonts w:ascii="Times New Roman" w:hAnsi="Times New Roman"/>
          <w:spacing w:val="-2"/>
          <w:sz w:val="28"/>
          <w:szCs w:val="28"/>
        </w:rPr>
        <w:t xml:space="preserve">В качестве дисперсионной среды могут быть использованы </w:t>
      </w:r>
      <w:r w:rsidRPr="00B57FA9">
        <w:rPr>
          <w:rFonts w:ascii="Times New Roman" w:hAnsi="Times New Roman"/>
          <w:i/>
          <w:spacing w:val="-2"/>
          <w:sz w:val="28"/>
          <w:szCs w:val="28"/>
        </w:rPr>
        <w:t xml:space="preserve">вода </w:t>
      </w:r>
      <w:r w:rsidRPr="00B57FA9">
        <w:rPr>
          <w:rFonts w:ascii="Times New Roman" w:hAnsi="Times New Roman"/>
          <w:spacing w:val="-2"/>
          <w:sz w:val="28"/>
          <w:szCs w:val="28"/>
        </w:rPr>
        <w:t xml:space="preserve"> и различные органические растворители (</w:t>
      </w:r>
      <w:r w:rsidR="00B97EF4" w:rsidRPr="0070031F">
        <w:rPr>
          <w:rFonts w:ascii="Times New Roman" w:hAnsi="Times New Roman"/>
          <w:spacing w:val="-2"/>
          <w:sz w:val="28"/>
          <w:szCs w:val="28"/>
        </w:rPr>
        <w:t>этанол, метанол; изопропанол; гексан, ацетон</w:t>
      </w:r>
      <w:r w:rsidRPr="0070031F">
        <w:rPr>
          <w:rFonts w:ascii="Times New Roman" w:hAnsi="Times New Roman"/>
          <w:spacing w:val="-2"/>
          <w:sz w:val="28"/>
          <w:szCs w:val="28"/>
        </w:rPr>
        <w:t>, толуол</w:t>
      </w:r>
      <w:r w:rsidRPr="005D118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57FA9">
        <w:rPr>
          <w:rFonts w:ascii="Times New Roman" w:hAnsi="Times New Roman"/>
          <w:spacing w:val="-2"/>
          <w:sz w:val="28"/>
          <w:szCs w:val="28"/>
        </w:rPr>
        <w:t>и другие), что должно быть указано фармакопейной статье</w:t>
      </w:r>
      <w:r w:rsidR="00CD1462">
        <w:rPr>
          <w:rFonts w:ascii="Times New Roman" w:hAnsi="Times New Roman"/>
          <w:spacing w:val="-2"/>
          <w:sz w:val="28"/>
          <w:szCs w:val="28"/>
        </w:rPr>
        <w:t>.</w:t>
      </w:r>
    </w:p>
    <w:p w:rsidR="004735EE" w:rsidRDefault="00B57F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B97EF4">
        <w:rPr>
          <w:rFonts w:ascii="Times New Roman" w:hAnsi="Times New Roman"/>
          <w:b/>
          <w:bCs/>
          <w:i/>
          <w:spacing w:val="-2"/>
          <w:sz w:val="28"/>
          <w:szCs w:val="28"/>
        </w:rPr>
        <w:t>Определение диапазона концентраций</w:t>
      </w:r>
      <w:r w:rsidRPr="00B57FA9">
        <w:rPr>
          <w:rFonts w:ascii="Times New Roman" w:hAnsi="Times New Roman"/>
          <w:b/>
          <w:bCs/>
          <w:spacing w:val="-2"/>
          <w:sz w:val="28"/>
          <w:szCs w:val="28"/>
        </w:rPr>
        <w:t>.</w:t>
      </w:r>
      <w:r w:rsidRPr="00B57FA9">
        <w:rPr>
          <w:rFonts w:ascii="Times New Roman" w:hAnsi="Times New Roman"/>
          <w:sz w:val="28"/>
          <w:szCs w:val="28"/>
        </w:rPr>
        <w:t xml:space="preserve"> </w:t>
      </w:r>
      <w:r w:rsidRPr="00B57FA9">
        <w:rPr>
          <w:rFonts w:ascii="Times New Roman" w:hAnsi="Times New Roman"/>
          <w:spacing w:val="-1"/>
          <w:sz w:val="28"/>
          <w:szCs w:val="28"/>
        </w:rPr>
        <w:t>Для получения приемлемого соотношения «сигнал – шум» в детекторе,</w:t>
      </w:r>
      <w:r w:rsidRPr="00B57FA9">
        <w:rPr>
          <w:rFonts w:ascii="Times New Roman" w:hAnsi="Times New Roman"/>
          <w:sz w:val="28"/>
          <w:szCs w:val="28"/>
        </w:rPr>
        <w:t xml:space="preserve"> концентрация частиц в дисперсии должна превышать </w:t>
      </w:r>
      <w:r w:rsidRPr="00B57FA9">
        <w:rPr>
          <w:rFonts w:ascii="Times New Roman" w:hAnsi="Times New Roman"/>
          <w:spacing w:val="-5"/>
          <w:sz w:val="28"/>
          <w:szCs w:val="28"/>
        </w:rPr>
        <w:t>минимальный уровень. Также она должна быть меньше максимального уровня</w:t>
      </w:r>
      <w:r w:rsidRPr="00B57FA9">
        <w:rPr>
          <w:rFonts w:ascii="Times New Roman" w:hAnsi="Times New Roman"/>
          <w:sz w:val="28"/>
          <w:szCs w:val="28"/>
        </w:rPr>
        <w:t xml:space="preserve"> концентрации во </w:t>
      </w:r>
      <w:r w:rsidRPr="00B57FA9">
        <w:rPr>
          <w:rFonts w:ascii="Times New Roman" w:hAnsi="Times New Roman"/>
          <w:spacing w:val="-1"/>
          <w:sz w:val="28"/>
          <w:szCs w:val="28"/>
        </w:rPr>
        <w:t>избежание многократного рассеяния.</w:t>
      </w:r>
    </w:p>
    <w:p w:rsidR="004735EE" w:rsidRDefault="00B57F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FA9">
        <w:rPr>
          <w:rFonts w:ascii="Times New Roman" w:hAnsi="Times New Roman"/>
          <w:sz w:val="28"/>
          <w:szCs w:val="28"/>
        </w:rPr>
        <w:t xml:space="preserve">На диапазон </w:t>
      </w:r>
      <w:r w:rsidRPr="00B57FA9">
        <w:rPr>
          <w:rFonts w:ascii="Times New Roman" w:hAnsi="Times New Roman"/>
          <w:spacing w:val="-1"/>
          <w:sz w:val="28"/>
          <w:szCs w:val="28"/>
        </w:rPr>
        <w:t>концентраций</w:t>
      </w:r>
      <w:r w:rsidRPr="00B57FA9">
        <w:rPr>
          <w:rFonts w:ascii="Times New Roman" w:hAnsi="Times New Roman"/>
          <w:sz w:val="28"/>
          <w:szCs w:val="28"/>
        </w:rPr>
        <w:t xml:space="preserve"> влияют: </w:t>
      </w:r>
      <w:r w:rsidRPr="00B57FA9">
        <w:rPr>
          <w:rFonts w:ascii="Times New Roman" w:hAnsi="Times New Roman"/>
          <w:spacing w:val="-2"/>
          <w:sz w:val="28"/>
          <w:szCs w:val="28"/>
        </w:rPr>
        <w:t>ширина лазерного луча,</w:t>
      </w:r>
      <w:r w:rsidRPr="00B57FA9">
        <w:rPr>
          <w:rFonts w:ascii="Times New Roman" w:hAnsi="Times New Roman"/>
          <w:sz w:val="28"/>
          <w:szCs w:val="28"/>
        </w:rPr>
        <w:t xml:space="preserve"> расстояние, проходимое лучом лазера в зоне измерения, оптические свойства </w:t>
      </w:r>
      <w:r w:rsidRPr="00B57FA9">
        <w:rPr>
          <w:rFonts w:ascii="Times New Roman" w:hAnsi="Times New Roman"/>
          <w:spacing w:val="-1"/>
          <w:sz w:val="28"/>
          <w:szCs w:val="28"/>
        </w:rPr>
        <w:t>частиц и чувствительность элементов детектора.</w:t>
      </w:r>
      <w:r w:rsidRPr="00B57FA9">
        <w:rPr>
          <w:rFonts w:ascii="Times New Roman" w:hAnsi="Times New Roman"/>
          <w:sz w:val="28"/>
          <w:szCs w:val="28"/>
        </w:rPr>
        <w:t xml:space="preserve"> </w:t>
      </w:r>
      <w:r w:rsidRPr="00B57FA9">
        <w:rPr>
          <w:rFonts w:ascii="Times New Roman" w:hAnsi="Times New Roman"/>
          <w:spacing w:val="-2"/>
          <w:sz w:val="28"/>
          <w:szCs w:val="28"/>
        </w:rPr>
        <w:t>Измерения необходимо проводить при различных</w:t>
      </w:r>
      <w:r w:rsidRPr="00B57FA9">
        <w:rPr>
          <w:rFonts w:ascii="Times New Roman" w:hAnsi="Times New Roman"/>
          <w:sz w:val="28"/>
          <w:szCs w:val="28"/>
        </w:rPr>
        <w:t xml:space="preserve"> концентрациях частиц для определения оптимального </w:t>
      </w:r>
      <w:r w:rsidRPr="00B57FA9">
        <w:rPr>
          <w:rFonts w:ascii="Times New Roman" w:hAnsi="Times New Roman"/>
          <w:spacing w:val="-1"/>
          <w:sz w:val="28"/>
          <w:szCs w:val="28"/>
        </w:rPr>
        <w:t xml:space="preserve">диапазона концентраций для каждого характерного образца </w:t>
      </w:r>
      <w:r w:rsidRPr="00B57FA9">
        <w:rPr>
          <w:rFonts w:ascii="Times New Roman" w:hAnsi="Times New Roman"/>
          <w:sz w:val="28"/>
          <w:szCs w:val="28"/>
        </w:rPr>
        <w:t>материала.</w:t>
      </w:r>
    </w:p>
    <w:p w:rsidR="00B57FA9" w:rsidRPr="00B57FA9" w:rsidRDefault="00B57FA9" w:rsidP="00CD1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EF4">
        <w:rPr>
          <w:rFonts w:ascii="Times New Roman" w:hAnsi="Times New Roman"/>
          <w:b/>
          <w:i/>
          <w:sz w:val="28"/>
          <w:szCs w:val="28"/>
        </w:rPr>
        <w:t>Принцип метода</w:t>
      </w:r>
      <w:r w:rsidRPr="00B57FA9">
        <w:rPr>
          <w:rFonts w:ascii="Times New Roman" w:hAnsi="Times New Roman"/>
          <w:b/>
          <w:sz w:val="28"/>
          <w:szCs w:val="28"/>
        </w:rPr>
        <w:t xml:space="preserve">. </w:t>
      </w:r>
      <w:r w:rsidRPr="00B57FA9">
        <w:rPr>
          <w:rFonts w:ascii="Times New Roman" w:hAnsi="Times New Roman"/>
          <w:sz w:val="28"/>
          <w:szCs w:val="28"/>
        </w:rPr>
        <w:t xml:space="preserve">Образец, диспергированный в жидкости или газе с необходимой концентрацией, подвергается воздействию лазерного облучения. Свет, рассеянный от частиц на различных углах, измеряется многоэлементным детектором. </w:t>
      </w:r>
      <w:r w:rsidR="005D118A">
        <w:rPr>
          <w:rFonts w:ascii="Times New Roman" w:hAnsi="Times New Roman"/>
          <w:sz w:val="28"/>
          <w:szCs w:val="28"/>
        </w:rPr>
        <w:t>Числовые</w:t>
      </w:r>
      <w:r w:rsidRPr="00B57FA9">
        <w:rPr>
          <w:rFonts w:ascii="Times New Roman" w:hAnsi="Times New Roman"/>
          <w:sz w:val="28"/>
          <w:szCs w:val="28"/>
        </w:rPr>
        <w:t xml:space="preserve"> значения, представляющие профиль рассеяния света, регистрируются для последующего анализа. В дальнейшем эти значения математически преобразуются с помощью оптической модели в доли от общего объ</w:t>
      </w:r>
      <w:r w:rsidR="005D2D0B">
        <w:rPr>
          <w:rFonts w:ascii="Times New Roman" w:hAnsi="Times New Roman"/>
          <w:sz w:val="28"/>
          <w:szCs w:val="28"/>
        </w:rPr>
        <w:t>ё</w:t>
      </w:r>
      <w:r w:rsidRPr="00B57FA9">
        <w:rPr>
          <w:rFonts w:ascii="Times New Roman" w:hAnsi="Times New Roman"/>
          <w:sz w:val="28"/>
          <w:szCs w:val="28"/>
        </w:rPr>
        <w:t>ма отдельных размерных классов, формируя, таким образом, объ</w:t>
      </w:r>
      <w:r w:rsidR="005D2D0B">
        <w:rPr>
          <w:rFonts w:ascii="Times New Roman" w:hAnsi="Times New Roman"/>
          <w:sz w:val="28"/>
          <w:szCs w:val="28"/>
        </w:rPr>
        <w:t>ё</w:t>
      </w:r>
      <w:r w:rsidRPr="00B57FA9">
        <w:rPr>
          <w:rFonts w:ascii="Times New Roman" w:hAnsi="Times New Roman"/>
          <w:sz w:val="28"/>
          <w:szCs w:val="28"/>
        </w:rPr>
        <w:t>мное распределение частиц по размеру.</w:t>
      </w:r>
    </w:p>
    <w:p w:rsidR="00B57FA9" w:rsidRPr="00B57FA9" w:rsidRDefault="00B57FA9" w:rsidP="00CD1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FA9">
        <w:rPr>
          <w:rFonts w:ascii="Times New Roman" w:hAnsi="Times New Roman"/>
          <w:sz w:val="28"/>
          <w:szCs w:val="28"/>
        </w:rPr>
        <w:t xml:space="preserve">Метод не может отличить рассеяние от отдельных частиц и рассеяние от кластеров частиц, т. е. агломератов или агрегатов. В случае если образцы содержат агломераты или агрегаты частиц, и если необходимо определить </w:t>
      </w:r>
      <w:r w:rsidRPr="00B57FA9">
        <w:rPr>
          <w:rFonts w:ascii="Times New Roman" w:hAnsi="Times New Roman"/>
          <w:sz w:val="28"/>
          <w:szCs w:val="28"/>
        </w:rPr>
        <w:lastRenderedPageBreak/>
        <w:t>распределение отдельных частиц по размеру, то перед измерением кластеры диспергируют на отдельные частицы. Для несферических частиц получают соответствующее распределение эквивалентных сфер по размеру, поскольку метод предполагает использование сферических частиц в своей оптической модели. Полученное распределение частиц по размеру может отличаться от распределений, основанных на других физических принципах (например, седиментации или ситовом определении).</w:t>
      </w:r>
    </w:p>
    <w:p w:rsidR="00B57FA9" w:rsidRPr="00B57FA9" w:rsidRDefault="00B57FA9" w:rsidP="00CD1462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FA9">
        <w:rPr>
          <w:rFonts w:ascii="Times New Roman" w:hAnsi="Times New Roman"/>
          <w:b/>
          <w:sz w:val="28"/>
          <w:szCs w:val="28"/>
        </w:rPr>
        <w:t>Методика</w:t>
      </w:r>
    </w:p>
    <w:p w:rsidR="004735EE" w:rsidRDefault="00B57F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FA9">
        <w:rPr>
          <w:rFonts w:ascii="Times New Roman" w:hAnsi="Times New Roman"/>
          <w:sz w:val="28"/>
          <w:szCs w:val="28"/>
        </w:rPr>
        <w:t xml:space="preserve">Измерение размеров частиц осуществляют на малоугловых измерителях дисперсности в соответствии с </w:t>
      </w:r>
      <w:r w:rsidRPr="00B57FA9">
        <w:rPr>
          <w:rFonts w:ascii="Times New Roman" w:hAnsi="Times New Roman"/>
          <w:spacing w:val="-3"/>
          <w:sz w:val="28"/>
          <w:szCs w:val="28"/>
        </w:rPr>
        <w:t xml:space="preserve">руководством по эксплуатации прибора и </w:t>
      </w:r>
      <w:r w:rsidRPr="00B57FA9">
        <w:rPr>
          <w:rFonts w:ascii="Times New Roman" w:hAnsi="Times New Roman"/>
          <w:sz w:val="28"/>
          <w:szCs w:val="28"/>
        </w:rPr>
        <w:t>инструкцией пользователя.</w:t>
      </w:r>
    </w:p>
    <w:p w:rsidR="004735EE" w:rsidRDefault="00B57F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FA9">
        <w:rPr>
          <w:rFonts w:ascii="Times New Roman" w:hAnsi="Times New Roman"/>
          <w:spacing w:val="-1"/>
          <w:sz w:val="28"/>
          <w:szCs w:val="28"/>
        </w:rPr>
        <w:t>После соответствующей регулировки оптической части прибора</w:t>
      </w:r>
      <w:r w:rsidRPr="00B57FA9">
        <w:rPr>
          <w:rFonts w:ascii="Times New Roman" w:hAnsi="Times New Roman"/>
          <w:sz w:val="28"/>
          <w:szCs w:val="28"/>
        </w:rPr>
        <w:t xml:space="preserve"> проводят </w:t>
      </w:r>
      <w:r w:rsidRPr="00B57FA9">
        <w:rPr>
          <w:rFonts w:ascii="Times New Roman" w:hAnsi="Times New Roman"/>
          <w:spacing w:val="-3"/>
          <w:sz w:val="28"/>
          <w:szCs w:val="28"/>
        </w:rPr>
        <w:t>фоновое измерение среды, в которой отсутствуют дисперсные частицы</w:t>
      </w:r>
      <w:r w:rsidRPr="00B57FA9">
        <w:rPr>
          <w:rFonts w:ascii="Times New Roman" w:hAnsi="Times New Roman"/>
          <w:spacing w:val="-1"/>
          <w:sz w:val="28"/>
          <w:szCs w:val="28"/>
        </w:rPr>
        <w:t>. Уровень сигнала фона должен быть ниже</w:t>
      </w:r>
      <w:r w:rsidRPr="00B57FA9">
        <w:rPr>
          <w:rFonts w:ascii="Times New Roman" w:hAnsi="Times New Roman"/>
          <w:sz w:val="28"/>
          <w:szCs w:val="28"/>
        </w:rPr>
        <w:t xml:space="preserve"> соответствующего порогового значения. После фонового измерения проводят измерение пробы. Обычно при измерении проводится большое число регистраций сигнала на элементах детектора и определяется среднее значение для каждого элемента. Положение и размер элементов детектора, фокусное расстояние линзы определяют диапазон углов рассеяния для каждого элемента.</w:t>
      </w:r>
    </w:p>
    <w:p w:rsidR="004735EE" w:rsidRDefault="00B57F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FA9">
        <w:rPr>
          <w:rFonts w:ascii="Times New Roman" w:hAnsi="Times New Roman"/>
          <w:sz w:val="28"/>
          <w:szCs w:val="28"/>
        </w:rPr>
        <w:t xml:space="preserve">Большинство приборов также измеряют интенсивность центрального луча. Различие интенсивностей центрального луча в дисперсной системе и фонового измерения является параметром затемнения и свидетельствует об интенсивности рассеянного света и концентрации частиц. </w:t>
      </w:r>
    </w:p>
    <w:p w:rsidR="004735EE" w:rsidRDefault="00B57F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FA9">
        <w:rPr>
          <w:rFonts w:ascii="Times New Roman" w:hAnsi="Times New Roman"/>
          <w:sz w:val="28"/>
          <w:szCs w:val="28"/>
        </w:rPr>
        <w:t xml:space="preserve">Специфические условия проведения анализа по измерению размера частиц и их распределению в конкретных лекарственных средствах указывают в фармакопейных статьях </w:t>
      </w:r>
      <w:r w:rsidRPr="00E26566">
        <w:rPr>
          <w:rFonts w:ascii="Times New Roman" w:hAnsi="Times New Roman"/>
          <w:sz w:val="28"/>
          <w:szCs w:val="28"/>
        </w:rPr>
        <w:t>или</w:t>
      </w:r>
      <w:r w:rsidR="0070031F" w:rsidRPr="0070031F">
        <w:rPr>
          <w:rFonts w:ascii="Times New Roman" w:hAnsi="Times New Roman"/>
          <w:sz w:val="28"/>
          <w:szCs w:val="28"/>
        </w:rPr>
        <w:t xml:space="preserve"> </w:t>
      </w:r>
      <w:r w:rsidR="00E26566" w:rsidRPr="00221CA1">
        <w:rPr>
          <w:rFonts w:ascii="Times New Roman" w:hAnsi="Times New Roman"/>
          <w:sz w:val="28"/>
          <w:szCs w:val="28"/>
        </w:rPr>
        <w:t>требования</w:t>
      </w:r>
      <w:r w:rsidR="00E26566">
        <w:rPr>
          <w:rFonts w:ascii="Times New Roman" w:hAnsi="Times New Roman"/>
          <w:sz w:val="28"/>
          <w:szCs w:val="28"/>
        </w:rPr>
        <w:t>х</w:t>
      </w:r>
      <w:r w:rsidR="00B472CB">
        <w:rPr>
          <w:rFonts w:ascii="Times New Roman" w:hAnsi="Times New Roman"/>
          <w:sz w:val="28"/>
          <w:szCs w:val="28"/>
        </w:rPr>
        <w:t>,</w:t>
      </w:r>
      <w:r w:rsidR="00AA05CA">
        <w:rPr>
          <w:rFonts w:ascii="Times New Roman" w:hAnsi="Times New Roman"/>
          <w:sz w:val="28"/>
          <w:szCs w:val="28"/>
        </w:rPr>
        <w:t xml:space="preserve"> установленных</w:t>
      </w:r>
      <w:r w:rsidR="00E26566" w:rsidRPr="00221CA1">
        <w:rPr>
          <w:rFonts w:ascii="Times New Roman" w:hAnsi="Times New Roman"/>
          <w:sz w:val="28"/>
          <w:szCs w:val="28"/>
        </w:rPr>
        <w:t xml:space="preserve"> производителем (разработчиком)</w:t>
      </w:r>
      <w:r w:rsidRPr="00B57FA9">
        <w:rPr>
          <w:rFonts w:ascii="Times New Roman" w:hAnsi="Times New Roman"/>
          <w:sz w:val="28"/>
          <w:szCs w:val="28"/>
        </w:rPr>
        <w:t>.</w:t>
      </w:r>
    </w:p>
    <w:p w:rsidR="004735EE" w:rsidRDefault="00B57F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EF4">
        <w:rPr>
          <w:rFonts w:ascii="Times New Roman" w:hAnsi="Times New Roman"/>
          <w:b/>
          <w:i/>
          <w:sz w:val="28"/>
          <w:szCs w:val="28"/>
        </w:rPr>
        <w:t>Выбор оптической модели</w:t>
      </w:r>
      <w:r w:rsidRPr="00B57FA9">
        <w:rPr>
          <w:rFonts w:ascii="Times New Roman" w:hAnsi="Times New Roman"/>
          <w:b/>
          <w:sz w:val="28"/>
          <w:szCs w:val="28"/>
        </w:rPr>
        <w:t>.</w:t>
      </w:r>
      <w:r w:rsidRPr="00B57FA9">
        <w:rPr>
          <w:rFonts w:ascii="Times New Roman" w:hAnsi="Times New Roman"/>
          <w:sz w:val="28"/>
          <w:szCs w:val="28"/>
        </w:rPr>
        <w:t xml:space="preserve"> Выбор подходящей оптической модели зависит от размера абсорбции, показателя преломления, шероховатости, ориентации кристалла и т.д., испытуемого образца. В большинстве случаев </w:t>
      </w:r>
      <w:r w:rsidRPr="00B57FA9">
        <w:rPr>
          <w:rFonts w:ascii="Times New Roman" w:hAnsi="Times New Roman"/>
          <w:sz w:val="28"/>
          <w:szCs w:val="28"/>
        </w:rPr>
        <w:lastRenderedPageBreak/>
        <w:t>применяют аппроксимацию Фраунгофера или теорию Ми. При размере частиц менее 25 мкм различия между оптическими моделями становятся более существенными. В этом диапазоне более точные результаты позволяет получать теория Ми. При использовании теории Ми в прибор необходимо ввести значения показателя преломления частиц и среды или их отношение.</w:t>
      </w:r>
    </w:p>
    <w:p w:rsidR="004735EE" w:rsidRDefault="00B57F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EF4">
        <w:rPr>
          <w:rFonts w:ascii="Times New Roman" w:hAnsi="Times New Roman"/>
          <w:b/>
          <w:i/>
          <w:sz w:val="28"/>
          <w:szCs w:val="28"/>
        </w:rPr>
        <w:t>Время измерения</w:t>
      </w:r>
      <w:r w:rsidRPr="00B57FA9">
        <w:rPr>
          <w:rFonts w:ascii="Times New Roman" w:hAnsi="Times New Roman"/>
          <w:b/>
          <w:sz w:val="28"/>
          <w:szCs w:val="28"/>
        </w:rPr>
        <w:t xml:space="preserve">. </w:t>
      </w:r>
      <w:r w:rsidRPr="00B57FA9">
        <w:rPr>
          <w:rFonts w:ascii="Times New Roman" w:hAnsi="Times New Roman"/>
          <w:sz w:val="28"/>
          <w:szCs w:val="28"/>
        </w:rPr>
        <w:t>Время измерения, время и частота сбора данных детектором определяют экспериментально таким образом, чтобы достичь желаемой точности. Как правило, за время измерения происходит большое количество сканирований за короткий  промежуток времени.</w:t>
      </w:r>
    </w:p>
    <w:p w:rsidR="004735EE" w:rsidRDefault="00B57F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B97EF4">
        <w:rPr>
          <w:rFonts w:ascii="Times New Roman" w:hAnsi="Times New Roman"/>
          <w:b/>
          <w:i/>
          <w:sz w:val="28"/>
          <w:szCs w:val="28"/>
        </w:rPr>
        <w:t>Повторные измерения</w:t>
      </w:r>
      <w:r w:rsidRPr="00B57FA9">
        <w:rPr>
          <w:rFonts w:ascii="Times New Roman" w:hAnsi="Times New Roman"/>
          <w:b/>
          <w:sz w:val="28"/>
          <w:szCs w:val="28"/>
        </w:rPr>
        <w:t xml:space="preserve">. </w:t>
      </w:r>
      <w:r w:rsidRPr="00B57FA9">
        <w:rPr>
          <w:rFonts w:ascii="Times New Roman" w:hAnsi="Times New Roman"/>
          <w:sz w:val="28"/>
          <w:szCs w:val="28"/>
        </w:rPr>
        <w:t>Число повторных измерений зависит от конкретного материала. Обычно измеряют не менее тр</w:t>
      </w:r>
      <w:r w:rsidR="009250F6">
        <w:rPr>
          <w:rFonts w:ascii="Times New Roman" w:hAnsi="Times New Roman"/>
          <w:sz w:val="28"/>
          <w:szCs w:val="28"/>
        </w:rPr>
        <w:t>ё</w:t>
      </w:r>
      <w:r w:rsidRPr="00B57FA9">
        <w:rPr>
          <w:rFonts w:ascii="Times New Roman" w:hAnsi="Times New Roman"/>
          <w:sz w:val="28"/>
          <w:szCs w:val="28"/>
        </w:rPr>
        <w:t>х репрезентативных образцов одной серии.</w:t>
      </w:r>
    </w:p>
    <w:p w:rsidR="004735EE" w:rsidRDefault="00B57F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97EF4">
        <w:rPr>
          <w:rFonts w:ascii="Times New Roman" w:hAnsi="Times New Roman"/>
          <w:b/>
          <w:i/>
          <w:spacing w:val="-3"/>
          <w:sz w:val="28"/>
          <w:szCs w:val="28"/>
        </w:rPr>
        <w:t>Результаты измерений</w:t>
      </w:r>
      <w:r w:rsidRPr="00B57FA9">
        <w:rPr>
          <w:rFonts w:ascii="Times New Roman" w:hAnsi="Times New Roman"/>
          <w:b/>
          <w:spacing w:val="-3"/>
          <w:sz w:val="28"/>
          <w:szCs w:val="28"/>
        </w:rPr>
        <w:t xml:space="preserve">. </w:t>
      </w:r>
      <w:r w:rsidRPr="00B57FA9">
        <w:rPr>
          <w:rFonts w:ascii="Times New Roman" w:hAnsi="Times New Roman"/>
          <w:spacing w:val="-3"/>
          <w:sz w:val="28"/>
          <w:szCs w:val="28"/>
        </w:rPr>
        <w:t>Ре</w:t>
      </w:r>
      <w:r w:rsidRPr="00B57FA9">
        <w:rPr>
          <w:rFonts w:ascii="Times New Roman" w:hAnsi="Times New Roman"/>
          <w:spacing w:val="-2"/>
          <w:sz w:val="28"/>
          <w:szCs w:val="28"/>
        </w:rPr>
        <w:t>зультаты обычно представляют в виде интегральной кривой распределения частиц по размеру (рис</w:t>
      </w:r>
      <w:r w:rsidR="00CE1B98">
        <w:rPr>
          <w:rFonts w:ascii="Times New Roman" w:hAnsi="Times New Roman"/>
          <w:spacing w:val="-2"/>
          <w:sz w:val="28"/>
          <w:szCs w:val="28"/>
        </w:rPr>
        <w:t>.</w:t>
      </w:r>
      <w:r w:rsidRPr="00B57FA9">
        <w:rPr>
          <w:rFonts w:ascii="Times New Roman" w:hAnsi="Times New Roman"/>
          <w:spacing w:val="-2"/>
          <w:sz w:val="28"/>
          <w:szCs w:val="28"/>
        </w:rPr>
        <w:t xml:space="preserve"> 2). Величины </w:t>
      </w:r>
      <w:r w:rsidRPr="00B57FA9">
        <w:rPr>
          <w:rFonts w:ascii="Times New Roman" w:hAnsi="Times New Roman"/>
          <w:i/>
          <w:iCs/>
          <w:spacing w:val="-2"/>
          <w:sz w:val="28"/>
          <w:szCs w:val="28"/>
          <w:lang w:val="en-US"/>
        </w:rPr>
        <w:t>x</w:t>
      </w:r>
      <w:r w:rsidRPr="00B57FA9">
        <w:rPr>
          <w:rFonts w:ascii="Times New Roman" w:hAnsi="Times New Roman"/>
          <w:iCs/>
          <w:spacing w:val="-2"/>
          <w:sz w:val="28"/>
          <w:szCs w:val="28"/>
          <w:vertAlign w:val="subscript"/>
          <w:lang w:val="en-US"/>
        </w:rPr>
        <w:t>m</w:t>
      </w:r>
      <w:r w:rsidRPr="00B57FA9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r w:rsidRPr="00B57FA9">
        <w:rPr>
          <w:rFonts w:ascii="Times New Roman" w:hAnsi="Times New Roman"/>
          <w:spacing w:val="-2"/>
          <w:sz w:val="28"/>
          <w:szCs w:val="28"/>
        </w:rPr>
        <w:t xml:space="preserve">отражают размер частиц, где </w:t>
      </w:r>
      <w:r w:rsidRPr="00B57FA9">
        <w:rPr>
          <w:rFonts w:ascii="Times New Roman" w:hAnsi="Times New Roman"/>
          <w:i/>
          <w:spacing w:val="-2"/>
          <w:sz w:val="28"/>
          <w:szCs w:val="28"/>
          <w:lang w:val="en-US"/>
        </w:rPr>
        <w:t>m</w:t>
      </w:r>
      <w:r w:rsidRPr="00B57FA9">
        <w:rPr>
          <w:rFonts w:ascii="Times New Roman" w:hAnsi="Times New Roman"/>
          <w:spacing w:val="-2"/>
          <w:sz w:val="28"/>
          <w:szCs w:val="28"/>
        </w:rPr>
        <w:t xml:space="preserve"> – доля частиц с размером </w:t>
      </w:r>
      <w:r w:rsidRPr="00B57FA9">
        <w:rPr>
          <w:rFonts w:ascii="Times New Roman" w:hAnsi="Times New Roman"/>
          <w:i/>
          <w:spacing w:val="-2"/>
          <w:sz w:val="28"/>
          <w:szCs w:val="28"/>
          <w:lang w:val="en-US"/>
        </w:rPr>
        <w:t>x</w:t>
      </w:r>
      <w:r w:rsidRPr="00B57FA9">
        <w:rPr>
          <w:rFonts w:ascii="Times New Roman" w:hAnsi="Times New Roman"/>
          <w:spacing w:val="-2"/>
          <w:sz w:val="28"/>
          <w:szCs w:val="28"/>
        </w:rPr>
        <w:t xml:space="preserve"> и менее. Для оценки распределения по размеру обычно используют значения </w:t>
      </w:r>
      <w:r w:rsidRPr="00B57FA9">
        <w:rPr>
          <w:rFonts w:ascii="Times New Roman" w:hAnsi="Times New Roman"/>
          <w:i/>
          <w:iCs/>
          <w:spacing w:val="-3"/>
          <w:sz w:val="28"/>
          <w:szCs w:val="28"/>
          <w:lang w:val="en-US"/>
        </w:rPr>
        <w:t>x</w:t>
      </w:r>
      <w:r w:rsidRPr="00B57FA9">
        <w:rPr>
          <w:rFonts w:ascii="Times New Roman" w:hAnsi="Times New Roman"/>
          <w:iCs/>
          <w:spacing w:val="-3"/>
          <w:sz w:val="28"/>
          <w:szCs w:val="28"/>
          <w:vertAlign w:val="subscript"/>
        </w:rPr>
        <w:t>10</w:t>
      </w:r>
      <w:r w:rsidRPr="00B57FA9">
        <w:rPr>
          <w:rFonts w:ascii="Times New Roman" w:hAnsi="Times New Roman"/>
          <w:sz w:val="28"/>
          <w:szCs w:val="28"/>
        </w:rPr>
        <w:t xml:space="preserve">, </w:t>
      </w:r>
      <w:r w:rsidRPr="00B57FA9">
        <w:rPr>
          <w:rFonts w:ascii="Times New Roman" w:hAnsi="Times New Roman"/>
          <w:i/>
          <w:iCs/>
          <w:spacing w:val="-2"/>
          <w:sz w:val="28"/>
          <w:szCs w:val="28"/>
          <w:lang w:val="en-US"/>
        </w:rPr>
        <w:t>x</w:t>
      </w:r>
      <w:r w:rsidRPr="00B57FA9">
        <w:rPr>
          <w:rFonts w:ascii="Times New Roman" w:hAnsi="Times New Roman"/>
          <w:iCs/>
          <w:spacing w:val="-2"/>
          <w:sz w:val="28"/>
          <w:szCs w:val="28"/>
          <w:vertAlign w:val="subscript"/>
        </w:rPr>
        <w:t>50</w:t>
      </w:r>
      <w:r w:rsidRPr="00B57FA9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B57FA9">
        <w:rPr>
          <w:rFonts w:ascii="Times New Roman" w:hAnsi="Times New Roman"/>
          <w:i/>
          <w:iCs/>
          <w:spacing w:val="-2"/>
          <w:sz w:val="28"/>
          <w:szCs w:val="28"/>
          <w:lang w:val="en-US"/>
        </w:rPr>
        <w:t>x</w:t>
      </w:r>
      <w:r w:rsidRPr="00B57FA9">
        <w:rPr>
          <w:rFonts w:ascii="Times New Roman" w:hAnsi="Times New Roman"/>
          <w:iCs/>
          <w:spacing w:val="-2"/>
          <w:sz w:val="28"/>
          <w:szCs w:val="28"/>
          <w:vertAlign w:val="subscript"/>
        </w:rPr>
        <w:t>90</w:t>
      </w:r>
      <w:r w:rsidRPr="00B57FA9">
        <w:rPr>
          <w:rFonts w:ascii="Times New Roman" w:hAnsi="Times New Roman"/>
          <w:spacing w:val="-2"/>
          <w:sz w:val="28"/>
          <w:szCs w:val="28"/>
        </w:rPr>
        <w:t>.</w:t>
      </w:r>
    </w:p>
    <w:p w:rsidR="005624F4" w:rsidRDefault="00B57FA9" w:rsidP="005624F4">
      <w:pPr>
        <w:keepNext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57FA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02760" cy="2877820"/>
            <wp:effectExtent l="19050" t="0" r="2540" b="0"/>
            <wp:docPr id="6" name="Рисунок 6" descr="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rv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287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5EE" w:rsidRDefault="00A21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</w:t>
      </w:r>
      <w:r w:rsidR="00B57FA9" w:rsidRPr="00B57FA9">
        <w:rPr>
          <w:rFonts w:ascii="Times New Roman" w:hAnsi="Times New Roman"/>
          <w:sz w:val="28"/>
          <w:szCs w:val="28"/>
        </w:rPr>
        <w:t xml:space="preserve"> 2 – Интегральное объ</w:t>
      </w:r>
      <w:r w:rsidR="005D2D0B">
        <w:rPr>
          <w:rFonts w:ascii="Times New Roman" w:hAnsi="Times New Roman"/>
          <w:sz w:val="28"/>
          <w:szCs w:val="28"/>
        </w:rPr>
        <w:t>ё</w:t>
      </w:r>
      <w:r w:rsidR="00B57FA9" w:rsidRPr="00B57FA9">
        <w:rPr>
          <w:rFonts w:ascii="Times New Roman" w:hAnsi="Times New Roman"/>
          <w:sz w:val="28"/>
          <w:szCs w:val="28"/>
        </w:rPr>
        <w:t>мное распределение частиц по размеру</w:t>
      </w:r>
    </w:p>
    <w:p w:rsidR="004735EE" w:rsidRPr="00020ABA" w:rsidRDefault="00B57FA9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20ABA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x</w:t>
      </w:r>
      <w:r w:rsidR="00020ABA">
        <w:rPr>
          <w:rFonts w:ascii="Times New Roman" w:hAnsi="Times New Roman"/>
          <w:sz w:val="24"/>
          <w:szCs w:val="24"/>
        </w:rPr>
        <w:t xml:space="preserve"> – размер частиц,</w:t>
      </w:r>
      <w:r w:rsidRPr="00020ABA">
        <w:rPr>
          <w:rFonts w:ascii="Times New Roman" w:hAnsi="Times New Roman"/>
          <w:sz w:val="24"/>
          <w:szCs w:val="24"/>
        </w:rPr>
        <w:t xml:space="preserve"> определяемый как </w:t>
      </w:r>
      <w:r w:rsidRPr="00020ABA">
        <w:rPr>
          <w:rFonts w:ascii="Times New Roman" w:hAnsi="Times New Roman"/>
          <w:spacing w:val="-1"/>
          <w:sz w:val="24"/>
          <w:szCs w:val="24"/>
        </w:rPr>
        <w:t>диаметр объ</w:t>
      </w:r>
      <w:r w:rsidR="005D2D0B" w:rsidRPr="00020ABA">
        <w:rPr>
          <w:rFonts w:ascii="Times New Roman" w:hAnsi="Times New Roman"/>
          <w:spacing w:val="-1"/>
          <w:sz w:val="24"/>
          <w:szCs w:val="24"/>
        </w:rPr>
        <w:t>ё</w:t>
      </w:r>
      <w:r w:rsidRPr="00020ABA">
        <w:rPr>
          <w:rFonts w:ascii="Times New Roman" w:hAnsi="Times New Roman"/>
          <w:spacing w:val="-1"/>
          <w:sz w:val="24"/>
          <w:szCs w:val="24"/>
        </w:rPr>
        <w:t xml:space="preserve">ма эквивалентной сферы; </w:t>
      </w:r>
      <w:r w:rsidRPr="00020ABA">
        <w:rPr>
          <w:rFonts w:ascii="Times New Roman" w:hAnsi="Times New Roman"/>
          <w:spacing w:val="-1"/>
          <w:sz w:val="24"/>
          <w:szCs w:val="24"/>
          <w:lang w:val="en-US"/>
        </w:rPr>
        <w:t>Q</w:t>
      </w:r>
      <w:r w:rsidRPr="00020ABA">
        <w:rPr>
          <w:rFonts w:ascii="Times New Roman" w:hAnsi="Times New Roman"/>
          <w:spacing w:val="-1"/>
          <w:sz w:val="24"/>
          <w:szCs w:val="24"/>
        </w:rPr>
        <w:t>3(</w:t>
      </w:r>
      <w:r w:rsidRPr="00020ABA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x</w:t>
      </w:r>
      <w:r w:rsidRPr="00020ABA">
        <w:rPr>
          <w:rFonts w:ascii="Times New Roman" w:hAnsi="Times New Roman"/>
          <w:spacing w:val="-1"/>
          <w:sz w:val="24"/>
          <w:szCs w:val="24"/>
        </w:rPr>
        <w:t xml:space="preserve">) – </w:t>
      </w:r>
      <w:r w:rsidRPr="00020ABA">
        <w:rPr>
          <w:rFonts w:ascii="Times New Roman" w:hAnsi="Times New Roman"/>
          <w:sz w:val="24"/>
          <w:szCs w:val="24"/>
        </w:rPr>
        <w:t>объ</w:t>
      </w:r>
      <w:r w:rsidR="005D2D0B" w:rsidRPr="00020ABA">
        <w:rPr>
          <w:rFonts w:ascii="Times New Roman" w:hAnsi="Times New Roman"/>
          <w:sz w:val="24"/>
          <w:szCs w:val="24"/>
        </w:rPr>
        <w:t>ё</w:t>
      </w:r>
      <w:r w:rsidRPr="00020ABA">
        <w:rPr>
          <w:rFonts w:ascii="Times New Roman" w:hAnsi="Times New Roman"/>
          <w:sz w:val="24"/>
          <w:szCs w:val="24"/>
        </w:rPr>
        <w:t xml:space="preserve">мная доля частиц с размером </w:t>
      </w:r>
      <w:r w:rsidRPr="00020ABA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020ABA">
        <w:rPr>
          <w:rFonts w:ascii="Times New Roman" w:hAnsi="Times New Roman"/>
          <w:sz w:val="24"/>
          <w:szCs w:val="24"/>
        </w:rPr>
        <w:t xml:space="preserve"> и менее; </w:t>
      </w:r>
      <w:r w:rsidRPr="00020ABA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x</w:t>
      </w:r>
      <w:r w:rsidRPr="00020ABA">
        <w:rPr>
          <w:rFonts w:ascii="Times New Roman" w:hAnsi="Times New Roman"/>
          <w:sz w:val="24"/>
          <w:szCs w:val="24"/>
          <w:vertAlign w:val="subscript"/>
        </w:rPr>
        <w:t>10</w:t>
      </w:r>
      <w:r w:rsidRPr="00020ABA">
        <w:rPr>
          <w:rFonts w:ascii="Times New Roman" w:hAnsi="Times New Roman"/>
          <w:sz w:val="24"/>
          <w:szCs w:val="24"/>
        </w:rPr>
        <w:t xml:space="preserve">, </w:t>
      </w:r>
      <w:r w:rsidRPr="00020ABA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x</w:t>
      </w:r>
      <w:r w:rsidRPr="00020ABA">
        <w:rPr>
          <w:rFonts w:ascii="Times New Roman" w:hAnsi="Times New Roman"/>
          <w:sz w:val="24"/>
          <w:szCs w:val="24"/>
          <w:vertAlign w:val="subscript"/>
        </w:rPr>
        <w:t>50</w:t>
      </w:r>
      <w:r w:rsidRPr="00020ABA">
        <w:rPr>
          <w:rFonts w:ascii="Times New Roman" w:hAnsi="Times New Roman"/>
          <w:sz w:val="24"/>
          <w:szCs w:val="24"/>
        </w:rPr>
        <w:t>,</w:t>
      </w:r>
      <w:r w:rsidRPr="00020ABA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020ABA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x</w:t>
      </w:r>
      <w:r w:rsidRPr="00020ABA">
        <w:rPr>
          <w:rFonts w:ascii="Times New Roman" w:hAnsi="Times New Roman"/>
          <w:sz w:val="24"/>
          <w:szCs w:val="24"/>
          <w:vertAlign w:val="subscript"/>
        </w:rPr>
        <w:t>90</w:t>
      </w:r>
      <w:r w:rsidRPr="00020ABA">
        <w:rPr>
          <w:rFonts w:ascii="Times New Roman" w:hAnsi="Times New Roman"/>
          <w:sz w:val="24"/>
          <w:szCs w:val="24"/>
        </w:rPr>
        <w:t xml:space="preserve"> – размер частиц, соответствующий объ</w:t>
      </w:r>
      <w:r w:rsidR="005D2D0B" w:rsidRPr="00020ABA">
        <w:rPr>
          <w:rFonts w:ascii="Times New Roman" w:hAnsi="Times New Roman"/>
          <w:sz w:val="24"/>
          <w:szCs w:val="24"/>
        </w:rPr>
        <w:t>ё</w:t>
      </w:r>
      <w:r w:rsidRPr="00020ABA">
        <w:rPr>
          <w:rFonts w:ascii="Times New Roman" w:hAnsi="Times New Roman"/>
          <w:sz w:val="24"/>
          <w:szCs w:val="24"/>
        </w:rPr>
        <w:t>мной доле 10 %, 50 % и 90 % соответственно</w:t>
      </w:r>
      <w:r w:rsidR="00020ABA">
        <w:rPr>
          <w:rFonts w:ascii="Times New Roman" w:hAnsi="Times New Roman"/>
          <w:sz w:val="24"/>
          <w:szCs w:val="24"/>
        </w:rPr>
        <w:t>.</w:t>
      </w:r>
      <w:r w:rsidRPr="00020ABA">
        <w:rPr>
          <w:rFonts w:ascii="Times New Roman" w:hAnsi="Times New Roman"/>
          <w:sz w:val="24"/>
          <w:szCs w:val="24"/>
        </w:rPr>
        <w:t xml:space="preserve"> </w:t>
      </w:r>
    </w:p>
    <w:p w:rsidR="004735EE" w:rsidRDefault="00B57F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EF4">
        <w:rPr>
          <w:rFonts w:ascii="Times New Roman" w:hAnsi="Times New Roman"/>
          <w:b/>
          <w:i/>
          <w:spacing w:val="-4"/>
          <w:sz w:val="28"/>
          <w:szCs w:val="28"/>
        </w:rPr>
        <w:lastRenderedPageBreak/>
        <w:t>Повторяемость</w:t>
      </w:r>
      <w:r w:rsidRPr="00B57FA9">
        <w:rPr>
          <w:rFonts w:ascii="Times New Roman" w:hAnsi="Times New Roman"/>
          <w:b/>
          <w:spacing w:val="-4"/>
          <w:sz w:val="28"/>
          <w:szCs w:val="28"/>
        </w:rPr>
        <w:t>.</w:t>
      </w:r>
      <w:r w:rsidRPr="00B57FA9">
        <w:rPr>
          <w:rFonts w:ascii="Times New Roman" w:hAnsi="Times New Roman"/>
          <w:spacing w:val="-4"/>
          <w:sz w:val="28"/>
          <w:szCs w:val="28"/>
        </w:rPr>
        <w:t xml:space="preserve"> Предпочтительно </w:t>
      </w:r>
      <w:r w:rsidRPr="00B57FA9">
        <w:rPr>
          <w:rFonts w:ascii="Times New Roman" w:hAnsi="Times New Roman"/>
          <w:sz w:val="28"/>
          <w:szCs w:val="28"/>
        </w:rPr>
        <w:t xml:space="preserve">использование </w:t>
      </w:r>
      <w:r w:rsidRPr="00B57FA9">
        <w:rPr>
          <w:rFonts w:ascii="Times New Roman" w:hAnsi="Times New Roman"/>
          <w:spacing w:val="-1"/>
          <w:sz w:val="28"/>
          <w:szCs w:val="28"/>
        </w:rPr>
        <w:t>сертифицированных или стандартных материалов, состоящих из с</w:t>
      </w:r>
      <w:r w:rsidRPr="00B57FA9">
        <w:rPr>
          <w:rFonts w:ascii="Times New Roman" w:hAnsi="Times New Roman"/>
          <w:spacing w:val="-3"/>
          <w:sz w:val="28"/>
          <w:szCs w:val="28"/>
        </w:rPr>
        <w:t>ферических частиц известного распределения по размеру, с размерными группами, отличающимися по размеру более чем в 10 раз</w:t>
      </w:r>
      <w:r w:rsidRPr="00B57FA9">
        <w:rPr>
          <w:rFonts w:ascii="Times New Roman" w:hAnsi="Times New Roman"/>
          <w:spacing w:val="-1"/>
          <w:sz w:val="28"/>
          <w:szCs w:val="28"/>
        </w:rPr>
        <w:t xml:space="preserve">. Работоспособность </w:t>
      </w:r>
      <w:r w:rsidRPr="00B57FA9">
        <w:rPr>
          <w:rFonts w:ascii="Times New Roman" w:hAnsi="Times New Roman"/>
          <w:spacing w:val="-3"/>
          <w:sz w:val="28"/>
          <w:szCs w:val="28"/>
        </w:rPr>
        <w:t>прибора считается соответствующей требованиям,</w:t>
      </w:r>
      <w:r w:rsidRPr="00B57FA9">
        <w:rPr>
          <w:rFonts w:ascii="Times New Roman" w:hAnsi="Times New Roman"/>
          <w:sz w:val="28"/>
          <w:szCs w:val="28"/>
        </w:rPr>
        <w:t xml:space="preserve"> </w:t>
      </w:r>
      <w:r w:rsidRPr="00B57FA9">
        <w:rPr>
          <w:rFonts w:ascii="Times New Roman" w:hAnsi="Times New Roman"/>
          <w:spacing w:val="-3"/>
          <w:sz w:val="28"/>
          <w:szCs w:val="28"/>
        </w:rPr>
        <w:t>если</w:t>
      </w:r>
      <w:r w:rsidRPr="00B57FA9">
        <w:rPr>
          <w:rFonts w:ascii="Times New Roman" w:hAnsi="Times New Roman"/>
          <w:sz w:val="28"/>
          <w:szCs w:val="28"/>
        </w:rPr>
        <w:t xml:space="preserve"> среднее </w:t>
      </w:r>
      <w:r w:rsidRPr="00B57FA9">
        <w:rPr>
          <w:rFonts w:ascii="Times New Roman" w:hAnsi="Times New Roman"/>
          <w:spacing w:val="-1"/>
          <w:sz w:val="28"/>
          <w:szCs w:val="28"/>
        </w:rPr>
        <w:t>значение</w:t>
      </w:r>
      <w:r w:rsidRPr="00B57FA9">
        <w:rPr>
          <w:rFonts w:ascii="Times New Roman" w:hAnsi="Times New Roman"/>
          <w:sz w:val="28"/>
          <w:szCs w:val="28"/>
        </w:rPr>
        <w:t xml:space="preserve"> </w:t>
      </w:r>
      <w:r w:rsidRPr="00B57FA9">
        <w:rPr>
          <w:rFonts w:ascii="Times New Roman" w:hAnsi="Times New Roman"/>
          <w:i/>
          <w:spacing w:val="-3"/>
          <w:sz w:val="28"/>
          <w:szCs w:val="28"/>
          <w:lang w:val="en-US"/>
        </w:rPr>
        <w:t>x</w:t>
      </w:r>
      <w:r w:rsidRPr="00B57FA9">
        <w:rPr>
          <w:rFonts w:ascii="Times New Roman" w:hAnsi="Times New Roman"/>
          <w:spacing w:val="-3"/>
          <w:sz w:val="28"/>
          <w:szCs w:val="28"/>
          <w:vertAlign w:val="subscript"/>
        </w:rPr>
        <w:t>50</w:t>
      </w:r>
      <w:r w:rsidRPr="00B57FA9">
        <w:rPr>
          <w:rFonts w:ascii="Times New Roman" w:hAnsi="Times New Roman"/>
          <w:sz w:val="28"/>
          <w:szCs w:val="28"/>
        </w:rPr>
        <w:t xml:space="preserve"> по крайней мере тр</w:t>
      </w:r>
      <w:r w:rsidR="00F47F37">
        <w:rPr>
          <w:rFonts w:ascii="Times New Roman" w:hAnsi="Times New Roman"/>
          <w:sz w:val="28"/>
          <w:szCs w:val="28"/>
        </w:rPr>
        <w:t>ё</w:t>
      </w:r>
      <w:r w:rsidRPr="00B57FA9">
        <w:rPr>
          <w:rFonts w:ascii="Times New Roman" w:hAnsi="Times New Roman"/>
          <w:sz w:val="28"/>
          <w:szCs w:val="28"/>
        </w:rPr>
        <w:t xml:space="preserve">х независимых измерений </w:t>
      </w:r>
      <w:r w:rsidRPr="00B57FA9">
        <w:rPr>
          <w:rFonts w:ascii="Times New Roman" w:hAnsi="Times New Roman"/>
          <w:spacing w:val="-1"/>
          <w:sz w:val="28"/>
          <w:szCs w:val="28"/>
        </w:rPr>
        <w:t>сертифицированного или стандартного материала отличается не более чем на 3 % от</w:t>
      </w:r>
      <w:r w:rsidRPr="00B57FA9">
        <w:rPr>
          <w:rFonts w:ascii="Times New Roman" w:hAnsi="Times New Roman"/>
          <w:sz w:val="28"/>
          <w:szCs w:val="28"/>
        </w:rPr>
        <w:t xml:space="preserve"> установл</w:t>
      </w:r>
      <w:r w:rsidR="00F47F37">
        <w:rPr>
          <w:rFonts w:ascii="Times New Roman" w:hAnsi="Times New Roman"/>
          <w:sz w:val="28"/>
          <w:szCs w:val="28"/>
        </w:rPr>
        <w:t>ё</w:t>
      </w:r>
      <w:r w:rsidRPr="00B57FA9">
        <w:rPr>
          <w:rFonts w:ascii="Times New Roman" w:hAnsi="Times New Roman"/>
          <w:sz w:val="28"/>
          <w:szCs w:val="28"/>
        </w:rPr>
        <w:t xml:space="preserve">нного </w:t>
      </w:r>
      <w:r w:rsidRPr="00B57FA9">
        <w:rPr>
          <w:rFonts w:ascii="Times New Roman" w:hAnsi="Times New Roman"/>
          <w:spacing w:val="-3"/>
          <w:sz w:val="28"/>
          <w:szCs w:val="28"/>
        </w:rPr>
        <w:t xml:space="preserve">диапазона значений. Средние значения </w:t>
      </w:r>
      <w:r w:rsidRPr="00B57FA9">
        <w:rPr>
          <w:rFonts w:ascii="Times New Roman" w:hAnsi="Times New Roman"/>
          <w:i/>
          <w:iCs/>
          <w:spacing w:val="-3"/>
          <w:sz w:val="28"/>
          <w:szCs w:val="28"/>
          <w:lang w:val="en-US"/>
        </w:rPr>
        <w:t>x</w:t>
      </w:r>
      <w:r w:rsidRPr="00B57FA9">
        <w:rPr>
          <w:rFonts w:ascii="Times New Roman" w:hAnsi="Times New Roman"/>
          <w:iCs/>
          <w:spacing w:val="-3"/>
          <w:sz w:val="28"/>
          <w:szCs w:val="28"/>
          <w:vertAlign w:val="subscript"/>
        </w:rPr>
        <w:t>10</w:t>
      </w:r>
      <w:r w:rsidRPr="00B57FA9">
        <w:rPr>
          <w:rFonts w:ascii="Times New Roman" w:hAnsi="Times New Roman"/>
          <w:sz w:val="28"/>
          <w:szCs w:val="28"/>
        </w:rPr>
        <w:t xml:space="preserve"> </w:t>
      </w:r>
      <w:r w:rsidRPr="00B57FA9">
        <w:rPr>
          <w:rFonts w:ascii="Times New Roman" w:hAnsi="Times New Roman"/>
          <w:spacing w:val="-2"/>
          <w:sz w:val="28"/>
          <w:szCs w:val="28"/>
        </w:rPr>
        <w:t xml:space="preserve">и </w:t>
      </w:r>
      <w:r w:rsidRPr="00B57FA9">
        <w:rPr>
          <w:rFonts w:ascii="Times New Roman" w:hAnsi="Times New Roman"/>
          <w:i/>
          <w:iCs/>
          <w:spacing w:val="-2"/>
          <w:sz w:val="28"/>
          <w:szCs w:val="28"/>
          <w:lang w:val="en-US"/>
        </w:rPr>
        <w:t>x</w:t>
      </w:r>
      <w:r w:rsidRPr="00B57FA9">
        <w:rPr>
          <w:rFonts w:ascii="Times New Roman" w:hAnsi="Times New Roman"/>
          <w:iCs/>
          <w:spacing w:val="-2"/>
          <w:sz w:val="28"/>
          <w:szCs w:val="28"/>
          <w:vertAlign w:val="subscript"/>
        </w:rPr>
        <w:t>90</w:t>
      </w:r>
      <w:r w:rsidRPr="00B57FA9">
        <w:rPr>
          <w:rFonts w:ascii="Times New Roman" w:hAnsi="Times New Roman"/>
          <w:spacing w:val="-2"/>
          <w:sz w:val="28"/>
          <w:szCs w:val="28"/>
        </w:rPr>
        <w:t xml:space="preserve"> не должны превышать установленный диапазон значений более чем на 5</w:t>
      </w:r>
      <w:r w:rsidRPr="00B57FA9">
        <w:rPr>
          <w:rFonts w:ascii="Times New Roman" w:hAnsi="Times New Roman"/>
          <w:spacing w:val="-2"/>
          <w:sz w:val="28"/>
          <w:szCs w:val="28"/>
          <w:lang w:val="en-US"/>
        </w:rPr>
        <w:t> </w:t>
      </w:r>
      <w:r w:rsidRPr="00B57FA9">
        <w:rPr>
          <w:rFonts w:ascii="Times New Roman" w:hAnsi="Times New Roman"/>
          <w:spacing w:val="-2"/>
          <w:sz w:val="28"/>
          <w:szCs w:val="28"/>
        </w:rPr>
        <w:t xml:space="preserve">%. Относительное стандартное отклонение должно быть менее 3 % для </w:t>
      </w:r>
      <w:r w:rsidRPr="00B57FA9">
        <w:rPr>
          <w:rFonts w:ascii="Times New Roman" w:hAnsi="Times New Roman"/>
          <w:i/>
          <w:spacing w:val="-3"/>
          <w:sz w:val="28"/>
          <w:szCs w:val="28"/>
          <w:lang w:val="en-US"/>
        </w:rPr>
        <w:t>x</w:t>
      </w:r>
      <w:r w:rsidRPr="00B57FA9">
        <w:rPr>
          <w:rFonts w:ascii="Times New Roman" w:hAnsi="Times New Roman"/>
          <w:spacing w:val="-3"/>
          <w:sz w:val="28"/>
          <w:szCs w:val="28"/>
          <w:vertAlign w:val="subscript"/>
        </w:rPr>
        <w:t>50</w:t>
      </w:r>
      <w:r w:rsidRPr="00B57FA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57FA9">
        <w:rPr>
          <w:rFonts w:ascii="Times New Roman" w:hAnsi="Times New Roman"/>
          <w:spacing w:val="-2"/>
          <w:sz w:val="28"/>
          <w:szCs w:val="28"/>
        </w:rPr>
        <w:t>и менее 5</w:t>
      </w:r>
      <w:r w:rsidRPr="00B57FA9">
        <w:rPr>
          <w:rFonts w:ascii="Times New Roman" w:hAnsi="Times New Roman"/>
          <w:spacing w:val="-2"/>
          <w:sz w:val="28"/>
          <w:szCs w:val="28"/>
          <w:lang w:val="en-US"/>
        </w:rPr>
        <w:t> </w:t>
      </w:r>
      <w:r w:rsidRPr="00B57FA9">
        <w:rPr>
          <w:rFonts w:ascii="Times New Roman" w:hAnsi="Times New Roman"/>
          <w:spacing w:val="-2"/>
          <w:sz w:val="28"/>
          <w:szCs w:val="28"/>
        </w:rPr>
        <w:t xml:space="preserve">% для </w:t>
      </w:r>
      <w:r w:rsidRPr="00B57FA9">
        <w:rPr>
          <w:rFonts w:ascii="Times New Roman" w:hAnsi="Times New Roman"/>
          <w:i/>
          <w:iCs/>
          <w:spacing w:val="-3"/>
          <w:sz w:val="28"/>
          <w:szCs w:val="28"/>
          <w:lang w:val="en-US"/>
        </w:rPr>
        <w:t>x</w:t>
      </w:r>
      <w:r w:rsidRPr="00B57FA9">
        <w:rPr>
          <w:rFonts w:ascii="Times New Roman" w:hAnsi="Times New Roman"/>
          <w:iCs/>
          <w:spacing w:val="-3"/>
          <w:sz w:val="28"/>
          <w:szCs w:val="28"/>
          <w:vertAlign w:val="subscript"/>
        </w:rPr>
        <w:t>10</w:t>
      </w:r>
      <w:r w:rsidRPr="00B57FA9">
        <w:rPr>
          <w:rFonts w:ascii="Times New Roman" w:hAnsi="Times New Roman"/>
          <w:sz w:val="28"/>
          <w:szCs w:val="28"/>
        </w:rPr>
        <w:t xml:space="preserve"> </w:t>
      </w:r>
      <w:r w:rsidRPr="00B57FA9">
        <w:rPr>
          <w:rFonts w:ascii="Times New Roman" w:hAnsi="Times New Roman"/>
          <w:spacing w:val="-2"/>
          <w:sz w:val="28"/>
          <w:szCs w:val="28"/>
        </w:rPr>
        <w:t xml:space="preserve">и </w:t>
      </w:r>
      <w:r w:rsidRPr="00B57FA9">
        <w:rPr>
          <w:rFonts w:ascii="Times New Roman" w:hAnsi="Times New Roman"/>
          <w:i/>
          <w:iCs/>
          <w:spacing w:val="-2"/>
          <w:sz w:val="28"/>
          <w:szCs w:val="28"/>
          <w:lang w:val="en-US"/>
        </w:rPr>
        <w:t>x</w:t>
      </w:r>
      <w:r w:rsidRPr="00B57FA9">
        <w:rPr>
          <w:rFonts w:ascii="Times New Roman" w:hAnsi="Times New Roman"/>
          <w:iCs/>
          <w:spacing w:val="-2"/>
          <w:sz w:val="28"/>
          <w:szCs w:val="28"/>
          <w:vertAlign w:val="subscript"/>
        </w:rPr>
        <w:t>90</w:t>
      </w:r>
      <w:r w:rsidRPr="00B57FA9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B57FA9">
        <w:rPr>
          <w:rFonts w:ascii="Times New Roman" w:hAnsi="Times New Roman"/>
          <w:spacing w:val="-3"/>
          <w:sz w:val="28"/>
          <w:szCs w:val="28"/>
        </w:rPr>
        <w:t xml:space="preserve">Для </w:t>
      </w:r>
      <w:r w:rsidRPr="00B57FA9">
        <w:rPr>
          <w:rFonts w:ascii="Times New Roman" w:hAnsi="Times New Roman"/>
          <w:i/>
          <w:iCs/>
          <w:spacing w:val="-2"/>
          <w:sz w:val="28"/>
          <w:szCs w:val="28"/>
          <w:lang w:val="en-US"/>
        </w:rPr>
        <w:t>x</w:t>
      </w:r>
      <w:r w:rsidRPr="00B57FA9">
        <w:rPr>
          <w:rFonts w:ascii="Times New Roman" w:hAnsi="Times New Roman"/>
          <w:spacing w:val="-3"/>
          <w:sz w:val="28"/>
          <w:szCs w:val="28"/>
        </w:rPr>
        <w:t>&lt;10 </w:t>
      </w:r>
      <w:r w:rsidRPr="00B57FA9">
        <w:rPr>
          <w:rFonts w:ascii="Times New Roman" w:hAnsi="Times New Roman"/>
          <w:noProof/>
          <w:spacing w:val="-3"/>
          <w:sz w:val="28"/>
          <w:szCs w:val="28"/>
        </w:rPr>
        <w:t>мкм</w:t>
      </w:r>
      <w:r w:rsidRPr="00B57FA9">
        <w:rPr>
          <w:rFonts w:ascii="Times New Roman" w:hAnsi="Times New Roman"/>
          <w:spacing w:val="-3"/>
          <w:sz w:val="28"/>
          <w:szCs w:val="28"/>
        </w:rPr>
        <w:t xml:space="preserve"> эти величины необходимо удвоить.</w:t>
      </w:r>
    </w:p>
    <w:p w:rsidR="004735EE" w:rsidRDefault="00B57F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EF4">
        <w:rPr>
          <w:rFonts w:ascii="Times New Roman" w:hAnsi="Times New Roman"/>
          <w:b/>
          <w:i/>
          <w:sz w:val="28"/>
          <w:szCs w:val="28"/>
        </w:rPr>
        <w:t>Промежуточная внутрилабораторная прецизионность</w:t>
      </w:r>
      <w:r w:rsidRPr="00B57FA9">
        <w:rPr>
          <w:rFonts w:ascii="Times New Roman" w:hAnsi="Times New Roman"/>
          <w:b/>
          <w:sz w:val="28"/>
          <w:szCs w:val="28"/>
        </w:rPr>
        <w:t>.</w:t>
      </w:r>
      <w:r w:rsidRPr="00B57FA9">
        <w:rPr>
          <w:rFonts w:ascii="Times New Roman" w:hAnsi="Times New Roman"/>
          <w:sz w:val="28"/>
          <w:szCs w:val="28"/>
        </w:rPr>
        <w:t xml:space="preserve"> Промежуточная внутрилабораторная прецизионность метода, главным образом, зависит от характеристик материала (измельч</w:t>
      </w:r>
      <w:r w:rsidR="00F47F37">
        <w:rPr>
          <w:rFonts w:ascii="Times New Roman" w:hAnsi="Times New Roman"/>
          <w:sz w:val="28"/>
          <w:szCs w:val="28"/>
        </w:rPr>
        <w:t>ё</w:t>
      </w:r>
      <w:r w:rsidRPr="00B57FA9">
        <w:rPr>
          <w:rFonts w:ascii="Times New Roman" w:hAnsi="Times New Roman"/>
          <w:sz w:val="28"/>
          <w:szCs w:val="28"/>
        </w:rPr>
        <w:t>нный/неизмельч</w:t>
      </w:r>
      <w:r w:rsidR="00F47F37">
        <w:rPr>
          <w:rFonts w:ascii="Times New Roman" w:hAnsi="Times New Roman"/>
          <w:sz w:val="28"/>
          <w:szCs w:val="28"/>
        </w:rPr>
        <w:t>ё</w:t>
      </w:r>
      <w:r w:rsidRPr="00B57FA9">
        <w:rPr>
          <w:rFonts w:ascii="Times New Roman" w:hAnsi="Times New Roman"/>
          <w:sz w:val="28"/>
          <w:szCs w:val="28"/>
        </w:rPr>
        <w:t>нный, тв</w:t>
      </w:r>
      <w:r w:rsidR="00F47F37">
        <w:rPr>
          <w:rFonts w:ascii="Times New Roman" w:hAnsi="Times New Roman"/>
          <w:sz w:val="28"/>
          <w:szCs w:val="28"/>
        </w:rPr>
        <w:t>ё</w:t>
      </w:r>
      <w:r w:rsidRPr="00B57FA9">
        <w:rPr>
          <w:rFonts w:ascii="Times New Roman" w:hAnsi="Times New Roman"/>
          <w:sz w:val="28"/>
          <w:szCs w:val="28"/>
        </w:rPr>
        <w:t>рдый/ломкий), а также от типа лекарственной формы. Обычно измеряют не менее тр</w:t>
      </w:r>
      <w:r w:rsidR="00F47F37">
        <w:rPr>
          <w:rFonts w:ascii="Times New Roman" w:hAnsi="Times New Roman"/>
          <w:sz w:val="28"/>
          <w:szCs w:val="28"/>
        </w:rPr>
        <w:t>ё</w:t>
      </w:r>
      <w:r w:rsidRPr="00B57FA9">
        <w:rPr>
          <w:rFonts w:ascii="Times New Roman" w:hAnsi="Times New Roman"/>
          <w:sz w:val="28"/>
          <w:szCs w:val="28"/>
        </w:rPr>
        <w:t xml:space="preserve">х репрезентативных образцов одной серии. Относительное стандартное отклонение должно быть менее 10 % для </w:t>
      </w:r>
      <w:r w:rsidRPr="00B57FA9">
        <w:rPr>
          <w:rFonts w:ascii="Times New Roman" w:hAnsi="Times New Roman"/>
          <w:i/>
          <w:spacing w:val="-3"/>
          <w:sz w:val="28"/>
          <w:szCs w:val="28"/>
          <w:lang w:val="en-US"/>
        </w:rPr>
        <w:t>x</w:t>
      </w:r>
      <w:r w:rsidRPr="00B57FA9">
        <w:rPr>
          <w:rFonts w:ascii="Times New Roman" w:hAnsi="Times New Roman"/>
          <w:spacing w:val="-3"/>
          <w:sz w:val="28"/>
          <w:szCs w:val="28"/>
          <w:vertAlign w:val="subscript"/>
        </w:rPr>
        <w:t>50</w:t>
      </w:r>
      <w:r w:rsidRPr="00B57FA9">
        <w:rPr>
          <w:rFonts w:ascii="Times New Roman" w:hAnsi="Times New Roman"/>
          <w:spacing w:val="-3"/>
          <w:sz w:val="28"/>
          <w:szCs w:val="28"/>
        </w:rPr>
        <w:t xml:space="preserve">. Для значений </w:t>
      </w:r>
      <w:r w:rsidRPr="00B57FA9">
        <w:rPr>
          <w:rFonts w:ascii="Times New Roman" w:hAnsi="Times New Roman"/>
          <w:i/>
          <w:iCs/>
          <w:spacing w:val="-3"/>
          <w:sz w:val="28"/>
          <w:szCs w:val="28"/>
          <w:lang w:val="en-US"/>
        </w:rPr>
        <w:t>x</w:t>
      </w:r>
      <w:r w:rsidRPr="00B57FA9">
        <w:rPr>
          <w:rFonts w:ascii="Times New Roman" w:hAnsi="Times New Roman"/>
          <w:iCs/>
          <w:spacing w:val="-3"/>
          <w:sz w:val="28"/>
          <w:szCs w:val="28"/>
          <w:vertAlign w:val="subscript"/>
        </w:rPr>
        <w:t>10</w:t>
      </w:r>
      <w:r w:rsidRPr="00B57FA9">
        <w:rPr>
          <w:rFonts w:ascii="Times New Roman" w:hAnsi="Times New Roman"/>
          <w:sz w:val="28"/>
          <w:szCs w:val="28"/>
        </w:rPr>
        <w:t xml:space="preserve"> </w:t>
      </w:r>
      <w:r w:rsidRPr="00B57FA9">
        <w:rPr>
          <w:rFonts w:ascii="Times New Roman" w:hAnsi="Times New Roman"/>
          <w:spacing w:val="-2"/>
          <w:sz w:val="28"/>
          <w:szCs w:val="28"/>
        </w:rPr>
        <w:t xml:space="preserve">и </w:t>
      </w:r>
      <w:r w:rsidRPr="00B57FA9">
        <w:rPr>
          <w:rFonts w:ascii="Times New Roman" w:hAnsi="Times New Roman"/>
          <w:i/>
          <w:iCs/>
          <w:spacing w:val="-2"/>
          <w:sz w:val="28"/>
          <w:szCs w:val="28"/>
          <w:lang w:val="en-US"/>
        </w:rPr>
        <w:t>x</w:t>
      </w:r>
      <w:r w:rsidRPr="00B57FA9">
        <w:rPr>
          <w:rFonts w:ascii="Times New Roman" w:hAnsi="Times New Roman"/>
          <w:iCs/>
          <w:spacing w:val="-2"/>
          <w:sz w:val="28"/>
          <w:szCs w:val="28"/>
          <w:vertAlign w:val="subscript"/>
        </w:rPr>
        <w:t>90</w:t>
      </w:r>
      <w:r w:rsidRPr="00B57FA9">
        <w:rPr>
          <w:rFonts w:ascii="Times New Roman" w:hAnsi="Times New Roman"/>
          <w:spacing w:val="-3"/>
          <w:sz w:val="28"/>
          <w:szCs w:val="28"/>
        </w:rPr>
        <w:t xml:space="preserve"> о</w:t>
      </w:r>
      <w:r w:rsidRPr="00B57FA9">
        <w:rPr>
          <w:rFonts w:ascii="Times New Roman" w:hAnsi="Times New Roman"/>
          <w:sz w:val="28"/>
          <w:szCs w:val="28"/>
        </w:rPr>
        <w:t xml:space="preserve">тносительное стандартное отклонение должно быть </w:t>
      </w:r>
      <w:r w:rsidRPr="00B57FA9">
        <w:rPr>
          <w:rFonts w:ascii="Times New Roman" w:hAnsi="Times New Roman"/>
          <w:spacing w:val="-3"/>
          <w:sz w:val="28"/>
          <w:szCs w:val="28"/>
        </w:rPr>
        <w:t>менее 15 %</w:t>
      </w:r>
      <w:r w:rsidRPr="00B57FA9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B57FA9">
        <w:rPr>
          <w:rFonts w:ascii="Times New Roman" w:hAnsi="Times New Roman"/>
          <w:spacing w:val="-3"/>
          <w:sz w:val="28"/>
          <w:szCs w:val="28"/>
        </w:rPr>
        <w:t xml:space="preserve">Для </w:t>
      </w:r>
      <w:r w:rsidRPr="00B57FA9">
        <w:rPr>
          <w:rFonts w:ascii="Times New Roman" w:hAnsi="Times New Roman"/>
          <w:i/>
          <w:iCs/>
          <w:spacing w:val="-2"/>
          <w:sz w:val="28"/>
          <w:szCs w:val="28"/>
          <w:lang w:val="en-US"/>
        </w:rPr>
        <w:t>x</w:t>
      </w:r>
      <w:r w:rsidRPr="00B57FA9">
        <w:rPr>
          <w:rFonts w:ascii="Times New Roman" w:hAnsi="Times New Roman"/>
          <w:spacing w:val="-3"/>
          <w:sz w:val="28"/>
          <w:szCs w:val="28"/>
        </w:rPr>
        <w:t>&lt;10 </w:t>
      </w:r>
      <w:r w:rsidRPr="00B57FA9">
        <w:rPr>
          <w:rFonts w:ascii="Times New Roman" w:hAnsi="Times New Roman"/>
          <w:noProof/>
          <w:spacing w:val="-3"/>
          <w:sz w:val="28"/>
          <w:szCs w:val="28"/>
        </w:rPr>
        <w:t>мкм</w:t>
      </w:r>
      <w:r w:rsidRPr="00B57FA9">
        <w:rPr>
          <w:rFonts w:ascii="Times New Roman" w:hAnsi="Times New Roman"/>
          <w:spacing w:val="-3"/>
          <w:sz w:val="28"/>
          <w:szCs w:val="28"/>
        </w:rPr>
        <w:t xml:space="preserve"> эти величины необходимо удвоить.</w:t>
      </w:r>
    </w:p>
    <w:p w:rsidR="004735EE" w:rsidRDefault="00B57F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EF4">
        <w:rPr>
          <w:rFonts w:ascii="Times New Roman" w:hAnsi="Times New Roman"/>
          <w:b/>
          <w:bCs/>
          <w:i/>
          <w:sz w:val="28"/>
          <w:szCs w:val="28"/>
        </w:rPr>
        <w:t>Меры предосторожности</w:t>
      </w:r>
      <w:r w:rsidRPr="00B57FA9">
        <w:rPr>
          <w:rFonts w:ascii="Times New Roman" w:hAnsi="Times New Roman"/>
          <w:b/>
          <w:bCs/>
          <w:sz w:val="28"/>
          <w:szCs w:val="28"/>
        </w:rPr>
        <w:t>.</w:t>
      </w:r>
      <w:r w:rsidRPr="00B57FA9">
        <w:rPr>
          <w:rFonts w:ascii="Times New Roman" w:hAnsi="Times New Roman"/>
          <w:sz w:val="28"/>
          <w:szCs w:val="28"/>
        </w:rPr>
        <w:t xml:space="preserve"> При проведении измерений жидких дисперсий необходимо избегать появления пузырьков воздуха, испарения жидкости или других неоднородностей дисперсии. При работе с сухими дисперсиями необходимо избегать неравномерного потока частиц от диспергатора или турбулентного воздушного течения. Такие эффекты могут привести к получению недостоверных результатов по распределению частиц по размеру.</w:t>
      </w:r>
    </w:p>
    <w:sectPr w:rsidR="004735EE" w:rsidSect="00F92456">
      <w:footerReference w:type="default" r:id="rId10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93" w:rsidRDefault="001F7A93" w:rsidP="00D37ADF">
      <w:pPr>
        <w:spacing w:after="0" w:line="240" w:lineRule="auto"/>
      </w:pPr>
      <w:r>
        <w:separator/>
      </w:r>
    </w:p>
  </w:endnote>
  <w:endnote w:type="continuationSeparator" w:id="0">
    <w:p w:rsidR="001F7A93" w:rsidRDefault="001F7A93" w:rsidP="00D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02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F7A93" w:rsidRPr="00020ABA" w:rsidRDefault="001F7A93" w:rsidP="00020ABA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E73D7">
          <w:rPr>
            <w:rFonts w:ascii="Times New Roman" w:hAnsi="Times New Roman"/>
            <w:sz w:val="28"/>
            <w:szCs w:val="28"/>
          </w:rPr>
          <w:fldChar w:fldCharType="begin"/>
        </w:r>
        <w:r w:rsidRPr="00DE73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73D7">
          <w:rPr>
            <w:rFonts w:ascii="Times New Roman" w:hAnsi="Times New Roman"/>
            <w:sz w:val="28"/>
            <w:szCs w:val="28"/>
          </w:rPr>
          <w:fldChar w:fldCharType="separate"/>
        </w:r>
        <w:r w:rsidR="001A0CDC">
          <w:rPr>
            <w:rFonts w:ascii="Times New Roman" w:hAnsi="Times New Roman"/>
            <w:noProof/>
            <w:sz w:val="28"/>
            <w:szCs w:val="28"/>
          </w:rPr>
          <w:t>3</w:t>
        </w:r>
        <w:r w:rsidRPr="00DE73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93" w:rsidRDefault="001F7A93" w:rsidP="00D37ADF">
      <w:pPr>
        <w:spacing w:after="0" w:line="240" w:lineRule="auto"/>
      </w:pPr>
      <w:r>
        <w:separator/>
      </w:r>
    </w:p>
  </w:footnote>
  <w:footnote w:type="continuationSeparator" w:id="0">
    <w:p w:rsidR="001F7A93" w:rsidRDefault="001F7A93" w:rsidP="00D3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02E01"/>
    <w:multiLevelType w:val="hybridMultilevel"/>
    <w:tmpl w:val="AF0AC926"/>
    <w:lvl w:ilvl="0" w:tplc="C80CFD8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DF"/>
    <w:rsid w:val="000051D6"/>
    <w:rsid w:val="0000709B"/>
    <w:rsid w:val="00013882"/>
    <w:rsid w:val="000158C4"/>
    <w:rsid w:val="00020ABA"/>
    <w:rsid w:val="00030DB4"/>
    <w:rsid w:val="000354A7"/>
    <w:rsid w:val="00060DF7"/>
    <w:rsid w:val="00063FA5"/>
    <w:rsid w:val="00074C92"/>
    <w:rsid w:val="00081C51"/>
    <w:rsid w:val="000935AA"/>
    <w:rsid w:val="00095012"/>
    <w:rsid w:val="000A09AA"/>
    <w:rsid w:val="000A5019"/>
    <w:rsid w:val="000B263E"/>
    <w:rsid w:val="000C3FF8"/>
    <w:rsid w:val="000C651C"/>
    <w:rsid w:val="000D02D5"/>
    <w:rsid w:val="000D21B3"/>
    <w:rsid w:val="000E20C5"/>
    <w:rsid w:val="000F119C"/>
    <w:rsid w:val="000F4940"/>
    <w:rsid w:val="000F6E83"/>
    <w:rsid w:val="001041DF"/>
    <w:rsid w:val="00104C2F"/>
    <w:rsid w:val="00110D1A"/>
    <w:rsid w:val="00121054"/>
    <w:rsid w:val="001217D7"/>
    <w:rsid w:val="001275C4"/>
    <w:rsid w:val="00136B25"/>
    <w:rsid w:val="00147D16"/>
    <w:rsid w:val="00150B6F"/>
    <w:rsid w:val="00153A5A"/>
    <w:rsid w:val="00155D86"/>
    <w:rsid w:val="00162305"/>
    <w:rsid w:val="00162C7C"/>
    <w:rsid w:val="0017069B"/>
    <w:rsid w:val="00176649"/>
    <w:rsid w:val="00181B9F"/>
    <w:rsid w:val="00187A7B"/>
    <w:rsid w:val="001943CA"/>
    <w:rsid w:val="00195DEA"/>
    <w:rsid w:val="001A0CDC"/>
    <w:rsid w:val="001B2CAB"/>
    <w:rsid w:val="001B5FC6"/>
    <w:rsid w:val="001C1569"/>
    <w:rsid w:val="001C19A5"/>
    <w:rsid w:val="001C3491"/>
    <w:rsid w:val="001D19C7"/>
    <w:rsid w:val="001F33D2"/>
    <w:rsid w:val="001F7A93"/>
    <w:rsid w:val="00203153"/>
    <w:rsid w:val="00207B55"/>
    <w:rsid w:val="00207CEB"/>
    <w:rsid w:val="00207E17"/>
    <w:rsid w:val="002167B8"/>
    <w:rsid w:val="002179DA"/>
    <w:rsid w:val="00243429"/>
    <w:rsid w:val="00256665"/>
    <w:rsid w:val="00257417"/>
    <w:rsid w:val="00266378"/>
    <w:rsid w:val="00275402"/>
    <w:rsid w:val="00275F28"/>
    <w:rsid w:val="0028184E"/>
    <w:rsid w:val="0029120D"/>
    <w:rsid w:val="002948C9"/>
    <w:rsid w:val="002B14CD"/>
    <w:rsid w:val="002C4456"/>
    <w:rsid w:val="002D2693"/>
    <w:rsid w:val="002D4F37"/>
    <w:rsid w:val="002D5F06"/>
    <w:rsid w:val="002E5722"/>
    <w:rsid w:val="003049C4"/>
    <w:rsid w:val="003063E4"/>
    <w:rsid w:val="0031127A"/>
    <w:rsid w:val="00312631"/>
    <w:rsid w:val="00317BDE"/>
    <w:rsid w:val="003323B5"/>
    <w:rsid w:val="00335F95"/>
    <w:rsid w:val="00344F81"/>
    <w:rsid w:val="0034704D"/>
    <w:rsid w:val="00350B43"/>
    <w:rsid w:val="0035353A"/>
    <w:rsid w:val="003574C0"/>
    <w:rsid w:val="00365C7E"/>
    <w:rsid w:val="00366005"/>
    <w:rsid w:val="00366A6E"/>
    <w:rsid w:val="003710E7"/>
    <w:rsid w:val="003713C5"/>
    <w:rsid w:val="00377223"/>
    <w:rsid w:val="00383959"/>
    <w:rsid w:val="003B0BDC"/>
    <w:rsid w:val="003B0F1E"/>
    <w:rsid w:val="003B43AA"/>
    <w:rsid w:val="003B79F7"/>
    <w:rsid w:val="003C1549"/>
    <w:rsid w:val="003D21E4"/>
    <w:rsid w:val="003D4A9F"/>
    <w:rsid w:val="003E69ED"/>
    <w:rsid w:val="003F5846"/>
    <w:rsid w:val="004062F7"/>
    <w:rsid w:val="00410A31"/>
    <w:rsid w:val="0041441F"/>
    <w:rsid w:val="00417851"/>
    <w:rsid w:val="0042376C"/>
    <w:rsid w:val="00427F78"/>
    <w:rsid w:val="004329EE"/>
    <w:rsid w:val="00442935"/>
    <w:rsid w:val="00443493"/>
    <w:rsid w:val="00447A82"/>
    <w:rsid w:val="00463EBB"/>
    <w:rsid w:val="00464D6C"/>
    <w:rsid w:val="00464EDF"/>
    <w:rsid w:val="004735EE"/>
    <w:rsid w:val="004776CA"/>
    <w:rsid w:val="00481C9A"/>
    <w:rsid w:val="00486053"/>
    <w:rsid w:val="00496067"/>
    <w:rsid w:val="00496913"/>
    <w:rsid w:val="004A36C1"/>
    <w:rsid w:val="004A7B5C"/>
    <w:rsid w:val="004B40DE"/>
    <w:rsid w:val="004C4EE0"/>
    <w:rsid w:val="004D7158"/>
    <w:rsid w:val="004E6333"/>
    <w:rsid w:val="004F15E2"/>
    <w:rsid w:val="004F66DF"/>
    <w:rsid w:val="005059D6"/>
    <w:rsid w:val="005143D0"/>
    <w:rsid w:val="00517905"/>
    <w:rsid w:val="0052279A"/>
    <w:rsid w:val="00523765"/>
    <w:rsid w:val="00540B58"/>
    <w:rsid w:val="005541A5"/>
    <w:rsid w:val="005624F4"/>
    <w:rsid w:val="00565611"/>
    <w:rsid w:val="00575B0F"/>
    <w:rsid w:val="00581FF2"/>
    <w:rsid w:val="00587EA4"/>
    <w:rsid w:val="0059718D"/>
    <w:rsid w:val="005A44C0"/>
    <w:rsid w:val="005B1F9F"/>
    <w:rsid w:val="005B2346"/>
    <w:rsid w:val="005B3B86"/>
    <w:rsid w:val="005B4AA7"/>
    <w:rsid w:val="005B62FC"/>
    <w:rsid w:val="005C184A"/>
    <w:rsid w:val="005D118A"/>
    <w:rsid w:val="005D14FC"/>
    <w:rsid w:val="005D2D0B"/>
    <w:rsid w:val="005D5C72"/>
    <w:rsid w:val="005F0D9E"/>
    <w:rsid w:val="005F1615"/>
    <w:rsid w:val="005F2145"/>
    <w:rsid w:val="00601764"/>
    <w:rsid w:val="00602969"/>
    <w:rsid w:val="0060561D"/>
    <w:rsid w:val="00613C03"/>
    <w:rsid w:val="006146F4"/>
    <w:rsid w:val="00614BDA"/>
    <w:rsid w:val="00630B4D"/>
    <w:rsid w:val="0063232D"/>
    <w:rsid w:val="0064659D"/>
    <w:rsid w:val="00653250"/>
    <w:rsid w:val="00654E8A"/>
    <w:rsid w:val="00660554"/>
    <w:rsid w:val="00660825"/>
    <w:rsid w:val="00672927"/>
    <w:rsid w:val="00677FAC"/>
    <w:rsid w:val="00684571"/>
    <w:rsid w:val="00691992"/>
    <w:rsid w:val="00693B86"/>
    <w:rsid w:val="00694663"/>
    <w:rsid w:val="006A12C3"/>
    <w:rsid w:val="006A28E5"/>
    <w:rsid w:val="006B64DD"/>
    <w:rsid w:val="006C13DC"/>
    <w:rsid w:val="006C44D5"/>
    <w:rsid w:val="006C6BD0"/>
    <w:rsid w:val="006D528A"/>
    <w:rsid w:val="006E7F58"/>
    <w:rsid w:val="006F18F7"/>
    <w:rsid w:val="006F3B9B"/>
    <w:rsid w:val="006F54DD"/>
    <w:rsid w:val="006F7F3E"/>
    <w:rsid w:val="0070031F"/>
    <w:rsid w:val="00702649"/>
    <w:rsid w:val="00705521"/>
    <w:rsid w:val="00707944"/>
    <w:rsid w:val="00713589"/>
    <w:rsid w:val="0071687B"/>
    <w:rsid w:val="00716E2E"/>
    <w:rsid w:val="00726A8B"/>
    <w:rsid w:val="007358A4"/>
    <w:rsid w:val="00736882"/>
    <w:rsid w:val="00737F88"/>
    <w:rsid w:val="0074296E"/>
    <w:rsid w:val="0074298B"/>
    <w:rsid w:val="0075470F"/>
    <w:rsid w:val="00765E94"/>
    <w:rsid w:val="00767409"/>
    <w:rsid w:val="00774B12"/>
    <w:rsid w:val="00777FB2"/>
    <w:rsid w:val="007803FE"/>
    <w:rsid w:val="007863CF"/>
    <w:rsid w:val="007879A4"/>
    <w:rsid w:val="00792A26"/>
    <w:rsid w:val="007A44DB"/>
    <w:rsid w:val="007B5A92"/>
    <w:rsid w:val="007C0250"/>
    <w:rsid w:val="007C409D"/>
    <w:rsid w:val="007D3DC0"/>
    <w:rsid w:val="007E6440"/>
    <w:rsid w:val="007F3CBF"/>
    <w:rsid w:val="007F6E7F"/>
    <w:rsid w:val="007F7A0B"/>
    <w:rsid w:val="00804EE8"/>
    <w:rsid w:val="008051E9"/>
    <w:rsid w:val="00805BA1"/>
    <w:rsid w:val="0081219D"/>
    <w:rsid w:val="00812BB0"/>
    <w:rsid w:val="00814289"/>
    <w:rsid w:val="00817F25"/>
    <w:rsid w:val="0082103C"/>
    <w:rsid w:val="00826987"/>
    <w:rsid w:val="00833F51"/>
    <w:rsid w:val="00843388"/>
    <w:rsid w:val="0084556F"/>
    <w:rsid w:val="008468CD"/>
    <w:rsid w:val="00846C91"/>
    <w:rsid w:val="008557F9"/>
    <w:rsid w:val="008667C1"/>
    <w:rsid w:val="0087365B"/>
    <w:rsid w:val="0088149A"/>
    <w:rsid w:val="00885D27"/>
    <w:rsid w:val="0089062C"/>
    <w:rsid w:val="008954A0"/>
    <w:rsid w:val="008A3E25"/>
    <w:rsid w:val="008B5806"/>
    <w:rsid w:val="008C6658"/>
    <w:rsid w:val="008C7040"/>
    <w:rsid w:val="008D1861"/>
    <w:rsid w:val="008D4938"/>
    <w:rsid w:val="008D49F1"/>
    <w:rsid w:val="008D5F9A"/>
    <w:rsid w:val="008D7623"/>
    <w:rsid w:val="008E58B0"/>
    <w:rsid w:val="008E6AED"/>
    <w:rsid w:val="008F12D4"/>
    <w:rsid w:val="008F49B6"/>
    <w:rsid w:val="00910544"/>
    <w:rsid w:val="00912370"/>
    <w:rsid w:val="0092053E"/>
    <w:rsid w:val="00922E78"/>
    <w:rsid w:val="009235B4"/>
    <w:rsid w:val="009250F6"/>
    <w:rsid w:val="00935288"/>
    <w:rsid w:val="009444B7"/>
    <w:rsid w:val="009446AF"/>
    <w:rsid w:val="0095148F"/>
    <w:rsid w:val="009576CC"/>
    <w:rsid w:val="00984BD0"/>
    <w:rsid w:val="009949CA"/>
    <w:rsid w:val="009A1EA6"/>
    <w:rsid w:val="009A4A8D"/>
    <w:rsid w:val="009B0A92"/>
    <w:rsid w:val="009B6061"/>
    <w:rsid w:val="009C1992"/>
    <w:rsid w:val="009C2F12"/>
    <w:rsid w:val="009D0D51"/>
    <w:rsid w:val="009E52D7"/>
    <w:rsid w:val="009E68E1"/>
    <w:rsid w:val="00A04DDD"/>
    <w:rsid w:val="00A217C6"/>
    <w:rsid w:val="00A22F7F"/>
    <w:rsid w:val="00A2313A"/>
    <w:rsid w:val="00A4559C"/>
    <w:rsid w:val="00A45B1D"/>
    <w:rsid w:val="00A52CC8"/>
    <w:rsid w:val="00A63062"/>
    <w:rsid w:val="00A70F46"/>
    <w:rsid w:val="00A72FF9"/>
    <w:rsid w:val="00A730B8"/>
    <w:rsid w:val="00A77A62"/>
    <w:rsid w:val="00A9276D"/>
    <w:rsid w:val="00AA05CA"/>
    <w:rsid w:val="00AA4853"/>
    <w:rsid w:val="00AB240A"/>
    <w:rsid w:val="00AB7EE4"/>
    <w:rsid w:val="00AC00D9"/>
    <w:rsid w:val="00AC3C89"/>
    <w:rsid w:val="00AD3492"/>
    <w:rsid w:val="00AE3ADA"/>
    <w:rsid w:val="00AE3E65"/>
    <w:rsid w:val="00AF2144"/>
    <w:rsid w:val="00B10209"/>
    <w:rsid w:val="00B317C5"/>
    <w:rsid w:val="00B319B0"/>
    <w:rsid w:val="00B33948"/>
    <w:rsid w:val="00B36224"/>
    <w:rsid w:val="00B364B6"/>
    <w:rsid w:val="00B3712B"/>
    <w:rsid w:val="00B4300F"/>
    <w:rsid w:val="00B472CB"/>
    <w:rsid w:val="00B57FA9"/>
    <w:rsid w:val="00B60432"/>
    <w:rsid w:val="00B62ACA"/>
    <w:rsid w:val="00B647F9"/>
    <w:rsid w:val="00B65FB5"/>
    <w:rsid w:val="00B80CF6"/>
    <w:rsid w:val="00B91E1F"/>
    <w:rsid w:val="00B945E8"/>
    <w:rsid w:val="00B97EF4"/>
    <w:rsid w:val="00BA5346"/>
    <w:rsid w:val="00BB7680"/>
    <w:rsid w:val="00BE79F7"/>
    <w:rsid w:val="00BF3CC6"/>
    <w:rsid w:val="00BF7A8F"/>
    <w:rsid w:val="00C00288"/>
    <w:rsid w:val="00C0201D"/>
    <w:rsid w:val="00C14FAF"/>
    <w:rsid w:val="00C208DF"/>
    <w:rsid w:val="00C31FC8"/>
    <w:rsid w:val="00C343A6"/>
    <w:rsid w:val="00C4018A"/>
    <w:rsid w:val="00C47EAF"/>
    <w:rsid w:val="00C52C1D"/>
    <w:rsid w:val="00C52FB7"/>
    <w:rsid w:val="00C61342"/>
    <w:rsid w:val="00C65455"/>
    <w:rsid w:val="00C73BEA"/>
    <w:rsid w:val="00C87E69"/>
    <w:rsid w:val="00C91233"/>
    <w:rsid w:val="00C91648"/>
    <w:rsid w:val="00C91F0F"/>
    <w:rsid w:val="00C95563"/>
    <w:rsid w:val="00C9622D"/>
    <w:rsid w:val="00CA5DF3"/>
    <w:rsid w:val="00CB006A"/>
    <w:rsid w:val="00CB1EE8"/>
    <w:rsid w:val="00CC0067"/>
    <w:rsid w:val="00CC16E0"/>
    <w:rsid w:val="00CD06DA"/>
    <w:rsid w:val="00CD09EC"/>
    <w:rsid w:val="00CD1462"/>
    <w:rsid w:val="00CD2B19"/>
    <w:rsid w:val="00CD31CD"/>
    <w:rsid w:val="00CE1B98"/>
    <w:rsid w:val="00CE618A"/>
    <w:rsid w:val="00CF63B8"/>
    <w:rsid w:val="00D07D7E"/>
    <w:rsid w:val="00D20895"/>
    <w:rsid w:val="00D22A64"/>
    <w:rsid w:val="00D24865"/>
    <w:rsid w:val="00D24F26"/>
    <w:rsid w:val="00D37ADF"/>
    <w:rsid w:val="00D4289A"/>
    <w:rsid w:val="00D442C1"/>
    <w:rsid w:val="00D51215"/>
    <w:rsid w:val="00D55728"/>
    <w:rsid w:val="00D71BA2"/>
    <w:rsid w:val="00D76718"/>
    <w:rsid w:val="00D949D0"/>
    <w:rsid w:val="00DC374C"/>
    <w:rsid w:val="00DC52E1"/>
    <w:rsid w:val="00DC6396"/>
    <w:rsid w:val="00DD12B3"/>
    <w:rsid w:val="00DD3105"/>
    <w:rsid w:val="00DD3B80"/>
    <w:rsid w:val="00DD594A"/>
    <w:rsid w:val="00DD70AD"/>
    <w:rsid w:val="00DE1E1A"/>
    <w:rsid w:val="00DE73D7"/>
    <w:rsid w:val="00E00D5D"/>
    <w:rsid w:val="00E01846"/>
    <w:rsid w:val="00E02428"/>
    <w:rsid w:val="00E0385D"/>
    <w:rsid w:val="00E15766"/>
    <w:rsid w:val="00E26566"/>
    <w:rsid w:val="00E26AD7"/>
    <w:rsid w:val="00E306E1"/>
    <w:rsid w:val="00E328C0"/>
    <w:rsid w:val="00E4250B"/>
    <w:rsid w:val="00E44EEB"/>
    <w:rsid w:val="00E456B4"/>
    <w:rsid w:val="00E45F63"/>
    <w:rsid w:val="00E75573"/>
    <w:rsid w:val="00E915E1"/>
    <w:rsid w:val="00E93994"/>
    <w:rsid w:val="00EA6A8E"/>
    <w:rsid w:val="00EB02DD"/>
    <w:rsid w:val="00EB2E9A"/>
    <w:rsid w:val="00EB465F"/>
    <w:rsid w:val="00EB7E99"/>
    <w:rsid w:val="00EC3DA9"/>
    <w:rsid w:val="00ED1A3D"/>
    <w:rsid w:val="00EF02C3"/>
    <w:rsid w:val="00F11811"/>
    <w:rsid w:val="00F153FE"/>
    <w:rsid w:val="00F22A75"/>
    <w:rsid w:val="00F25E10"/>
    <w:rsid w:val="00F315C6"/>
    <w:rsid w:val="00F41D00"/>
    <w:rsid w:val="00F46C2D"/>
    <w:rsid w:val="00F47F37"/>
    <w:rsid w:val="00F551E2"/>
    <w:rsid w:val="00F64420"/>
    <w:rsid w:val="00F656ED"/>
    <w:rsid w:val="00F73AA6"/>
    <w:rsid w:val="00F751D7"/>
    <w:rsid w:val="00F8359F"/>
    <w:rsid w:val="00F90AE0"/>
    <w:rsid w:val="00F92456"/>
    <w:rsid w:val="00F941BA"/>
    <w:rsid w:val="00FA721C"/>
    <w:rsid w:val="00FB0E26"/>
    <w:rsid w:val="00FC0284"/>
    <w:rsid w:val="00FC42C9"/>
    <w:rsid w:val="00FD2357"/>
    <w:rsid w:val="00FE0482"/>
    <w:rsid w:val="00FE35A1"/>
    <w:rsid w:val="00FE47CE"/>
    <w:rsid w:val="00FF29CF"/>
    <w:rsid w:val="00FF676F"/>
    <w:rsid w:val="00FF733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E98B39DC-CCD0-43D2-B2C2-9193DC74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7ADF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7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"/>
    <w:rsid w:val="00D37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5pt">
    <w:name w:val="Основной текст + 10;5 pt"/>
    <w:basedOn w:val="a6"/>
    <w:rsid w:val="00D37AD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37ADF"/>
    <w:pPr>
      <w:widowControl w:val="0"/>
      <w:shd w:val="clear" w:color="auto" w:fill="FFFFFF"/>
      <w:spacing w:before="720" w:after="0" w:line="461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A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ADF"/>
    <w:rPr>
      <w:rFonts w:ascii="Calibri" w:eastAsia="Calibri" w:hAnsi="Calibri" w:cs="Times New Roman"/>
    </w:rPr>
  </w:style>
  <w:style w:type="paragraph" w:customStyle="1" w:styleId="Default">
    <w:name w:val="Default"/>
    <w:rsid w:val="0069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F06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08DF"/>
    <w:pPr>
      <w:ind w:left="720"/>
      <w:contextualSpacing/>
    </w:pPr>
  </w:style>
  <w:style w:type="paragraph" w:styleId="ae">
    <w:name w:val="No Spacing"/>
    <w:uiPriority w:val="1"/>
    <w:qFormat/>
    <w:rsid w:val="00110D1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364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unhideWhenUsed/>
    <w:rsid w:val="00B3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364B6"/>
    <w:rPr>
      <w:rFonts w:ascii="Tahoma" w:eastAsia="Calibri" w:hAnsi="Tahoma" w:cs="Tahoma"/>
      <w:sz w:val="16"/>
      <w:szCs w:val="16"/>
    </w:rPr>
  </w:style>
  <w:style w:type="character" w:customStyle="1" w:styleId="tlid-translation">
    <w:name w:val="tlid-translation"/>
    <w:basedOn w:val="a0"/>
    <w:rsid w:val="001C3491"/>
  </w:style>
  <w:style w:type="paragraph" w:styleId="af1">
    <w:name w:val="Body Text Indent"/>
    <w:basedOn w:val="a"/>
    <w:link w:val="af2"/>
    <w:rsid w:val="009E52D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E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aliases w:val="Plain Text Char"/>
    <w:basedOn w:val="a"/>
    <w:link w:val="af4"/>
    <w:rsid w:val="009E52D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aliases w:val="Plain Text Char Знак"/>
    <w:basedOn w:val="a0"/>
    <w:link w:val="af3"/>
    <w:rsid w:val="009E52D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9E52D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912370"/>
    <w:rPr>
      <w:rFonts w:ascii="Times New Roman" w:hAnsi="Times New Roman" w:cs="Times New Roman" w:hint="default"/>
      <w:sz w:val="22"/>
      <w:szCs w:val="22"/>
    </w:rPr>
  </w:style>
  <w:style w:type="character" w:styleId="af5">
    <w:name w:val="annotation reference"/>
    <w:basedOn w:val="a0"/>
    <w:uiPriority w:val="99"/>
    <w:semiHidden/>
    <w:unhideWhenUsed/>
    <w:rsid w:val="00195DE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95DE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95DEA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95DE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95DEA"/>
    <w:rPr>
      <w:rFonts w:ascii="Calibri" w:eastAsia="Calibri" w:hAnsi="Calibri" w:cs="Times New Roman"/>
      <w:b/>
      <w:bCs/>
      <w:sz w:val="20"/>
      <w:szCs w:val="20"/>
    </w:rPr>
  </w:style>
  <w:style w:type="table" w:customStyle="1" w:styleId="11">
    <w:name w:val="Сетка таблицы11"/>
    <w:basedOn w:val="a1"/>
    <w:uiPriority w:val="59"/>
    <w:rsid w:val="00312631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77F8F-26ED-4140-90FA-1C5B633E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Болобан Екатерина Александровна</cp:lastModifiedBy>
  <cp:revision>7</cp:revision>
  <cp:lastPrinted>2023-06-22T13:26:00Z</cp:lastPrinted>
  <dcterms:created xsi:type="dcterms:W3CDTF">2023-06-22T13:42:00Z</dcterms:created>
  <dcterms:modified xsi:type="dcterms:W3CDTF">2023-07-12T08:51:00Z</dcterms:modified>
</cp:coreProperties>
</file>