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Pr="00720E5C" w:rsidRDefault="00662B4E" w:rsidP="00245555">
      <w:pPr>
        <w:spacing w:after="0" w:line="360" w:lineRule="auto"/>
        <w:jc w:val="center"/>
        <w:rPr>
          <w:rFonts w:ascii="Times New Roman" w:eastAsia="Times New Roman" w:hAnsi="Times New Roman"/>
          <w:b/>
          <w:color w:val="000000"/>
          <w:spacing w:val="-10"/>
          <w:sz w:val="28"/>
          <w:szCs w:val="28"/>
        </w:rPr>
      </w:pPr>
      <w:r w:rsidRPr="00720E5C">
        <w:rPr>
          <w:rFonts w:ascii="Times New Roman" w:eastAsia="Times New Roman" w:hAnsi="Times New Roman"/>
          <w:b/>
          <w:color w:val="000000"/>
          <w:spacing w:val="-10"/>
          <w:sz w:val="28"/>
          <w:szCs w:val="28"/>
        </w:rPr>
        <w:t>МИНИСТЕРСТВО ЗДРАВООХРАНЕНИЯ РОССИЙСКОЙ ФЕДЕРАЦИИ</w:t>
      </w:r>
    </w:p>
    <w:p w:rsidR="00DA33A2" w:rsidRPr="00720E5C" w:rsidRDefault="00DA33A2" w:rsidP="00245555">
      <w:pPr>
        <w:spacing w:after="0" w:line="360" w:lineRule="auto"/>
        <w:jc w:val="center"/>
        <w:rPr>
          <w:rFonts w:ascii="Times New Roman" w:eastAsiaTheme="minorHAnsi" w:hAnsi="Times New Roman"/>
          <w:b/>
          <w:color w:val="000000" w:themeColor="text1"/>
          <w:sz w:val="28"/>
          <w:szCs w:val="28"/>
        </w:rPr>
      </w:pPr>
    </w:p>
    <w:p w:rsidR="00DA33A2" w:rsidRPr="00720E5C" w:rsidRDefault="00DA33A2" w:rsidP="00245555">
      <w:pPr>
        <w:spacing w:after="0" w:line="360" w:lineRule="auto"/>
        <w:jc w:val="center"/>
        <w:rPr>
          <w:rFonts w:ascii="Times New Roman" w:eastAsiaTheme="minorHAnsi" w:hAnsi="Times New Roman"/>
          <w:b/>
          <w:color w:val="000000" w:themeColor="text1"/>
          <w:sz w:val="28"/>
          <w:szCs w:val="28"/>
        </w:rPr>
      </w:pPr>
    </w:p>
    <w:p w:rsidR="00DA33A2" w:rsidRPr="00720E5C" w:rsidRDefault="00DA33A2" w:rsidP="00245555">
      <w:pPr>
        <w:spacing w:after="0" w:line="360" w:lineRule="auto"/>
        <w:jc w:val="center"/>
        <w:rPr>
          <w:rFonts w:ascii="Times New Roman" w:eastAsiaTheme="minorHAnsi" w:hAnsi="Times New Roman"/>
          <w:b/>
          <w:color w:val="000000" w:themeColor="text1"/>
          <w:sz w:val="28"/>
          <w:szCs w:val="28"/>
        </w:rPr>
      </w:pPr>
    </w:p>
    <w:p w:rsidR="00341DC8" w:rsidRPr="00A31C18" w:rsidRDefault="00341DC8" w:rsidP="00A31C18">
      <w:pPr>
        <w:spacing w:after="0" w:line="240" w:lineRule="auto"/>
        <w:jc w:val="center"/>
        <w:rPr>
          <w:rFonts w:ascii="Times New Roman" w:eastAsiaTheme="minorHAnsi" w:hAnsi="Times New Roman"/>
          <w:b/>
          <w:color w:val="000000" w:themeColor="text1"/>
          <w:sz w:val="32"/>
          <w:szCs w:val="32"/>
        </w:rPr>
      </w:pPr>
      <w:r w:rsidRPr="00A31C18">
        <w:rPr>
          <w:rFonts w:ascii="Times New Roman" w:eastAsiaTheme="minorHAnsi" w:hAnsi="Times New Roman"/>
          <w:b/>
          <w:color w:val="000000" w:themeColor="text1"/>
          <w:sz w:val="32"/>
          <w:szCs w:val="32"/>
        </w:rPr>
        <w:t>ОБЩАЯ ФАРМАКОПЕЙНАЯ СТАТЬЯ</w:t>
      </w:r>
    </w:p>
    <w:tbl>
      <w:tblPr>
        <w:tblStyle w:val="10"/>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41DC8" w:rsidRPr="00720E5C" w:rsidTr="00A31C18">
        <w:trPr>
          <w:jc w:val="center"/>
        </w:trPr>
        <w:tc>
          <w:tcPr>
            <w:tcW w:w="9354" w:type="dxa"/>
          </w:tcPr>
          <w:p w:rsidR="00341DC8" w:rsidRPr="00720E5C" w:rsidRDefault="00341DC8" w:rsidP="00A31C18">
            <w:pPr>
              <w:jc w:val="center"/>
              <w:rPr>
                <w:rFonts w:ascii="Times New Roman" w:eastAsiaTheme="minorHAnsi" w:hAnsi="Times New Roman"/>
                <w:sz w:val="28"/>
                <w:szCs w:val="28"/>
              </w:rPr>
            </w:pPr>
          </w:p>
        </w:tc>
      </w:tr>
    </w:tbl>
    <w:p w:rsidR="00A31C18" w:rsidRDefault="00A31C18" w:rsidP="00A31C18">
      <w:pPr>
        <w:spacing w:after="0" w:line="40" w:lineRule="exact"/>
      </w:pPr>
    </w:p>
    <w:tbl>
      <w:tblPr>
        <w:tblStyle w:val="10"/>
        <w:tblW w:w="95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1"/>
        <w:gridCol w:w="459"/>
        <w:gridCol w:w="3189"/>
      </w:tblGrid>
      <w:tr w:rsidR="00341DC8" w:rsidRPr="00720E5C" w:rsidTr="00A31C18">
        <w:trPr>
          <w:jc w:val="center"/>
        </w:trPr>
        <w:tc>
          <w:tcPr>
            <w:tcW w:w="5921" w:type="dxa"/>
          </w:tcPr>
          <w:p w:rsidR="00341DC8" w:rsidRPr="00A31C18" w:rsidRDefault="00DA33A2" w:rsidP="00A31C18">
            <w:pPr>
              <w:spacing w:after="120"/>
              <w:rPr>
                <w:rFonts w:ascii="Times New Roman" w:eastAsiaTheme="minorHAnsi" w:hAnsi="Times New Roman"/>
                <w:b/>
                <w:sz w:val="28"/>
                <w:szCs w:val="28"/>
              </w:rPr>
            </w:pPr>
            <w:r w:rsidRPr="00A31C18">
              <w:rPr>
                <w:rFonts w:ascii="Times New Roman" w:hAnsi="Times New Roman"/>
                <w:b/>
                <w:sz w:val="28"/>
                <w:szCs w:val="28"/>
              </w:rPr>
              <w:t xml:space="preserve">Определение плотности полимерных материалов </w:t>
            </w:r>
          </w:p>
        </w:tc>
        <w:tc>
          <w:tcPr>
            <w:tcW w:w="459" w:type="dxa"/>
          </w:tcPr>
          <w:p w:rsidR="00341DC8" w:rsidRPr="00A31C18" w:rsidRDefault="00341DC8" w:rsidP="00A31C18">
            <w:pPr>
              <w:spacing w:after="120"/>
              <w:rPr>
                <w:rFonts w:ascii="Times New Roman" w:eastAsiaTheme="minorHAnsi" w:hAnsi="Times New Roman"/>
                <w:sz w:val="28"/>
                <w:szCs w:val="28"/>
              </w:rPr>
            </w:pPr>
          </w:p>
        </w:tc>
        <w:tc>
          <w:tcPr>
            <w:tcW w:w="3189" w:type="dxa"/>
          </w:tcPr>
          <w:p w:rsidR="00341DC8" w:rsidRPr="00A31C18" w:rsidRDefault="00341DC8" w:rsidP="00A31C18">
            <w:pPr>
              <w:spacing w:after="120"/>
              <w:rPr>
                <w:rFonts w:ascii="Times New Roman" w:eastAsiaTheme="minorHAnsi" w:hAnsi="Times New Roman"/>
                <w:b/>
                <w:sz w:val="28"/>
                <w:szCs w:val="28"/>
                <w:lang w:val="en-US"/>
              </w:rPr>
            </w:pPr>
            <w:r w:rsidRPr="00A31C18">
              <w:rPr>
                <w:rFonts w:ascii="Times New Roman" w:eastAsia="Times New Roman" w:hAnsi="Times New Roman"/>
                <w:b/>
                <w:color w:val="000000"/>
                <w:sz w:val="28"/>
                <w:szCs w:val="28"/>
              </w:rPr>
              <w:t>ОФС</w:t>
            </w:r>
            <w:r w:rsidR="001A07CE">
              <w:rPr>
                <w:rFonts w:ascii="Times New Roman" w:eastAsia="Times New Roman" w:hAnsi="Times New Roman"/>
                <w:b/>
                <w:color w:val="000000"/>
                <w:sz w:val="28"/>
                <w:szCs w:val="28"/>
              </w:rPr>
              <w:t>.1.1.2</w:t>
            </w:r>
            <w:r w:rsidR="00D1591A">
              <w:rPr>
                <w:rFonts w:ascii="Times New Roman" w:eastAsia="Times New Roman" w:hAnsi="Times New Roman"/>
                <w:b/>
                <w:color w:val="000000"/>
                <w:sz w:val="28"/>
                <w:szCs w:val="28"/>
              </w:rPr>
              <w:t>.0009</w:t>
            </w:r>
          </w:p>
        </w:tc>
      </w:tr>
      <w:tr w:rsidR="00341DC8" w:rsidRPr="00720E5C" w:rsidTr="00A31C18">
        <w:trPr>
          <w:trHeight w:val="397"/>
          <w:jc w:val="center"/>
        </w:trPr>
        <w:tc>
          <w:tcPr>
            <w:tcW w:w="5921" w:type="dxa"/>
          </w:tcPr>
          <w:p w:rsidR="00C043DD" w:rsidRPr="00A31C18" w:rsidRDefault="00C043DD" w:rsidP="00A31C18">
            <w:pPr>
              <w:spacing w:after="120"/>
              <w:rPr>
                <w:rFonts w:ascii="Times New Roman" w:eastAsiaTheme="minorHAnsi" w:hAnsi="Times New Roman"/>
                <w:color w:val="7030A0"/>
                <w:sz w:val="28"/>
                <w:szCs w:val="28"/>
              </w:rPr>
            </w:pPr>
          </w:p>
        </w:tc>
        <w:tc>
          <w:tcPr>
            <w:tcW w:w="459" w:type="dxa"/>
          </w:tcPr>
          <w:p w:rsidR="00341DC8" w:rsidRPr="00A31C18" w:rsidRDefault="00341DC8" w:rsidP="00A31C18">
            <w:pPr>
              <w:spacing w:after="120"/>
              <w:jc w:val="center"/>
              <w:rPr>
                <w:rFonts w:ascii="Times New Roman" w:eastAsiaTheme="minorHAnsi" w:hAnsi="Times New Roman"/>
                <w:sz w:val="28"/>
                <w:szCs w:val="28"/>
              </w:rPr>
            </w:pPr>
          </w:p>
        </w:tc>
        <w:tc>
          <w:tcPr>
            <w:tcW w:w="3189" w:type="dxa"/>
          </w:tcPr>
          <w:p w:rsidR="00B65ECE" w:rsidRPr="00A31C18" w:rsidRDefault="00341DC8" w:rsidP="00A31C18">
            <w:pPr>
              <w:spacing w:after="120"/>
              <w:rPr>
                <w:rFonts w:ascii="Times New Roman" w:eastAsiaTheme="minorHAnsi" w:hAnsi="Times New Roman"/>
                <w:b/>
                <w:sz w:val="28"/>
                <w:szCs w:val="28"/>
              </w:rPr>
            </w:pPr>
            <w:r w:rsidRPr="00A31C18">
              <w:rPr>
                <w:rFonts w:ascii="Times New Roman" w:eastAsia="Times New Roman" w:hAnsi="Times New Roman"/>
                <w:b/>
                <w:color w:val="000000"/>
                <w:sz w:val="28"/>
                <w:szCs w:val="28"/>
              </w:rPr>
              <w:t>Вводится впервые</w:t>
            </w:r>
          </w:p>
        </w:tc>
      </w:tr>
    </w:tbl>
    <w:p w:rsidR="00A31C18" w:rsidRDefault="00A31C18" w:rsidP="00A31C18">
      <w:pPr>
        <w:spacing w:after="0" w:line="40" w:lineRule="exact"/>
      </w:pPr>
    </w:p>
    <w:tbl>
      <w:tblPr>
        <w:tblStyle w:val="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720E5C" w:rsidTr="00A31C18">
        <w:trPr>
          <w:jc w:val="center"/>
        </w:trPr>
        <w:tc>
          <w:tcPr>
            <w:tcW w:w="9356" w:type="dxa"/>
          </w:tcPr>
          <w:p w:rsidR="00B65ECE" w:rsidRPr="00720E5C" w:rsidRDefault="00B65ECE" w:rsidP="00A31C18">
            <w:pPr>
              <w:jc w:val="center"/>
              <w:rPr>
                <w:rFonts w:ascii="Times New Roman" w:hAnsi="Times New Roman"/>
                <w:color w:val="7030A0"/>
                <w:sz w:val="28"/>
                <w:szCs w:val="28"/>
              </w:rPr>
            </w:pPr>
          </w:p>
        </w:tc>
      </w:tr>
    </w:tbl>
    <w:p w:rsidR="00BF4F31" w:rsidRDefault="00BF4F31" w:rsidP="00245555">
      <w:pPr>
        <w:pStyle w:val="af0"/>
        <w:widowControl w:val="0"/>
        <w:spacing w:line="360" w:lineRule="auto"/>
        <w:ind w:firstLine="708"/>
        <w:jc w:val="both"/>
        <w:rPr>
          <w:rFonts w:ascii="Times New Roman" w:hAnsi="Times New Roman"/>
          <w:b w:val="0"/>
          <w:szCs w:val="28"/>
        </w:rPr>
      </w:pPr>
    </w:p>
    <w:p w:rsidR="00DA33A2" w:rsidRPr="00915876" w:rsidRDefault="00FA4F8E" w:rsidP="00915876">
      <w:pPr>
        <w:spacing w:after="0" w:line="360" w:lineRule="auto"/>
        <w:ind w:firstLine="708"/>
        <w:jc w:val="both"/>
        <w:rPr>
          <w:rFonts w:ascii="Times New Roman" w:hAnsi="Times New Roman"/>
          <w:sz w:val="28"/>
        </w:rPr>
      </w:pPr>
      <w:r w:rsidRPr="00915876">
        <w:rPr>
          <w:rFonts w:ascii="Times New Roman" w:hAnsi="Times New Roman"/>
          <w:sz w:val="28"/>
          <w:szCs w:val="28"/>
        </w:rPr>
        <w:t>М</w:t>
      </w:r>
      <w:r w:rsidR="00DA33A2" w:rsidRPr="00915876">
        <w:rPr>
          <w:rFonts w:ascii="Times New Roman" w:hAnsi="Times New Roman"/>
          <w:sz w:val="28"/>
          <w:szCs w:val="28"/>
        </w:rPr>
        <w:t>етоды определения плотности полимерных материалов, в виде листов, пластин, трубок, пленок, гранул, порош</w:t>
      </w:r>
      <w:bookmarkStart w:id="0" w:name="_GoBack"/>
      <w:bookmarkEnd w:id="0"/>
      <w:r w:rsidR="00DA33A2" w:rsidRPr="00915876">
        <w:rPr>
          <w:rFonts w:ascii="Times New Roman" w:hAnsi="Times New Roman"/>
          <w:sz w:val="28"/>
          <w:szCs w:val="28"/>
        </w:rPr>
        <w:t xml:space="preserve">ков, хлопьев и т.п., используемых для производства упаковки </w:t>
      </w:r>
      <w:r w:rsidRPr="00915876">
        <w:rPr>
          <w:rFonts w:ascii="Times New Roman" w:hAnsi="Times New Roman"/>
          <w:sz w:val="28"/>
          <w:szCs w:val="28"/>
        </w:rPr>
        <w:t xml:space="preserve">и </w:t>
      </w:r>
      <w:r w:rsidR="00BF4F31" w:rsidRPr="00915876">
        <w:rPr>
          <w:rFonts w:ascii="Times New Roman" w:hAnsi="Times New Roman"/>
          <w:sz w:val="28"/>
          <w:szCs w:val="28"/>
        </w:rPr>
        <w:t xml:space="preserve">её </w:t>
      </w:r>
      <w:r w:rsidRPr="00915876">
        <w:rPr>
          <w:rFonts w:ascii="Times New Roman" w:hAnsi="Times New Roman"/>
          <w:sz w:val="28"/>
          <w:szCs w:val="28"/>
        </w:rPr>
        <w:t xml:space="preserve">элементов </w:t>
      </w:r>
      <w:r w:rsidR="00DA33A2" w:rsidRPr="00915876">
        <w:rPr>
          <w:rFonts w:ascii="Times New Roman" w:hAnsi="Times New Roman"/>
          <w:sz w:val="28"/>
          <w:szCs w:val="28"/>
        </w:rPr>
        <w:t>для фармацевтического применения</w:t>
      </w:r>
      <w:r w:rsidR="00BF4F31" w:rsidRPr="00915876">
        <w:rPr>
          <w:rFonts w:ascii="Times New Roman" w:hAnsi="Times New Roman"/>
          <w:sz w:val="28"/>
          <w:szCs w:val="28"/>
        </w:rPr>
        <w:t xml:space="preserve"> </w:t>
      </w:r>
      <w:r w:rsidRPr="00915876">
        <w:rPr>
          <w:rFonts w:ascii="Times New Roman" w:hAnsi="Times New Roman"/>
          <w:sz w:val="28"/>
          <w:szCs w:val="28"/>
        </w:rPr>
        <w:t>основаны</w:t>
      </w:r>
      <w:r w:rsidR="002C26FF" w:rsidRPr="00915876">
        <w:rPr>
          <w:rFonts w:ascii="Times New Roman" w:hAnsi="Times New Roman"/>
          <w:sz w:val="28"/>
          <w:szCs w:val="28"/>
        </w:rPr>
        <w:t xml:space="preserve"> </w:t>
      </w:r>
      <w:r w:rsidRPr="00915876">
        <w:rPr>
          <w:rFonts w:ascii="Times New Roman" w:hAnsi="Times New Roman"/>
          <w:sz w:val="28"/>
          <w:szCs w:val="28"/>
        </w:rPr>
        <w:t>на использовании</w:t>
      </w:r>
      <w:r w:rsidR="002C26FF" w:rsidRPr="00915876">
        <w:rPr>
          <w:rFonts w:ascii="Times New Roman" w:hAnsi="Times New Roman"/>
          <w:sz w:val="28"/>
          <w:szCs w:val="28"/>
        </w:rPr>
        <w:t>:</w:t>
      </w:r>
      <w:r w:rsidRPr="00915876">
        <w:rPr>
          <w:rFonts w:ascii="Times New Roman" w:hAnsi="Times New Roman"/>
          <w:sz w:val="28"/>
          <w:szCs w:val="28"/>
        </w:rPr>
        <w:t xml:space="preserve"> </w:t>
      </w:r>
      <w:r w:rsidR="002C26FF" w:rsidRPr="00915876">
        <w:rPr>
          <w:rFonts w:ascii="Times New Roman" w:hAnsi="Times New Roman"/>
          <w:sz w:val="28"/>
          <w:szCs w:val="28"/>
        </w:rPr>
        <w:t>метода погружения</w:t>
      </w:r>
      <w:r w:rsidR="00F0757E" w:rsidRPr="00915876">
        <w:rPr>
          <w:rFonts w:ascii="Times New Roman" w:hAnsi="Times New Roman"/>
          <w:sz w:val="28"/>
          <w:szCs w:val="28"/>
        </w:rPr>
        <w:t xml:space="preserve"> </w:t>
      </w:r>
      <w:r w:rsidRPr="00915876">
        <w:rPr>
          <w:rFonts w:ascii="Times New Roman" w:hAnsi="Times New Roman"/>
          <w:sz w:val="28"/>
          <w:szCs w:val="28"/>
        </w:rPr>
        <w:t>(метод 1)</w:t>
      </w:r>
      <w:r w:rsidR="00705C5C" w:rsidRPr="00915876">
        <w:rPr>
          <w:rFonts w:ascii="Times New Roman" w:hAnsi="Times New Roman"/>
          <w:sz w:val="28"/>
          <w:szCs w:val="28"/>
        </w:rPr>
        <w:t>;</w:t>
      </w:r>
      <w:r w:rsidRPr="00915876">
        <w:rPr>
          <w:rFonts w:ascii="Times New Roman" w:hAnsi="Times New Roman"/>
          <w:sz w:val="28"/>
          <w:szCs w:val="28"/>
        </w:rPr>
        <w:t xml:space="preserve"> </w:t>
      </w:r>
      <w:r w:rsidR="002C26FF" w:rsidRPr="00915876">
        <w:rPr>
          <w:rFonts w:ascii="Times New Roman" w:hAnsi="Times New Roman"/>
          <w:sz w:val="28"/>
          <w:szCs w:val="28"/>
        </w:rPr>
        <w:t>метода жидкостно</w:t>
      </w:r>
      <w:r w:rsidR="00B90EDB" w:rsidRPr="00915876">
        <w:rPr>
          <w:rFonts w:ascii="Times New Roman" w:hAnsi="Times New Roman"/>
          <w:sz w:val="28"/>
          <w:szCs w:val="28"/>
        </w:rPr>
        <w:t>й</w:t>
      </w:r>
      <w:r w:rsidR="002C26FF" w:rsidRPr="00915876">
        <w:rPr>
          <w:rFonts w:ascii="Times New Roman" w:hAnsi="Times New Roman"/>
          <w:sz w:val="28"/>
          <w:szCs w:val="28"/>
        </w:rPr>
        <w:t xml:space="preserve"> пикнометр</w:t>
      </w:r>
      <w:r w:rsidR="00B90EDB" w:rsidRPr="00915876">
        <w:rPr>
          <w:rFonts w:ascii="Times New Roman" w:hAnsi="Times New Roman"/>
          <w:sz w:val="28"/>
          <w:szCs w:val="28"/>
        </w:rPr>
        <w:t>ии</w:t>
      </w:r>
      <w:r w:rsidR="002C26FF" w:rsidRPr="00915876">
        <w:rPr>
          <w:rFonts w:ascii="Times New Roman" w:hAnsi="Times New Roman"/>
          <w:sz w:val="28"/>
          <w:szCs w:val="28"/>
        </w:rPr>
        <w:t xml:space="preserve"> (метод 2);</w:t>
      </w:r>
      <w:r w:rsidRPr="00915876">
        <w:rPr>
          <w:rFonts w:ascii="Times New Roman" w:hAnsi="Times New Roman"/>
          <w:sz w:val="28"/>
          <w:szCs w:val="28"/>
        </w:rPr>
        <w:t xml:space="preserve"> </w:t>
      </w:r>
      <w:r w:rsidR="00F0757E" w:rsidRPr="00915876">
        <w:rPr>
          <w:rFonts w:ascii="Times New Roman" w:hAnsi="Times New Roman"/>
          <w:sz w:val="28"/>
          <w:szCs w:val="28"/>
        </w:rPr>
        <w:t xml:space="preserve">метода титрования </w:t>
      </w:r>
      <w:r w:rsidRPr="00915876">
        <w:rPr>
          <w:rFonts w:ascii="Times New Roman" w:hAnsi="Times New Roman"/>
          <w:sz w:val="28"/>
          <w:szCs w:val="28"/>
        </w:rPr>
        <w:t>(метод 3)</w:t>
      </w:r>
      <w:r w:rsidR="00705C5C" w:rsidRPr="00915876">
        <w:rPr>
          <w:rFonts w:ascii="Times New Roman" w:hAnsi="Times New Roman"/>
          <w:sz w:val="28"/>
          <w:szCs w:val="28"/>
        </w:rPr>
        <w:t>;</w:t>
      </w:r>
      <w:r w:rsidRPr="00915876">
        <w:rPr>
          <w:rFonts w:ascii="Times New Roman" w:hAnsi="Times New Roman"/>
          <w:sz w:val="28"/>
          <w:szCs w:val="28"/>
        </w:rPr>
        <w:t xml:space="preserve"> </w:t>
      </w:r>
      <w:r w:rsidR="00BF4F31" w:rsidRPr="00915876">
        <w:rPr>
          <w:rFonts w:ascii="Times New Roman" w:hAnsi="Times New Roman"/>
          <w:sz w:val="28"/>
          <w:szCs w:val="28"/>
        </w:rPr>
        <w:t xml:space="preserve">метода градиентной колонки </w:t>
      </w:r>
      <w:r w:rsidR="00915876" w:rsidRPr="00915876">
        <w:rPr>
          <w:rFonts w:ascii="Times New Roman" w:hAnsi="Times New Roman"/>
          <w:sz w:val="28"/>
        </w:rPr>
        <w:t>(метод 4);</w:t>
      </w:r>
      <w:r w:rsidR="00915876">
        <w:rPr>
          <w:rFonts w:ascii="Times New Roman" w:hAnsi="Times New Roman"/>
          <w:sz w:val="28"/>
        </w:rPr>
        <w:t xml:space="preserve"> </w:t>
      </w:r>
      <w:r w:rsidR="00705C5C" w:rsidRPr="00915876">
        <w:rPr>
          <w:rFonts w:ascii="Times New Roman" w:hAnsi="Times New Roman"/>
          <w:color w:val="000000"/>
          <w:sz w:val="28"/>
        </w:rPr>
        <w:t>м</w:t>
      </w:r>
      <w:r w:rsidR="00CA1145" w:rsidRPr="00915876">
        <w:rPr>
          <w:rFonts w:ascii="Times New Roman" w:hAnsi="Times New Roman"/>
          <w:color w:val="000000"/>
          <w:sz w:val="28"/>
        </w:rPr>
        <w:t>етод</w:t>
      </w:r>
      <w:r w:rsidR="00705C5C" w:rsidRPr="00915876">
        <w:rPr>
          <w:rFonts w:ascii="Times New Roman" w:hAnsi="Times New Roman"/>
          <w:color w:val="000000"/>
          <w:sz w:val="28"/>
        </w:rPr>
        <w:t>а</w:t>
      </w:r>
      <w:r w:rsidR="00CA1145" w:rsidRPr="00915876">
        <w:rPr>
          <w:rFonts w:ascii="Times New Roman" w:hAnsi="Times New Roman"/>
          <w:color w:val="000000"/>
          <w:sz w:val="28"/>
        </w:rPr>
        <w:t xml:space="preserve"> газовой пикнометрии</w:t>
      </w:r>
      <w:r w:rsidR="00CA1145" w:rsidRPr="00915876">
        <w:rPr>
          <w:rFonts w:ascii="Times New Roman" w:hAnsi="Times New Roman"/>
          <w:sz w:val="28"/>
        </w:rPr>
        <w:t xml:space="preserve"> (метод 5).</w:t>
      </w:r>
    </w:p>
    <w:p w:rsidR="00DA33A2" w:rsidRPr="00720E5C" w:rsidRDefault="00DA33A2" w:rsidP="00245555">
      <w:pPr>
        <w:pStyle w:val="af0"/>
        <w:widowControl w:val="0"/>
        <w:spacing w:line="360" w:lineRule="auto"/>
        <w:ind w:firstLine="708"/>
        <w:jc w:val="both"/>
        <w:rPr>
          <w:rFonts w:ascii="Times New Roman" w:hAnsi="Times New Roman"/>
          <w:b w:val="0"/>
          <w:strike/>
          <w:color w:val="000000"/>
          <w:szCs w:val="28"/>
        </w:rPr>
      </w:pPr>
      <w:r w:rsidRPr="00720E5C">
        <w:rPr>
          <w:rFonts w:ascii="Times New Roman" w:hAnsi="Times New Roman"/>
          <w:b w:val="0"/>
          <w:color w:val="000000"/>
          <w:szCs w:val="28"/>
        </w:rPr>
        <w:t>Определение плотности необходимо для исследования физических</w:t>
      </w:r>
      <w:r w:rsidR="007330EE">
        <w:rPr>
          <w:rFonts w:ascii="Times New Roman" w:hAnsi="Times New Roman"/>
          <w:b w:val="0"/>
          <w:color w:val="000000"/>
          <w:szCs w:val="28"/>
        </w:rPr>
        <w:t>,</w:t>
      </w:r>
      <w:r w:rsidRPr="00720E5C">
        <w:rPr>
          <w:rFonts w:ascii="Times New Roman" w:hAnsi="Times New Roman"/>
          <w:b w:val="0"/>
          <w:color w:val="000000"/>
          <w:szCs w:val="28"/>
        </w:rPr>
        <w:t xml:space="preserve"> химических изменений структуры полимерных материалов, для определения степени </w:t>
      </w:r>
      <w:r w:rsidRPr="003E11EB">
        <w:rPr>
          <w:rFonts w:ascii="Times New Roman" w:hAnsi="Times New Roman"/>
          <w:b w:val="0"/>
          <w:color w:val="000000"/>
          <w:szCs w:val="28"/>
        </w:rPr>
        <w:t>кристалличности</w:t>
      </w:r>
      <w:r w:rsidRPr="00720E5C">
        <w:rPr>
          <w:rFonts w:ascii="Times New Roman" w:hAnsi="Times New Roman"/>
          <w:b w:val="0"/>
          <w:color w:val="000000"/>
          <w:szCs w:val="28"/>
        </w:rPr>
        <w:t xml:space="preserve"> полимеров, количества добавок и т.д. </w:t>
      </w:r>
    </w:p>
    <w:p w:rsidR="00245555" w:rsidRPr="00720E5C" w:rsidRDefault="00BF4F31" w:rsidP="002C26FF">
      <w:pPr>
        <w:pStyle w:val="af0"/>
        <w:widowControl w:val="0"/>
        <w:spacing w:after="240" w:line="360" w:lineRule="auto"/>
        <w:ind w:firstLine="709"/>
        <w:jc w:val="both"/>
        <w:rPr>
          <w:rFonts w:ascii="Times New Roman" w:hAnsi="Times New Roman"/>
          <w:b w:val="0"/>
          <w:szCs w:val="28"/>
        </w:rPr>
      </w:pPr>
      <w:r>
        <w:rPr>
          <w:rFonts w:ascii="Times New Roman" w:hAnsi="Times New Roman"/>
          <w:b w:val="0"/>
          <w:szCs w:val="28"/>
        </w:rPr>
        <w:t>Методы не применяют при</w:t>
      </w:r>
      <w:r w:rsidR="00245555" w:rsidRPr="00720E5C">
        <w:rPr>
          <w:rFonts w:ascii="Times New Roman" w:hAnsi="Times New Roman"/>
          <w:b w:val="0"/>
          <w:szCs w:val="28"/>
        </w:rPr>
        <w:t xml:space="preserve"> определени</w:t>
      </w:r>
      <w:r>
        <w:rPr>
          <w:rFonts w:ascii="Times New Roman" w:hAnsi="Times New Roman"/>
          <w:b w:val="0"/>
          <w:szCs w:val="28"/>
        </w:rPr>
        <w:t>и</w:t>
      </w:r>
      <w:r w:rsidR="00245555" w:rsidRPr="00720E5C">
        <w:rPr>
          <w:rFonts w:ascii="Times New Roman" w:hAnsi="Times New Roman"/>
          <w:b w:val="0"/>
          <w:szCs w:val="28"/>
        </w:rPr>
        <w:t xml:space="preserve"> плотности пористых</w:t>
      </w:r>
      <w:r w:rsidR="00954FB6">
        <w:rPr>
          <w:rFonts w:ascii="Times New Roman" w:hAnsi="Times New Roman"/>
          <w:b w:val="0"/>
          <w:szCs w:val="28"/>
        </w:rPr>
        <w:t xml:space="preserve"> и</w:t>
      </w:r>
      <w:r w:rsidR="00245555" w:rsidRPr="00720E5C">
        <w:rPr>
          <w:rFonts w:ascii="Times New Roman" w:hAnsi="Times New Roman"/>
          <w:b w:val="0"/>
          <w:szCs w:val="28"/>
        </w:rPr>
        <w:t xml:space="preserve"> ячеистых полимерных материалов.</w:t>
      </w:r>
    </w:p>
    <w:p w:rsidR="007330EE" w:rsidRPr="002C26FF" w:rsidRDefault="00245555" w:rsidP="00A31C18">
      <w:pPr>
        <w:pStyle w:val="af0"/>
        <w:widowControl w:val="0"/>
        <w:spacing w:before="240" w:line="360" w:lineRule="auto"/>
        <w:jc w:val="center"/>
        <w:rPr>
          <w:rFonts w:ascii="Times New Roman" w:hAnsi="Times New Roman"/>
          <w:szCs w:val="28"/>
        </w:rPr>
      </w:pPr>
      <w:r w:rsidRPr="002C26FF">
        <w:rPr>
          <w:rFonts w:ascii="Times New Roman" w:hAnsi="Times New Roman"/>
          <w:szCs w:val="28"/>
        </w:rPr>
        <w:t>П</w:t>
      </w:r>
      <w:r w:rsidR="007330EE" w:rsidRPr="002C26FF">
        <w:rPr>
          <w:rFonts w:ascii="Times New Roman" w:hAnsi="Times New Roman"/>
          <w:szCs w:val="28"/>
        </w:rPr>
        <w:t>робоподготовка</w:t>
      </w:r>
    </w:p>
    <w:p w:rsidR="00245555" w:rsidRPr="00720E5C" w:rsidRDefault="00245555" w:rsidP="002C26FF">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Из полимерных материалов в виде листов, пластин, пл</w:t>
      </w:r>
      <w:r w:rsidR="00954FB6">
        <w:rPr>
          <w:rFonts w:ascii="Times New Roman" w:hAnsi="Times New Roman"/>
          <w:b w:val="0"/>
          <w:szCs w:val="28"/>
        </w:rPr>
        <w:t>ё</w:t>
      </w:r>
      <w:r w:rsidRPr="00720E5C">
        <w:rPr>
          <w:rFonts w:ascii="Times New Roman" w:hAnsi="Times New Roman"/>
          <w:b w:val="0"/>
          <w:szCs w:val="28"/>
        </w:rPr>
        <w:t xml:space="preserve">нок и других полуфабрикатов, готовой упаковки или элементов упаковки вырезают образцы для испытания, избегая при этом давлений, способных вызвать деформацию материала с изменением его плотности. Образцы должны иметь гладкую, ровную поверхность, без вздутий, сколов, неровностей, надрезов, царапин, трещин и других видимых невооруженным глазом дефектов. Если не указано </w:t>
      </w:r>
      <w:r w:rsidR="00F3240F">
        <w:rPr>
          <w:rFonts w:ascii="Times New Roman" w:hAnsi="Times New Roman"/>
          <w:b w:val="0"/>
          <w:szCs w:val="28"/>
        </w:rPr>
        <w:t>иное в фармакопейной статье</w:t>
      </w:r>
      <w:r w:rsidRPr="00720E5C">
        <w:rPr>
          <w:rFonts w:ascii="Times New Roman" w:hAnsi="Times New Roman"/>
          <w:b w:val="0"/>
          <w:szCs w:val="28"/>
        </w:rPr>
        <w:t xml:space="preserve">, рекомендуемые размеры образца: </w:t>
      </w:r>
      <w:r w:rsidRPr="00720E5C">
        <w:rPr>
          <w:rFonts w:ascii="Times New Roman" w:hAnsi="Times New Roman"/>
          <w:b w:val="0"/>
          <w:szCs w:val="28"/>
        </w:rPr>
        <w:lastRenderedPageBreak/>
        <w:t>объем около 1</w:t>
      </w:r>
      <w:r w:rsidR="00954FB6">
        <w:rPr>
          <w:rFonts w:ascii="Times New Roman" w:hAnsi="Times New Roman"/>
          <w:b w:val="0"/>
          <w:szCs w:val="28"/>
        </w:rPr>
        <w:t> </w:t>
      </w:r>
      <w:r w:rsidRPr="00720E5C">
        <w:rPr>
          <w:rFonts w:ascii="Times New Roman" w:hAnsi="Times New Roman"/>
          <w:b w:val="0"/>
          <w:szCs w:val="28"/>
        </w:rPr>
        <w:t>см</w:t>
      </w:r>
      <w:r w:rsidRPr="00720E5C">
        <w:rPr>
          <w:rFonts w:ascii="Times New Roman" w:hAnsi="Times New Roman"/>
          <w:b w:val="0"/>
          <w:szCs w:val="28"/>
          <w:vertAlign w:val="superscript"/>
        </w:rPr>
        <w:t xml:space="preserve">3 </w:t>
      </w:r>
      <w:r w:rsidRPr="00720E5C">
        <w:rPr>
          <w:rFonts w:ascii="Times New Roman" w:hAnsi="Times New Roman"/>
          <w:b w:val="0"/>
          <w:szCs w:val="28"/>
        </w:rPr>
        <w:t>, масса от 1,0 до 5,0 г.</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 xml:space="preserve">Полимерные материалы в виде гранул, хлопьев и/или порошков подвергают испытанию без </w:t>
      </w:r>
      <w:r w:rsidR="00330938">
        <w:rPr>
          <w:rFonts w:ascii="Times New Roman" w:hAnsi="Times New Roman"/>
          <w:b w:val="0"/>
          <w:szCs w:val="28"/>
        </w:rPr>
        <w:t xml:space="preserve">предварительной </w:t>
      </w:r>
      <w:r w:rsidRPr="00720E5C">
        <w:rPr>
          <w:rFonts w:ascii="Times New Roman" w:hAnsi="Times New Roman"/>
          <w:b w:val="0"/>
          <w:szCs w:val="28"/>
        </w:rPr>
        <w:t xml:space="preserve">подготовки. </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 xml:space="preserve">В установленных случаях </w:t>
      </w:r>
      <w:r w:rsidR="00330938">
        <w:rPr>
          <w:rFonts w:ascii="Times New Roman" w:hAnsi="Times New Roman"/>
          <w:b w:val="0"/>
          <w:szCs w:val="28"/>
        </w:rPr>
        <w:t xml:space="preserve">испытуемые </w:t>
      </w:r>
      <w:r w:rsidRPr="00720E5C">
        <w:rPr>
          <w:rFonts w:ascii="Times New Roman" w:hAnsi="Times New Roman"/>
          <w:b w:val="0"/>
          <w:szCs w:val="28"/>
        </w:rPr>
        <w:t>образцы полимерных материалов высуш</w:t>
      </w:r>
      <w:r w:rsidR="00BD6540">
        <w:rPr>
          <w:rFonts w:ascii="Times New Roman" w:hAnsi="Times New Roman"/>
          <w:b w:val="0"/>
          <w:szCs w:val="28"/>
        </w:rPr>
        <w:t>ивают</w:t>
      </w:r>
      <w:r w:rsidRPr="00720E5C">
        <w:rPr>
          <w:rFonts w:ascii="Times New Roman" w:hAnsi="Times New Roman"/>
          <w:b w:val="0"/>
          <w:szCs w:val="28"/>
        </w:rPr>
        <w:t xml:space="preserve"> при определенных условиях или выдержаны при определенной влажности и т.д.</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i/>
          <w:szCs w:val="28"/>
        </w:rPr>
        <w:t>Рабочие жидкости</w:t>
      </w:r>
      <w:r w:rsidRPr="00720E5C">
        <w:rPr>
          <w:rFonts w:ascii="Times New Roman" w:hAnsi="Times New Roman"/>
          <w:b w:val="0"/>
          <w:szCs w:val="28"/>
        </w:rPr>
        <w:t xml:space="preserve"> </w:t>
      </w:r>
      <w:r w:rsidRPr="00720E5C">
        <w:rPr>
          <w:rFonts w:ascii="Times New Roman" w:hAnsi="Times New Roman"/>
          <w:b w:val="0"/>
          <w:i/>
          <w:szCs w:val="28"/>
        </w:rPr>
        <w:t>(гидростатирующие, иммерсионные, жидкости для погружения)</w:t>
      </w:r>
      <w:r w:rsidRPr="00720E5C">
        <w:rPr>
          <w:rFonts w:ascii="Times New Roman" w:hAnsi="Times New Roman"/>
          <w:b w:val="0"/>
          <w:szCs w:val="28"/>
        </w:rPr>
        <w:t>, используемые в методах определения плотности полимерных материалов, должны хорошо смачивать образцы материалов, не должны растворять, пропитывать и/или вступать с образцами в реакцию, не должны улетучиваться во время определения. При плохом смачивании образца в жидкость можно ввести не более 0,1 % смачивающих и/или обезжиривающих веществ. При отсутствии подходящей жидкости образцы покрывают слоем парафина известной плотности, что потом учитывают при расчете плотности.</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Если плотность полимерного материала более 1 г/см</w:t>
      </w:r>
      <w:r w:rsidRPr="00720E5C">
        <w:rPr>
          <w:rFonts w:ascii="Times New Roman" w:hAnsi="Times New Roman"/>
          <w:b w:val="0"/>
          <w:szCs w:val="28"/>
          <w:vertAlign w:val="superscript"/>
        </w:rPr>
        <w:t xml:space="preserve">3 </w:t>
      </w:r>
      <w:r w:rsidRPr="00720E5C">
        <w:rPr>
          <w:rFonts w:ascii="Times New Roman" w:hAnsi="Times New Roman"/>
          <w:b w:val="0"/>
          <w:szCs w:val="28"/>
        </w:rPr>
        <w:t>(поливинилхлорид, полиэтилентерефталат, полистирол и др.), то в качестве рабочей жидкости, как правило, используют воду. Если плотность полимерного материала менее и/или равна 1 г/см</w:t>
      </w:r>
      <w:r w:rsidRPr="00720E5C">
        <w:rPr>
          <w:rFonts w:ascii="Times New Roman" w:hAnsi="Times New Roman"/>
          <w:b w:val="0"/>
          <w:szCs w:val="28"/>
          <w:vertAlign w:val="superscript"/>
        </w:rPr>
        <w:t xml:space="preserve">3 </w:t>
      </w:r>
      <w:r w:rsidRPr="00720E5C">
        <w:rPr>
          <w:rFonts w:ascii="Times New Roman" w:hAnsi="Times New Roman"/>
          <w:b w:val="0"/>
          <w:szCs w:val="28"/>
        </w:rPr>
        <w:t>(полиэтилен, полипропилен и другие полиолефины), то в качестве рабочей жидкости использ</w:t>
      </w:r>
      <w:r w:rsidR="00BD6540">
        <w:rPr>
          <w:rFonts w:ascii="Times New Roman" w:hAnsi="Times New Roman"/>
          <w:b w:val="0"/>
          <w:szCs w:val="28"/>
        </w:rPr>
        <w:t>уют</w:t>
      </w:r>
      <w:r w:rsidR="00D60C65" w:rsidRPr="00720E5C">
        <w:rPr>
          <w:rFonts w:ascii="Times New Roman" w:hAnsi="Times New Roman"/>
          <w:b w:val="0"/>
          <w:szCs w:val="28"/>
        </w:rPr>
        <w:t xml:space="preserve"> спирт этилов</w:t>
      </w:r>
      <w:r w:rsidR="00E851EB">
        <w:rPr>
          <w:rFonts w:ascii="Times New Roman" w:hAnsi="Times New Roman"/>
          <w:b w:val="0"/>
          <w:szCs w:val="28"/>
        </w:rPr>
        <w:t>ый</w:t>
      </w:r>
      <w:r w:rsidR="00D60C65" w:rsidRPr="00720E5C">
        <w:rPr>
          <w:rFonts w:ascii="Times New Roman" w:hAnsi="Times New Roman"/>
          <w:b w:val="0"/>
          <w:szCs w:val="28"/>
        </w:rPr>
        <w:t xml:space="preserve"> различной концентрации.</w:t>
      </w:r>
      <w:r w:rsidRPr="00720E5C">
        <w:rPr>
          <w:rFonts w:ascii="Times New Roman" w:hAnsi="Times New Roman"/>
          <w:b w:val="0"/>
          <w:szCs w:val="28"/>
        </w:rPr>
        <w:t xml:space="preserve"> </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 xml:space="preserve">Плотность рабочей жидкости, используемой в методах </w:t>
      </w:r>
      <w:r w:rsidR="00330938">
        <w:rPr>
          <w:rFonts w:ascii="Times New Roman" w:hAnsi="Times New Roman"/>
          <w:b w:val="0"/>
          <w:szCs w:val="28"/>
        </w:rPr>
        <w:t xml:space="preserve">испытаний </w:t>
      </w:r>
      <w:r w:rsidRPr="00720E5C">
        <w:rPr>
          <w:rFonts w:ascii="Times New Roman" w:hAnsi="Times New Roman"/>
          <w:b w:val="0"/>
          <w:szCs w:val="28"/>
        </w:rPr>
        <w:t>настоящей общей фармакопейной статьи, определяют в соответствии с ОФС «Плотность» с точностью до ±0,001 г/см</w:t>
      </w:r>
      <w:r w:rsidRPr="00720E5C">
        <w:rPr>
          <w:rFonts w:ascii="Times New Roman" w:hAnsi="Times New Roman"/>
          <w:b w:val="0"/>
          <w:szCs w:val="28"/>
          <w:vertAlign w:val="superscript"/>
        </w:rPr>
        <w:t>3</w:t>
      </w:r>
      <w:r w:rsidRPr="00720E5C">
        <w:rPr>
          <w:rFonts w:ascii="Times New Roman" w:hAnsi="Times New Roman"/>
          <w:b w:val="0"/>
          <w:szCs w:val="28"/>
        </w:rPr>
        <w:t>(ρ</w:t>
      </w:r>
      <w:r w:rsidRPr="00720E5C">
        <w:rPr>
          <w:rFonts w:ascii="Times New Roman" w:hAnsi="Times New Roman"/>
          <w:b w:val="0"/>
          <w:szCs w:val="28"/>
          <w:vertAlign w:val="subscript"/>
        </w:rPr>
        <w:t>ж</w:t>
      </w:r>
      <w:r w:rsidRPr="00720E5C">
        <w:rPr>
          <w:rFonts w:ascii="Times New Roman" w:hAnsi="Times New Roman"/>
          <w:b w:val="0"/>
          <w:szCs w:val="28"/>
        </w:rPr>
        <w:t>).</w:t>
      </w:r>
    </w:p>
    <w:p w:rsidR="00245555" w:rsidRPr="00720E5C" w:rsidRDefault="00245555" w:rsidP="0021035B">
      <w:pPr>
        <w:pStyle w:val="af0"/>
        <w:widowControl w:val="0"/>
        <w:spacing w:after="240" w:line="360" w:lineRule="auto"/>
        <w:ind w:firstLine="709"/>
        <w:jc w:val="both"/>
        <w:rPr>
          <w:rFonts w:ascii="Times New Roman" w:hAnsi="Times New Roman"/>
          <w:b w:val="0"/>
          <w:szCs w:val="28"/>
        </w:rPr>
      </w:pPr>
      <w:r w:rsidRPr="00720E5C">
        <w:rPr>
          <w:rFonts w:ascii="Times New Roman" w:hAnsi="Times New Roman"/>
          <w:b w:val="0"/>
          <w:szCs w:val="28"/>
        </w:rPr>
        <w:t>Испытания по определению плотности полимерных материалов проводят, как правило, при температуре</w:t>
      </w:r>
      <w:r w:rsidR="0041263C">
        <w:rPr>
          <w:rFonts w:ascii="Times New Roman" w:hAnsi="Times New Roman"/>
          <w:b w:val="0"/>
          <w:szCs w:val="28"/>
        </w:rPr>
        <w:t xml:space="preserve"> </w:t>
      </w:r>
      <w:r w:rsidRPr="00720E5C">
        <w:rPr>
          <w:rFonts w:ascii="Times New Roman" w:hAnsi="Times New Roman"/>
          <w:b w:val="0"/>
          <w:szCs w:val="28"/>
        </w:rPr>
        <w:t>23 °С или 27 °С.</w:t>
      </w:r>
    </w:p>
    <w:p w:rsidR="00762848" w:rsidRPr="002C26FF" w:rsidRDefault="00762848" w:rsidP="00A31C18">
      <w:pPr>
        <w:pStyle w:val="af0"/>
        <w:widowControl w:val="0"/>
        <w:spacing w:before="240" w:line="360" w:lineRule="auto"/>
        <w:jc w:val="center"/>
        <w:rPr>
          <w:rFonts w:ascii="Times New Roman" w:hAnsi="Times New Roman"/>
          <w:szCs w:val="28"/>
        </w:rPr>
      </w:pPr>
      <w:r w:rsidRPr="002C26FF">
        <w:rPr>
          <w:rFonts w:ascii="Times New Roman" w:hAnsi="Times New Roman"/>
          <w:szCs w:val="28"/>
        </w:rPr>
        <w:t>Метод 1</w:t>
      </w:r>
    </w:p>
    <w:p w:rsidR="00245555" w:rsidRPr="00720E5C" w:rsidRDefault="00245555" w:rsidP="0021035B">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 xml:space="preserve">Применяют для определения плотности полимерных материалов, образцы которых могут быть в любой, свободной от пустот форме. Метод не используют для определения полимерных материалов в виде порошка, </w:t>
      </w:r>
      <w:r w:rsidRPr="00720E5C">
        <w:rPr>
          <w:rFonts w:ascii="Times New Roman" w:hAnsi="Times New Roman"/>
          <w:b w:val="0"/>
          <w:szCs w:val="28"/>
        </w:rPr>
        <w:lastRenderedPageBreak/>
        <w:t>хлопьев. Образцы должны быть подходящего размера, чтобы обеспечить достаточный зазор между образцом и сосудом в виде стакана для погружения. Метод обеспечивает точность измерения плотности до 0,1 %.</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Сущность метода заключается в сравнении масс одинаковых объемов полимерного материала и рабочей жидкости, плотность которой известна.</w:t>
      </w:r>
    </w:p>
    <w:p w:rsidR="00771175" w:rsidRPr="00E12F8E" w:rsidRDefault="00245555">
      <w:pPr>
        <w:pStyle w:val="af0"/>
        <w:spacing w:line="360" w:lineRule="auto"/>
        <w:ind w:firstLine="709"/>
        <w:jc w:val="both"/>
        <w:rPr>
          <w:rFonts w:ascii="Times New Roman" w:hAnsi="Times New Roman"/>
          <w:b w:val="0"/>
          <w:szCs w:val="28"/>
        </w:rPr>
      </w:pPr>
      <w:r w:rsidRPr="00720E5C">
        <w:rPr>
          <w:rFonts w:ascii="Times New Roman" w:hAnsi="Times New Roman"/>
          <w:b w:val="0"/>
          <w:szCs w:val="28"/>
        </w:rPr>
        <w:t>Для обеспечения полного погружения образца в рабочую жидкость или в случае, если плотность образца полимерного материала меньше плотности рабочей жидкости, использ</w:t>
      </w:r>
      <w:r w:rsidR="00BD6540">
        <w:rPr>
          <w:rFonts w:ascii="Times New Roman" w:hAnsi="Times New Roman"/>
          <w:b w:val="0"/>
          <w:szCs w:val="28"/>
        </w:rPr>
        <w:t>уют</w:t>
      </w:r>
      <w:r w:rsidRPr="00720E5C">
        <w:rPr>
          <w:rFonts w:ascii="Times New Roman" w:hAnsi="Times New Roman"/>
          <w:b w:val="0"/>
          <w:szCs w:val="28"/>
        </w:rPr>
        <w:t xml:space="preserve"> груз, массой примерно на 20 % больше массы образца. Груз должен иметь правильную форму, гладкую поверхность и плотность вещества груза должна быть не менее 7,0 г/см</w:t>
      </w:r>
      <w:r w:rsidRPr="00720E5C">
        <w:rPr>
          <w:rFonts w:ascii="Times New Roman" w:hAnsi="Times New Roman"/>
          <w:b w:val="0"/>
          <w:szCs w:val="28"/>
          <w:vertAlign w:val="superscript"/>
        </w:rPr>
        <w:t>3</w:t>
      </w:r>
      <w:r w:rsidR="00E12F8E">
        <w:rPr>
          <w:rFonts w:ascii="Times New Roman" w:hAnsi="Times New Roman"/>
          <w:b w:val="0"/>
          <w:szCs w:val="28"/>
        </w:rPr>
        <w:t>.</w:t>
      </w:r>
    </w:p>
    <w:p w:rsidR="00245555" w:rsidRPr="00720E5C" w:rsidRDefault="00245555" w:rsidP="00245555">
      <w:pPr>
        <w:pStyle w:val="af0"/>
        <w:widowControl w:val="0"/>
        <w:spacing w:line="360" w:lineRule="auto"/>
        <w:ind w:firstLine="708"/>
        <w:jc w:val="both"/>
        <w:rPr>
          <w:rFonts w:ascii="Times New Roman" w:hAnsi="Times New Roman"/>
          <w:b w:val="0"/>
          <w:szCs w:val="28"/>
          <w:vertAlign w:val="superscript"/>
        </w:rPr>
      </w:pPr>
      <w:r w:rsidRPr="00720E5C">
        <w:rPr>
          <w:rFonts w:ascii="Times New Roman" w:hAnsi="Times New Roman"/>
          <w:b w:val="0"/>
          <w:szCs w:val="28"/>
        </w:rPr>
        <w:t>Определяют массу образца полимерного материала</w:t>
      </w:r>
      <w:r w:rsidR="00330938">
        <w:rPr>
          <w:rFonts w:ascii="Times New Roman" w:hAnsi="Times New Roman"/>
          <w:b w:val="0"/>
          <w:szCs w:val="28"/>
        </w:rPr>
        <w:t>,</w:t>
      </w:r>
      <w:r w:rsidR="00330938" w:rsidRPr="00330938">
        <w:rPr>
          <w:rFonts w:ascii="Times New Roman" w:hAnsi="Times New Roman"/>
          <w:b w:val="0"/>
          <w:szCs w:val="28"/>
        </w:rPr>
        <w:t xml:space="preserve"> </w:t>
      </w:r>
      <w:r w:rsidR="00330938" w:rsidRPr="00720E5C">
        <w:rPr>
          <w:rFonts w:ascii="Times New Roman" w:hAnsi="Times New Roman"/>
          <w:b w:val="0"/>
          <w:szCs w:val="28"/>
        </w:rPr>
        <w:t>взвешивая на аналитических весах на воздухе</w:t>
      </w:r>
      <w:r w:rsidRPr="00720E5C">
        <w:rPr>
          <w:rFonts w:ascii="Times New Roman" w:hAnsi="Times New Roman"/>
          <w:b w:val="0"/>
          <w:szCs w:val="28"/>
        </w:rPr>
        <w:t xml:space="preserve"> с точностью до 0,0001 г </w:t>
      </w:r>
      <w:r w:rsidRPr="00720E5C">
        <w:rPr>
          <w:rFonts w:ascii="Times New Roman" w:hAnsi="Times New Roman"/>
          <w:b w:val="0"/>
          <w:i/>
          <w:szCs w:val="28"/>
        </w:rPr>
        <w:t>(</w:t>
      </w:r>
      <w:r w:rsidRPr="00720E5C">
        <w:rPr>
          <w:rFonts w:ascii="Times New Roman" w:hAnsi="Times New Roman"/>
          <w:b w:val="0"/>
          <w:i/>
          <w:szCs w:val="28"/>
          <w:lang w:val="en-US"/>
        </w:rPr>
        <w:t>m</w:t>
      </w:r>
      <w:r w:rsidRPr="00720E5C">
        <w:rPr>
          <w:rFonts w:ascii="Times New Roman" w:hAnsi="Times New Roman"/>
          <w:b w:val="0"/>
          <w:i/>
          <w:szCs w:val="28"/>
          <w:vertAlign w:val="subscript"/>
        </w:rPr>
        <w:t>1</w:t>
      </w:r>
      <w:r w:rsidRPr="00720E5C">
        <w:rPr>
          <w:rFonts w:ascii="Times New Roman" w:hAnsi="Times New Roman"/>
          <w:b w:val="0"/>
          <w:i/>
          <w:szCs w:val="28"/>
        </w:rPr>
        <w:t>).</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С помощью проволоки-подвески из гибкого, устойчивого к коррозии материала, диаметром 0,04</w:t>
      </w:r>
      <w:r w:rsidR="00954FB6">
        <w:rPr>
          <w:rFonts w:ascii="Times New Roman" w:hAnsi="Times New Roman"/>
          <w:b w:val="0"/>
          <w:szCs w:val="28"/>
        </w:rPr>
        <w:t>–</w:t>
      </w:r>
      <w:r w:rsidRPr="00720E5C">
        <w:rPr>
          <w:rFonts w:ascii="Times New Roman" w:hAnsi="Times New Roman"/>
          <w:b w:val="0"/>
          <w:szCs w:val="28"/>
        </w:rPr>
        <w:t>0,06 мм, испытуемый образец подвешивают к коромыслу весов. Если предполагаемая плотность образца менее 1 г/см</w:t>
      </w:r>
      <w:r w:rsidRPr="00720E5C">
        <w:rPr>
          <w:rFonts w:ascii="Times New Roman" w:hAnsi="Times New Roman"/>
          <w:b w:val="0"/>
          <w:szCs w:val="28"/>
          <w:vertAlign w:val="superscript"/>
        </w:rPr>
        <w:t xml:space="preserve">3 </w:t>
      </w:r>
      <w:r w:rsidRPr="00720E5C">
        <w:rPr>
          <w:rFonts w:ascii="Times New Roman" w:hAnsi="Times New Roman"/>
          <w:b w:val="0"/>
          <w:szCs w:val="28"/>
        </w:rPr>
        <w:t xml:space="preserve">и в жидкости он будет всплывать, то к подвеске подвешивают дополнительный груз. Образец с грузом опускают в погружной стакан с рабочей жидкостью до полного его погружения, не касаясь стенок и дна стакана, удаляя прилипшие  к образцу пузырьки воздуха тонкой проволокой. Определяют массу образца полимерного материала с подвеской и грузом в рабочей жидкости, взвешивая на аналитических весах с точностью до 0,0001 г </w:t>
      </w:r>
      <w:r w:rsidRPr="00720E5C">
        <w:rPr>
          <w:rFonts w:ascii="Times New Roman" w:hAnsi="Times New Roman"/>
          <w:b w:val="0"/>
          <w:i/>
          <w:szCs w:val="28"/>
        </w:rPr>
        <w:t>(</w:t>
      </w:r>
      <w:r w:rsidRPr="00720E5C">
        <w:rPr>
          <w:rFonts w:ascii="Times New Roman" w:hAnsi="Times New Roman"/>
          <w:b w:val="0"/>
          <w:i/>
          <w:szCs w:val="28"/>
          <w:lang w:val="en-US"/>
        </w:rPr>
        <w:t>m</w:t>
      </w:r>
      <w:r w:rsidRPr="00720E5C">
        <w:rPr>
          <w:rFonts w:ascii="Times New Roman" w:hAnsi="Times New Roman"/>
          <w:b w:val="0"/>
          <w:i/>
          <w:szCs w:val="28"/>
          <w:vertAlign w:val="subscript"/>
        </w:rPr>
        <w:t>2</w:t>
      </w:r>
      <w:r w:rsidRPr="00720E5C">
        <w:rPr>
          <w:rFonts w:ascii="Times New Roman" w:hAnsi="Times New Roman"/>
          <w:b w:val="0"/>
          <w:i/>
          <w:szCs w:val="28"/>
        </w:rPr>
        <w:t xml:space="preserve">). </w:t>
      </w:r>
      <w:r w:rsidRPr="00720E5C">
        <w:rPr>
          <w:rFonts w:ascii="Times New Roman" w:hAnsi="Times New Roman"/>
          <w:b w:val="0"/>
          <w:szCs w:val="28"/>
        </w:rPr>
        <w:t>Для сведения к минимуму поглощения образцом рабочей жидкости, продолжительность нахождения образца в рабочей жидкости рекоменду</w:t>
      </w:r>
      <w:r w:rsidR="00BD6540">
        <w:rPr>
          <w:rFonts w:ascii="Times New Roman" w:hAnsi="Times New Roman"/>
          <w:b w:val="0"/>
          <w:szCs w:val="28"/>
        </w:rPr>
        <w:t>ют</w:t>
      </w:r>
      <w:r w:rsidRPr="00720E5C">
        <w:rPr>
          <w:rFonts w:ascii="Times New Roman" w:hAnsi="Times New Roman"/>
          <w:b w:val="0"/>
          <w:szCs w:val="28"/>
        </w:rPr>
        <w:t xml:space="preserve"> ограничивать.</w:t>
      </w:r>
    </w:p>
    <w:p w:rsidR="00245555" w:rsidRPr="00720E5C" w:rsidRDefault="00245555" w:rsidP="00245555">
      <w:pPr>
        <w:pStyle w:val="af0"/>
        <w:widowControl w:val="0"/>
        <w:spacing w:line="360" w:lineRule="auto"/>
        <w:ind w:firstLine="708"/>
        <w:jc w:val="both"/>
        <w:rPr>
          <w:rFonts w:ascii="Times New Roman" w:hAnsi="Times New Roman"/>
          <w:b w:val="0"/>
          <w:i/>
          <w:szCs w:val="28"/>
        </w:rPr>
      </w:pPr>
      <w:r w:rsidRPr="00720E5C">
        <w:rPr>
          <w:rFonts w:ascii="Times New Roman" w:hAnsi="Times New Roman"/>
          <w:b w:val="0"/>
          <w:szCs w:val="28"/>
        </w:rPr>
        <w:t xml:space="preserve">Образец снимают с подвески. Подвеску с грузом, если он применялся, опускают в погружной стакан с рабочей жидкостью, не касаясь стенок и дна стакана, на ту же глубину, которая использовалась на предыдущем этапе, определяют массу подвески с грузом в рабочей жидкости, взвешивая на аналитических весах с точностью до 0,0001 г </w:t>
      </w:r>
      <w:r w:rsidRPr="00720E5C">
        <w:rPr>
          <w:rFonts w:ascii="Times New Roman" w:hAnsi="Times New Roman"/>
          <w:b w:val="0"/>
          <w:i/>
          <w:szCs w:val="28"/>
        </w:rPr>
        <w:t>(</w:t>
      </w:r>
      <w:r w:rsidRPr="00720E5C">
        <w:rPr>
          <w:rFonts w:ascii="Times New Roman" w:hAnsi="Times New Roman"/>
          <w:b w:val="0"/>
          <w:i/>
          <w:szCs w:val="28"/>
          <w:lang w:val="en-US"/>
        </w:rPr>
        <w:t>m</w:t>
      </w:r>
      <w:r w:rsidRPr="00720E5C">
        <w:rPr>
          <w:rFonts w:ascii="Times New Roman" w:hAnsi="Times New Roman"/>
          <w:b w:val="0"/>
          <w:i/>
          <w:szCs w:val="28"/>
          <w:vertAlign w:val="subscript"/>
        </w:rPr>
        <w:t>3</w:t>
      </w:r>
      <w:r w:rsidRPr="00720E5C">
        <w:rPr>
          <w:rFonts w:ascii="Times New Roman" w:hAnsi="Times New Roman"/>
          <w:b w:val="0"/>
          <w:i/>
          <w:szCs w:val="28"/>
        </w:rPr>
        <w:t>).</w:t>
      </w:r>
    </w:p>
    <w:p w:rsidR="00771175" w:rsidRDefault="00245555">
      <w:pPr>
        <w:spacing w:after="0" w:line="360" w:lineRule="auto"/>
        <w:ind w:firstLine="709"/>
        <w:jc w:val="both"/>
        <w:rPr>
          <w:rFonts w:ascii="Times New Roman" w:hAnsi="Times New Roman"/>
          <w:sz w:val="28"/>
          <w:szCs w:val="28"/>
        </w:rPr>
      </w:pPr>
      <w:r w:rsidRPr="00720E5C">
        <w:rPr>
          <w:rFonts w:ascii="Times New Roman" w:hAnsi="Times New Roman"/>
          <w:sz w:val="28"/>
          <w:szCs w:val="28"/>
        </w:rPr>
        <w:lastRenderedPageBreak/>
        <w:t xml:space="preserve">Плотность испытуемого образца полимерного материала </w:t>
      </w:r>
      <w:r w:rsidRPr="00720E5C">
        <w:rPr>
          <w:rFonts w:ascii="Times New Roman" w:hAnsi="Times New Roman"/>
          <w:sz w:val="28"/>
          <w:szCs w:val="28"/>
        </w:rPr>
        <w:sym w:font="Symbol" w:char="F072"/>
      </w:r>
      <w:r w:rsidRPr="00720E5C">
        <w:rPr>
          <w:rFonts w:ascii="Times New Roman" w:hAnsi="Times New Roman"/>
          <w:sz w:val="28"/>
          <w:szCs w:val="28"/>
        </w:rPr>
        <w:t xml:space="preserve"> (г/см</w:t>
      </w:r>
      <w:r w:rsidRPr="00720E5C">
        <w:rPr>
          <w:rFonts w:ascii="Times New Roman" w:hAnsi="Times New Roman"/>
          <w:sz w:val="28"/>
          <w:szCs w:val="28"/>
          <w:vertAlign w:val="superscript"/>
        </w:rPr>
        <w:t>3</w:t>
      </w:r>
      <w:r w:rsidRPr="00720E5C">
        <w:rPr>
          <w:rFonts w:ascii="Times New Roman" w:hAnsi="Times New Roman"/>
          <w:sz w:val="28"/>
          <w:szCs w:val="28"/>
        </w:rPr>
        <w:t>) вычисляют по формуле:</w:t>
      </w:r>
    </w:p>
    <w:p w:rsidR="00512AEB" w:rsidRPr="00F540D3" w:rsidRDefault="00512AEB">
      <w:pPr>
        <w:spacing w:after="0" w:line="360" w:lineRule="auto"/>
        <w:ind w:firstLine="709"/>
        <w:jc w:val="both"/>
        <w:rPr>
          <w:rFonts w:ascii="Times New Roman" w:hAnsi="Times New Roman"/>
          <w:color w:val="000000" w:themeColor="text1"/>
          <w:sz w:val="28"/>
          <w:szCs w:val="28"/>
        </w:rPr>
      </w:pPr>
      <m:oMathPara>
        <m:oMath>
          <m:r>
            <m:rPr>
              <m:sty m:val="p"/>
            </m:rPr>
            <w:rPr>
              <w:rFonts w:ascii="Cambria Math" w:hAnsi="Cambria Math"/>
              <w:color w:val="000000" w:themeColor="text1"/>
              <w:sz w:val="28"/>
              <w:szCs w:val="28"/>
            </w:rPr>
            <m:t xml:space="preserve"> </m:t>
          </m:r>
          <m:r>
            <m:rPr>
              <m:sty m:val="p"/>
            </m:rPr>
            <w:rPr>
              <w:rFonts w:ascii="Cambria Math" w:hAnsi="Cambria Math"/>
              <w:color w:val="000000" w:themeColor="text1"/>
              <w:sz w:val="28"/>
              <w:szCs w:val="28"/>
            </w:rPr>
            <w:sym w:font="Symbol" w:char="F072"/>
          </m:r>
          <m:r>
            <m:rPr>
              <m:sty m:val="p"/>
            </m:rPr>
            <w:rPr>
              <w:rFonts w:ascii="Cambria Math" w:hAnsi="Cambria Math"/>
              <w:color w:val="000000" w:themeColor="text1"/>
              <w:sz w:val="28"/>
              <w:szCs w:val="28"/>
            </w:rPr>
            <m:t xml:space="preserve"> </m:t>
          </m:r>
          <m:r>
            <m:rPr>
              <m:sty m:val="p"/>
            </m:rPr>
            <w:rPr>
              <w:rFonts w:ascii="Cambria Math" w:hAnsi="Cambria Math" w:cs="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m</m:t>
                  </m:r>
                </m:e>
                <m:sub>
                  <m:r>
                    <w:rPr>
                      <w:rFonts w:ascii="Cambria Math" w:hAnsi="Cambria Math"/>
                      <w:color w:val="000000" w:themeColor="text1"/>
                      <w:sz w:val="28"/>
                      <w:szCs w:val="28"/>
                      <w:lang w:val="en-US"/>
                    </w:rPr>
                    <m:t>1</m:t>
                  </m:r>
                </m:sub>
              </m:sSub>
            </m:num>
            <m:den>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m</m:t>
                  </m:r>
                </m:e>
                <m:sub>
                  <m:r>
                    <w:rPr>
                      <w:rFonts w:ascii="Cambria Math" w:hAnsi="Cambria Math"/>
                      <w:color w:val="000000" w:themeColor="text1"/>
                      <w:sz w:val="28"/>
                      <w:szCs w:val="28"/>
                      <w:lang w:val="en-US"/>
                    </w:rPr>
                    <m:t>1</m:t>
                  </m:r>
                </m:sub>
              </m:sSub>
              <m:r>
                <m:rPr>
                  <m:sty m:val="p"/>
                </m:rPr>
                <w:rPr>
                  <w:rFonts w:ascii="Cambria Math" w:hAnsi="Cambria Math" w:cs="Cambria Math"/>
                  <w:color w:val="000000" w:themeColor="text1"/>
                  <w:sz w:val="28"/>
                  <w:szCs w:val="28"/>
                </w:rPr>
                <m:t>-</m:t>
              </m:r>
              <m:d>
                <m:dPr>
                  <m:endChr m:val=""/>
                  <m:ctrlPr>
                    <w:rPr>
                      <w:rFonts w:ascii="Cambria Math" w:hAnsi="Cambria Math" w:cs="Cambria Math"/>
                      <w:color w:val="000000" w:themeColor="text1"/>
                      <w:sz w:val="28"/>
                      <w:szCs w:val="28"/>
                    </w:rPr>
                  </m:ctrlPr>
                </m:dPr>
                <m:e>
                  <m:sSub>
                    <m:sSubPr>
                      <m:ctrlPr>
                        <w:rPr>
                          <w:rFonts w:ascii="Cambria Math" w:hAnsi="Cambria Math" w:cs="Cambria Math"/>
                          <w:color w:val="000000" w:themeColor="text1"/>
                          <w:sz w:val="28"/>
                          <w:szCs w:val="28"/>
                        </w:rPr>
                      </m:ctrlPr>
                    </m:sSubPr>
                    <m:e>
                      <m:r>
                        <w:rPr>
                          <w:rFonts w:ascii="Cambria Math" w:hAnsi="Cambria Math" w:cs="Cambria Math"/>
                          <w:color w:val="000000" w:themeColor="text1"/>
                          <w:sz w:val="28"/>
                          <w:szCs w:val="28"/>
                          <w:lang w:val="en-US"/>
                        </w:rPr>
                        <m:t>m</m:t>
                      </m:r>
                    </m:e>
                    <m:sub>
                      <m:r>
                        <m:rPr>
                          <m:sty m:val="p"/>
                        </m:rPr>
                        <w:rPr>
                          <w:rFonts w:ascii="Cambria Math" w:hAnsi="Cambria Math" w:cs="Cambria Math"/>
                          <w:color w:val="000000" w:themeColor="text1"/>
                          <w:sz w:val="28"/>
                          <w:szCs w:val="28"/>
                        </w:rPr>
                        <m:t>2</m:t>
                      </m:r>
                    </m:sub>
                  </m:sSub>
                  <m:r>
                    <m:rPr>
                      <m:sty m:val="p"/>
                    </m:rPr>
                    <w:rPr>
                      <w:rFonts w:ascii="Cambria Math" w:hAnsi="Cambria Math" w:cs="Cambria Math"/>
                      <w:color w:val="000000" w:themeColor="text1"/>
                      <w:sz w:val="28"/>
                      <w:szCs w:val="28"/>
                    </w:rPr>
                    <m:t>-</m:t>
                  </m:r>
                </m:e>
              </m:d>
              <m:d>
                <m:dPr>
                  <m:begChr m:val=""/>
                  <m:ctrlPr>
                    <w:rPr>
                      <w:rFonts w:ascii="Cambria Math" w:hAnsi="Cambria Math" w:cs="Cambria Math"/>
                      <w:color w:val="000000" w:themeColor="text1"/>
                      <w:sz w:val="28"/>
                      <w:szCs w:val="28"/>
                    </w:rPr>
                  </m:ctrlPr>
                </m:dPr>
                <m:e>
                  <m:sSub>
                    <m:sSubPr>
                      <m:ctrlPr>
                        <w:rPr>
                          <w:rFonts w:ascii="Cambria Math" w:hAnsi="Cambria Math" w:cs="Cambria Math"/>
                          <w:color w:val="000000" w:themeColor="text1"/>
                          <w:sz w:val="28"/>
                          <w:szCs w:val="28"/>
                        </w:rPr>
                      </m:ctrlPr>
                    </m:sSubPr>
                    <m:e>
                      <m:r>
                        <m:rPr>
                          <m:sty m:val="p"/>
                        </m:rPr>
                        <w:rPr>
                          <w:rFonts w:ascii="Cambria Math" w:hAnsi="Cambria Math" w:cs="Cambria Math"/>
                          <w:color w:val="000000" w:themeColor="text1"/>
                          <w:sz w:val="28"/>
                          <w:szCs w:val="28"/>
                        </w:rPr>
                        <m:t>m</m:t>
                      </m:r>
                    </m:e>
                    <m:sub>
                      <m:r>
                        <m:rPr>
                          <m:sty m:val="p"/>
                        </m:rPr>
                        <w:rPr>
                          <w:rFonts w:ascii="Cambria Math" w:hAnsi="Cambria Math" w:cs="Cambria Math"/>
                          <w:color w:val="000000" w:themeColor="text1"/>
                          <w:sz w:val="28"/>
                          <w:szCs w:val="28"/>
                        </w:rPr>
                        <m:t>3</m:t>
                      </m:r>
                    </m:sub>
                  </m:sSub>
                </m:e>
              </m:d>
            </m:den>
          </m:f>
          <m:r>
            <m:rPr>
              <m:sty m:val="p"/>
            </m:rP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ρ</m:t>
              </m:r>
            </m:e>
            <m:sub>
              <m:r>
                <m:rPr>
                  <m:sty m:val="p"/>
                </m:rPr>
                <w:rPr>
                  <w:rFonts w:ascii="Cambria Math" w:hAnsi="Cambria Math"/>
                  <w:color w:val="000000" w:themeColor="text1"/>
                  <w:sz w:val="28"/>
                  <w:szCs w:val="28"/>
                </w:rPr>
                <m:t>ж</m:t>
              </m:r>
            </m:sub>
          </m:sSub>
        </m:oMath>
      </m:oMathPara>
    </w:p>
    <w:tbl>
      <w:tblPr>
        <w:tblW w:w="9675" w:type="dxa"/>
        <w:tblLayout w:type="fixed"/>
        <w:tblLook w:val="00A0" w:firstRow="1" w:lastRow="0" w:firstColumn="1" w:lastColumn="0" w:noHBand="0" w:noVBand="0"/>
      </w:tblPr>
      <w:tblGrid>
        <w:gridCol w:w="738"/>
        <w:gridCol w:w="646"/>
        <w:gridCol w:w="425"/>
        <w:gridCol w:w="7866"/>
      </w:tblGrid>
      <w:tr w:rsidR="00A30D9C" w:rsidRPr="00720E5C" w:rsidTr="00954FB6">
        <w:trPr>
          <w:cantSplit/>
        </w:trPr>
        <w:tc>
          <w:tcPr>
            <w:tcW w:w="738" w:type="dxa"/>
            <w:hideMark/>
          </w:tcPr>
          <w:p w:rsidR="00A30D9C" w:rsidRPr="00720E5C" w:rsidRDefault="00A30D9C">
            <w:pPr>
              <w:spacing w:after="120" w:line="360" w:lineRule="auto"/>
              <w:jc w:val="both"/>
              <w:rPr>
                <w:rFonts w:ascii="Times New Roman" w:hAnsi="Times New Roman"/>
                <w:color w:val="000000"/>
                <w:sz w:val="28"/>
                <w:szCs w:val="28"/>
              </w:rPr>
            </w:pPr>
            <w:r w:rsidRPr="00720E5C">
              <w:rPr>
                <w:rFonts w:ascii="Times New Roman" w:hAnsi="Times New Roman"/>
                <w:color w:val="000000"/>
                <w:sz w:val="28"/>
                <w:szCs w:val="28"/>
              </w:rPr>
              <w:t>где</w:t>
            </w:r>
          </w:p>
        </w:tc>
        <w:tc>
          <w:tcPr>
            <w:tcW w:w="646" w:type="dxa"/>
            <w:hideMark/>
          </w:tcPr>
          <w:p w:rsidR="00A30D9C" w:rsidRPr="00720E5C" w:rsidRDefault="00A30D9C">
            <w:pPr>
              <w:spacing w:after="120" w:line="360" w:lineRule="auto"/>
              <w:jc w:val="both"/>
              <w:rPr>
                <w:rFonts w:ascii="Times New Roman" w:hAnsi="Times New Roman"/>
                <w:i/>
                <w:color w:val="000000"/>
                <w:sz w:val="28"/>
                <w:szCs w:val="28"/>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1</w:t>
            </w:r>
          </w:p>
        </w:tc>
        <w:tc>
          <w:tcPr>
            <w:tcW w:w="425" w:type="dxa"/>
            <w:hideMark/>
          </w:tcPr>
          <w:p w:rsidR="00A30D9C" w:rsidRPr="00720E5C" w:rsidRDefault="00A30D9C">
            <w:pPr>
              <w:spacing w:after="120" w:line="360" w:lineRule="auto"/>
              <w:jc w:val="both"/>
              <w:rPr>
                <w:rFonts w:ascii="Times New Roman" w:hAnsi="Times New Roman"/>
                <w:color w:val="000000"/>
                <w:sz w:val="28"/>
                <w:szCs w:val="28"/>
              </w:rPr>
            </w:pPr>
            <w:r w:rsidRPr="00720E5C">
              <w:rPr>
                <w:rFonts w:ascii="Times New Roman" w:hAnsi="Times New Roman"/>
                <w:b/>
                <w:sz w:val="28"/>
                <w:szCs w:val="28"/>
              </w:rPr>
              <w:t>–</w:t>
            </w:r>
          </w:p>
        </w:tc>
        <w:tc>
          <w:tcPr>
            <w:tcW w:w="7866" w:type="dxa"/>
            <w:hideMark/>
          </w:tcPr>
          <w:p w:rsidR="00A30D9C" w:rsidRPr="00720E5C" w:rsidRDefault="00A30D9C">
            <w:pPr>
              <w:rPr>
                <w:rFonts w:ascii="Times New Roman" w:hAnsi="Times New Roman"/>
                <w:snapToGrid w:val="0"/>
                <w:color w:val="000000"/>
                <w:sz w:val="28"/>
                <w:szCs w:val="28"/>
              </w:rPr>
            </w:pPr>
            <w:r w:rsidRPr="00720E5C">
              <w:rPr>
                <w:rFonts w:ascii="Times New Roman" w:hAnsi="Times New Roman"/>
                <w:sz w:val="28"/>
                <w:szCs w:val="28"/>
              </w:rPr>
              <w:t>масса образца полимерного материала на воздухе, г</w:t>
            </w:r>
            <w:r w:rsidRPr="00720E5C">
              <w:rPr>
                <w:rFonts w:ascii="Times New Roman" w:hAnsi="Times New Roman"/>
                <w:snapToGrid w:val="0"/>
                <w:color w:val="000000"/>
                <w:sz w:val="28"/>
                <w:szCs w:val="28"/>
              </w:rPr>
              <w:t>;</w:t>
            </w:r>
          </w:p>
        </w:tc>
      </w:tr>
      <w:tr w:rsidR="00A30D9C" w:rsidRPr="00720E5C" w:rsidTr="00954FB6">
        <w:trPr>
          <w:cantSplit/>
        </w:trPr>
        <w:tc>
          <w:tcPr>
            <w:tcW w:w="738" w:type="dxa"/>
          </w:tcPr>
          <w:p w:rsidR="00A30D9C" w:rsidRPr="00720E5C" w:rsidRDefault="00A30D9C">
            <w:pPr>
              <w:spacing w:after="120" w:line="360" w:lineRule="auto"/>
              <w:jc w:val="both"/>
              <w:rPr>
                <w:rFonts w:ascii="Times New Roman" w:hAnsi="Times New Roman"/>
                <w:color w:val="000000"/>
                <w:sz w:val="28"/>
                <w:szCs w:val="28"/>
              </w:rPr>
            </w:pPr>
          </w:p>
        </w:tc>
        <w:tc>
          <w:tcPr>
            <w:tcW w:w="646" w:type="dxa"/>
            <w:hideMark/>
          </w:tcPr>
          <w:p w:rsidR="00A30D9C" w:rsidRPr="00720E5C" w:rsidRDefault="00A30D9C">
            <w:pPr>
              <w:spacing w:after="120" w:line="360" w:lineRule="auto"/>
              <w:jc w:val="both"/>
              <w:rPr>
                <w:rFonts w:ascii="Times New Roman" w:hAnsi="Times New Roman"/>
                <w:i/>
                <w:color w:val="000000"/>
                <w:sz w:val="28"/>
                <w:szCs w:val="28"/>
                <w:lang w:val="en-US"/>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2</w:t>
            </w:r>
          </w:p>
        </w:tc>
        <w:tc>
          <w:tcPr>
            <w:tcW w:w="425" w:type="dxa"/>
            <w:hideMark/>
          </w:tcPr>
          <w:p w:rsidR="00A30D9C" w:rsidRPr="00720E5C" w:rsidRDefault="00A30D9C">
            <w:pPr>
              <w:spacing w:after="120" w:line="360" w:lineRule="auto"/>
              <w:jc w:val="both"/>
              <w:rPr>
                <w:rFonts w:ascii="Times New Roman" w:hAnsi="Times New Roman"/>
                <w:color w:val="000000"/>
                <w:sz w:val="28"/>
                <w:szCs w:val="28"/>
              </w:rPr>
            </w:pPr>
            <w:r w:rsidRPr="00720E5C">
              <w:rPr>
                <w:rFonts w:ascii="Times New Roman" w:hAnsi="Times New Roman"/>
                <w:b/>
                <w:sz w:val="28"/>
                <w:szCs w:val="28"/>
              </w:rPr>
              <w:t>–</w:t>
            </w:r>
          </w:p>
        </w:tc>
        <w:tc>
          <w:tcPr>
            <w:tcW w:w="7866" w:type="dxa"/>
            <w:hideMark/>
          </w:tcPr>
          <w:p w:rsidR="00A30D9C" w:rsidRPr="00720E5C" w:rsidRDefault="00A30D9C">
            <w:pPr>
              <w:rPr>
                <w:rFonts w:ascii="Times New Roman" w:hAnsi="Times New Roman"/>
                <w:snapToGrid w:val="0"/>
                <w:color w:val="000000"/>
                <w:sz w:val="28"/>
                <w:szCs w:val="28"/>
              </w:rPr>
            </w:pPr>
            <w:r w:rsidRPr="00720E5C">
              <w:rPr>
                <w:rFonts w:ascii="Times New Roman" w:hAnsi="Times New Roman"/>
                <w:sz w:val="28"/>
                <w:szCs w:val="28"/>
              </w:rPr>
              <w:t>масса образца полимерного материала  с подвеской и грузом в рабочей жидкости, г</w:t>
            </w:r>
            <w:r w:rsidRPr="00720E5C">
              <w:rPr>
                <w:rFonts w:ascii="Times New Roman" w:hAnsi="Times New Roman"/>
                <w:snapToGrid w:val="0"/>
                <w:color w:val="000000"/>
                <w:sz w:val="28"/>
                <w:szCs w:val="28"/>
              </w:rPr>
              <w:t>;</w:t>
            </w:r>
          </w:p>
        </w:tc>
      </w:tr>
      <w:tr w:rsidR="00A30D9C" w:rsidRPr="00720E5C" w:rsidTr="00954FB6">
        <w:trPr>
          <w:cantSplit/>
        </w:trPr>
        <w:tc>
          <w:tcPr>
            <w:tcW w:w="738" w:type="dxa"/>
          </w:tcPr>
          <w:p w:rsidR="00A30D9C" w:rsidRPr="00720E5C" w:rsidRDefault="00A30D9C">
            <w:pPr>
              <w:spacing w:after="120" w:line="360" w:lineRule="auto"/>
              <w:jc w:val="both"/>
              <w:rPr>
                <w:rFonts w:ascii="Times New Roman" w:hAnsi="Times New Roman"/>
                <w:color w:val="000000"/>
                <w:sz w:val="28"/>
                <w:szCs w:val="28"/>
              </w:rPr>
            </w:pPr>
          </w:p>
        </w:tc>
        <w:tc>
          <w:tcPr>
            <w:tcW w:w="646" w:type="dxa"/>
            <w:hideMark/>
          </w:tcPr>
          <w:p w:rsidR="00A30D9C" w:rsidRPr="00720E5C" w:rsidRDefault="00A30D9C">
            <w:pPr>
              <w:spacing w:after="120" w:line="360" w:lineRule="auto"/>
              <w:jc w:val="both"/>
              <w:rPr>
                <w:rFonts w:ascii="Times New Roman" w:hAnsi="Times New Roman"/>
                <w:i/>
                <w:color w:val="000000"/>
                <w:sz w:val="28"/>
                <w:szCs w:val="28"/>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3</w:t>
            </w:r>
          </w:p>
        </w:tc>
        <w:tc>
          <w:tcPr>
            <w:tcW w:w="425" w:type="dxa"/>
            <w:hideMark/>
          </w:tcPr>
          <w:p w:rsidR="00A30D9C" w:rsidRPr="00720E5C" w:rsidRDefault="00A30D9C">
            <w:pPr>
              <w:spacing w:after="120" w:line="360" w:lineRule="auto"/>
              <w:jc w:val="both"/>
              <w:rPr>
                <w:rFonts w:ascii="Times New Roman" w:hAnsi="Times New Roman"/>
                <w:b/>
                <w:sz w:val="28"/>
                <w:szCs w:val="28"/>
              </w:rPr>
            </w:pPr>
            <w:r w:rsidRPr="00720E5C">
              <w:rPr>
                <w:rFonts w:ascii="Times New Roman" w:hAnsi="Times New Roman"/>
                <w:b/>
                <w:sz w:val="28"/>
                <w:szCs w:val="28"/>
              </w:rPr>
              <w:t>–</w:t>
            </w:r>
          </w:p>
        </w:tc>
        <w:tc>
          <w:tcPr>
            <w:tcW w:w="7866" w:type="dxa"/>
            <w:hideMark/>
          </w:tcPr>
          <w:p w:rsidR="00A30D9C" w:rsidRPr="00720E5C" w:rsidRDefault="00A30D9C">
            <w:pPr>
              <w:rPr>
                <w:rFonts w:ascii="Times New Roman" w:hAnsi="Times New Roman"/>
                <w:color w:val="000000"/>
                <w:sz w:val="28"/>
                <w:szCs w:val="28"/>
              </w:rPr>
            </w:pPr>
            <w:r w:rsidRPr="00720E5C">
              <w:rPr>
                <w:rFonts w:ascii="Times New Roman" w:hAnsi="Times New Roman"/>
                <w:sz w:val="28"/>
                <w:szCs w:val="28"/>
              </w:rPr>
              <w:t>масса подвески с грузом в рабочей жидкости, г</w:t>
            </w:r>
            <w:r w:rsidRPr="00720E5C">
              <w:rPr>
                <w:rFonts w:ascii="Times New Roman" w:hAnsi="Times New Roman"/>
                <w:color w:val="000000"/>
                <w:sz w:val="28"/>
                <w:szCs w:val="28"/>
              </w:rPr>
              <w:t xml:space="preserve">; </w:t>
            </w:r>
          </w:p>
        </w:tc>
      </w:tr>
      <w:tr w:rsidR="00A30D9C" w:rsidRPr="00720E5C" w:rsidTr="00954FB6">
        <w:trPr>
          <w:cantSplit/>
        </w:trPr>
        <w:tc>
          <w:tcPr>
            <w:tcW w:w="738" w:type="dxa"/>
          </w:tcPr>
          <w:p w:rsidR="00A30D9C" w:rsidRPr="00720E5C" w:rsidRDefault="00A30D9C" w:rsidP="006D7016">
            <w:pPr>
              <w:spacing w:after="0" w:line="360" w:lineRule="auto"/>
              <w:jc w:val="both"/>
              <w:rPr>
                <w:rFonts w:ascii="Times New Roman" w:hAnsi="Times New Roman"/>
                <w:color w:val="000000"/>
                <w:sz w:val="28"/>
                <w:szCs w:val="28"/>
              </w:rPr>
            </w:pPr>
          </w:p>
        </w:tc>
        <w:tc>
          <w:tcPr>
            <w:tcW w:w="646" w:type="dxa"/>
            <w:hideMark/>
          </w:tcPr>
          <w:p w:rsidR="00A30D9C" w:rsidRPr="00720E5C" w:rsidRDefault="00A30D9C" w:rsidP="006D7016">
            <w:pPr>
              <w:spacing w:after="0" w:line="360" w:lineRule="auto"/>
              <w:jc w:val="both"/>
              <w:rPr>
                <w:rFonts w:ascii="Times New Roman" w:hAnsi="Times New Roman"/>
                <w:i/>
                <w:color w:val="000000"/>
                <w:sz w:val="28"/>
                <w:szCs w:val="28"/>
              </w:rPr>
            </w:pPr>
            <w:r w:rsidRPr="00720E5C">
              <w:rPr>
                <w:rFonts w:ascii="Times New Roman" w:hAnsi="Times New Roman"/>
                <w:sz w:val="28"/>
                <w:szCs w:val="28"/>
              </w:rPr>
              <w:t xml:space="preserve"> ρ</w:t>
            </w:r>
            <w:r w:rsidRPr="00720E5C">
              <w:rPr>
                <w:rFonts w:ascii="Times New Roman" w:hAnsi="Times New Roman"/>
                <w:sz w:val="28"/>
                <w:szCs w:val="28"/>
                <w:vertAlign w:val="subscript"/>
              </w:rPr>
              <w:t>ж</w:t>
            </w:r>
          </w:p>
        </w:tc>
        <w:tc>
          <w:tcPr>
            <w:tcW w:w="425" w:type="dxa"/>
            <w:hideMark/>
          </w:tcPr>
          <w:p w:rsidR="00A30D9C" w:rsidRPr="00720E5C" w:rsidRDefault="00A30D9C" w:rsidP="006D7016">
            <w:pPr>
              <w:spacing w:after="0" w:line="360" w:lineRule="auto"/>
              <w:jc w:val="both"/>
              <w:rPr>
                <w:rFonts w:ascii="Times New Roman" w:hAnsi="Times New Roman"/>
                <w:b/>
                <w:sz w:val="28"/>
                <w:szCs w:val="28"/>
              </w:rPr>
            </w:pPr>
            <w:r w:rsidRPr="00720E5C">
              <w:rPr>
                <w:rFonts w:ascii="Times New Roman" w:hAnsi="Times New Roman"/>
                <w:b/>
                <w:sz w:val="28"/>
                <w:szCs w:val="28"/>
              </w:rPr>
              <w:t>–</w:t>
            </w:r>
          </w:p>
        </w:tc>
        <w:tc>
          <w:tcPr>
            <w:tcW w:w="7866" w:type="dxa"/>
            <w:hideMark/>
          </w:tcPr>
          <w:p w:rsidR="00771175" w:rsidRDefault="00A30D9C" w:rsidP="006D7016">
            <w:pPr>
              <w:spacing w:after="0"/>
              <w:rPr>
                <w:rFonts w:ascii="Times New Roman" w:hAnsi="Times New Roman"/>
                <w:color w:val="000000"/>
                <w:sz w:val="28"/>
                <w:szCs w:val="28"/>
              </w:rPr>
            </w:pPr>
            <w:r w:rsidRPr="00720E5C">
              <w:rPr>
                <w:rFonts w:ascii="Times New Roman" w:hAnsi="Times New Roman"/>
                <w:sz w:val="28"/>
                <w:szCs w:val="28"/>
              </w:rPr>
              <w:t>плотность рабочей жидкости в соответствии с ОФС «Плотность</w:t>
            </w:r>
            <w:r w:rsidR="00954FB6">
              <w:rPr>
                <w:rFonts w:ascii="Times New Roman" w:hAnsi="Times New Roman"/>
                <w:sz w:val="28"/>
                <w:szCs w:val="28"/>
              </w:rPr>
              <w:t>.</w:t>
            </w:r>
          </w:p>
        </w:tc>
      </w:tr>
    </w:tbl>
    <w:p w:rsidR="00771175" w:rsidRDefault="00245555" w:rsidP="00A31C18">
      <w:pPr>
        <w:spacing w:before="120" w:after="0" w:line="360" w:lineRule="auto"/>
        <w:ind w:firstLine="709"/>
        <w:jc w:val="both"/>
        <w:rPr>
          <w:rFonts w:ascii="Times New Roman" w:hAnsi="Times New Roman"/>
          <w:sz w:val="28"/>
          <w:szCs w:val="28"/>
        </w:rPr>
      </w:pPr>
      <w:r w:rsidRPr="00720E5C">
        <w:rPr>
          <w:rFonts w:ascii="Times New Roman" w:hAnsi="Times New Roman"/>
          <w:sz w:val="28"/>
          <w:szCs w:val="28"/>
        </w:rPr>
        <w:t>За результат испытания принимают среднее арифметическое тр</w:t>
      </w:r>
      <w:r w:rsidR="00954FB6">
        <w:rPr>
          <w:rFonts w:ascii="Times New Roman" w:hAnsi="Times New Roman"/>
          <w:sz w:val="28"/>
          <w:szCs w:val="28"/>
        </w:rPr>
        <w:t>ё</w:t>
      </w:r>
      <w:r w:rsidRPr="00720E5C">
        <w:rPr>
          <w:rFonts w:ascii="Times New Roman" w:hAnsi="Times New Roman"/>
          <w:sz w:val="28"/>
          <w:szCs w:val="28"/>
        </w:rPr>
        <w:t>х параллельных определений, допустимые расхождения между которыми не должны быть более 0,0005 г/см</w:t>
      </w:r>
      <w:r w:rsidRPr="00720E5C">
        <w:rPr>
          <w:rFonts w:ascii="Times New Roman" w:hAnsi="Times New Roman"/>
          <w:sz w:val="28"/>
          <w:szCs w:val="28"/>
          <w:vertAlign w:val="superscript"/>
        </w:rPr>
        <w:t>3</w:t>
      </w:r>
      <w:r w:rsidRPr="00720E5C">
        <w:rPr>
          <w:rFonts w:ascii="Times New Roman" w:hAnsi="Times New Roman"/>
          <w:sz w:val="28"/>
          <w:szCs w:val="28"/>
        </w:rPr>
        <w:t>, если нет других указаний в фармакопейной статье</w:t>
      </w:r>
      <w:r w:rsidR="00797C24">
        <w:rPr>
          <w:rFonts w:ascii="Times New Roman" w:hAnsi="Times New Roman"/>
          <w:sz w:val="28"/>
          <w:szCs w:val="28"/>
        </w:rPr>
        <w:t>.</w:t>
      </w:r>
      <w:r w:rsidRPr="00720E5C">
        <w:rPr>
          <w:rFonts w:ascii="Times New Roman" w:hAnsi="Times New Roman"/>
          <w:sz w:val="28"/>
          <w:szCs w:val="28"/>
        </w:rPr>
        <w:t xml:space="preserve"> </w:t>
      </w:r>
    </w:p>
    <w:p w:rsidR="00771175" w:rsidRDefault="006F4CB4" w:rsidP="00B90EDB">
      <w:pPr>
        <w:pStyle w:val="af0"/>
        <w:widowControl w:val="0"/>
        <w:spacing w:after="240"/>
        <w:ind w:firstLine="708"/>
        <w:jc w:val="both"/>
        <w:rPr>
          <w:rFonts w:ascii="Times New Roman" w:hAnsi="Times New Roman"/>
          <w:b w:val="0"/>
          <w:szCs w:val="28"/>
        </w:rPr>
      </w:pPr>
      <w:r w:rsidRPr="006F4CB4">
        <w:rPr>
          <w:rFonts w:ascii="Times New Roman" w:hAnsi="Times New Roman"/>
          <w:b w:val="0"/>
          <w:szCs w:val="28"/>
        </w:rPr>
        <w:t>Примечание</w:t>
      </w:r>
      <w:r w:rsidR="00245555" w:rsidRPr="00720E5C">
        <w:rPr>
          <w:rFonts w:ascii="Times New Roman" w:hAnsi="Times New Roman"/>
          <w:b w:val="0"/>
          <w:i/>
          <w:szCs w:val="28"/>
        </w:rPr>
        <w:t>.</w:t>
      </w:r>
      <w:r w:rsidR="00245555" w:rsidRPr="00720E5C">
        <w:rPr>
          <w:rFonts w:ascii="Times New Roman" w:hAnsi="Times New Roman"/>
          <w:b w:val="0"/>
          <w:szCs w:val="28"/>
        </w:rPr>
        <w:t xml:space="preserve"> Взвешивание образца на воздухе и в рабочей жидкости провод</w:t>
      </w:r>
      <w:r w:rsidR="00CA1145">
        <w:rPr>
          <w:rFonts w:ascii="Times New Roman" w:hAnsi="Times New Roman"/>
          <w:b w:val="0"/>
          <w:szCs w:val="28"/>
        </w:rPr>
        <w:t>ят</w:t>
      </w:r>
      <w:r w:rsidR="00245555" w:rsidRPr="00720E5C">
        <w:rPr>
          <w:rFonts w:ascii="Times New Roman" w:hAnsi="Times New Roman"/>
          <w:b w:val="0"/>
          <w:szCs w:val="28"/>
        </w:rPr>
        <w:t xml:space="preserve"> с использованием специальных аналитических весов для гидростатического взвешивания, имеющих</w:t>
      </w:r>
      <w:r w:rsidR="00E12F8E">
        <w:rPr>
          <w:rFonts w:ascii="Times New Roman" w:hAnsi="Times New Roman"/>
          <w:b w:val="0"/>
          <w:szCs w:val="28"/>
        </w:rPr>
        <w:t>,</w:t>
      </w:r>
      <w:r w:rsidR="00245555" w:rsidRPr="00720E5C">
        <w:rPr>
          <w:rFonts w:ascii="Times New Roman" w:hAnsi="Times New Roman"/>
          <w:b w:val="0"/>
          <w:szCs w:val="28"/>
        </w:rPr>
        <w:t xml:space="preserve"> как правило, возможность автоматического вычисления плотности. Также использ</w:t>
      </w:r>
      <w:r w:rsidR="00BD6540">
        <w:rPr>
          <w:rFonts w:ascii="Times New Roman" w:hAnsi="Times New Roman"/>
          <w:b w:val="0"/>
          <w:szCs w:val="28"/>
        </w:rPr>
        <w:t>уют</w:t>
      </w:r>
      <w:r w:rsidR="00245555" w:rsidRPr="00720E5C">
        <w:rPr>
          <w:rFonts w:ascii="Times New Roman" w:hAnsi="Times New Roman"/>
          <w:b w:val="0"/>
          <w:szCs w:val="28"/>
        </w:rPr>
        <w:t xml:space="preserve"> аналитические весы, оснащенные дополнительным устройством для проведения </w:t>
      </w:r>
      <w:r w:rsidR="0047097A">
        <w:rPr>
          <w:rFonts w:ascii="Times New Roman" w:hAnsi="Times New Roman"/>
          <w:b w:val="0"/>
          <w:szCs w:val="28"/>
        </w:rPr>
        <w:t xml:space="preserve">испытания по </w:t>
      </w:r>
      <w:r w:rsidR="00245555" w:rsidRPr="00720E5C">
        <w:rPr>
          <w:rFonts w:ascii="Times New Roman" w:hAnsi="Times New Roman"/>
          <w:b w:val="0"/>
          <w:szCs w:val="28"/>
        </w:rPr>
        <w:t>метод</w:t>
      </w:r>
      <w:r w:rsidR="0047097A">
        <w:rPr>
          <w:rFonts w:ascii="Times New Roman" w:hAnsi="Times New Roman"/>
          <w:b w:val="0"/>
          <w:szCs w:val="28"/>
        </w:rPr>
        <w:t>у</w:t>
      </w:r>
      <w:r w:rsidR="00245555" w:rsidRPr="00720E5C">
        <w:rPr>
          <w:rFonts w:ascii="Times New Roman" w:hAnsi="Times New Roman"/>
          <w:b w:val="0"/>
          <w:szCs w:val="28"/>
        </w:rPr>
        <w:t xml:space="preserve"> гидростатического взвешивания.</w:t>
      </w:r>
    </w:p>
    <w:p w:rsidR="00771175" w:rsidRPr="002646BD" w:rsidRDefault="00245555" w:rsidP="00A31C18">
      <w:pPr>
        <w:pStyle w:val="af0"/>
        <w:widowControl w:val="0"/>
        <w:spacing w:before="240" w:line="360" w:lineRule="auto"/>
        <w:jc w:val="center"/>
        <w:rPr>
          <w:rFonts w:ascii="Times New Roman" w:hAnsi="Times New Roman"/>
          <w:szCs w:val="28"/>
        </w:rPr>
      </w:pPr>
      <w:r w:rsidRPr="002646BD">
        <w:rPr>
          <w:rFonts w:ascii="Times New Roman" w:hAnsi="Times New Roman"/>
          <w:szCs w:val="28"/>
        </w:rPr>
        <w:t xml:space="preserve">Метод </w:t>
      </w:r>
      <w:r w:rsidR="002C26FF">
        <w:rPr>
          <w:rFonts w:ascii="Times New Roman" w:hAnsi="Times New Roman"/>
          <w:szCs w:val="28"/>
        </w:rPr>
        <w:t> 2</w:t>
      </w:r>
    </w:p>
    <w:p w:rsidR="00245555" w:rsidRPr="00720E5C" w:rsidRDefault="00245555" w:rsidP="00B90EDB">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Применяют для определения плотности полимерных материалов, представляющих собой гранулы, порошки, хлопья и т.п. Образцы подвергаются испытанию в том виде, в котором они получены. Метод обеспечивает точность измерения плотности до 0,05 %.</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Сущность метода заключается в сравнении масс одинаковых объемов полимерного материала и рабочей жидкости, плотность которой известна.</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Испытание проводят в соответствии с требованиями ОФС «Плотность», метод 1, с использованием подготовленного к испытанию пикнометра с боковой капиллярной трубкой, имеющего необходимый размер горловины (необходимый диаметр шлифа).</w:t>
      </w:r>
    </w:p>
    <w:p w:rsidR="008964C0" w:rsidRPr="00D34F87" w:rsidRDefault="00245555" w:rsidP="00245555">
      <w:pPr>
        <w:pStyle w:val="af0"/>
        <w:widowControl w:val="0"/>
        <w:spacing w:line="360" w:lineRule="auto"/>
        <w:ind w:firstLine="708"/>
        <w:jc w:val="both"/>
        <w:rPr>
          <w:rFonts w:ascii="Times New Roman" w:hAnsi="Times New Roman"/>
          <w:b w:val="0"/>
          <w:i/>
          <w:szCs w:val="28"/>
        </w:rPr>
      </w:pPr>
      <w:r w:rsidRPr="00720E5C">
        <w:rPr>
          <w:rFonts w:ascii="Times New Roman" w:hAnsi="Times New Roman"/>
          <w:b w:val="0"/>
          <w:szCs w:val="28"/>
        </w:rPr>
        <w:t xml:space="preserve">Определяют </w:t>
      </w:r>
      <w:r w:rsidRPr="00D34F87">
        <w:rPr>
          <w:rFonts w:ascii="Times New Roman" w:hAnsi="Times New Roman"/>
          <w:b w:val="0"/>
          <w:szCs w:val="28"/>
        </w:rPr>
        <w:t>массу чистого сухого, пустого пикнометра (</w:t>
      </w:r>
      <w:r w:rsidRPr="00D34F87">
        <w:rPr>
          <w:rFonts w:ascii="Times New Roman" w:hAnsi="Times New Roman"/>
          <w:b w:val="0"/>
          <w:i/>
          <w:szCs w:val="28"/>
          <w:lang w:val="en-US"/>
        </w:rPr>
        <w:t>m</w:t>
      </w:r>
      <w:r w:rsidRPr="00D34F87">
        <w:rPr>
          <w:rFonts w:ascii="Times New Roman" w:hAnsi="Times New Roman"/>
          <w:b w:val="0"/>
          <w:i/>
          <w:szCs w:val="28"/>
          <w:vertAlign w:val="subscript"/>
        </w:rPr>
        <w:t>4</w:t>
      </w:r>
      <w:r w:rsidRPr="00D34F87">
        <w:rPr>
          <w:rFonts w:ascii="Times New Roman" w:hAnsi="Times New Roman"/>
          <w:b w:val="0"/>
          <w:i/>
          <w:szCs w:val="28"/>
        </w:rPr>
        <w:t>)</w:t>
      </w:r>
      <w:r w:rsidRPr="00D34F87">
        <w:rPr>
          <w:rFonts w:ascii="Times New Roman" w:hAnsi="Times New Roman"/>
          <w:b w:val="0"/>
          <w:szCs w:val="28"/>
        </w:rPr>
        <w:t xml:space="preserve">, взвешивая </w:t>
      </w:r>
      <w:r w:rsidRPr="00D34F87">
        <w:rPr>
          <w:rFonts w:ascii="Times New Roman" w:hAnsi="Times New Roman"/>
          <w:b w:val="0"/>
          <w:szCs w:val="28"/>
        </w:rPr>
        <w:lastRenderedPageBreak/>
        <w:t>его с точностью до 0,000</w:t>
      </w:r>
      <w:r w:rsidR="00D34F87" w:rsidRPr="00D34F87">
        <w:rPr>
          <w:rFonts w:ascii="Times New Roman" w:hAnsi="Times New Roman"/>
          <w:b w:val="0"/>
          <w:szCs w:val="28"/>
        </w:rPr>
        <w:t>1</w:t>
      </w:r>
      <w:r w:rsidRPr="00D34F87">
        <w:rPr>
          <w:rFonts w:ascii="Times New Roman" w:hAnsi="Times New Roman"/>
          <w:b w:val="0"/>
          <w:szCs w:val="28"/>
        </w:rPr>
        <w:t> г, в него помещают образец полимерного материала и определяют массу пикнометра с образцом (</w:t>
      </w:r>
      <w:r w:rsidRPr="00D34F87">
        <w:rPr>
          <w:rFonts w:ascii="Times New Roman" w:hAnsi="Times New Roman"/>
          <w:b w:val="0"/>
          <w:i/>
          <w:szCs w:val="28"/>
          <w:lang w:val="en-US"/>
        </w:rPr>
        <w:t>m</w:t>
      </w:r>
      <w:r w:rsidRPr="00D34F87">
        <w:rPr>
          <w:rFonts w:ascii="Times New Roman" w:hAnsi="Times New Roman"/>
          <w:b w:val="0"/>
          <w:i/>
          <w:szCs w:val="28"/>
          <w:vertAlign w:val="subscript"/>
        </w:rPr>
        <w:t>5</w:t>
      </w:r>
      <w:r w:rsidRPr="00D34F87">
        <w:rPr>
          <w:rFonts w:ascii="Times New Roman" w:hAnsi="Times New Roman"/>
          <w:b w:val="0"/>
          <w:i/>
          <w:szCs w:val="28"/>
        </w:rPr>
        <w:t xml:space="preserve">). </w:t>
      </w:r>
    </w:p>
    <w:p w:rsidR="00BB1134" w:rsidRPr="00D34F87" w:rsidRDefault="00BB1134" w:rsidP="00245555">
      <w:pPr>
        <w:pStyle w:val="af0"/>
        <w:widowControl w:val="0"/>
        <w:spacing w:line="360" w:lineRule="auto"/>
        <w:ind w:firstLine="708"/>
        <w:jc w:val="both"/>
        <w:rPr>
          <w:rFonts w:ascii="Times New Roman" w:hAnsi="Times New Roman"/>
          <w:b w:val="0"/>
          <w:szCs w:val="28"/>
        </w:rPr>
      </w:pPr>
      <w:r w:rsidRPr="00D34F87">
        <w:rPr>
          <w:rFonts w:ascii="Times New Roman" w:hAnsi="Times New Roman"/>
          <w:b w:val="0"/>
          <w:szCs w:val="28"/>
        </w:rPr>
        <w:t xml:space="preserve">Пикнометр </w:t>
      </w:r>
      <w:r w:rsidR="00E12F8E" w:rsidRPr="00D34F87">
        <w:rPr>
          <w:rFonts w:ascii="Times New Roman" w:hAnsi="Times New Roman"/>
          <w:b w:val="0"/>
          <w:szCs w:val="28"/>
        </w:rPr>
        <w:t xml:space="preserve">заполняют </w:t>
      </w:r>
      <w:r w:rsidRPr="00D34F87">
        <w:rPr>
          <w:rFonts w:ascii="Times New Roman" w:hAnsi="Times New Roman"/>
          <w:b w:val="0"/>
          <w:szCs w:val="28"/>
        </w:rPr>
        <w:t>рабочей жидкость</w:t>
      </w:r>
      <w:r w:rsidR="00E12F8E" w:rsidRPr="00D34F87">
        <w:rPr>
          <w:rFonts w:ascii="Times New Roman" w:hAnsi="Times New Roman"/>
          <w:b w:val="0"/>
          <w:szCs w:val="28"/>
        </w:rPr>
        <w:t>ю</w:t>
      </w:r>
      <w:r w:rsidRPr="00D34F87">
        <w:rPr>
          <w:rFonts w:ascii="Times New Roman" w:hAnsi="Times New Roman"/>
          <w:b w:val="0"/>
          <w:szCs w:val="28"/>
        </w:rPr>
        <w:t>,</w:t>
      </w:r>
      <w:r w:rsidR="00E7493D" w:rsidRPr="00D34F87">
        <w:rPr>
          <w:rFonts w:ascii="Times New Roman" w:hAnsi="Times New Roman"/>
          <w:b w:val="0"/>
          <w:szCs w:val="28"/>
        </w:rPr>
        <w:t xml:space="preserve"> из которо</w:t>
      </w:r>
      <w:r w:rsidR="0047097A" w:rsidRPr="00D34F87">
        <w:rPr>
          <w:rFonts w:ascii="Times New Roman" w:hAnsi="Times New Roman"/>
          <w:b w:val="0"/>
          <w:szCs w:val="28"/>
        </w:rPr>
        <w:t>й</w:t>
      </w:r>
      <w:r w:rsidR="00E7493D" w:rsidRPr="00D34F87">
        <w:rPr>
          <w:rFonts w:ascii="Times New Roman" w:hAnsi="Times New Roman"/>
          <w:b w:val="0"/>
          <w:szCs w:val="28"/>
        </w:rPr>
        <w:t xml:space="preserve"> предварительно удален воздух, </w:t>
      </w:r>
      <w:r w:rsidRPr="00D34F87">
        <w:rPr>
          <w:rFonts w:ascii="Times New Roman" w:hAnsi="Times New Roman"/>
          <w:b w:val="0"/>
          <w:szCs w:val="28"/>
        </w:rPr>
        <w:t>вытирают его снаружи сухой тканью</w:t>
      </w:r>
      <w:r w:rsidR="00E12F8E" w:rsidRPr="00D34F87">
        <w:rPr>
          <w:rFonts w:ascii="Times New Roman" w:hAnsi="Times New Roman"/>
          <w:b w:val="0"/>
          <w:szCs w:val="28"/>
        </w:rPr>
        <w:t>, помещают в термостат</w:t>
      </w:r>
      <w:r w:rsidRPr="00D34F87">
        <w:rPr>
          <w:rFonts w:ascii="Times New Roman" w:hAnsi="Times New Roman"/>
          <w:b w:val="0"/>
          <w:szCs w:val="28"/>
        </w:rPr>
        <w:t xml:space="preserve"> и выдерживают </w:t>
      </w:r>
      <w:r w:rsidR="00E7493D" w:rsidRPr="00D34F87">
        <w:rPr>
          <w:rFonts w:ascii="Times New Roman" w:hAnsi="Times New Roman"/>
          <w:b w:val="0"/>
          <w:szCs w:val="28"/>
        </w:rPr>
        <w:t>при соответствующей температуре</w:t>
      </w:r>
      <w:r w:rsidR="00E12F8E" w:rsidRPr="00D34F87">
        <w:rPr>
          <w:rFonts w:ascii="Times New Roman" w:hAnsi="Times New Roman"/>
          <w:b w:val="0"/>
          <w:szCs w:val="28"/>
        </w:rPr>
        <w:t xml:space="preserve"> в течение 30 мин</w:t>
      </w:r>
      <w:r w:rsidR="00E7493D" w:rsidRPr="00D34F87">
        <w:rPr>
          <w:rFonts w:ascii="Times New Roman" w:hAnsi="Times New Roman"/>
          <w:b w:val="0"/>
          <w:szCs w:val="28"/>
        </w:rPr>
        <w:t xml:space="preserve">. </w:t>
      </w:r>
      <w:r w:rsidR="00DA60AC" w:rsidRPr="00D34F87">
        <w:rPr>
          <w:rFonts w:ascii="Times New Roman" w:hAnsi="Times New Roman"/>
          <w:b w:val="0"/>
          <w:szCs w:val="28"/>
        </w:rPr>
        <w:t>Избыток жидкости удаляют</w:t>
      </w:r>
      <w:r w:rsidR="00E7493D" w:rsidRPr="00D34F87">
        <w:rPr>
          <w:rFonts w:ascii="Times New Roman" w:hAnsi="Times New Roman"/>
          <w:b w:val="0"/>
          <w:szCs w:val="28"/>
        </w:rPr>
        <w:t>, снова вытирают пикнометр снаружи и взвешивают с точностью до 0,0001</w:t>
      </w:r>
      <w:r w:rsidR="00E12F8E" w:rsidRPr="00D34F87">
        <w:rPr>
          <w:rFonts w:ascii="Times New Roman" w:hAnsi="Times New Roman"/>
          <w:b w:val="0"/>
          <w:szCs w:val="28"/>
        </w:rPr>
        <w:t xml:space="preserve"> </w:t>
      </w:r>
      <w:r w:rsidR="00E7493D" w:rsidRPr="00D34F87">
        <w:rPr>
          <w:rFonts w:ascii="Times New Roman" w:hAnsi="Times New Roman"/>
          <w:b w:val="0"/>
          <w:szCs w:val="28"/>
        </w:rPr>
        <w:t>г, определя</w:t>
      </w:r>
      <w:r w:rsidR="00BD6540">
        <w:rPr>
          <w:rFonts w:ascii="Times New Roman" w:hAnsi="Times New Roman"/>
          <w:b w:val="0"/>
          <w:szCs w:val="28"/>
        </w:rPr>
        <w:t>ют</w:t>
      </w:r>
      <w:r w:rsidR="00E7493D" w:rsidRPr="00D34F87">
        <w:rPr>
          <w:rFonts w:ascii="Times New Roman" w:hAnsi="Times New Roman"/>
          <w:b w:val="0"/>
          <w:szCs w:val="28"/>
        </w:rPr>
        <w:t xml:space="preserve"> массу пикнометра с рабочей жидкостью</w:t>
      </w:r>
      <w:r w:rsidR="00E12F8E" w:rsidRPr="00D34F87">
        <w:rPr>
          <w:rFonts w:ascii="Times New Roman" w:hAnsi="Times New Roman"/>
          <w:b w:val="0"/>
          <w:szCs w:val="28"/>
        </w:rPr>
        <w:t xml:space="preserve"> </w:t>
      </w:r>
      <w:r w:rsidR="00E7493D" w:rsidRPr="00D34F87">
        <w:rPr>
          <w:rFonts w:ascii="Times New Roman" w:hAnsi="Times New Roman"/>
          <w:b w:val="0"/>
          <w:szCs w:val="28"/>
        </w:rPr>
        <w:t>(</w:t>
      </w:r>
      <w:r w:rsidR="00E7493D" w:rsidRPr="00D34F87">
        <w:rPr>
          <w:rFonts w:ascii="Times New Roman" w:hAnsi="Times New Roman"/>
          <w:b w:val="0"/>
          <w:i/>
          <w:szCs w:val="28"/>
          <w:lang w:val="en-US"/>
        </w:rPr>
        <w:t>m</w:t>
      </w:r>
      <w:r w:rsidR="00E7493D" w:rsidRPr="00D34F87">
        <w:rPr>
          <w:rFonts w:ascii="Times New Roman" w:hAnsi="Times New Roman"/>
          <w:b w:val="0"/>
          <w:i/>
          <w:szCs w:val="28"/>
          <w:vertAlign w:val="subscript"/>
        </w:rPr>
        <w:t>6</w:t>
      </w:r>
      <w:r w:rsidR="00E7493D" w:rsidRPr="00D34F87">
        <w:rPr>
          <w:rFonts w:ascii="Times New Roman" w:hAnsi="Times New Roman"/>
          <w:b w:val="0"/>
          <w:szCs w:val="28"/>
        </w:rPr>
        <w:t>).</w:t>
      </w:r>
    </w:p>
    <w:p w:rsidR="00245555" w:rsidRPr="008964C0" w:rsidRDefault="00245555" w:rsidP="00245555">
      <w:pPr>
        <w:pStyle w:val="af0"/>
        <w:widowControl w:val="0"/>
        <w:spacing w:line="360" w:lineRule="auto"/>
        <w:ind w:firstLine="708"/>
        <w:jc w:val="both"/>
        <w:rPr>
          <w:rFonts w:ascii="Times New Roman" w:hAnsi="Times New Roman"/>
          <w:b w:val="0"/>
          <w:szCs w:val="28"/>
        </w:rPr>
      </w:pPr>
      <w:r w:rsidRPr="00D34F87">
        <w:rPr>
          <w:rFonts w:ascii="Times New Roman" w:hAnsi="Times New Roman"/>
          <w:b w:val="0"/>
          <w:szCs w:val="28"/>
        </w:rPr>
        <w:t>Пикнометр с образцом заполняют рабочей жидкостью так, чтобы она покрывала образец, удаляют воздух, поместив пикнометр в вакуумный</w:t>
      </w:r>
      <w:r w:rsidRPr="00720E5C">
        <w:rPr>
          <w:rFonts w:ascii="Times New Roman" w:hAnsi="Times New Roman"/>
          <w:b w:val="0"/>
          <w:szCs w:val="28"/>
        </w:rPr>
        <w:t xml:space="preserve"> эксикатор, присоединенный к вакуум-насосу. После вакуумирования пикнометр с рабочей жидкостью и образцом помещают в термостат, выдерживают в течение 30 мин при соответствующей температуре, доводят рабочей жидкостью до метки, вытирают пикнометр снаружи и взвешивают, определяя массу пикнометра с рабочей жидкостью и образцом (</w:t>
      </w:r>
      <w:r w:rsidRPr="00720E5C">
        <w:rPr>
          <w:rFonts w:ascii="Times New Roman" w:hAnsi="Times New Roman"/>
          <w:b w:val="0"/>
          <w:i/>
          <w:szCs w:val="28"/>
          <w:lang w:val="en-US"/>
        </w:rPr>
        <w:t>m</w:t>
      </w:r>
      <w:r w:rsidR="00F3240F">
        <w:rPr>
          <w:rFonts w:ascii="Times New Roman" w:hAnsi="Times New Roman"/>
          <w:b w:val="0"/>
          <w:i/>
          <w:szCs w:val="28"/>
          <w:vertAlign w:val="subscript"/>
        </w:rPr>
        <w:t>7</w:t>
      </w:r>
      <w:r w:rsidRPr="00720E5C">
        <w:rPr>
          <w:rFonts w:ascii="Times New Roman" w:hAnsi="Times New Roman"/>
          <w:b w:val="0"/>
          <w:i/>
          <w:szCs w:val="28"/>
        </w:rPr>
        <w:t>).</w:t>
      </w:r>
    </w:p>
    <w:p w:rsidR="00771175" w:rsidRDefault="00245555">
      <w:pPr>
        <w:spacing w:after="0" w:line="360" w:lineRule="auto"/>
        <w:ind w:firstLine="709"/>
        <w:jc w:val="both"/>
        <w:rPr>
          <w:rFonts w:ascii="Times New Roman" w:hAnsi="Times New Roman"/>
          <w:sz w:val="28"/>
          <w:szCs w:val="28"/>
        </w:rPr>
      </w:pPr>
      <w:r w:rsidRPr="00720E5C">
        <w:rPr>
          <w:rFonts w:ascii="Times New Roman" w:hAnsi="Times New Roman"/>
          <w:sz w:val="28"/>
          <w:szCs w:val="28"/>
        </w:rPr>
        <w:t xml:space="preserve">Плотность испытуемого образца полимерного материала </w:t>
      </w:r>
      <w:r w:rsidRPr="00720E5C">
        <w:rPr>
          <w:rFonts w:ascii="Times New Roman" w:hAnsi="Times New Roman"/>
          <w:sz w:val="28"/>
          <w:szCs w:val="28"/>
        </w:rPr>
        <w:sym w:font="Symbol" w:char="F072"/>
      </w:r>
      <w:r w:rsidRPr="00720E5C">
        <w:rPr>
          <w:rFonts w:ascii="Times New Roman" w:hAnsi="Times New Roman"/>
          <w:sz w:val="28"/>
          <w:szCs w:val="28"/>
        </w:rPr>
        <w:t xml:space="preserve"> (г/см</w:t>
      </w:r>
      <w:r w:rsidRPr="00720E5C">
        <w:rPr>
          <w:rFonts w:ascii="Times New Roman" w:hAnsi="Times New Roman"/>
          <w:sz w:val="28"/>
          <w:szCs w:val="28"/>
          <w:vertAlign w:val="superscript"/>
        </w:rPr>
        <w:t>3</w:t>
      </w:r>
      <w:r w:rsidRPr="00720E5C">
        <w:rPr>
          <w:rFonts w:ascii="Times New Roman" w:hAnsi="Times New Roman"/>
          <w:sz w:val="28"/>
          <w:szCs w:val="28"/>
        </w:rPr>
        <w:t>) вычисляют по формуле:</w:t>
      </w:r>
    </w:p>
    <w:p w:rsidR="00F540D3" w:rsidRPr="00F50848" w:rsidRDefault="00F540D3" w:rsidP="00A31C18">
      <w:pPr>
        <w:spacing w:after="0" w:line="360" w:lineRule="auto"/>
        <w:ind w:firstLine="709"/>
        <w:jc w:val="center"/>
        <w:rPr>
          <w:rFonts w:ascii="Times New Roman" w:hAnsi="Times New Roman"/>
          <w:sz w:val="28"/>
          <w:szCs w:val="28"/>
        </w:rPr>
      </w:pPr>
      <m:oMath>
        <m:r>
          <m:rPr>
            <m:sty m:val="p"/>
          </m:rPr>
          <w:rPr>
            <w:rFonts w:ascii="Cambria Math" w:hAnsi="Cambria Math"/>
            <w:sz w:val="28"/>
            <w:szCs w:val="28"/>
          </w:rPr>
          <w:sym w:font="Symbol" w:char="F072"/>
        </m:r>
        <m:r>
          <m:rPr>
            <m:sty m:val="p"/>
          </m:rPr>
          <w:rPr>
            <w:rFonts w:ascii="Cambria Math" w:hAnsi="Cambria Math"/>
            <w:sz w:val="28"/>
            <w:szCs w:val="28"/>
          </w:rPr>
          <m:t xml:space="preserve"> </m:t>
        </m:r>
        <m:r>
          <m:rPr>
            <m:sty m:val="p"/>
          </m:rPr>
          <w:rPr>
            <w:rFonts w:ascii="Cambria Math" w:hAnsi="Cambria Math" w:cs="Cambria Math"/>
            <w:sz w:val="28"/>
            <w:szCs w:val="28"/>
          </w:rPr>
          <m:t>=</m:t>
        </m:r>
        <m:f>
          <m:fPr>
            <m:ctrlPr>
              <w:rPr>
                <w:rFonts w:ascii="Cambria Math" w:hAnsi="Cambria Math"/>
                <w:sz w:val="28"/>
                <w:szCs w:val="28"/>
              </w:rPr>
            </m:ctrlPr>
          </m:fPr>
          <m:num>
            <m:d>
              <m:dPr>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5</m:t>
                    </m:r>
                  </m:sub>
                </m:sSub>
              </m:e>
            </m:d>
            <m:r>
              <m:rPr>
                <m:sty m:val="p"/>
              </m:rPr>
              <w:rPr>
                <w:rFonts w:ascii="Cambria Math" w:hAnsi="Cambria Math"/>
                <w:sz w:val="28"/>
                <w:szCs w:val="28"/>
              </w:rPr>
              <m:t>-</m:t>
            </m:r>
            <m:d>
              <m:dPr>
                <m:beg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4</m:t>
                    </m:r>
                  </m:sub>
                </m:sSub>
              </m:e>
            </m:d>
          </m:num>
          <m:den>
            <m:d>
              <m:dPr>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6</m:t>
                    </m:r>
                  </m:sub>
                </m:sSub>
                <m:r>
                  <m:rPr>
                    <m:sty m:val="p"/>
                  </m:rPr>
                  <w:rPr>
                    <w:rFonts w:ascii="Cambria Math" w:hAnsi="Cambria Math"/>
                    <w:sz w:val="28"/>
                    <w:szCs w:val="28"/>
                  </w:rPr>
                  <m:t>-</m:t>
                </m:r>
                <m:d>
                  <m:dPr>
                    <m:beg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7</m:t>
                        </m:r>
                      </m:sub>
                    </m:sSub>
                  </m:e>
                </m:d>
              </m:e>
            </m:d>
          </m:den>
        </m:f>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ρ</m:t>
            </m:r>
          </m:e>
          <m:sub>
            <m:r>
              <m:rPr>
                <m:sty m:val="p"/>
              </m:rPr>
              <w:rPr>
                <w:rFonts w:ascii="Cambria Math" w:hAnsi="Cambria Math"/>
                <w:sz w:val="28"/>
                <w:szCs w:val="28"/>
              </w:rPr>
              <m:t>ж</m:t>
            </m:r>
          </m:sub>
        </m:sSub>
      </m:oMath>
      <w:r w:rsidR="00A31C18">
        <w:rPr>
          <w:rFonts w:ascii="Times New Roman" w:hAnsi="Times New Roman"/>
          <w:sz w:val="28"/>
          <w:szCs w:val="28"/>
        </w:rPr>
        <w:t>,</w:t>
      </w:r>
    </w:p>
    <w:tbl>
      <w:tblPr>
        <w:tblW w:w="9675" w:type="dxa"/>
        <w:tblLayout w:type="fixed"/>
        <w:tblLook w:val="00A0" w:firstRow="1" w:lastRow="0" w:firstColumn="1" w:lastColumn="0" w:noHBand="0" w:noVBand="0"/>
      </w:tblPr>
      <w:tblGrid>
        <w:gridCol w:w="738"/>
        <w:gridCol w:w="646"/>
        <w:gridCol w:w="284"/>
        <w:gridCol w:w="8007"/>
      </w:tblGrid>
      <w:tr w:rsidR="00A30D9C" w:rsidRPr="00720E5C" w:rsidTr="007143AE">
        <w:trPr>
          <w:cantSplit/>
        </w:trPr>
        <w:tc>
          <w:tcPr>
            <w:tcW w:w="738" w:type="dxa"/>
            <w:hideMark/>
          </w:tcPr>
          <w:p w:rsidR="00771175" w:rsidRDefault="00A30D9C" w:rsidP="00F50848">
            <w:pPr>
              <w:spacing w:after="0" w:line="240" w:lineRule="auto"/>
              <w:jc w:val="both"/>
              <w:rPr>
                <w:rFonts w:ascii="Times New Roman" w:hAnsi="Times New Roman"/>
                <w:color w:val="000000"/>
                <w:sz w:val="28"/>
                <w:szCs w:val="28"/>
              </w:rPr>
            </w:pPr>
            <w:r w:rsidRPr="00720E5C">
              <w:rPr>
                <w:rFonts w:ascii="Times New Roman" w:hAnsi="Times New Roman"/>
                <w:color w:val="000000"/>
                <w:sz w:val="28"/>
                <w:szCs w:val="28"/>
              </w:rPr>
              <w:t>где</w:t>
            </w:r>
          </w:p>
        </w:tc>
        <w:tc>
          <w:tcPr>
            <w:tcW w:w="646" w:type="dxa"/>
            <w:hideMark/>
          </w:tcPr>
          <w:p w:rsidR="00771175" w:rsidRDefault="00720E5C" w:rsidP="00F50848">
            <w:pPr>
              <w:spacing w:after="0" w:line="240" w:lineRule="auto"/>
              <w:jc w:val="both"/>
              <w:rPr>
                <w:rFonts w:ascii="Times New Roman" w:hAnsi="Times New Roman"/>
                <w:i/>
                <w:color w:val="000000"/>
                <w:sz w:val="28"/>
                <w:szCs w:val="28"/>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4</w:t>
            </w:r>
          </w:p>
        </w:tc>
        <w:tc>
          <w:tcPr>
            <w:tcW w:w="284" w:type="dxa"/>
            <w:hideMark/>
          </w:tcPr>
          <w:p w:rsidR="00771175" w:rsidRDefault="00A30D9C" w:rsidP="00F50848">
            <w:pPr>
              <w:spacing w:after="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8007" w:type="dxa"/>
            <w:hideMark/>
          </w:tcPr>
          <w:p w:rsidR="00771175" w:rsidRDefault="00720E5C" w:rsidP="00F50848">
            <w:pPr>
              <w:spacing w:after="0" w:line="240" w:lineRule="auto"/>
              <w:jc w:val="both"/>
              <w:rPr>
                <w:rFonts w:ascii="Times New Roman" w:hAnsi="Times New Roman"/>
                <w:sz w:val="28"/>
                <w:szCs w:val="28"/>
              </w:rPr>
            </w:pPr>
            <w:r w:rsidRPr="00720E5C">
              <w:rPr>
                <w:rFonts w:ascii="Times New Roman" w:hAnsi="Times New Roman"/>
                <w:sz w:val="28"/>
                <w:szCs w:val="28"/>
              </w:rPr>
              <w:t>масса пикнометра, г;</w:t>
            </w:r>
          </w:p>
        </w:tc>
      </w:tr>
      <w:tr w:rsidR="00A30D9C" w:rsidRPr="00720E5C" w:rsidTr="007143AE">
        <w:trPr>
          <w:cantSplit/>
        </w:trPr>
        <w:tc>
          <w:tcPr>
            <w:tcW w:w="738" w:type="dxa"/>
          </w:tcPr>
          <w:p w:rsidR="00771175" w:rsidRDefault="00771175" w:rsidP="00F50848">
            <w:pPr>
              <w:spacing w:after="0" w:line="240" w:lineRule="auto"/>
              <w:jc w:val="both"/>
              <w:rPr>
                <w:rFonts w:ascii="Times New Roman" w:hAnsi="Times New Roman"/>
                <w:color w:val="000000"/>
                <w:sz w:val="28"/>
                <w:szCs w:val="28"/>
              </w:rPr>
            </w:pPr>
          </w:p>
        </w:tc>
        <w:tc>
          <w:tcPr>
            <w:tcW w:w="646" w:type="dxa"/>
            <w:hideMark/>
          </w:tcPr>
          <w:p w:rsidR="00771175" w:rsidRDefault="00720E5C" w:rsidP="00F50848">
            <w:pPr>
              <w:spacing w:after="0" w:line="240" w:lineRule="auto"/>
              <w:jc w:val="both"/>
              <w:rPr>
                <w:rFonts w:ascii="Times New Roman" w:hAnsi="Times New Roman"/>
                <w:i/>
                <w:color w:val="000000"/>
                <w:sz w:val="28"/>
                <w:szCs w:val="28"/>
                <w:lang w:val="en-US"/>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5</w:t>
            </w:r>
          </w:p>
        </w:tc>
        <w:tc>
          <w:tcPr>
            <w:tcW w:w="284" w:type="dxa"/>
            <w:hideMark/>
          </w:tcPr>
          <w:p w:rsidR="00771175" w:rsidRDefault="00A30D9C" w:rsidP="00F50848">
            <w:pPr>
              <w:spacing w:after="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8007" w:type="dxa"/>
            <w:hideMark/>
          </w:tcPr>
          <w:p w:rsidR="00771175" w:rsidRDefault="00720E5C" w:rsidP="00F50848">
            <w:pPr>
              <w:spacing w:after="0" w:line="240" w:lineRule="auto"/>
              <w:jc w:val="both"/>
              <w:rPr>
                <w:rFonts w:ascii="Times New Roman" w:hAnsi="Times New Roman"/>
                <w:sz w:val="28"/>
                <w:szCs w:val="28"/>
              </w:rPr>
            </w:pPr>
            <w:r w:rsidRPr="00720E5C">
              <w:rPr>
                <w:rFonts w:ascii="Times New Roman" w:hAnsi="Times New Roman"/>
                <w:sz w:val="28"/>
                <w:szCs w:val="28"/>
              </w:rPr>
              <w:t>масса пикнометра с образцом полимерного материала в воздухе, г;</w:t>
            </w:r>
          </w:p>
        </w:tc>
      </w:tr>
      <w:tr w:rsidR="00A30D9C" w:rsidRPr="00720E5C" w:rsidTr="00CE13ED">
        <w:trPr>
          <w:cantSplit/>
          <w:trHeight w:val="452"/>
        </w:trPr>
        <w:tc>
          <w:tcPr>
            <w:tcW w:w="738" w:type="dxa"/>
          </w:tcPr>
          <w:p w:rsidR="00771175" w:rsidRDefault="00771175">
            <w:pPr>
              <w:spacing w:after="120" w:line="240" w:lineRule="auto"/>
              <w:jc w:val="both"/>
              <w:rPr>
                <w:rFonts w:ascii="Times New Roman" w:hAnsi="Times New Roman"/>
                <w:color w:val="000000"/>
                <w:sz w:val="28"/>
                <w:szCs w:val="28"/>
              </w:rPr>
            </w:pPr>
          </w:p>
        </w:tc>
        <w:tc>
          <w:tcPr>
            <w:tcW w:w="646" w:type="dxa"/>
            <w:hideMark/>
          </w:tcPr>
          <w:p w:rsidR="00771175" w:rsidRDefault="00720E5C">
            <w:pPr>
              <w:spacing w:after="120" w:line="240" w:lineRule="auto"/>
              <w:jc w:val="both"/>
              <w:rPr>
                <w:rFonts w:ascii="Times New Roman" w:hAnsi="Times New Roman"/>
                <w:i/>
                <w:color w:val="000000"/>
                <w:sz w:val="28"/>
                <w:szCs w:val="28"/>
              </w:rPr>
            </w:pPr>
            <w:r w:rsidRPr="00720E5C">
              <w:rPr>
                <w:rFonts w:ascii="Times New Roman" w:hAnsi="Times New Roman"/>
                <w:i/>
                <w:sz w:val="28"/>
                <w:szCs w:val="28"/>
                <w:lang w:val="en-US"/>
              </w:rPr>
              <w:t>m</w:t>
            </w:r>
            <w:r w:rsidRPr="00720E5C">
              <w:rPr>
                <w:rFonts w:ascii="Times New Roman" w:hAnsi="Times New Roman"/>
                <w:i/>
                <w:sz w:val="28"/>
                <w:szCs w:val="28"/>
                <w:vertAlign w:val="subscript"/>
              </w:rPr>
              <w:t>6</w:t>
            </w:r>
          </w:p>
        </w:tc>
        <w:tc>
          <w:tcPr>
            <w:tcW w:w="284" w:type="dxa"/>
            <w:hideMark/>
          </w:tcPr>
          <w:p w:rsidR="00771175" w:rsidRDefault="00A30D9C">
            <w:pPr>
              <w:spacing w:after="120" w:line="240" w:lineRule="auto"/>
              <w:jc w:val="both"/>
              <w:rPr>
                <w:rFonts w:ascii="Times New Roman" w:hAnsi="Times New Roman"/>
                <w:b/>
                <w:sz w:val="28"/>
                <w:szCs w:val="28"/>
              </w:rPr>
            </w:pPr>
            <w:r w:rsidRPr="00720E5C">
              <w:rPr>
                <w:rFonts w:ascii="Times New Roman" w:hAnsi="Times New Roman"/>
                <w:b/>
                <w:sz w:val="28"/>
                <w:szCs w:val="28"/>
              </w:rPr>
              <w:t>–</w:t>
            </w:r>
          </w:p>
        </w:tc>
        <w:tc>
          <w:tcPr>
            <w:tcW w:w="8007" w:type="dxa"/>
            <w:hideMark/>
          </w:tcPr>
          <w:p w:rsidR="00771175" w:rsidRDefault="00720E5C" w:rsidP="00F50848">
            <w:pPr>
              <w:spacing w:after="120" w:line="240" w:lineRule="auto"/>
              <w:jc w:val="both"/>
              <w:rPr>
                <w:rFonts w:ascii="Times New Roman" w:hAnsi="Times New Roman"/>
                <w:sz w:val="28"/>
                <w:szCs w:val="28"/>
              </w:rPr>
            </w:pPr>
            <w:r w:rsidRPr="00720E5C">
              <w:rPr>
                <w:rFonts w:ascii="Times New Roman" w:hAnsi="Times New Roman"/>
                <w:sz w:val="28"/>
                <w:szCs w:val="28"/>
              </w:rPr>
              <w:t xml:space="preserve">масса пикнометра </w:t>
            </w:r>
            <w:r w:rsidR="00F50848">
              <w:rPr>
                <w:rFonts w:ascii="Times New Roman" w:hAnsi="Times New Roman"/>
                <w:sz w:val="28"/>
                <w:szCs w:val="28"/>
                <w:lang w:val="en-US"/>
              </w:rPr>
              <w:t>c</w:t>
            </w:r>
            <w:r w:rsidR="00F50848" w:rsidRPr="00F50848">
              <w:rPr>
                <w:rFonts w:ascii="Times New Roman" w:hAnsi="Times New Roman"/>
                <w:sz w:val="28"/>
                <w:szCs w:val="28"/>
              </w:rPr>
              <w:t xml:space="preserve"> </w:t>
            </w:r>
            <w:r w:rsidRPr="00720E5C">
              <w:rPr>
                <w:rFonts w:ascii="Times New Roman" w:hAnsi="Times New Roman"/>
                <w:sz w:val="28"/>
                <w:szCs w:val="28"/>
              </w:rPr>
              <w:t>рабочей жидкост</w:t>
            </w:r>
            <w:r w:rsidR="00F50848">
              <w:rPr>
                <w:rFonts w:ascii="Times New Roman" w:hAnsi="Times New Roman"/>
                <w:sz w:val="28"/>
                <w:szCs w:val="28"/>
              </w:rPr>
              <w:t>ью</w:t>
            </w:r>
            <w:r w:rsidRPr="00720E5C">
              <w:rPr>
                <w:rFonts w:ascii="Times New Roman" w:hAnsi="Times New Roman"/>
                <w:sz w:val="28"/>
                <w:szCs w:val="28"/>
              </w:rPr>
              <w:t>, г;</w:t>
            </w:r>
          </w:p>
        </w:tc>
      </w:tr>
      <w:tr w:rsidR="00F50848" w:rsidRPr="00720E5C" w:rsidTr="007143AE">
        <w:trPr>
          <w:cantSplit/>
          <w:trHeight w:val="842"/>
        </w:trPr>
        <w:tc>
          <w:tcPr>
            <w:tcW w:w="738" w:type="dxa"/>
          </w:tcPr>
          <w:p w:rsidR="00F50848" w:rsidRDefault="00F50848">
            <w:pPr>
              <w:spacing w:after="120" w:line="240" w:lineRule="auto"/>
              <w:jc w:val="both"/>
              <w:rPr>
                <w:rFonts w:ascii="Times New Roman" w:hAnsi="Times New Roman"/>
                <w:color w:val="000000"/>
                <w:sz w:val="28"/>
                <w:szCs w:val="28"/>
              </w:rPr>
            </w:pPr>
          </w:p>
        </w:tc>
        <w:tc>
          <w:tcPr>
            <w:tcW w:w="646" w:type="dxa"/>
            <w:hideMark/>
          </w:tcPr>
          <w:p w:rsidR="00F50848" w:rsidRPr="00F50848" w:rsidRDefault="001A07CE">
            <w:pPr>
              <w:spacing w:after="120" w:line="240" w:lineRule="auto"/>
              <w:jc w:val="both"/>
              <w:rPr>
                <w:rFonts w:ascii="Times New Roman" w:hAnsi="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7</m:t>
                    </m:r>
                  </m:sub>
                </m:sSub>
              </m:oMath>
            </m:oMathPara>
          </w:p>
        </w:tc>
        <w:tc>
          <w:tcPr>
            <w:tcW w:w="284" w:type="dxa"/>
            <w:hideMark/>
          </w:tcPr>
          <w:p w:rsidR="00F50848" w:rsidRPr="00720E5C" w:rsidRDefault="00F50848">
            <w:pPr>
              <w:spacing w:after="120" w:line="240" w:lineRule="auto"/>
              <w:jc w:val="both"/>
              <w:rPr>
                <w:rFonts w:ascii="Times New Roman" w:hAnsi="Times New Roman"/>
                <w:b/>
                <w:sz w:val="28"/>
                <w:szCs w:val="28"/>
              </w:rPr>
            </w:pPr>
          </w:p>
        </w:tc>
        <w:tc>
          <w:tcPr>
            <w:tcW w:w="8007" w:type="dxa"/>
            <w:hideMark/>
          </w:tcPr>
          <w:p w:rsidR="00F50848" w:rsidRPr="00720E5C" w:rsidRDefault="00F50848">
            <w:pPr>
              <w:spacing w:after="120" w:line="240" w:lineRule="auto"/>
              <w:jc w:val="both"/>
              <w:rPr>
                <w:rFonts w:ascii="Times New Roman" w:hAnsi="Times New Roman"/>
                <w:sz w:val="28"/>
                <w:szCs w:val="28"/>
              </w:rPr>
            </w:pPr>
            <w:r w:rsidRPr="00720E5C">
              <w:rPr>
                <w:rFonts w:ascii="Times New Roman" w:hAnsi="Times New Roman"/>
                <w:sz w:val="28"/>
                <w:szCs w:val="28"/>
              </w:rPr>
              <w:t>масса пикнометра с образцом полимерного материала в рабочей жидкости</w:t>
            </w:r>
            <w:r w:rsidR="00707DF3">
              <w:rPr>
                <w:rFonts w:ascii="Times New Roman" w:hAnsi="Times New Roman"/>
                <w:sz w:val="28"/>
                <w:szCs w:val="28"/>
              </w:rPr>
              <w:t>,</w:t>
            </w:r>
            <w:r w:rsidR="00CE13ED">
              <w:rPr>
                <w:rFonts w:ascii="Times New Roman" w:hAnsi="Times New Roman"/>
                <w:sz w:val="28"/>
                <w:szCs w:val="28"/>
              </w:rPr>
              <w:t xml:space="preserve"> </w:t>
            </w:r>
            <w:r w:rsidR="00707DF3">
              <w:rPr>
                <w:rFonts w:ascii="Times New Roman" w:hAnsi="Times New Roman"/>
                <w:sz w:val="28"/>
                <w:szCs w:val="28"/>
              </w:rPr>
              <w:t>г;</w:t>
            </w:r>
          </w:p>
        </w:tc>
      </w:tr>
      <w:tr w:rsidR="00A30D9C" w:rsidRPr="00720E5C" w:rsidTr="007143AE">
        <w:trPr>
          <w:cantSplit/>
        </w:trPr>
        <w:tc>
          <w:tcPr>
            <w:tcW w:w="738" w:type="dxa"/>
          </w:tcPr>
          <w:p w:rsidR="00771175" w:rsidRDefault="00771175">
            <w:pPr>
              <w:spacing w:after="120" w:line="240" w:lineRule="auto"/>
              <w:jc w:val="both"/>
              <w:rPr>
                <w:rFonts w:ascii="Times New Roman" w:hAnsi="Times New Roman"/>
                <w:color w:val="000000"/>
                <w:sz w:val="28"/>
                <w:szCs w:val="28"/>
              </w:rPr>
            </w:pPr>
          </w:p>
        </w:tc>
        <w:tc>
          <w:tcPr>
            <w:tcW w:w="646" w:type="dxa"/>
            <w:hideMark/>
          </w:tcPr>
          <w:p w:rsidR="00771175" w:rsidRDefault="00720E5C">
            <w:pPr>
              <w:spacing w:after="120" w:line="240" w:lineRule="auto"/>
              <w:jc w:val="both"/>
              <w:rPr>
                <w:rFonts w:ascii="Times New Roman" w:hAnsi="Times New Roman"/>
                <w:i/>
                <w:color w:val="000000"/>
                <w:sz w:val="28"/>
                <w:szCs w:val="28"/>
              </w:rPr>
            </w:pPr>
            <w:r w:rsidRPr="00720E5C">
              <w:rPr>
                <w:rFonts w:ascii="Times New Roman" w:hAnsi="Times New Roman"/>
                <w:sz w:val="28"/>
                <w:szCs w:val="28"/>
              </w:rPr>
              <w:t>ρ</w:t>
            </w:r>
            <w:r w:rsidRPr="00720E5C">
              <w:rPr>
                <w:rFonts w:ascii="Times New Roman" w:hAnsi="Times New Roman"/>
                <w:sz w:val="28"/>
                <w:szCs w:val="28"/>
                <w:vertAlign w:val="subscript"/>
              </w:rPr>
              <w:t>ж</w:t>
            </w:r>
          </w:p>
        </w:tc>
        <w:tc>
          <w:tcPr>
            <w:tcW w:w="284" w:type="dxa"/>
            <w:hideMark/>
          </w:tcPr>
          <w:p w:rsidR="00771175" w:rsidRDefault="00A30D9C">
            <w:pPr>
              <w:spacing w:after="120" w:line="240" w:lineRule="auto"/>
              <w:jc w:val="both"/>
              <w:rPr>
                <w:rFonts w:ascii="Times New Roman" w:hAnsi="Times New Roman"/>
                <w:b/>
                <w:sz w:val="28"/>
                <w:szCs w:val="28"/>
              </w:rPr>
            </w:pPr>
            <w:r w:rsidRPr="00720E5C">
              <w:rPr>
                <w:rFonts w:ascii="Times New Roman" w:hAnsi="Times New Roman"/>
                <w:b/>
                <w:sz w:val="28"/>
                <w:szCs w:val="28"/>
              </w:rPr>
              <w:t>–</w:t>
            </w:r>
          </w:p>
        </w:tc>
        <w:tc>
          <w:tcPr>
            <w:tcW w:w="8007" w:type="dxa"/>
            <w:hideMark/>
          </w:tcPr>
          <w:p w:rsidR="00771175" w:rsidRDefault="00A30D9C" w:rsidP="0096162E">
            <w:pPr>
              <w:spacing w:after="120" w:line="240" w:lineRule="auto"/>
              <w:jc w:val="both"/>
              <w:rPr>
                <w:rFonts w:ascii="Times New Roman" w:hAnsi="Times New Roman"/>
                <w:color w:val="000000"/>
                <w:sz w:val="28"/>
                <w:szCs w:val="28"/>
              </w:rPr>
            </w:pPr>
            <w:r w:rsidRPr="00720E5C">
              <w:rPr>
                <w:rFonts w:ascii="Times New Roman" w:hAnsi="Times New Roman"/>
                <w:sz w:val="28"/>
                <w:szCs w:val="28"/>
              </w:rPr>
              <w:t>плотность рабочей жидкости в соответствии с ОФС «Плотность</w:t>
            </w:r>
            <w:r w:rsidR="00797C24">
              <w:rPr>
                <w:rFonts w:ascii="Times New Roman" w:hAnsi="Times New Roman"/>
                <w:sz w:val="28"/>
                <w:szCs w:val="28"/>
              </w:rPr>
              <w:t>»</w:t>
            </w:r>
          </w:p>
        </w:tc>
      </w:tr>
    </w:tbl>
    <w:p w:rsidR="00771175" w:rsidRDefault="00245555" w:rsidP="00A31C18">
      <w:pPr>
        <w:spacing w:before="120" w:after="240" w:line="360" w:lineRule="auto"/>
        <w:ind w:firstLine="709"/>
        <w:jc w:val="both"/>
        <w:rPr>
          <w:rFonts w:ascii="Times New Roman" w:hAnsi="Times New Roman"/>
          <w:sz w:val="28"/>
          <w:szCs w:val="28"/>
        </w:rPr>
      </w:pPr>
      <w:r w:rsidRPr="00720E5C">
        <w:rPr>
          <w:rFonts w:ascii="Times New Roman" w:hAnsi="Times New Roman"/>
          <w:sz w:val="28"/>
          <w:szCs w:val="28"/>
        </w:rPr>
        <w:t>За результат испытания принимают среднее арифметическое трех параллельных определений, допустимые расхождения  между которыми не должны быть более 0,0002 г/см</w:t>
      </w:r>
      <w:r w:rsidRPr="00720E5C">
        <w:rPr>
          <w:rFonts w:ascii="Times New Roman" w:hAnsi="Times New Roman"/>
          <w:sz w:val="28"/>
          <w:szCs w:val="28"/>
          <w:vertAlign w:val="superscript"/>
        </w:rPr>
        <w:t>3</w:t>
      </w:r>
      <w:r w:rsidRPr="00720E5C">
        <w:rPr>
          <w:rFonts w:ascii="Times New Roman" w:hAnsi="Times New Roman"/>
          <w:sz w:val="28"/>
          <w:szCs w:val="28"/>
        </w:rPr>
        <w:t>, если нет других указаний в фармакопейной статье.</w:t>
      </w:r>
    </w:p>
    <w:p w:rsidR="00245555" w:rsidRPr="002646BD" w:rsidRDefault="00245555" w:rsidP="002646BD">
      <w:pPr>
        <w:pStyle w:val="af0"/>
        <w:widowControl w:val="0"/>
        <w:spacing w:line="360" w:lineRule="auto"/>
        <w:ind w:firstLine="709"/>
        <w:jc w:val="center"/>
        <w:rPr>
          <w:rFonts w:ascii="Times New Roman" w:hAnsi="Times New Roman"/>
          <w:szCs w:val="28"/>
        </w:rPr>
      </w:pPr>
      <w:r w:rsidRPr="002646BD">
        <w:rPr>
          <w:rFonts w:ascii="Times New Roman" w:hAnsi="Times New Roman"/>
          <w:szCs w:val="28"/>
        </w:rPr>
        <w:lastRenderedPageBreak/>
        <w:t>Метод</w:t>
      </w:r>
      <w:r w:rsidR="00F0757E">
        <w:rPr>
          <w:rFonts w:ascii="Times New Roman" w:hAnsi="Times New Roman"/>
          <w:szCs w:val="28"/>
        </w:rPr>
        <w:t> 3</w:t>
      </w:r>
    </w:p>
    <w:p w:rsidR="00245555" w:rsidRPr="00720E5C" w:rsidRDefault="00245555" w:rsidP="002646BD">
      <w:pPr>
        <w:pStyle w:val="af0"/>
        <w:widowControl w:val="0"/>
        <w:spacing w:line="360" w:lineRule="auto"/>
        <w:ind w:firstLine="709"/>
        <w:jc w:val="both"/>
        <w:rPr>
          <w:rFonts w:ascii="Times New Roman" w:hAnsi="Times New Roman"/>
          <w:b w:val="0"/>
          <w:szCs w:val="28"/>
        </w:rPr>
      </w:pPr>
      <w:r w:rsidRPr="00720E5C">
        <w:rPr>
          <w:rFonts w:ascii="Times New Roman" w:hAnsi="Times New Roman"/>
          <w:b w:val="0"/>
          <w:szCs w:val="28"/>
        </w:rPr>
        <w:t>Применяют для определения плотности полимерных материалов, преимущественно полиолефинов плотностью менее 1 г/см</w:t>
      </w:r>
      <w:r w:rsidRPr="00720E5C">
        <w:rPr>
          <w:rFonts w:ascii="Times New Roman" w:hAnsi="Times New Roman"/>
          <w:b w:val="0"/>
          <w:szCs w:val="28"/>
          <w:vertAlign w:val="superscript"/>
        </w:rPr>
        <w:t>3</w:t>
      </w:r>
      <w:r w:rsidRPr="00720E5C">
        <w:rPr>
          <w:rFonts w:ascii="Times New Roman" w:hAnsi="Times New Roman"/>
          <w:b w:val="0"/>
          <w:szCs w:val="28"/>
        </w:rPr>
        <w:t>,</w:t>
      </w:r>
      <w:r w:rsidRPr="00720E5C">
        <w:rPr>
          <w:rFonts w:ascii="Times New Roman" w:hAnsi="Times New Roman"/>
          <w:b w:val="0"/>
          <w:szCs w:val="28"/>
          <w:vertAlign w:val="superscript"/>
        </w:rPr>
        <w:t xml:space="preserve"> </w:t>
      </w:r>
      <w:r w:rsidRPr="00720E5C">
        <w:rPr>
          <w:rFonts w:ascii="Times New Roman" w:hAnsi="Times New Roman"/>
          <w:b w:val="0"/>
          <w:szCs w:val="28"/>
        </w:rPr>
        <w:t xml:space="preserve"> представляющих собой гранулы или формованные упаковочные материалы.</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Сущность метода заключается в сравнении плотности образца полимерного материала с плотностью рабочей жидкости в момент перехода образца во взвешенное состояние.</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Из полимерных материалов в виде пластин, листов, пленок, готовых упаковок и т.п. вырезают несколько образцов (кусочков) для испытания; гранулы используют без предварительной подготовки.</w:t>
      </w:r>
    </w:p>
    <w:p w:rsidR="00771175" w:rsidRDefault="00245555">
      <w:pPr>
        <w:pStyle w:val="af0"/>
        <w:spacing w:line="360" w:lineRule="auto"/>
        <w:ind w:firstLine="709"/>
        <w:jc w:val="both"/>
        <w:rPr>
          <w:rFonts w:ascii="Times New Roman" w:hAnsi="Times New Roman"/>
          <w:b w:val="0"/>
          <w:szCs w:val="28"/>
        </w:rPr>
      </w:pPr>
      <w:r w:rsidRPr="00720E5C">
        <w:rPr>
          <w:rFonts w:ascii="Times New Roman" w:hAnsi="Times New Roman"/>
          <w:b w:val="0"/>
          <w:szCs w:val="28"/>
        </w:rPr>
        <w:t>Для проведения испытания требуются две рабочие смешиваемые жидкости различной плотности. Одна жидкость должна иметь плотность немного ниже плотности испытуемого материала (далее – менее плотная жидкость), а плотность другой жидкости должна быть выше, чем плотность испытуемого материала (далее – более плотная жидкость).</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 xml:space="preserve">Образцы помещают в </w:t>
      </w:r>
      <w:r w:rsidR="007143AE">
        <w:rPr>
          <w:rFonts w:ascii="Times New Roman" w:hAnsi="Times New Roman"/>
          <w:b w:val="0"/>
          <w:szCs w:val="28"/>
        </w:rPr>
        <w:t>ё</w:t>
      </w:r>
      <w:r w:rsidRPr="00720E5C">
        <w:rPr>
          <w:rFonts w:ascii="Times New Roman" w:hAnsi="Times New Roman"/>
          <w:b w:val="0"/>
          <w:szCs w:val="28"/>
        </w:rPr>
        <w:t xml:space="preserve">мкость с менее плотной жидкостью, опускают на дно </w:t>
      </w:r>
      <w:r w:rsidR="007143AE">
        <w:rPr>
          <w:rFonts w:ascii="Times New Roman" w:hAnsi="Times New Roman"/>
          <w:b w:val="0"/>
          <w:szCs w:val="28"/>
        </w:rPr>
        <w:t>ё</w:t>
      </w:r>
      <w:r w:rsidRPr="00720E5C">
        <w:rPr>
          <w:rFonts w:ascii="Times New Roman" w:hAnsi="Times New Roman"/>
          <w:b w:val="0"/>
          <w:szCs w:val="28"/>
        </w:rPr>
        <w:t xml:space="preserve">мкости. При постоянном размешивании содержимого </w:t>
      </w:r>
      <w:r w:rsidR="007143AE">
        <w:rPr>
          <w:rFonts w:ascii="Times New Roman" w:hAnsi="Times New Roman"/>
          <w:b w:val="0"/>
          <w:szCs w:val="28"/>
        </w:rPr>
        <w:t>ё</w:t>
      </w:r>
      <w:r w:rsidRPr="00720E5C">
        <w:rPr>
          <w:rFonts w:ascii="Times New Roman" w:hAnsi="Times New Roman"/>
          <w:b w:val="0"/>
          <w:szCs w:val="28"/>
        </w:rPr>
        <w:t>мкости, из бюретки по каплям прибавляют более плотную жидкость, титруют до тех пор, пока падающие вначале на дно образцы остаются взвешенными в смеси жидкостей в течение 1 мин. Плотность полученной смеси двух рабочих жидкостей в момент перехода испытуемого образца во взвешенное состояние, соответствует плотности испытуемого образца и определяется с помощью пикнометра в соответствии с ОФС «Плотность», метод 1.</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t>Для определения плотности полиолефинов плотностью менее 1 г/см</w:t>
      </w:r>
      <w:r w:rsidRPr="00720E5C">
        <w:rPr>
          <w:rFonts w:ascii="Times New Roman" w:hAnsi="Times New Roman"/>
          <w:b w:val="0"/>
          <w:szCs w:val="28"/>
          <w:vertAlign w:val="superscript"/>
        </w:rPr>
        <w:t xml:space="preserve">3 </w:t>
      </w:r>
      <w:r w:rsidRPr="00720E5C">
        <w:rPr>
          <w:rFonts w:ascii="Times New Roman" w:hAnsi="Times New Roman"/>
          <w:b w:val="0"/>
          <w:szCs w:val="28"/>
        </w:rPr>
        <w:t>методом</w:t>
      </w:r>
      <w:r w:rsidR="00F0757E">
        <w:rPr>
          <w:rFonts w:ascii="Times New Roman" w:hAnsi="Times New Roman"/>
          <w:b w:val="0"/>
          <w:szCs w:val="28"/>
        </w:rPr>
        <w:t> 3</w:t>
      </w:r>
      <w:r w:rsidRPr="00720E5C">
        <w:rPr>
          <w:rFonts w:ascii="Times New Roman" w:hAnsi="Times New Roman"/>
          <w:b w:val="0"/>
          <w:szCs w:val="28"/>
        </w:rPr>
        <w:t>в качестве одной из рабочих жидкостей используют водный раствор</w:t>
      </w:r>
      <w:r w:rsidR="00D60C65" w:rsidRPr="00720E5C">
        <w:rPr>
          <w:rFonts w:ascii="Times New Roman" w:hAnsi="Times New Roman"/>
          <w:b w:val="0"/>
          <w:szCs w:val="28"/>
        </w:rPr>
        <w:t xml:space="preserve"> спирта</w:t>
      </w:r>
      <w:r w:rsidRPr="00720E5C">
        <w:rPr>
          <w:rFonts w:ascii="Times New Roman" w:hAnsi="Times New Roman"/>
          <w:b w:val="0"/>
          <w:szCs w:val="28"/>
        </w:rPr>
        <w:t xml:space="preserve"> этилового </w:t>
      </w:r>
      <w:r w:rsidR="00D60C65" w:rsidRPr="00720E5C">
        <w:rPr>
          <w:rFonts w:ascii="Times New Roman" w:hAnsi="Times New Roman"/>
          <w:b w:val="0"/>
          <w:szCs w:val="28"/>
        </w:rPr>
        <w:t xml:space="preserve">с </w:t>
      </w:r>
      <w:r w:rsidRPr="00720E5C">
        <w:rPr>
          <w:rFonts w:ascii="Times New Roman" w:hAnsi="Times New Roman"/>
          <w:b w:val="0"/>
          <w:szCs w:val="28"/>
        </w:rPr>
        <w:t>плотность</w:t>
      </w:r>
      <w:r w:rsidR="00D60C65" w:rsidRPr="00720E5C">
        <w:rPr>
          <w:rFonts w:ascii="Times New Roman" w:hAnsi="Times New Roman"/>
          <w:b w:val="0"/>
          <w:szCs w:val="28"/>
        </w:rPr>
        <w:t>ю</w:t>
      </w:r>
      <w:r w:rsidRPr="00720E5C">
        <w:rPr>
          <w:rFonts w:ascii="Times New Roman" w:hAnsi="Times New Roman"/>
          <w:b w:val="0"/>
          <w:szCs w:val="28"/>
        </w:rPr>
        <w:t xml:space="preserve"> 0,9100 г/см</w:t>
      </w:r>
      <w:r w:rsidRPr="00720E5C">
        <w:rPr>
          <w:rFonts w:ascii="Times New Roman" w:hAnsi="Times New Roman"/>
          <w:b w:val="0"/>
          <w:szCs w:val="28"/>
          <w:vertAlign w:val="superscript"/>
        </w:rPr>
        <w:t>3</w:t>
      </w:r>
      <w:r w:rsidR="006F4CB4" w:rsidRPr="006F4CB4">
        <w:rPr>
          <w:b w:val="0"/>
        </w:rPr>
        <w:t>.</w:t>
      </w:r>
      <w:r w:rsidR="00D60C65" w:rsidRPr="00720E5C">
        <w:rPr>
          <w:rFonts w:ascii="Times New Roman" w:hAnsi="Times New Roman"/>
          <w:b w:val="0"/>
          <w:szCs w:val="28"/>
          <w:vertAlign w:val="superscript"/>
        </w:rPr>
        <w:t>.</w:t>
      </w:r>
      <w:r w:rsidRPr="00720E5C">
        <w:rPr>
          <w:rFonts w:ascii="Times New Roman" w:hAnsi="Times New Roman"/>
          <w:b w:val="0"/>
          <w:szCs w:val="28"/>
          <w:vertAlign w:val="superscript"/>
        </w:rPr>
        <w:t xml:space="preserve">  </w:t>
      </w:r>
      <w:r w:rsidRPr="00720E5C">
        <w:rPr>
          <w:rFonts w:ascii="Times New Roman" w:hAnsi="Times New Roman"/>
          <w:b w:val="0"/>
          <w:szCs w:val="28"/>
        </w:rPr>
        <w:t>Раствор готовят смешиванием 1000 мл спирта этилового 96,2 %, 629 мл воды и 2,5 мл смачивающей жидкости. В соответствии с ОФС «Плотность», метод 1, определяют плотность приготовленной рабочей жидкости не менее двух раз двумя пикнометрами. Второй рабочей жидкостью является вода.</w:t>
      </w:r>
    </w:p>
    <w:p w:rsidR="00245555" w:rsidRPr="00720E5C" w:rsidRDefault="00245555" w:rsidP="00245555">
      <w:pPr>
        <w:pStyle w:val="af0"/>
        <w:widowControl w:val="0"/>
        <w:spacing w:line="360" w:lineRule="auto"/>
        <w:ind w:firstLine="708"/>
        <w:jc w:val="both"/>
        <w:rPr>
          <w:rFonts w:ascii="Times New Roman" w:hAnsi="Times New Roman"/>
          <w:b w:val="0"/>
          <w:szCs w:val="28"/>
        </w:rPr>
      </w:pPr>
      <w:r w:rsidRPr="00720E5C">
        <w:rPr>
          <w:rFonts w:ascii="Times New Roman" w:hAnsi="Times New Roman"/>
          <w:b w:val="0"/>
          <w:szCs w:val="28"/>
        </w:rPr>
        <w:lastRenderedPageBreak/>
        <w:t xml:space="preserve">Прибор для определения плотности полимерных материалов флотационным методом </w:t>
      </w:r>
      <w:r w:rsidR="008E775D">
        <w:rPr>
          <w:rFonts w:ascii="Times New Roman" w:hAnsi="Times New Roman"/>
          <w:b w:val="0"/>
          <w:szCs w:val="28"/>
        </w:rPr>
        <w:t>представлен</w:t>
      </w:r>
      <w:r w:rsidRPr="00720E5C">
        <w:rPr>
          <w:rFonts w:ascii="Times New Roman" w:hAnsi="Times New Roman"/>
          <w:b w:val="0"/>
          <w:szCs w:val="28"/>
        </w:rPr>
        <w:t xml:space="preserve"> на рис</w:t>
      </w:r>
      <w:r w:rsidR="00A31C18">
        <w:rPr>
          <w:rFonts w:ascii="Times New Roman" w:hAnsi="Times New Roman"/>
          <w:b w:val="0"/>
          <w:szCs w:val="28"/>
        </w:rPr>
        <w:t>.</w:t>
      </w:r>
      <w:r w:rsidRPr="00720E5C">
        <w:rPr>
          <w:rFonts w:ascii="Times New Roman" w:hAnsi="Times New Roman"/>
          <w:b w:val="0"/>
          <w:szCs w:val="28"/>
        </w:rPr>
        <w:t> 1.</w:t>
      </w:r>
    </w:p>
    <w:p w:rsidR="00245555" w:rsidRPr="00720E5C" w:rsidRDefault="00245555" w:rsidP="00245555">
      <w:pPr>
        <w:pStyle w:val="topleveltext"/>
        <w:spacing w:line="360" w:lineRule="auto"/>
        <w:jc w:val="center"/>
        <w:rPr>
          <w:sz w:val="28"/>
          <w:szCs w:val="28"/>
        </w:rPr>
      </w:pPr>
      <w:r w:rsidRPr="00720E5C">
        <w:rPr>
          <w:noProof/>
          <w:sz w:val="28"/>
          <w:szCs w:val="28"/>
        </w:rPr>
        <w:drawing>
          <wp:inline distT="0" distB="0" distL="0" distR="0">
            <wp:extent cx="3854046" cy="2947047"/>
            <wp:effectExtent l="19050" t="0" r="0" b="0"/>
            <wp:docPr id="3" name="Рисунок 3"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7" cstate="print"/>
                    <a:srcRect/>
                    <a:stretch>
                      <a:fillRect/>
                    </a:stretch>
                  </pic:blipFill>
                  <pic:spPr bwMode="auto">
                    <a:xfrm>
                      <a:off x="0" y="0"/>
                      <a:ext cx="3857375" cy="2949593"/>
                    </a:xfrm>
                    <a:prstGeom prst="rect">
                      <a:avLst/>
                    </a:prstGeom>
                    <a:noFill/>
                    <a:ln w="9525">
                      <a:noFill/>
                      <a:miter lim="800000"/>
                      <a:headEnd/>
                      <a:tailEnd/>
                    </a:ln>
                  </pic:spPr>
                </pic:pic>
              </a:graphicData>
            </a:graphic>
          </wp:inline>
        </w:drawing>
      </w:r>
    </w:p>
    <w:p w:rsidR="00771175" w:rsidRDefault="00245555">
      <w:pPr>
        <w:spacing w:after="0" w:line="240" w:lineRule="auto"/>
        <w:ind w:firstLine="709"/>
        <w:jc w:val="center"/>
        <w:rPr>
          <w:rFonts w:ascii="Times New Roman" w:hAnsi="Times New Roman"/>
          <w:i/>
          <w:sz w:val="28"/>
          <w:szCs w:val="28"/>
          <w:shd w:val="clear" w:color="auto" w:fill="FFFFFF"/>
        </w:rPr>
      </w:pPr>
      <w:r w:rsidRPr="00720E5C">
        <w:rPr>
          <w:rFonts w:ascii="Times New Roman" w:hAnsi="Times New Roman"/>
          <w:sz w:val="28"/>
          <w:szCs w:val="28"/>
          <w:shd w:val="clear" w:color="auto" w:fill="FFFFFF"/>
        </w:rPr>
        <w:t xml:space="preserve">Рисунок 1 – Прибор для определения плотности полимерных материалов флотационным методом </w:t>
      </w:r>
    </w:p>
    <w:p w:rsidR="00245555" w:rsidRPr="007143AE" w:rsidRDefault="006F4CB4" w:rsidP="003E38A9">
      <w:pPr>
        <w:spacing w:after="0" w:line="240" w:lineRule="auto"/>
        <w:ind w:firstLine="709"/>
        <w:jc w:val="center"/>
        <w:rPr>
          <w:rFonts w:ascii="Times New Roman" w:hAnsi="Times New Roman"/>
          <w:sz w:val="24"/>
          <w:szCs w:val="24"/>
          <w:shd w:val="clear" w:color="auto" w:fill="FFFFFF"/>
        </w:rPr>
      </w:pPr>
      <w:r w:rsidRPr="006F4CB4">
        <w:rPr>
          <w:rFonts w:ascii="Times New Roman" w:hAnsi="Times New Roman"/>
          <w:sz w:val="24"/>
          <w:szCs w:val="24"/>
          <w:shd w:val="clear" w:color="auto" w:fill="FFFFFF"/>
        </w:rPr>
        <w:t>1 – ультратермостат; 2 – бюретка; 3 – штатив; 4 – термометр;</w:t>
      </w:r>
    </w:p>
    <w:p w:rsidR="00245555" w:rsidRPr="007143AE" w:rsidRDefault="006F4CB4" w:rsidP="003E38A9">
      <w:pPr>
        <w:spacing w:after="0" w:line="240" w:lineRule="auto"/>
        <w:ind w:firstLine="709"/>
        <w:jc w:val="center"/>
        <w:rPr>
          <w:rFonts w:ascii="Times New Roman" w:hAnsi="Times New Roman"/>
          <w:sz w:val="24"/>
          <w:szCs w:val="24"/>
          <w:shd w:val="clear" w:color="auto" w:fill="FFFFFF"/>
        </w:rPr>
      </w:pPr>
      <w:r w:rsidRPr="006F4CB4">
        <w:rPr>
          <w:rFonts w:ascii="Times New Roman" w:hAnsi="Times New Roman"/>
          <w:sz w:val="24"/>
          <w:szCs w:val="24"/>
          <w:shd w:val="clear" w:color="auto" w:fill="FFFFFF"/>
        </w:rPr>
        <w:t xml:space="preserve">5 – крышка термостата; 6 – стакан; 7 – водяная ванна; </w:t>
      </w:r>
    </w:p>
    <w:p w:rsidR="00245555" w:rsidRPr="007143AE" w:rsidRDefault="006F4CB4" w:rsidP="00A31C18">
      <w:pPr>
        <w:spacing w:after="240" w:line="240" w:lineRule="auto"/>
        <w:ind w:firstLine="709"/>
        <w:jc w:val="center"/>
        <w:rPr>
          <w:rFonts w:ascii="Times New Roman" w:hAnsi="Times New Roman"/>
          <w:sz w:val="24"/>
          <w:szCs w:val="24"/>
          <w:shd w:val="clear" w:color="auto" w:fill="FFFFFF"/>
        </w:rPr>
      </w:pPr>
      <w:r w:rsidRPr="006F4CB4">
        <w:rPr>
          <w:rFonts w:ascii="Times New Roman" w:hAnsi="Times New Roman"/>
          <w:sz w:val="24"/>
          <w:szCs w:val="24"/>
          <w:shd w:val="clear" w:color="auto" w:fill="FFFFFF"/>
        </w:rPr>
        <w:t>8 – магнитная мешалка.</w:t>
      </w:r>
    </w:p>
    <w:p w:rsidR="00771175" w:rsidRDefault="00245555">
      <w:pPr>
        <w:spacing w:before="120" w:after="0" w:line="360" w:lineRule="auto"/>
        <w:ind w:firstLine="709"/>
        <w:jc w:val="both"/>
        <w:rPr>
          <w:rFonts w:ascii="Times New Roman" w:hAnsi="Times New Roman"/>
          <w:sz w:val="28"/>
          <w:szCs w:val="28"/>
        </w:rPr>
      </w:pPr>
      <w:r w:rsidRPr="00720E5C">
        <w:rPr>
          <w:rFonts w:ascii="Times New Roman" w:hAnsi="Times New Roman"/>
          <w:sz w:val="28"/>
          <w:szCs w:val="28"/>
        </w:rPr>
        <w:t>В стакан (6) прибора для определения плотности полимерных материалов флотационным методом помещают 50,0 мл водного раствора этилового спирта плотностью 0,9100 г/см</w:t>
      </w:r>
      <w:r w:rsidRPr="00720E5C">
        <w:rPr>
          <w:rFonts w:ascii="Times New Roman" w:hAnsi="Times New Roman"/>
          <w:sz w:val="28"/>
          <w:szCs w:val="28"/>
          <w:vertAlign w:val="superscript"/>
        </w:rPr>
        <w:t>3</w:t>
      </w:r>
      <w:r w:rsidRPr="00720E5C">
        <w:rPr>
          <w:rFonts w:ascii="Times New Roman" w:hAnsi="Times New Roman"/>
          <w:sz w:val="28"/>
          <w:szCs w:val="28"/>
        </w:rPr>
        <w:t>, три образца или три гранулы полимера и опускают в стакан ротор магнитной мешалки (8) прибора. Стакан устанавливают в водяную ванну (7), присоединенную к ультратермостату (1), закрывают крышкой  (5), через отверстие которой в стакан вводят термометр (4) и носик бюретки (2) с водой, закрепленных на штативе (3). Для достижения температурного равновесия содержимое стакана термостатируют при перемешивании в течение 15</w:t>
      </w:r>
      <w:r w:rsidR="008E775D">
        <w:rPr>
          <w:rFonts w:ascii="Times New Roman" w:hAnsi="Times New Roman"/>
          <w:sz w:val="28"/>
          <w:szCs w:val="28"/>
        </w:rPr>
        <w:t> </w:t>
      </w:r>
      <w:r w:rsidRPr="00720E5C">
        <w:rPr>
          <w:rFonts w:ascii="Times New Roman" w:hAnsi="Times New Roman"/>
          <w:sz w:val="28"/>
          <w:szCs w:val="28"/>
        </w:rPr>
        <w:t xml:space="preserve">мин. Затем порциями по 1 мл прибавляют из бюретки воду до тех пор, пока образцы не проявят склонность к переходу во взвешенное состояние. После этого воду прибавляют по 0,2 мл, а затем по каплям, до тех пор, пока образец не поднимется не менее чем на 1 см под </w:t>
      </w:r>
      <w:r w:rsidRPr="00720E5C">
        <w:rPr>
          <w:rFonts w:ascii="Times New Roman" w:hAnsi="Times New Roman"/>
          <w:sz w:val="28"/>
          <w:szCs w:val="28"/>
        </w:rPr>
        <w:lastRenderedPageBreak/>
        <w:t>мениском раствора. В этот момент прекращают титрование водой и испытание заканчивают.</w:t>
      </w:r>
    </w:p>
    <w:p w:rsidR="00771175" w:rsidRDefault="00245555">
      <w:pPr>
        <w:spacing w:after="0" w:line="360" w:lineRule="auto"/>
        <w:ind w:firstLine="709"/>
        <w:jc w:val="both"/>
        <w:rPr>
          <w:rFonts w:ascii="Times New Roman" w:hAnsi="Times New Roman"/>
          <w:sz w:val="28"/>
          <w:szCs w:val="28"/>
        </w:rPr>
      </w:pPr>
      <w:r w:rsidRPr="00720E5C">
        <w:rPr>
          <w:rFonts w:ascii="Times New Roman" w:hAnsi="Times New Roman"/>
          <w:sz w:val="28"/>
          <w:szCs w:val="28"/>
        </w:rPr>
        <w:t>Плотность образцов определяют по количеству добавленной воды с помощью калибровочной кривой зависимости плотности спирто-водного раствора от количества добавленной воды (рис</w:t>
      </w:r>
      <w:r w:rsidR="00A31C18">
        <w:rPr>
          <w:rFonts w:ascii="Times New Roman" w:hAnsi="Times New Roman"/>
          <w:sz w:val="28"/>
          <w:szCs w:val="28"/>
        </w:rPr>
        <w:t>.</w:t>
      </w:r>
      <w:r w:rsidRPr="00720E5C">
        <w:rPr>
          <w:rFonts w:ascii="Times New Roman" w:hAnsi="Times New Roman"/>
          <w:sz w:val="28"/>
          <w:szCs w:val="28"/>
        </w:rPr>
        <w:t> 2).</w:t>
      </w:r>
    </w:p>
    <w:p w:rsidR="00245555" w:rsidRPr="00720E5C" w:rsidRDefault="00245555" w:rsidP="00245555">
      <w:pPr>
        <w:pStyle w:val="formattext"/>
        <w:spacing w:line="360" w:lineRule="auto"/>
        <w:jc w:val="center"/>
        <w:rPr>
          <w:sz w:val="28"/>
          <w:szCs w:val="28"/>
        </w:rPr>
      </w:pPr>
      <w:r w:rsidRPr="00720E5C">
        <w:rPr>
          <w:noProof/>
          <w:sz w:val="28"/>
          <w:szCs w:val="28"/>
        </w:rPr>
        <w:drawing>
          <wp:inline distT="0" distB="0" distL="0" distR="0">
            <wp:extent cx="2836545" cy="1997710"/>
            <wp:effectExtent l="19050" t="0" r="1905" b="0"/>
            <wp:docPr id="5" name="Рисунок 5"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8" cstate="print"/>
                    <a:srcRect/>
                    <a:stretch>
                      <a:fillRect/>
                    </a:stretch>
                  </pic:blipFill>
                  <pic:spPr bwMode="auto">
                    <a:xfrm>
                      <a:off x="0" y="0"/>
                      <a:ext cx="2836545" cy="1997710"/>
                    </a:xfrm>
                    <a:prstGeom prst="rect">
                      <a:avLst/>
                    </a:prstGeom>
                    <a:noFill/>
                    <a:ln w="9525">
                      <a:noFill/>
                      <a:miter lim="800000"/>
                      <a:headEnd/>
                      <a:tailEnd/>
                    </a:ln>
                  </pic:spPr>
                </pic:pic>
              </a:graphicData>
            </a:graphic>
          </wp:inline>
        </w:drawing>
      </w:r>
    </w:p>
    <w:p w:rsidR="00771175" w:rsidRDefault="00245555" w:rsidP="00A31C18">
      <w:pPr>
        <w:spacing w:after="240" w:line="240" w:lineRule="auto"/>
        <w:jc w:val="center"/>
        <w:rPr>
          <w:rFonts w:ascii="Times New Roman" w:hAnsi="Times New Roman"/>
          <w:sz w:val="28"/>
          <w:szCs w:val="28"/>
          <w:shd w:val="clear" w:color="auto" w:fill="FFFFFF"/>
        </w:rPr>
      </w:pPr>
      <w:r w:rsidRPr="00720E5C">
        <w:rPr>
          <w:rFonts w:ascii="Times New Roman" w:hAnsi="Times New Roman"/>
          <w:sz w:val="28"/>
          <w:szCs w:val="28"/>
          <w:shd w:val="clear" w:color="auto" w:fill="FFFFFF"/>
        </w:rPr>
        <w:t>Рисунок 2 – Калибровочная кривая зависимости плотности спирто-водного раствора (г/см</w:t>
      </w:r>
      <w:r w:rsidRPr="00720E5C">
        <w:rPr>
          <w:rFonts w:ascii="Times New Roman" w:hAnsi="Times New Roman"/>
          <w:sz w:val="28"/>
          <w:szCs w:val="28"/>
          <w:shd w:val="clear" w:color="auto" w:fill="FFFFFF"/>
          <w:vertAlign w:val="superscript"/>
        </w:rPr>
        <w:t>3</w:t>
      </w:r>
      <w:r w:rsidRPr="00720E5C">
        <w:rPr>
          <w:rFonts w:ascii="Times New Roman" w:hAnsi="Times New Roman"/>
          <w:sz w:val="28"/>
          <w:szCs w:val="28"/>
          <w:shd w:val="clear" w:color="auto" w:fill="FFFFFF"/>
        </w:rPr>
        <w:t>) от объ</w:t>
      </w:r>
      <w:r w:rsidR="007143AE">
        <w:rPr>
          <w:rFonts w:ascii="Times New Roman" w:hAnsi="Times New Roman"/>
          <w:sz w:val="28"/>
          <w:szCs w:val="28"/>
          <w:shd w:val="clear" w:color="auto" w:fill="FFFFFF"/>
        </w:rPr>
        <w:t>ё</w:t>
      </w:r>
      <w:r w:rsidR="00F41EA8">
        <w:rPr>
          <w:rFonts w:ascii="Times New Roman" w:hAnsi="Times New Roman"/>
          <w:sz w:val="28"/>
          <w:szCs w:val="28"/>
          <w:shd w:val="clear" w:color="auto" w:fill="FFFFFF"/>
        </w:rPr>
        <w:t>ма добавленной воды (мл)</w:t>
      </w:r>
    </w:p>
    <w:p w:rsidR="00771175" w:rsidRDefault="00260F8F">
      <w:pPr>
        <w:spacing w:before="120" w:after="0" w:line="360" w:lineRule="auto"/>
        <w:ind w:firstLine="709"/>
        <w:jc w:val="both"/>
        <w:rPr>
          <w:rFonts w:ascii="Times New Roman" w:hAnsi="Times New Roman"/>
          <w:sz w:val="28"/>
          <w:szCs w:val="28"/>
        </w:rPr>
      </w:pPr>
      <w:r>
        <w:rPr>
          <w:rFonts w:ascii="Times New Roman" w:hAnsi="Times New Roman"/>
          <w:sz w:val="28"/>
          <w:szCs w:val="28"/>
        </w:rPr>
        <w:t xml:space="preserve">По </w:t>
      </w:r>
      <w:r w:rsidR="00245555" w:rsidRPr="00720E5C">
        <w:rPr>
          <w:rFonts w:ascii="Times New Roman" w:hAnsi="Times New Roman"/>
          <w:sz w:val="28"/>
          <w:szCs w:val="28"/>
        </w:rPr>
        <w:t xml:space="preserve">оси абсцисс откладывают количество добавленной воды, </w:t>
      </w:r>
      <w:r>
        <w:rPr>
          <w:rFonts w:ascii="Times New Roman" w:hAnsi="Times New Roman"/>
          <w:sz w:val="28"/>
          <w:szCs w:val="28"/>
        </w:rPr>
        <w:t xml:space="preserve">по </w:t>
      </w:r>
      <w:r w:rsidR="00245555" w:rsidRPr="00720E5C">
        <w:rPr>
          <w:rFonts w:ascii="Times New Roman" w:hAnsi="Times New Roman"/>
          <w:sz w:val="28"/>
          <w:szCs w:val="28"/>
        </w:rPr>
        <w:t xml:space="preserve">оси ординат </w:t>
      </w:r>
      <w:r w:rsidR="00245555" w:rsidRPr="00720E5C">
        <w:rPr>
          <w:rFonts w:ascii="Times New Roman" w:hAnsi="Times New Roman"/>
          <w:sz w:val="28"/>
          <w:szCs w:val="28"/>
          <w:shd w:val="clear" w:color="auto" w:fill="FFFFFF"/>
        </w:rPr>
        <w:t xml:space="preserve">– </w:t>
      </w:r>
      <w:r w:rsidR="00245555" w:rsidRPr="00720E5C">
        <w:rPr>
          <w:rFonts w:ascii="Times New Roman" w:hAnsi="Times New Roman"/>
          <w:sz w:val="28"/>
          <w:szCs w:val="28"/>
        </w:rPr>
        <w:t>значения плотности раствора. Калибровочная кривая зависимости плотности спирто-водного раствора от объ</w:t>
      </w:r>
      <w:r w:rsidR="007143AE">
        <w:rPr>
          <w:rFonts w:ascii="Times New Roman" w:hAnsi="Times New Roman"/>
          <w:sz w:val="28"/>
          <w:szCs w:val="28"/>
        </w:rPr>
        <w:t>ё</w:t>
      </w:r>
      <w:r w:rsidR="00245555" w:rsidRPr="00720E5C">
        <w:rPr>
          <w:rFonts w:ascii="Times New Roman" w:hAnsi="Times New Roman"/>
          <w:sz w:val="28"/>
          <w:szCs w:val="28"/>
        </w:rPr>
        <w:t>ма добавленной воды строится на основе данных, привед</w:t>
      </w:r>
      <w:r w:rsidR="00A31C18">
        <w:rPr>
          <w:rFonts w:ascii="Times New Roman" w:hAnsi="Times New Roman"/>
          <w:sz w:val="28"/>
          <w:szCs w:val="28"/>
        </w:rPr>
        <w:t>ё</w:t>
      </w:r>
      <w:r w:rsidR="00245555" w:rsidRPr="00720E5C">
        <w:rPr>
          <w:rFonts w:ascii="Times New Roman" w:hAnsi="Times New Roman"/>
          <w:sz w:val="28"/>
          <w:szCs w:val="28"/>
        </w:rPr>
        <w:t>нных в табл</w:t>
      </w:r>
      <w:r w:rsidR="00A31C18">
        <w:rPr>
          <w:rFonts w:ascii="Times New Roman" w:hAnsi="Times New Roman"/>
          <w:sz w:val="28"/>
          <w:szCs w:val="28"/>
        </w:rPr>
        <w:t>.</w:t>
      </w:r>
      <w:r w:rsidR="00245555" w:rsidRPr="00720E5C">
        <w:rPr>
          <w:rFonts w:ascii="Times New Roman" w:hAnsi="Times New Roman"/>
          <w:sz w:val="28"/>
          <w:szCs w:val="28"/>
        </w:rPr>
        <w:t> 1.</w:t>
      </w:r>
    </w:p>
    <w:p w:rsidR="00771175" w:rsidRDefault="00245555" w:rsidP="00A31C18">
      <w:pPr>
        <w:spacing w:before="240" w:after="120" w:line="240" w:lineRule="auto"/>
        <w:jc w:val="both"/>
      </w:pPr>
      <w:r w:rsidRPr="00720E5C">
        <w:rPr>
          <w:rFonts w:ascii="Times New Roman" w:hAnsi="Times New Roman"/>
          <w:sz w:val="28"/>
          <w:szCs w:val="28"/>
        </w:rPr>
        <w:t xml:space="preserve">Таблица 1 </w:t>
      </w:r>
      <w:r w:rsidRPr="00720E5C">
        <w:rPr>
          <w:rFonts w:ascii="Times New Roman" w:hAnsi="Times New Roman"/>
          <w:sz w:val="28"/>
          <w:szCs w:val="28"/>
          <w:shd w:val="clear" w:color="auto" w:fill="FFFFFF"/>
        </w:rPr>
        <w:t xml:space="preserve">– </w:t>
      </w:r>
      <w:r w:rsidRPr="00720E5C">
        <w:rPr>
          <w:rFonts w:ascii="Times New Roman" w:hAnsi="Times New Roman"/>
          <w:bCs/>
          <w:sz w:val="28"/>
          <w:szCs w:val="28"/>
        </w:rPr>
        <w:t>Зависимость плотности спирто-водного раствора от количества воды, добавленной к 50 мл спирто-водного раствора с плотностью 0,9100</w:t>
      </w:r>
      <w:r w:rsidR="00A31C18">
        <w:rPr>
          <w:rFonts w:ascii="Times New Roman" w:hAnsi="Times New Roman"/>
          <w:bCs/>
          <w:sz w:val="28"/>
          <w:szCs w:val="28"/>
        </w:rPr>
        <w:t> </w:t>
      </w:r>
      <w:r w:rsidRPr="00720E5C">
        <w:rPr>
          <w:rFonts w:ascii="Times New Roman" w:hAnsi="Times New Roman"/>
          <w:bCs/>
          <w:sz w:val="28"/>
          <w:szCs w:val="28"/>
        </w:rPr>
        <w:t>г/см</w:t>
      </w:r>
      <w:r w:rsidRPr="00720E5C">
        <w:rPr>
          <w:rFonts w:ascii="Times New Roman" w:hAnsi="Times New Roman"/>
          <w:bCs/>
          <w:sz w:val="28"/>
          <w:szCs w:val="28"/>
          <w:vertAlign w:val="superscript"/>
        </w:rPr>
        <w:t>3</w:t>
      </w:r>
    </w:p>
    <w:tbl>
      <w:tblPr>
        <w:tblW w:w="94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5"/>
        <w:gridCol w:w="1562"/>
        <w:gridCol w:w="1678"/>
        <w:gridCol w:w="1502"/>
        <w:gridCol w:w="1678"/>
        <w:gridCol w:w="1440"/>
      </w:tblGrid>
      <w:tr w:rsidR="00245555" w:rsidRPr="00530BCC" w:rsidTr="00530BCC">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Количество добавленной</w:t>
            </w:r>
          </w:p>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воды, см</w:t>
            </w:r>
            <w:r w:rsidRPr="00530BCC">
              <w:rPr>
                <w:rFonts w:ascii="Times New Roman" w:hAnsi="Times New Roman"/>
                <w:sz w:val="28"/>
                <w:szCs w:val="28"/>
                <w:vertAlign w:val="superscript"/>
              </w:rPr>
              <w:t xml:space="preserve">3 </w:t>
            </w:r>
            <w:r w:rsidRPr="00530BCC">
              <w:rPr>
                <w:rFonts w:ascii="Times New Roman" w:hAnsi="Times New Roman"/>
                <w:sz w:val="28"/>
                <w:szCs w:val="28"/>
              </w:rPr>
              <w:t>(МЛ)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Плотность раствора,</w:t>
            </w:r>
          </w:p>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г/ см</w:t>
            </w:r>
            <w:r w:rsidRPr="00530BCC">
              <w:rPr>
                <w:rFonts w:ascii="Times New Roman" w:hAnsi="Times New Roman"/>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Количество добавленной</w:t>
            </w:r>
          </w:p>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воды, см</w:t>
            </w:r>
            <w:r w:rsidRPr="00530BCC">
              <w:rPr>
                <w:rFonts w:ascii="Times New Roman" w:hAnsi="Times New Roman"/>
                <w:sz w:val="28"/>
                <w:szCs w:val="28"/>
                <w:vertAlign w:val="superscript"/>
              </w:rPr>
              <w:t xml:space="preserve">3 </w:t>
            </w:r>
            <w:r w:rsidRPr="00530BCC">
              <w:rPr>
                <w:rFonts w:ascii="Times New Roman" w:hAnsi="Times New Roman"/>
                <w:sz w:val="28"/>
                <w:szCs w:val="28"/>
              </w:rPr>
              <w:t>(МЛ)</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Плотность раствора, г/см</w:t>
            </w:r>
            <w:r w:rsidRPr="00530BCC">
              <w:rPr>
                <w:rFonts w:ascii="Times New Roman" w:hAnsi="Times New Roman"/>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Количество добавленной</w:t>
            </w:r>
          </w:p>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воды, см</w:t>
            </w:r>
            <w:r w:rsidRPr="00530BCC">
              <w:rPr>
                <w:rFonts w:ascii="Times New Roman" w:hAnsi="Times New Roman"/>
                <w:sz w:val="28"/>
                <w:szCs w:val="28"/>
                <w:vertAlign w:val="superscript"/>
              </w:rPr>
              <w:t xml:space="preserve">3 </w:t>
            </w:r>
            <w:r w:rsidRPr="00530BCC">
              <w:rPr>
                <w:rFonts w:ascii="Times New Roman" w:hAnsi="Times New Roman"/>
                <w:sz w:val="28"/>
                <w:szCs w:val="28"/>
              </w:rPr>
              <w:t>(МЛ)</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after="0" w:line="240" w:lineRule="auto"/>
              <w:jc w:val="center"/>
              <w:rPr>
                <w:rFonts w:ascii="Times New Roman" w:hAnsi="Times New Roman"/>
                <w:sz w:val="28"/>
                <w:szCs w:val="28"/>
              </w:rPr>
            </w:pPr>
            <w:r w:rsidRPr="00530BCC">
              <w:rPr>
                <w:rFonts w:ascii="Times New Roman" w:hAnsi="Times New Roman"/>
                <w:sz w:val="28"/>
                <w:szCs w:val="28"/>
              </w:rPr>
              <w:t>Плотность раствора, г/см</w:t>
            </w:r>
            <w:r w:rsidRPr="00530BCC">
              <w:rPr>
                <w:rFonts w:ascii="Times New Roman" w:hAnsi="Times New Roman"/>
                <w:sz w:val="28"/>
                <w:szCs w:val="28"/>
                <w:vertAlign w:val="superscript"/>
              </w:rPr>
              <w:t>3</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26</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0,94880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0,96290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0,91265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27</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94965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0,96325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28</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0,95040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0,96360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0,91715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29</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0,95115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0,96395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30</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0,95185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0,96425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0,92130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31</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0,95255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0,96455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0,32330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32</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0,95320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96455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lastRenderedPageBreak/>
              <w:t>7</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0,92520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33</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0,95385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0,96515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8</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34</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0,95455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0,96545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9</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0,92880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35</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0,95515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0,96575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10</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93040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36</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0,95575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0,96604</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11</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37</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0,95620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0,96635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12</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38</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0,95685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0,96600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13</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0,93470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39</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0,95740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0,96685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14</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0,93615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40</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0,96710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15</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93750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41</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0,95840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0,96735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16</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42</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0,96760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17</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0,93990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43</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0,95935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530BCC">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w:t>
            </w:r>
            <w:r w:rsidR="00530BCC">
              <w:rPr>
                <w:rFonts w:ascii="Times New Roman" w:hAnsi="Times New Roman"/>
                <w:sz w:val="28"/>
                <w:szCs w:val="28"/>
              </w:rPr>
              <w:t>,</w:t>
            </w:r>
            <w:r w:rsidRPr="00530BCC">
              <w:rPr>
                <w:rFonts w:ascii="Times New Roman" w:hAnsi="Times New Roman"/>
                <w:sz w:val="28"/>
                <w:szCs w:val="28"/>
              </w:rPr>
              <w:t>96780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18</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44</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0,95980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96805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19</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0,94220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45</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0,96830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20</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46</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0,96060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0,95855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21</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0.94425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47</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0,96875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22</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0,94520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48</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0,96140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0,96900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23</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0,94620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49</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0,96925</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24</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0,94710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50</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0,96220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0,96950</w:t>
            </w:r>
          </w:p>
        </w:tc>
      </w:tr>
      <w:tr w:rsidR="00245555" w:rsidRPr="00530BCC" w:rsidTr="00883D18">
        <w:tc>
          <w:tcPr>
            <w:tcW w:w="1575"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25</w:t>
            </w:r>
          </w:p>
        </w:tc>
        <w:tc>
          <w:tcPr>
            <w:tcW w:w="156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530BCC" w:rsidP="00D60C6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w:t>
            </w:r>
            <w:r w:rsidR="00245555" w:rsidRPr="00530BCC">
              <w:rPr>
                <w:rFonts w:ascii="Times New Roman" w:hAnsi="Times New Roman"/>
                <w:sz w:val="28"/>
                <w:szCs w:val="28"/>
              </w:rPr>
              <w:t>94800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51</w:t>
            </w:r>
          </w:p>
        </w:tc>
        <w:tc>
          <w:tcPr>
            <w:tcW w:w="1502" w:type="dxa"/>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0,96255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245555" w:rsidRPr="00530BCC" w:rsidRDefault="00245555" w:rsidP="00D60C65">
            <w:pPr>
              <w:spacing w:before="100" w:beforeAutospacing="1" w:after="100" w:afterAutospacing="1" w:line="240" w:lineRule="auto"/>
              <w:rPr>
                <w:rFonts w:ascii="Times New Roman" w:hAnsi="Times New Roman"/>
                <w:sz w:val="28"/>
                <w:szCs w:val="28"/>
              </w:rPr>
            </w:pPr>
            <w:r w:rsidRPr="00530BCC">
              <w:rPr>
                <w:rFonts w:ascii="Times New Roman" w:hAnsi="Times New Roman"/>
                <w:sz w:val="28"/>
                <w:szCs w:val="28"/>
              </w:rPr>
              <w:t>0,96970</w:t>
            </w:r>
          </w:p>
        </w:tc>
      </w:tr>
    </w:tbl>
    <w:p w:rsidR="00771175" w:rsidRDefault="00245555" w:rsidP="00F41EA8">
      <w:pPr>
        <w:spacing w:before="120" w:after="0" w:line="360" w:lineRule="auto"/>
        <w:ind w:firstLine="709"/>
        <w:jc w:val="both"/>
        <w:rPr>
          <w:rFonts w:ascii="Times New Roman" w:hAnsi="Times New Roman"/>
          <w:sz w:val="28"/>
          <w:szCs w:val="28"/>
        </w:rPr>
      </w:pPr>
      <w:r w:rsidRPr="00720E5C">
        <w:rPr>
          <w:rFonts w:ascii="Times New Roman" w:hAnsi="Times New Roman"/>
          <w:sz w:val="28"/>
          <w:szCs w:val="28"/>
        </w:rPr>
        <w:t>За результат испытания принимают среднее арифметическое результатов расчета плотности по калибровочной кривой для каждого образца, допускаемые расхождения не должны отличаться более чем на 0,0004 г/см</w:t>
      </w:r>
      <w:r w:rsidRPr="00720E5C">
        <w:rPr>
          <w:rFonts w:ascii="Times New Roman" w:hAnsi="Times New Roman"/>
          <w:sz w:val="28"/>
          <w:szCs w:val="28"/>
          <w:vertAlign w:val="superscript"/>
        </w:rPr>
        <w:t>3</w:t>
      </w:r>
      <w:r w:rsidRPr="00720E5C">
        <w:rPr>
          <w:rFonts w:ascii="Times New Roman" w:hAnsi="Times New Roman"/>
          <w:sz w:val="28"/>
          <w:szCs w:val="28"/>
        </w:rPr>
        <w:t>, если нет других указаний в фармакопейной статье</w:t>
      </w:r>
      <w:r w:rsidR="008E775D">
        <w:rPr>
          <w:rFonts w:ascii="Times New Roman" w:hAnsi="Times New Roman"/>
          <w:sz w:val="28"/>
          <w:szCs w:val="28"/>
        </w:rPr>
        <w:t>.</w:t>
      </w:r>
      <w:r w:rsidRPr="00720E5C">
        <w:rPr>
          <w:rFonts w:ascii="Times New Roman" w:hAnsi="Times New Roman"/>
          <w:sz w:val="28"/>
          <w:szCs w:val="28"/>
        </w:rPr>
        <w:t xml:space="preserve"> </w:t>
      </w:r>
    </w:p>
    <w:p w:rsidR="00771175" w:rsidRPr="002646BD" w:rsidRDefault="00245555" w:rsidP="00F41EA8">
      <w:pPr>
        <w:spacing w:before="240" w:after="0" w:line="360" w:lineRule="auto"/>
        <w:ind w:firstLine="709"/>
        <w:jc w:val="center"/>
        <w:rPr>
          <w:rFonts w:ascii="Times New Roman" w:hAnsi="Times New Roman"/>
          <w:b/>
          <w:sz w:val="28"/>
          <w:szCs w:val="28"/>
        </w:rPr>
      </w:pPr>
      <w:r w:rsidRPr="002646BD">
        <w:rPr>
          <w:rFonts w:ascii="Times New Roman" w:hAnsi="Times New Roman"/>
          <w:b/>
          <w:sz w:val="28"/>
          <w:szCs w:val="28"/>
        </w:rPr>
        <w:t>Метод</w:t>
      </w:r>
      <w:r w:rsidR="00F0757E">
        <w:rPr>
          <w:rFonts w:ascii="Times New Roman" w:hAnsi="Times New Roman"/>
          <w:b/>
          <w:sz w:val="28"/>
          <w:szCs w:val="28"/>
        </w:rPr>
        <w:t> 4</w:t>
      </w:r>
    </w:p>
    <w:p w:rsidR="00245555" w:rsidRPr="00720E5C" w:rsidRDefault="00245555" w:rsidP="002646BD">
      <w:pPr>
        <w:pStyle w:val="af0"/>
        <w:widowControl w:val="0"/>
        <w:spacing w:line="360" w:lineRule="auto"/>
        <w:ind w:firstLine="709"/>
        <w:jc w:val="both"/>
        <w:rPr>
          <w:rFonts w:ascii="Times New Roman" w:hAnsi="Times New Roman"/>
          <w:b w:val="0"/>
          <w:szCs w:val="28"/>
        </w:rPr>
      </w:pPr>
      <w:r w:rsidRPr="00720E5C">
        <w:rPr>
          <w:rFonts w:ascii="Times New Roman" w:hAnsi="Times New Roman"/>
          <w:b w:val="0"/>
          <w:szCs w:val="28"/>
        </w:rPr>
        <w:t>Применяют для определения плотности полимерных материалов в виде пл</w:t>
      </w:r>
      <w:r w:rsidR="007143AE">
        <w:rPr>
          <w:rFonts w:ascii="Times New Roman" w:hAnsi="Times New Roman"/>
          <w:b w:val="0"/>
          <w:szCs w:val="28"/>
        </w:rPr>
        <w:t>ё</w:t>
      </w:r>
      <w:r w:rsidRPr="00720E5C">
        <w:rPr>
          <w:rFonts w:ascii="Times New Roman" w:hAnsi="Times New Roman"/>
          <w:b w:val="0"/>
          <w:szCs w:val="28"/>
        </w:rPr>
        <w:t>нок, гранул и любых формованных упаковочных материалов.</w:t>
      </w:r>
    </w:p>
    <w:p w:rsidR="00245555" w:rsidRPr="00720E5C" w:rsidRDefault="00245555" w:rsidP="00245555">
      <w:pPr>
        <w:pStyle w:val="af0"/>
        <w:widowControl w:val="0"/>
        <w:spacing w:line="360" w:lineRule="auto"/>
        <w:ind w:firstLine="709"/>
        <w:jc w:val="both"/>
        <w:rPr>
          <w:rFonts w:ascii="Times New Roman" w:hAnsi="Times New Roman"/>
          <w:b w:val="0"/>
          <w:szCs w:val="28"/>
        </w:rPr>
      </w:pPr>
      <w:r w:rsidRPr="00720E5C">
        <w:rPr>
          <w:rFonts w:ascii="Times New Roman" w:hAnsi="Times New Roman"/>
          <w:b w:val="0"/>
          <w:szCs w:val="28"/>
        </w:rPr>
        <w:t xml:space="preserve">Метод основан на сравнении глубин погружения испытуемого образца и эталонов плотности в цилиндре или трубке с раствором меняющейся по высоте плотности, называемых градиентной колонкой. </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 xml:space="preserve">Образцы для испытания </w:t>
      </w:r>
      <w:r w:rsidRPr="00720E5C">
        <w:rPr>
          <w:color w:val="000000"/>
          <w:sz w:val="28"/>
          <w:szCs w:val="28"/>
        </w:rPr>
        <w:t xml:space="preserve">состоят из кусочков </w:t>
      </w:r>
      <w:r w:rsidRPr="00720E5C">
        <w:rPr>
          <w:sz w:val="28"/>
          <w:szCs w:val="28"/>
        </w:rPr>
        <w:t>пл</w:t>
      </w:r>
      <w:r w:rsidR="007143AE">
        <w:rPr>
          <w:sz w:val="28"/>
          <w:szCs w:val="28"/>
        </w:rPr>
        <w:t>ё</w:t>
      </w:r>
      <w:r w:rsidRPr="00720E5C">
        <w:rPr>
          <w:sz w:val="28"/>
          <w:szCs w:val="28"/>
        </w:rPr>
        <w:t>нок, формованных упаковочных материалов, упаковки</w:t>
      </w:r>
      <w:r w:rsidRPr="00720E5C">
        <w:rPr>
          <w:color w:val="000000"/>
          <w:sz w:val="28"/>
          <w:szCs w:val="28"/>
        </w:rPr>
        <w:t xml:space="preserve"> с линейными размерами не более 5 мм, нарезанных в такой форме, чтобы к</w:t>
      </w:r>
      <w:r w:rsidRPr="00720E5C">
        <w:rPr>
          <w:sz w:val="28"/>
          <w:szCs w:val="28"/>
        </w:rPr>
        <w:t>онфигурация образца обеспечивала как можно более точное определение центра тяжести образца. Гранулы используют в том виде, в котором они получены.</w:t>
      </w:r>
    </w:p>
    <w:p w:rsidR="00245555" w:rsidRPr="00720E5C" w:rsidRDefault="00245555" w:rsidP="001F6C68">
      <w:pPr>
        <w:pStyle w:val="af0"/>
        <w:widowControl w:val="0"/>
        <w:spacing w:after="240" w:line="360" w:lineRule="auto"/>
        <w:ind w:firstLine="708"/>
        <w:jc w:val="both"/>
        <w:rPr>
          <w:rFonts w:ascii="Times New Roman" w:hAnsi="Times New Roman"/>
          <w:b w:val="0"/>
          <w:bCs/>
          <w:szCs w:val="28"/>
        </w:rPr>
      </w:pPr>
      <w:r w:rsidRPr="001F6C68">
        <w:rPr>
          <w:rFonts w:ascii="Times New Roman" w:hAnsi="Times New Roman"/>
          <w:b w:val="0"/>
          <w:szCs w:val="28"/>
        </w:rPr>
        <w:lastRenderedPageBreak/>
        <w:t>Для проведения испытания требуются две рабочие смешиваемые</w:t>
      </w:r>
      <w:r w:rsidRPr="00720E5C">
        <w:rPr>
          <w:rFonts w:ascii="Times New Roman" w:hAnsi="Times New Roman"/>
          <w:b w:val="0"/>
          <w:szCs w:val="28"/>
        </w:rPr>
        <w:t xml:space="preserve"> свежеперегнанные, если применимо, жидкости различной плотности. В табл</w:t>
      </w:r>
      <w:r w:rsidR="00F41EA8">
        <w:rPr>
          <w:rFonts w:ascii="Times New Roman" w:hAnsi="Times New Roman"/>
          <w:b w:val="0"/>
          <w:szCs w:val="28"/>
        </w:rPr>
        <w:t>.</w:t>
      </w:r>
      <w:r w:rsidRPr="00720E5C">
        <w:rPr>
          <w:rFonts w:ascii="Times New Roman" w:hAnsi="Times New Roman"/>
          <w:b w:val="0"/>
          <w:szCs w:val="28"/>
        </w:rPr>
        <w:t> 2 указаны с</w:t>
      </w:r>
      <w:r w:rsidRPr="00720E5C">
        <w:rPr>
          <w:rFonts w:ascii="Times New Roman" w:hAnsi="Times New Roman"/>
          <w:b w:val="0"/>
          <w:bCs/>
          <w:szCs w:val="28"/>
        </w:rPr>
        <w:t>истемы рабочих жидкостей, применяемые для наполнения градиентных колонок.</w:t>
      </w:r>
    </w:p>
    <w:p w:rsidR="00771175" w:rsidRDefault="00245555" w:rsidP="00F41EA8">
      <w:pPr>
        <w:spacing w:before="240" w:after="120" w:line="240" w:lineRule="auto"/>
        <w:jc w:val="both"/>
        <w:rPr>
          <w:rFonts w:ascii="Times New Roman" w:hAnsi="Times New Roman"/>
          <w:sz w:val="28"/>
          <w:szCs w:val="28"/>
          <w:shd w:val="clear" w:color="auto" w:fill="FFFFFF"/>
        </w:rPr>
      </w:pPr>
      <w:r w:rsidRPr="00720E5C">
        <w:rPr>
          <w:rFonts w:ascii="Times New Roman" w:hAnsi="Times New Roman"/>
          <w:sz w:val="28"/>
          <w:szCs w:val="28"/>
        </w:rPr>
        <w:t xml:space="preserve">Таблица 2 </w:t>
      </w:r>
      <w:r w:rsidRPr="00720E5C">
        <w:rPr>
          <w:rFonts w:ascii="Times New Roman" w:hAnsi="Times New Roman"/>
          <w:sz w:val="28"/>
          <w:szCs w:val="28"/>
          <w:shd w:val="clear" w:color="auto" w:fill="FFFFFF"/>
        </w:rPr>
        <w:t>– Системы рабочих жидкостей, применяемые для наполнения градиентных колонок</w:t>
      </w:r>
    </w:p>
    <w:tbl>
      <w:tblPr>
        <w:tblStyle w:val="a3"/>
        <w:tblW w:w="0" w:type="auto"/>
        <w:tblLook w:val="04A0" w:firstRow="1" w:lastRow="0" w:firstColumn="1" w:lastColumn="0" w:noHBand="0" w:noVBand="1"/>
      </w:tblPr>
      <w:tblGrid>
        <w:gridCol w:w="6062"/>
        <w:gridCol w:w="3509"/>
      </w:tblGrid>
      <w:tr w:rsidR="00245555" w:rsidRPr="00F41EA8" w:rsidTr="00530BCC">
        <w:tc>
          <w:tcPr>
            <w:tcW w:w="6062" w:type="dxa"/>
            <w:vAlign w:val="center"/>
          </w:tcPr>
          <w:p w:rsidR="00245555" w:rsidRPr="00F41EA8" w:rsidRDefault="00245555" w:rsidP="00530BCC">
            <w:pPr>
              <w:spacing w:after="120"/>
              <w:jc w:val="center"/>
              <w:rPr>
                <w:rFonts w:ascii="Times New Roman" w:hAnsi="Times New Roman"/>
                <w:sz w:val="28"/>
                <w:szCs w:val="28"/>
              </w:rPr>
            </w:pPr>
            <w:r w:rsidRPr="00F41EA8">
              <w:rPr>
                <w:rFonts w:ascii="Times New Roman" w:hAnsi="Times New Roman"/>
                <w:sz w:val="28"/>
                <w:szCs w:val="28"/>
              </w:rPr>
              <w:t>Системы рабочих жидкостей</w:t>
            </w:r>
          </w:p>
        </w:tc>
        <w:tc>
          <w:tcPr>
            <w:tcW w:w="3509" w:type="dxa"/>
            <w:vAlign w:val="center"/>
          </w:tcPr>
          <w:p w:rsidR="00245555" w:rsidRPr="00F41EA8" w:rsidRDefault="00245555" w:rsidP="00530BCC">
            <w:pPr>
              <w:spacing w:after="120"/>
              <w:jc w:val="center"/>
              <w:rPr>
                <w:rFonts w:ascii="Times New Roman" w:hAnsi="Times New Roman"/>
                <w:sz w:val="28"/>
                <w:szCs w:val="28"/>
                <w:vertAlign w:val="superscript"/>
              </w:rPr>
            </w:pPr>
            <w:r w:rsidRPr="00F41EA8">
              <w:rPr>
                <w:rFonts w:ascii="Times New Roman" w:hAnsi="Times New Roman"/>
                <w:sz w:val="28"/>
                <w:szCs w:val="28"/>
              </w:rPr>
              <w:t>Плотность, г/см</w:t>
            </w:r>
            <w:r w:rsidRPr="00F41EA8">
              <w:rPr>
                <w:rFonts w:ascii="Times New Roman" w:hAnsi="Times New Roman"/>
                <w:sz w:val="28"/>
                <w:szCs w:val="28"/>
                <w:vertAlign w:val="superscript"/>
              </w:rPr>
              <w:t>3</w:t>
            </w:r>
          </w:p>
          <w:p w:rsidR="00245555" w:rsidRPr="00F41EA8" w:rsidRDefault="00245555" w:rsidP="00530BCC">
            <w:pPr>
              <w:spacing w:after="120"/>
              <w:jc w:val="center"/>
              <w:rPr>
                <w:rFonts w:ascii="Times New Roman" w:hAnsi="Times New Roman"/>
                <w:sz w:val="28"/>
                <w:szCs w:val="28"/>
              </w:rPr>
            </w:pPr>
            <w:r w:rsidRPr="00F41EA8">
              <w:rPr>
                <w:rFonts w:ascii="Times New Roman" w:hAnsi="Times New Roman"/>
                <w:sz w:val="28"/>
                <w:szCs w:val="28"/>
              </w:rPr>
              <w:t>при температуре 20 °С</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Метиловый спирт –</w:t>
            </w:r>
            <w:r w:rsidR="00245555" w:rsidRPr="00F41EA8">
              <w:rPr>
                <w:sz w:val="28"/>
                <w:szCs w:val="28"/>
              </w:rPr>
              <w:t xml:space="preserve"> бензиловый спирт</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0,80-0,92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Изопропиловый спирт –</w:t>
            </w:r>
            <w:r w:rsidR="00245555" w:rsidRPr="00F41EA8">
              <w:rPr>
                <w:sz w:val="28"/>
                <w:szCs w:val="28"/>
              </w:rPr>
              <w:t xml:space="preserve"> вода</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0,79-1,00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Изопропиловый спирт –</w:t>
            </w:r>
            <w:r w:rsidR="00245555" w:rsidRPr="00F41EA8">
              <w:rPr>
                <w:sz w:val="28"/>
                <w:szCs w:val="28"/>
              </w:rPr>
              <w:t xml:space="preserve"> диэтиленгликоль</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0,79-1,11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Этиловый спирт –</w:t>
            </w:r>
            <w:r w:rsidR="00245555" w:rsidRPr="00F41EA8">
              <w:rPr>
                <w:sz w:val="28"/>
                <w:szCs w:val="28"/>
              </w:rPr>
              <w:t xml:space="preserve"> четыреххлористый углерод</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0,79-1,59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Этиловый спирт –</w:t>
            </w:r>
            <w:r w:rsidR="00245555" w:rsidRPr="00F41EA8">
              <w:rPr>
                <w:sz w:val="28"/>
                <w:szCs w:val="28"/>
              </w:rPr>
              <w:t xml:space="preserve"> вода</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0,79-1,00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 xml:space="preserve">Толуол – </w:t>
            </w:r>
            <w:r w:rsidR="00245555" w:rsidRPr="00F41EA8">
              <w:rPr>
                <w:sz w:val="28"/>
                <w:szCs w:val="28"/>
              </w:rPr>
              <w:t>четыреххлористый углерод</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0,87-1,59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Вода –</w:t>
            </w:r>
            <w:r w:rsidR="00245555" w:rsidRPr="00F41EA8">
              <w:rPr>
                <w:sz w:val="28"/>
                <w:szCs w:val="28"/>
              </w:rPr>
              <w:t xml:space="preserve"> бромистый натрий</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1,00-1,41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Вода –</w:t>
            </w:r>
            <w:r w:rsidR="00245555" w:rsidRPr="00F41EA8">
              <w:rPr>
                <w:sz w:val="28"/>
                <w:szCs w:val="28"/>
              </w:rPr>
              <w:t xml:space="preserve"> азотнокислый кальций</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1,00-1,60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Хлористый цинк – этанол –</w:t>
            </w:r>
            <w:r w:rsidR="00245555" w:rsidRPr="00F41EA8">
              <w:rPr>
                <w:sz w:val="28"/>
                <w:szCs w:val="28"/>
              </w:rPr>
              <w:t xml:space="preserve"> вода</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0,80-1,70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Четыреххлористый углерод –</w:t>
            </w:r>
            <w:r w:rsidR="00245555" w:rsidRPr="00F41EA8">
              <w:rPr>
                <w:sz w:val="28"/>
                <w:szCs w:val="28"/>
              </w:rPr>
              <w:t xml:space="preserve"> 1,3-дибромпропан</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1,60-1,99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1,3-Дибромпропан –</w:t>
            </w:r>
            <w:r w:rsidR="00245555" w:rsidRPr="00F41EA8">
              <w:rPr>
                <w:sz w:val="28"/>
                <w:szCs w:val="28"/>
              </w:rPr>
              <w:t xml:space="preserve"> бромистый этилен</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1,99-2,18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Бромистый этилен –</w:t>
            </w:r>
            <w:r w:rsidR="00245555" w:rsidRPr="00F41EA8">
              <w:rPr>
                <w:sz w:val="28"/>
                <w:szCs w:val="28"/>
              </w:rPr>
              <w:t xml:space="preserve"> бромоформ</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2,18-2,89 </w:t>
            </w:r>
          </w:p>
        </w:tc>
      </w:tr>
      <w:tr w:rsidR="00245555" w:rsidRPr="00F41EA8" w:rsidTr="00883D18">
        <w:tc>
          <w:tcPr>
            <w:tcW w:w="6062" w:type="dxa"/>
          </w:tcPr>
          <w:p w:rsidR="00245555" w:rsidRPr="00F41EA8" w:rsidRDefault="00530BCC" w:rsidP="00530BCC">
            <w:pPr>
              <w:pStyle w:val="formattext"/>
              <w:spacing w:before="0" w:beforeAutospacing="0" w:after="120" w:afterAutospacing="0"/>
              <w:rPr>
                <w:sz w:val="28"/>
                <w:szCs w:val="28"/>
              </w:rPr>
            </w:pPr>
            <w:r>
              <w:rPr>
                <w:sz w:val="28"/>
                <w:szCs w:val="28"/>
              </w:rPr>
              <w:t>Четыреххлористый углерод –</w:t>
            </w:r>
            <w:r w:rsidR="00245555" w:rsidRPr="00F41EA8">
              <w:rPr>
                <w:sz w:val="28"/>
                <w:szCs w:val="28"/>
              </w:rPr>
              <w:t xml:space="preserve"> бромоформ</w:t>
            </w:r>
          </w:p>
        </w:tc>
        <w:tc>
          <w:tcPr>
            <w:tcW w:w="3509" w:type="dxa"/>
          </w:tcPr>
          <w:p w:rsidR="00245555" w:rsidRPr="00F41EA8" w:rsidRDefault="00245555" w:rsidP="00530BCC">
            <w:pPr>
              <w:pStyle w:val="formattext"/>
              <w:spacing w:before="0" w:beforeAutospacing="0" w:after="120" w:afterAutospacing="0"/>
              <w:jc w:val="center"/>
              <w:rPr>
                <w:sz w:val="28"/>
                <w:szCs w:val="28"/>
              </w:rPr>
            </w:pPr>
            <w:r w:rsidRPr="00F41EA8">
              <w:rPr>
                <w:sz w:val="28"/>
                <w:szCs w:val="28"/>
              </w:rPr>
              <w:t xml:space="preserve">1,60-2,89 </w:t>
            </w:r>
          </w:p>
        </w:tc>
      </w:tr>
    </w:tbl>
    <w:p w:rsidR="00245555" w:rsidRPr="00720E5C" w:rsidRDefault="00245555" w:rsidP="00F41EA8">
      <w:pPr>
        <w:pStyle w:val="af0"/>
        <w:widowControl w:val="0"/>
        <w:spacing w:before="120" w:line="360" w:lineRule="auto"/>
        <w:ind w:firstLine="709"/>
        <w:jc w:val="both"/>
        <w:rPr>
          <w:rFonts w:ascii="Times New Roman" w:hAnsi="Times New Roman"/>
          <w:b w:val="0"/>
          <w:szCs w:val="28"/>
        </w:rPr>
      </w:pPr>
      <w:r w:rsidRPr="00720E5C">
        <w:rPr>
          <w:rFonts w:ascii="Times New Roman" w:hAnsi="Times New Roman"/>
          <w:b w:val="0"/>
          <w:szCs w:val="28"/>
        </w:rPr>
        <w:t xml:space="preserve">В системах могут быть использованы также и другие рабочие жидкости, например: </w:t>
      </w:r>
      <w:r w:rsidRPr="00720E5C">
        <w:rPr>
          <w:rFonts w:ascii="Times New Roman" w:hAnsi="Times New Roman"/>
          <w:b w:val="0"/>
          <w:i/>
          <w:szCs w:val="28"/>
        </w:rPr>
        <w:t>н</w:t>
      </w:r>
      <w:r w:rsidRPr="00720E5C">
        <w:rPr>
          <w:rFonts w:ascii="Times New Roman" w:hAnsi="Times New Roman"/>
          <w:b w:val="0"/>
          <w:szCs w:val="28"/>
        </w:rPr>
        <w:t>-октан 0,70; диметилформамид 0,94; тетрахлорэтан 1,59; йодистый этил 1,93; йодистый метилен 3,33.</w:t>
      </w:r>
    </w:p>
    <w:p w:rsidR="00245555" w:rsidRPr="00720E5C" w:rsidRDefault="00245555" w:rsidP="00245555">
      <w:pPr>
        <w:pStyle w:val="af0"/>
        <w:widowControl w:val="0"/>
        <w:spacing w:line="360" w:lineRule="auto"/>
        <w:ind w:firstLine="709"/>
        <w:jc w:val="both"/>
        <w:rPr>
          <w:rFonts w:ascii="Times New Roman" w:hAnsi="Times New Roman"/>
          <w:b w:val="0"/>
          <w:szCs w:val="28"/>
        </w:rPr>
      </w:pPr>
      <w:r w:rsidRPr="00720E5C">
        <w:rPr>
          <w:rFonts w:ascii="Times New Roman" w:hAnsi="Times New Roman"/>
          <w:b w:val="0"/>
          <w:szCs w:val="28"/>
        </w:rPr>
        <w:t>Для испытания необходимы откалиброванные по плотности стеклянные поплавки, охватывающие весь диапазон измеряемых плотностей и приблизительно равномерно распределяемые по всему этому диапазону.</w:t>
      </w:r>
    </w:p>
    <w:p w:rsidR="00245555" w:rsidRPr="00720E5C" w:rsidRDefault="00245555" w:rsidP="00245555">
      <w:pPr>
        <w:pStyle w:val="formattext"/>
        <w:spacing w:before="0" w:beforeAutospacing="0" w:after="0" w:afterAutospacing="0" w:line="360" w:lineRule="auto"/>
        <w:ind w:firstLine="709"/>
        <w:jc w:val="both"/>
        <w:rPr>
          <w:color w:val="000000"/>
          <w:sz w:val="28"/>
          <w:szCs w:val="28"/>
        </w:rPr>
      </w:pPr>
      <w:r w:rsidRPr="00720E5C">
        <w:rPr>
          <w:color w:val="000000"/>
          <w:sz w:val="28"/>
          <w:szCs w:val="28"/>
        </w:rPr>
        <w:t>Стеклянные поплавки</w:t>
      </w:r>
      <w:r w:rsidRPr="00720E5C">
        <w:rPr>
          <w:sz w:val="28"/>
          <w:szCs w:val="28"/>
        </w:rPr>
        <w:t>, полученные любым способом, должны быть полностью отожженными, иметь приблизительно сферическую форму и диаметр от 0,3 до 1,0 см.</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lastRenderedPageBreak/>
        <w:t>Для калибровки отбирают группу поплавков, имеющих плотности, соответствующие требуемому интервалу измерений. Готовят около 500 мл рабочей жидкости, используя, одну из систем, предусмотренных в таблице 2, например, метиловый спирт</w:t>
      </w:r>
      <w:r w:rsidR="007143AE">
        <w:rPr>
          <w:sz w:val="28"/>
          <w:szCs w:val="28"/>
        </w:rPr>
        <w:t>–</w:t>
      </w:r>
      <w:r w:rsidRPr="00720E5C">
        <w:rPr>
          <w:sz w:val="28"/>
          <w:szCs w:val="28"/>
        </w:rPr>
        <w:t>бензиловый спирт или этиловый спирт</w:t>
      </w:r>
      <w:r w:rsidR="007143AE">
        <w:rPr>
          <w:sz w:val="28"/>
          <w:szCs w:val="28"/>
        </w:rPr>
        <w:t>–</w:t>
      </w:r>
      <w:r w:rsidRPr="00720E5C">
        <w:rPr>
          <w:sz w:val="28"/>
          <w:szCs w:val="28"/>
        </w:rPr>
        <w:t>вода и т.д. Относительное количество каждой жидкости, составляющих систему, выбирают так, чтобы получить рабочую жидкость с наименьшей желаемой плотностью.</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В приготовленную рабочую жидкость осторожно вводят подготовленные поплавки и отбирают те, которые погружаются медленно. Введением в смесь жидкости, имеющей большую плотность, увеличивают плотность рабочей жидкости и таким образом отбирают поплавки, приблизительно соответствующие по плотности всему предполагаемому интервалу измерений, то есть калибруют. Если необходимо уменьшить плотность поплавков, то их шлифуют, натирая поплавок на стеклянной пластине, покрытой тонкой суспензией кремния карбида с размером частиц менее 38 мкм, или другим подходящим абразивом, или же травлением поплавка фтористоводородной кислотой.</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Для калибровки стеклянных поплавков по плотности использ</w:t>
      </w:r>
      <w:r w:rsidR="00427C9B">
        <w:rPr>
          <w:sz w:val="28"/>
          <w:szCs w:val="28"/>
        </w:rPr>
        <w:t>уют</w:t>
      </w:r>
      <w:r w:rsidRPr="00720E5C">
        <w:rPr>
          <w:sz w:val="28"/>
          <w:szCs w:val="28"/>
        </w:rPr>
        <w:t xml:space="preserve"> не одну, изменяемую по плотности жидкость, а заранее приготовленную серию рабочих жидкостей, охватывающую диапазон плотностей метода градиентной колонки.</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 xml:space="preserve">Устанавливают точную плотность </w:t>
      </w:r>
      <w:r w:rsidRPr="00720E5C">
        <w:rPr>
          <w:color w:val="000000"/>
          <w:sz w:val="28"/>
          <w:szCs w:val="28"/>
        </w:rPr>
        <w:t>каждого откалиброванного стеклянного поплавка, то есть эталонируют.</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Стеклянный цилиндр, наполненный приблизительно на две трети раствором из двух жидкостей, плотность которого может быть изменена добавлением одной из этих жидкостей, устанавливают в термостат, имеющий температуру, при которой буд</w:t>
      </w:r>
      <w:r w:rsidR="00427C9B">
        <w:rPr>
          <w:sz w:val="28"/>
          <w:szCs w:val="28"/>
        </w:rPr>
        <w:t>у</w:t>
      </w:r>
      <w:r w:rsidRPr="00720E5C">
        <w:rPr>
          <w:sz w:val="28"/>
          <w:szCs w:val="28"/>
        </w:rPr>
        <w:t xml:space="preserve">т определять плотность образца. Когда цилиндр и раствор достигнут температуры равновесия, в раствор помещают эталонируемый поплавок и, если он погружается, добавляют по каплям жидкость, имеющую большую плотность, если поплавок всплывает, </w:t>
      </w:r>
      <w:r w:rsidRPr="00720E5C">
        <w:rPr>
          <w:sz w:val="28"/>
          <w:szCs w:val="28"/>
        </w:rPr>
        <w:lastRenderedPageBreak/>
        <w:t>добавляют жидкость, имеющую меньшую плотность. При каждом добавлении жидкости смесь осторожно перемешивают для гомогенизации. Процедуру повторяют до тех пор, пока поплавок останется неподвижным в середине столба жидкости в течение не менее 30 мин. Во время наблюдения за положением и перемещением поплавка цилиндр должен быть закрытым.</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Определяют плотность рабочей жидкости, в которой поплавок оставался в равновесии, в соответствии с ОФС</w:t>
      </w:r>
      <w:r w:rsidR="00427C9B">
        <w:rPr>
          <w:sz w:val="28"/>
          <w:szCs w:val="28"/>
        </w:rPr>
        <w:t xml:space="preserve"> </w:t>
      </w:r>
      <w:r w:rsidRPr="00720E5C">
        <w:rPr>
          <w:sz w:val="28"/>
          <w:szCs w:val="28"/>
        </w:rPr>
        <w:t>«Плотность», метод 1, Полученное значение плотности рабочей жидкости эквивалентно плотности поплавка. Таким же образом эталонируют каждый из отобранных поплавков для требуемого интервала плотностей, изменяя соответственно плотность смеси рабочих жидкостей.</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 xml:space="preserve">Подготавливают градиентную колонку, состоящую из градуированного стеклянного цилиндра с притертой стеклянной пробкой. Диаметр  колонки должен быть не менее 4 см, высота ее должна соответствовать требуемой точности и составлять, как правило, не менее 25 см и не более 100 см, интервал градуировки </w:t>
      </w:r>
      <w:r w:rsidRPr="00720E5C">
        <w:rPr>
          <w:sz w:val="28"/>
          <w:szCs w:val="28"/>
          <w:shd w:val="clear" w:color="auto" w:fill="FFFFFF"/>
        </w:rPr>
        <w:t xml:space="preserve">– </w:t>
      </w:r>
      <w:r w:rsidRPr="00720E5C">
        <w:rPr>
          <w:sz w:val="28"/>
          <w:szCs w:val="28"/>
        </w:rPr>
        <w:t xml:space="preserve">1 мм. Подготовку градиентной колонки осуществляют непрерывным наполнением с помощью двух растворов, плотность которых является пределами интервала измерения. Способ непрерывного наполнения выполняют методами А и Б: А </w:t>
      </w:r>
      <w:r w:rsidRPr="00720E5C">
        <w:rPr>
          <w:sz w:val="28"/>
          <w:szCs w:val="28"/>
          <w:shd w:val="clear" w:color="auto" w:fill="FFFFFF"/>
        </w:rPr>
        <w:t xml:space="preserve">– </w:t>
      </w:r>
      <w:r w:rsidRPr="00720E5C">
        <w:rPr>
          <w:sz w:val="28"/>
          <w:szCs w:val="28"/>
        </w:rPr>
        <w:t xml:space="preserve">непрерывное наполнение, при котором жидкость, наливаемая в градиентную колонку, постепенно становится менее плотной; Б </w:t>
      </w:r>
      <w:r w:rsidRPr="00720E5C">
        <w:rPr>
          <w:sz w:val="28"/>
          <w:szCs w:val="28"/>
          <w:shd w:val="clear" w:color="auto" w:fill="FFFFFF"/>
        </w:rPr>
        <w:t xml:space="preserve">– </w:t>
      </w:r>
      <w:r w:rsidRPr="00720E5C">
        <w:rPr>
          <w:sz w:val="28"/>
          <w:szCs w:val="28"/>
        </w:rPr>
        <w:t>непрерывное наполнение, при котором жидкость, наливаемая в градиентную колонку, постепенно становится более плотной.</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Схема прибора для наполнения градиентной колонки по методу А представлена на рис</w:t>
      </w:r>
      <w:r w:rsidR="00530BCC">
        <w:rPr>
          <w:sz w:val="28"/>
          <w:szCs w:val="28"/>
        </w:rPr>
        <w:t>.</w:t>
      </w:r>
      <w:r w:rsidRPr="00720E5C">
        <w:rPr>
          <w:sz w:val="28"/>
          <w:szCs w:val="28"/>
        </w:rPr>
        <w:t> 3. Собирают прибор, используя стаканы одинакового диаметра.</w:t>
      </w:r>
    </w:p>
    <w:p w:rsidR="00771175" w:rsidRDefault="00245555">
      <w:pPr>
        <w:pStyle w:val="topleveltext"/>
        <w:keepNext/>
        <w:spacing w:line="360" w:lineRule="auto"/>
        <w:jc w:val="center"/>
        <w:rPr>
          <w:sz w:val="28"/>
          <w:szCs w:val="28"/>
        </w:rPr>
      </w:pPr>
      <w:r w:rsidRPr="00720E5C">
        <w:rPr>
          <w:noProof/>
          <w:sz w:val="28"/>
          <w:szCs w:val="28"/>
        </w:rPr>
        <w:lastRenderedPageBreak/>
        <w:drawing>
          <wp:inline distT="0" distB="0" distL="0" distR="0">
            <wp:extent cx="1511446" cy="2273776"/>
            <wp:effectExtent l="19050" t="0" r="0" b="0"/>
            <wp:docPr id="27" name="Рисунок 27"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9" cstate="print"/>
                    <a:srcRect/>
                    <a:stretch>
                      <a:fillRect/>
                    </a:stretch>
                  </pic:blipFill>
                  <pic:spPr bwMode="auto">
                    <a:xfrm>
                      <a:off x="0" y="0"/>
                      <a:ext cx="1515003" cy="2279127"/>
                    </a:xfrm>
                    <a:prstGeom prst="rect">
                      <a:avLst/>
                    </a:prstGeom>
                    <a:noFill/>
                    <a:ln w="9525">
                      <a:noFill/>
                      <a:miter lim="800000"/>
                      <a:headEnd/>
                      <a:tailEnd/>
                    </a:ln>
                  </pic:spPr>
                </pic:pic>
              </a:graphicData>
            </a:graphic>
          </wp:inline>
        </w:drawing>
      </w:r>
    </w:p>
    <w:p w:rsidR="00F41EA8" w:rsidRDefault="00245555" w:rsidP="00F41EA8">
      <w:pPr>
        <w:keepNext/>
        <w:spacing w:after="0" w:line="240" w:lineRule="auto"/>
        <w:ind w:firstLine="709"/>
        <w:jc w:val="center"/>
        <w:rPr>
          <w:rFonts w:ascii="Times New Roman" w:hAnsi="Times New Roman"/>
          <w:sz w:val="28"/>
          <w:szCs w:val="28"/>
          <w:shd w:val="clear" w:color="auto" w:fill="FFFFFF"/>
        </w:rPr>
      </w:pPr>
      <w:r w:rsidRPr="00720E5C">
        <w:rPr>
          <w:rFonts w:ascii="Times New Roman" w:hAnsi="Times New Roman"/>
          <w:sz w:val="28"/>
          <w:szCs w:val="28"/>
          <w:shd w:val="clear" w:color="auto" w:fill="FFFFFF"/>
        </w:rPr>
        <w:t xml:space="preserve">Рисунок 3 – Схема прибора для наполнения </w:t>
      </w:r>
      <w:r w:rsidR="006D7016" w:rsidRPr="00720E5C">
        <w:rPr>
          <w:rFonts w:ascii="Times New Roman" w:hAnsi="Times New Roman"/>
          <w:sz w:val="28"/>
          <w:szCs w:val="28"/>
          <w:shd w:val="clear" w:color="auto" w:fill="FFFFFF"/>
        </w:rPr>
        <w:t>градиентной колонки по методу А</w:t>
      </w:r>
    </w:p>
    <w:p w:rsidR="00771175" w:rsidRPr="00F41EA8" w:rsidRDefault="006D7016" w:rsidP="00F41EA8">
      <w:pPr>
        <w:keepNext/>
        <w:spacing w:after="240" w:line="240" w:lineRule="auto"/>
        <w:ind w:firstLine="709"/>
        <w:jc w:val="center"/>
        <w:rPr>
          <w:rFonts w:ascii="Times New Roman" w:hAnsi="Times New Roman"/>
          <w:sz w:val="24"/>
          <w:szCs w:val="24"/>
          <w:shd w:val="clear" w:color="auto" w:fill="FFFFFF"/>
        </w:rPr>
      </w:pPr>
      <w:r w:rsidRPr="00F41EA8">
        <w:rPr>
          <w:rFonts w:ascii="Times New Roman" w:hAnsi="Times New Roman"/>
          <w:sz w:val="24"/>
          <w:szCs w:val="24"/>
          <w:shd w:val="clear" w:color="auto" w:fill="FFFFFF"/>
        </w:rPr>
        <w:t>1 – стакан, 2 – стакан с мешалкой.</w:t>
      </w:r>
    </w:p>
    <w:p w:rsidR="00771175" w:rsidRDefault="00245555" w:rsidP="001F6C68">
      <w:pPr>
        <w:pStyle w:val="formattext"/>
        <w:spacing w:before="0" w:beforeAutospacing="0" w:after="0" w:afterAutospacing="0" w:line="360" w:lineRule="auto"/>
        <w:ind w:firstLine="709"/>
        <w:jc w:val="both"/>
        <w:rPr>
          <w:sz w:val="28"/>
          <w:szCs w:val="28"/>
        </w:rPr>
      </w:pPr>
      <w:r w:rsidRPr="00720E5C">
        <w:rPr>
          <w:sz w:val="28"/>
          <w:szCs w:val="28"/>
        </w:rPr>
        <w:t>Из табл</w:t>
      </w:r>
      <w:r w:rsidR="00F41EA8">
        <w:rPr>
          <w:sz w:val="28"/>
          <w:szCs w:val="28"/>
        </w:rPr>
        <w:t>.</w:t>
      </w:r>
      <w:r w:rsidRPr="00720E5C">
        <w:rPr>
          <w:sz w:val="28"/>
          <w:szCs w:val="28"/>
        </w:rPr>
        <w:t> 2 выбирают группу жидкостей, соответствующую требуемому интервалу плотности и чувствительности градиентной колонки. Предварительно жидкости должны быть подвергнуты деаэрации (нагреванием или в вакууме).</w:t>
      </w:r>
    </w:p>
    <w:p w:rsidR="00245555" w:rsidRPr="00720E5C" w:rsidRDefault="00245555" w:rsidP="001F6C68">
      <w:pPr>
        <w:pStyle w:val="formattext"/>
        <w:spacing w:before="0" w:beforeAutospacing="0" w:after="0" w:afterAutospacing="0" w:line="360" w:lineRule="auto"/>
        <w:ind w:firstLine="709"/>
        <w:jc w:val="both"/>
        <w:rPr>
          <w:sz w:val="28"/>
          <w:szCs w:val="28"/>
        </w:rPr>
      </w:pPr>
      <w:r w:rsidRPr="00720E5C">
        <w:rPr>
          <w:sz w:val="28"/>
          <w:szCs w:val="28"/>
        </w:rPr>
        <w:t>Плотность исходной жидкости (</w:t>
      </w:r>
      <w:r w:rsidRPr="00720E5C">
        <w:rPr>
          <w:sz w:val="28"/>
          <w:szCs w:val="28"/>
        </w:rPr>
        <w:sym w:font="Symbol" w:char="F072"/>
      </w:r>
      <w:r w:rsidRPr="00720E5C">
        <w:rPr>
          <w:sz w:val="28"/>
          <w:szCs w:val="28"/>
          <w:vertAlign w:val="subscript"/>
          <w:lang w:val="en-US"/>
        </w:rPr>
        <w:t>A</w:t>
      </w:r>
      <w:r w:rsidRPr="00720E5C">
        <w:rPr>
          <w:sz w:val="28"/>
          <w:szCs w:val="28"/>
        </w:rPr>
        <w:t>) в г/см</w:t>
      </w:r>
      <w:r w:rsidRPr="00720E5C">
        <w:rPr>
          <w:sz w:val="28"/>
          <w:szCs w:val="28"/>
          <w:vertAlign w:val="superscript"/>
        </w:rPr>
        <w:t xml:space="preserve">3 </w:t>
      </w:r>
      <w:r w:rsidRPr="00720E5C">
        <w:rPr>
          <w:sz w:val="28"/>
          <w:szCs w:val="28"/>
        </w:rPr>
        <w:t>вычисляют по формуле:</w:t>
      </w:r>
    </w:p>
    <w:p w:rsidR="00771175" w:rsidRDefault="00245555">
      <w:pPr>
        <w:pStyle w:val="formattext"/>
        <w:spacing w:before="0" w:beforeAutospacing="0" w:after="0" w:afterAutospacing="0" w:line="360" w:lineRule="auto"/>
        <w:jc w:val="center"/>
        <w:rPr>
          <w:sz w:val="28"/>
          <w:szCs w:val="28"/>
        </w:rPr>
      </w:pPr>
      <w:r w:rsidRPr="00720E5C">
        <w:rPr>
          <w:noProof/>
          <w:sz w:val="28"/>
          <w:szCs w:val="28"/>
        </w:rPr>
        <w:drawing>
          <wp:inline distT="0" distB="0" distL="0" distR="0">
            <wp:extent cx="1438275" cy="407670"/>
            <wp:effectExtent l="19050" t="0" r="9525" b="0"/>
            <wp:docPr id="1" name="Рисунок 30"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10" cstate="print"/>
                    <a:srcRect/>
                    <a:stretch>
                      <a:fillRect/>
                    </a:stretch>
                  </pic:blipFill>
                  <pic:spPr bwMode="auto">
                    <a:xfrm>
                      <a:off x="0" y="0"/>
                      <a:ext cx="1438275" cy="407670"/>
                    </a:xfrm>
                    <a:prstGeom prst="rect">
                      <a:avLst/>
                    </a:prstGeom>
                    <a:noFill/>
                    <a:ln w="9525">
                      <a:noFill/>
                      <a:miter lim="800000"/>
                      <a:headEnd/>
                      <a:tailEnd/>
                    </a:ln>
                  </pic:spPr>
                </pic:pic>
              </a:graphicData>
            </a:graphic>
          </wp:inline>
        </w:drawing>
      </w:r>
      <w:r w:rsidRPr="00720E5C">
        <w:rPr>
          <w:sz w:val="28"/>
          <w:szCs w:val="28"/>
        </w:rPr>
        <w:t>,</w:t>
      </w:r>
    </w:p>
    <w:tbl>
      <w:tblPr>
        <w:tblW w:w="9675" w:type="dxa"/>
        <w:tblLayout w:type="fixed"/>
        <w:tblLook w:val="00A0" w:firstRow="1" w:lastRow="0" w:firstColumn="1" w:lastColumn="0" w:noHBand="0" w:noVBand="0"/>
      </w:tblPr>
      <w:tblGrid>
        <w:gridCol w:w="738"/>
        <w:gridCol w:w="646"/>
        <w:gridCol w:w="284"/>
        <w:gridCol w:w="8007"/>
      </w:tblGrid>
      <w:tr w:rsidR="00A30D9C" w:rsidRPr="00720E5C" w:rsidTr="007066AE">
        <w:trPr>
          <w:cantSplit/>
        </w:trPr>
        <w:tc>
          <w:tcPr>
            <w:tcW w:w="738" w:type="dxa"/>
            <w:hideMark/>
          </w:tcPr>
          <w:p w:rsidR="00A30D9C" w:rsidRPr="00720E5C" w:rsidRDefault="00A30D9C" w:rsidP="008D6661">
            <w:pPr>
              <w:spacing w:after="120" w:line="240" w:lineRule="auto"/>
              <w:jc w:val="both"/>
              <w:rPr>
                <w:rFonts w:ascii="Times New Roman" w:hAnsi="Times New Roman"/>
                <w:color w:val="000000"/>
                <w:sz w:val="28"/>
                <w:szCs w:val="28"/>
              </w:rPr>
            </w:pPr>
            <w:r w:rsidRPr="00720E5C">
              <w:rPr>
                <w:rFonts w:ascii="Times New Roman" w:hAnsi="Times New Roman"/>
                <w:color w:val="000000"/>
                <w:sz w:val="28"/>
                <w:szCs w:val="28"/>
              </w:rPr>
              <w:t>где</w:t>
            </w:r>
          </w:p>
        </w:tc>
        <w:tc>
          <w:tcPr>
            <w:tcW w:w="646" w:type="dxa"/>
            <w:hideMark/>
          </w:tcPr>
          <w:p w:rsidR="00A30D9C" w:rsidRPr="00720E5C" w:rsidRDefault="00A30D9C" w:rsidP="008D6661">
            <w:pPr>
              <w:spacing w:after="120" w:line="240" w:lineRule="auto"/>
              <w:jc w:val="both"/>
              <w:rPr>
                <w:rFonts w:ascii="Times New Roman" w:hAnsi="Times New Roman"/>
                <w:i/>
                <w:color w:val="000000"/>
                <w:sz w:val="28"/>
                <w:szCs w:val="28"/>
              </w:rPr>
            </w:pPr>
            <w:r w:rsidRPr="00720E5C">
              <w:rPr>
                <w:rFonts w:ascii="Times New Roman" w:hAnsi="Times New Roman"/>
                <w:sz w:val="28"/>
                <w:szCs w:val="28"/>
              </w:rPr>
              <w:sym w:font="Symbol" w:char="F072"/>
            </w:r>
            <w:r w:rsidRPr="00720E5C">
              <w:rPr>
                <w:rFonts w:ascii="Times New Roman" w:hAnsi="Times New Roman"/>
                <w:sz w:val="28"/>
                <w:szCs w:val="28"/>
                <w:vertAlign w:val="subscript"/>
              </w:rPr>
              <w:t>0</w:t>
            </w:r>
          </w:p>
        </w:tc>
        <w:tc>
          <w:tcPr>
            <w:tcW w:w="284" w:type="dxa"/>
            <w:hideMark/>
          </w:tcPr>
          <w:p w:rsidR="00A30D9C" w:rsidRPr="00720E5C" w:rsidRDefault="00A30D9C" w:rsidP="008D6661">
            <w:pPr>
              <w:spacing w:after="12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8007" w:type="dxa"/>
            <w:hideMark/>
          </w:tcPr>
          <w:p w:rsidR="00A30D9C" w:rsidRPr="00720E5C" w:rsidRDefault="00A30D9C" w:rsidP="007066AE">
            <w:pPr>
              <w:pStyle w:val="formattext"/>
              <w:spacing w:before="0" w:beforeAutospacing="0" w:after="0" w:afterAutospacing="0"/>
              <w:jc w:val="both"/>
              <w:rPr>
                <w:sz w:val="28"/>
                <w:szCs w:val="28"/>
              </w:rPr>
            </w:pPr>
            <w:r w:rsidRPr="00720E5C">
              <w:rPr>
                <w:sz w:val="28"/>
                <w:szCs w:val="28"/>
              </w:rPr>
              <w:t>верхний предел желаемой плотности – плотность первоначальной жидкости в стакане (2), выбранная так, чтобы е</w:t>
            </w:r>
            <w:r w:rsidR="007066AE">
              <w:rPr>
                <w:sz w:val="28"/>
                <w:szCs w:val="28"/>
              </w:rPr>
              <w:t>ё</w:t>
            </w:r>
            <w:r w:rsidRPr="00720E5C">
              <w:rPr>
                <w:sz w:val="28"/>
                <w:szCs w:val="28"/>
              </w:rPr>
              <w:t xml:space="preserve"> плотность была на 0,005 г/см</w:t>
            </w:r>
            <w:r w:rsidRPr="00720E5C">
              <w:rPr>
                <w:sz w:val="28"/>
                <w:szCs w:val="28"/>
                <w:vertAlign w:val="superscript"/>
              </w:rPr>
              <w:t>3</w:t>
            </w:r>
            <w:r w:rsidR="001A07C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15139-69 (СТ СЭВ 891-78) Пластмассы. Методы определения плотности (объемной массы) (с Изменением N 1)" style="width:8.25pt;height:17.25pt"/>
              </w:pict>
            </w:r>
            <w:r w:rsidRPr="00720E5C">
              <w:rPr>
                <w:sz w:val="28"/>
                <w:szCs w:val="28"/>
              </w:rPr>
              <w:t>больше, чем плотность наиболее плотного эталонного поплавка (для соответствующей трубки градиента), г/см</w:t>
            </w:r>
            <w:r w:rsidRPr="00720E5C">
              <w:rPr>
                <w:sz w:val="28"/>
                <w:szCs w:val="28"/>
                <w:vertAlign w:val="superscript"/>
              </w:rPr>
              <w:t>3</w:t>
            </w:r>
            <w:r w:rsidRPr="00720E5C">
              <w:rPr>
                <w:sz w:val="28"/>
                <w:szCs w:val="28"/>
              </w:rPr>
              <w:t>;</w:t>
            </w:r>
          </w:p>
        </w:tc>
      </w:tr>
      <w:tr w:rsidR="00A30D9C" w:rsidRPr="00720E5C" w:rsidTr="007066AE">
        <w:trPr>
          <w:cantSplit/>
        </w:trPr>
        <w:tc>
          <w:tcPr>
            <w:tcW w:w="738" w:type="dxa"/>
          </w:tcPr>
          <w:p w:rsidR="00A30D9C" w:rsidRPr="00720E5C" w:rsidRDefault="00A30D9C" w:rsidP="008D6661">
            <w:pPr>
              <w:spacing w:after="120" w:line="240" w:lineRule="auto"/>
              <w:jc w:val="both"/>
              <w:rPr>
                <w:rFonts w:ascii="Times New Roman" w:hAnsi="Times New Roman"/>
                <w:color w:val="000000"/>
                <w:sz w:val="28"/>
                <w:szCs w:val="28"/>
              </w:rPr>
            </w:pPr>
          </w:p>
        </w:tc>
        <w:tc>
          <w:tcPr>
            <w:tcW w:w="646" w:type="dxa"/>
            <w:hideMark/>
          </w:tcPr>
          <w:p w:rsidR="00A30D9C" w:rsidRPr="00720E5C" w:rsidRDefault="00A30D9C" w:rsidP="008D6661">
            <w:pPr>
              <w:spacing w:after="120" w:line="240" w:lineRule="auto"/>
              <w:jc w:val="both"/>
              <w:rPr>
                <w:rFonts w:ascii="Times New Roman" w:hAnsi="Times New Roman"/>
                <w:i/>
                <w:color w:val="000000"/>
                <w:sz w:val="28"/>
                <w:szCs w:val="28"/>
                <w:lang w:val="en-US"/>
              </w:rPr>
            </w:pPr>
            <w:r w:rsidRPr="00720E5C">
              <w:rPr>
                <w:rFonts w:ascii="Times New Roman" w:hAnsi="Times New Roman"/>
                <w:sz w:val="28"/>
                <w:szCs w:val="28"/>
              </w:rPr>
              <w:sym w:font="Symbol" w:char="F072"/>
            </w:r>
          </w:p>
        </w:tc>
        <w:tc>
          <w:tcPr>
            <w:tcW w:w="284" w:type="dxa"/>
            <w:hideMark/>
          </w:tcPr>
          <w:p w:rsidR="00A30D9C" w:rsidRPr="00720E5C" w:rsidRDefault="00A30D9C" w:rsidP="008D6661">
            <w:pPr>
              <w:spacing w:after="12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8007" w:type="dxa"/>
            <w:hideMark/>
          </w:tcPr>
          <w:p w:rsidR="00A30D9C" w:rsidRPr="00720E5C" w:rsidRDefault="00A30D9C" w:rsidP="008D6661">
            <w:pPr>
              <w:pStyle w:val="formattext"/>
              <w:spacing w:before="0" w:beforeAutospacing="0" w:after="0" w:afterAutospacing="0"/>
              <w:jc w:val="both"/>
              <w:rPr>
                <w:sz w:val="28"/>
                <w:szCs w:val="28"/>
              </w:rPr>
            </w:pPr>
            <w:r w:rsidRPr="00720E5C">
              <w:rPr>
                <w:sz w:val="28"/>
                <w:szCs w:val="28"/>
              </w:rPr>
              <w:t>нижний предел плотности, выбранный так, чтобы он был на 0,01 г/см</w:t>
            </w:r>
            <w:r w:rsidRPr="00720E5C">
              <w:rPr>
                <w:sz w:val="28"/>
                <w:szCs w:val="28"/>
                <w:vertAlign w:val="superscript"/>
              </w:rPr>
              <w:t>3</w:t>
            </w:r>
            <w:r w:rsidR="001A07CE">
              <w:rPr>
                <w:sz w:val="28"/>
                <w:szCs w:val="28"/>
              </w:rPr>
              <w:pict>
                <v:shape id="_x0000_i1026" type="#_x0000_t75" alt="ГОСТ 15139-69 (СТ СЭВ 891-78) Пластмассы. Методы определения плотности (объемной массы) (с Изменением N 1)" style="width:8.25pt;height:17.25pt"/>
              </w:pict>
            </w:r>
            <w:r w:rsidRPr="00720E5C">
              <w:rPr>
                <w:sz w:val="28"/>
                <w:szCs w:val="28"/>
              </w:rPr>
              <w:t xml:space="preserve"> меньше, чем плотность наименее плотного эталонного поплавка, г/см</w:t>
            </w:r>
            <w:r w:rsidRPr="00720E5C">
              <w:rPr>
                <w:sz w:val="28"/>
                <w:szCs w:val="28"/>
                <w:vertAlign w:val="superscript"/>
              </w:rPr>
              <w:t>3</w:t>
            </w:r>
            <w:r w:rsidRPr="00720E5C">
              <w:rPr>
                <w:sz w:val="28"/>
                <w:szCs w:val="28"/>
              </w:rPr>
              <w:t>;</w:t>
            </w:r>
          </w:p>
        </w:tc>
      </w:tr>
      <w:tr w:rsidR="00A30D9C" w:rsidRPr="00720E5C" w:rsidTr="007066AE">
        <w:trPr>
          <w:cantSplit/>
        </w:trPr>
        <w:tc>
          <w:tcPr>
            <w:tcW w:w="738" w:type="dxa"/>
          </w:tcPr>
          <w:p w:rsidR="00A30D9C" w:rsidRPr="00720E5C" w:rsidRDefault="00A30D9C" w:rsidP="008D6661">
            <w:pPr>
              <w:spacing w:after="120" w:line="240" w:lineRule="auto"/>
              <w:jc w:val="both"/>
              <w:rPr>
                <w:rFonts w:ascii="Times New Roman" w:hAnsi="Times New Roman"/>
                <w:color w:val="000000"/>
                <w:sz w:val="28"/>
                <w:szCs w:val="28"/>
              </w:rPr>
            </w:pPr>
          </w:p>
        </w:tc>
        <w:tc>
          <w:tcPr>
            <w:tcW w:w="646" w:type="dxa"/>
            <w:hideMark/>
          </w:tcPr>
          <w:p w:rsidR="00A30D9C" w:rsidRPr="00720E5C" w:rsidRDefault="00A30D9C" w:rsidP="008D6661">
            <w:pPr>
              <w:spacing w:after="120" w:line="240" w:lineRule="auto"/>
              <w:jc w:val="both"/>
              <w:rPr>
                <w:rFonts w:ascii="Times New Roman" w:hAnsi="Times New Roman"/>
                <w:i/>
                <w:color w:val="000000"/>
                <w:sz w:val="28"/>
                <w:szCs w:val="28"/>
              </w:rPr>
            </w:pPr>
            <w:r w:rsidRPr="00720E5C">
              <w:rPr>
                <w:rFonts w:ascii="Times New Roman" w:hAnsi="Times New Roman"/>
                <w:sz w:val="28"/>
                <w:szCs w:val="28"/>
                <w:lang w:val="en-US"/>
              </w:rPr>
              <w:t>V</w:t>
            </w:r>
            <w:r w:rsidRPr="00720E5C">
              <w:rPr>
                <w:rFonts w:ascii="Times New Roman" w:hAnsi="Times New Roman"/>
                <w:sz w:val="28"/>
                <w:szCs w:val="28"/>
                <w:vertAlign w:val="subscript"/>
              </w:rPr>
              <w:t>2</w:t>
            </w:r>
          </w:p>
        </w:tc>
        <w:tc>
          <w:tcPr>
            <w:tcW w:w="284" w:type="dxa"/>
            <w:hideMark/>
          </w:tcPr>
          <w:p w:rsidR="00A30D9C" w:rsidRPr="00720E5C" w:rsidRDefault="00A30D9C" w:rsidP="008D6661">
            <w:pPr>
              <w:spacing w:after="120" w:line="240" w:lineRule="auto"/>
              <w:jc w:val="both"/>
              <w:rPr>
                <w:rFonts w:ascii="Times New Roman" w:hAnsi="Times New Roman"/>
                <w:b/>
                <w:sz w:val="28"/>
                <w:szCs w:val="28"/>
              </w:rPr>
            </w:pPr>
            <w:r w:rsidRPr="00720E5C">
              <w:rPr>
                <w:rFonts w:ascii="Times New Roman" w:hAnsi="Times New Roman"/>
                <w:b/>
                <w:sz w:val="28"/>
                <w:szCs w:val="28"/>
              </w:rPr>
              <w:t>–</w:t>
            </w:r>
          </w:p>
        </w:tc>
        <w:tc>
          <w:tcPr>
            <w:tcW w:w="8007" w:type="dxa"/>
            <w:hideMark/>
          </w:tcPr>
          <w:p w:rsidR="00A30D9C" w:rsidRPr="00720E5C" w:rsidRDefault="00A30D9C" w:rsidP="00A06858">
            <w:pPr>
              <w:spacing w:line="240" w:lineRule="auto"/>
              <w:rPr>
                <w:rFonts w:ascii="Times New Roman" w:hAnsi="Times New Roman"/>
                <w:color w:val="000000"/>
                <w:sz w:val="28"/>
                <w:szCs w:val="28"/>
              </w:rPr>
            </w:pPr>
            <w:r w:rsidRPr="00720E5C">
              <w:rPr>
                <w:rFonts w:ascii="Times New Roman" w:hAnsi="Times New Roman"/>
                <w:sz w:val="28"/>
                <w:szCs w:val="28"/>
              </w:rPr>
              <w:t>объ</w:t>
            </w:r>
            <w:r w:rsidR="00A06858">
              <w:rPr>
                <w:rFonts w:ascii="Times New Roman" w:hAnsi="Times New Roman"/>
                <w:sz w:val="28"/>
                <w:szCs w:val="28"/>
              </w:rPr>
              <w:t>ё</w:t>
            </w:r>
            <w:r w:rsidRPr="00720E5C">
              <w:rPr>
                <w:rFonts w:ascii="Times New Roman" w:hAnsi="Times New Roman"/>
                <w:sz w:val="28"/>
                <w:szCs w:val="28"/>
              </w:rPr>
              <w:t>м исходной жидкости с большей плотностью в стакане</w:t>
            </w:r>
            <w:r w:rsidRPr="00720E5C">
              <w:rPr>
                <w:rFonts w:ascii="Times New Roman" w:hAnsi="Times New Roman"/>
                <w:sz w:val="28"/>
                <w:szCs w:val="28"/>
                <w:lang w:val="en-US"/>
              </w:rPr>
              <w:t> </w:t>
            </w:r>
            <w:r w:rsidRPr="00720E5C">
              <w:rPr>
                <w:rFonts w:ascii="Times New Roman" w:hAnsi="Times New Roman"/>
                <w:sz w:val="28"/>
                <w:szCs w:val="28"/>
              </w:rPr>
              <w:t>(2), мл;</w:t>
            </w:r>
          </w:p>
        </w:tc>
      </w:tr>
      <w:tr w:rsidR="00A30D9C" w:rsidRPr="00720E5C" w:rsidTr="007066AE">
        <w:trPr>
          <w:cantSplit/>
        </w:trPr>
        <w:tc>
          <w:tcPr>
            <w:tcW w:w="738" w:type="dxa"/>
          </w:tcPr>
          <w:p w:rsidR="00A30D9C" w:rsidRPr="00720E5C" w:rsidRDefault="00A30D9C" w:rsidP="00797C24">
            <w:pPr>
              <w:spacing w:after="0" w:line="240" w:lineRule="auto"/>
              <w:jc w:val="both"/>
              <w:rPr>
                <w:rFonts w:ascii="Times New Roman" w:hAnsi="Times New Roman"/>
                <w:color w:val="000000"/>
                <w:sz w:val="28"/>
                <w:szCs w:val="28"/>
              </w:rPr>
            </w:pPr>
          </w:p>
        </w:tc>
        <w:tc>
          <w:tcPr>
            <w:tcW w:w="646" w:type="dxa"/>
            <w:hideMark/>
          </w:tcPr>
          <w:p w:rsidR="00A30D9C" w:rsidRPr="00720E5C" w:rsidRDefault="00A30D9C" w:rsidP="00797C24">
            <w:pPr>
              <w:spacing w:after="0" w:line="240" w:lineRule="auto"/>
              <w:jc w:val="both"/>
              <w:rPr>
                <w:rFonts w:ascii="Times New Roman" w:hAnsi="Times New Roman"/>
                <w:i/>
                <w:iCs/>
                <w:color w:val="000000"/>
                <w:sz w:val="28"/>
                <w:szCs w:val="28"/>
                <w:lang w:val="en-US"/>
              </w:rPr>
            </w:pPr>
            <w:r w:rsidRPr="00720E5C">
              <w:rPr>
                <w:rFonts w:ascii="Times New Roman" w:hAnsi="Times New Roman"/>
                <w:sz w:val="28"/>
                <w:szCs w:val="28"/>
                <w:lang w:val="en-US"/>
              </w:rPr>
              <w:t>V</w:t>
            </w:r>
          </w:p>
        </w:tc>
        <w:tc>
          <w:tcPr>
            <w:tcW w:w="284" w:type="dxa"/>
            <w:hideMark/>
          </w:tcPr>
          <w:p w:rsidR="00A30D9C" w:rsidRPr="00720E5C" w:rsidRDefault="00A30D9C" w:rsidP="00797C24">
            <w:pPr>
              <w:spacing w:after="0" w:line="240" w:lineRule="auto"/>
              <w:jc w:val="both"/>
              <w:rPr>
                <w:rFonts w:ascii="Times New Roman" w:hAnsi="Times New Roman"/>
                <w:b/>
                <w:sz w:val="28"/>
                <w:szCs w:val="28"/>
              </w:rPr>
            </w:pPr>
            <w:r w:rsidRPr="00720E5C">
              <w:rPr>
                <w:rFonts w:ascii="Times New Roman" w:hAnsi="Times New Roman"/>
                <w:b/>
                <w:sz w:val="28"/>
                <w:szCs w:val="28"/>
              </w:rPr>
              <w:t>–</w:t>
            </w:r>
          </w:p>
        </w:tc>
        <w:tc>
          <w:tcPr>
            <w:tcW w:w="8007" w:type="dxa"/>
            <w:hideMark/>
          </w:tcPr>
          <w:p w:rsidR="00A30D9C" w:rsidRPr="00720E5C" w:rsidRDefault="00A30D9C" w:rsidP="00797C24">
            <w:pPr>
              <w:pStyle w:val="formattext"/>
              <w:spacing w:before="0" w:beforeAutospacing="0" w:after="0" w:afterAutospacing="0"/>
              <w:jc w:val="both"/>
              <w:rPr>
                <w:sz w:val="28"/>
                <w:szCs w:val="28"/>
              </w:rPr>
            </w:pPr>
            <w:r w:rsidRPr="00720E5C">
              <w:rPr>
                <w:sz w:val="28"/>
                <w:szCs w:val="28"/>
              </w:rPr>
              <w:t>общий объ</w:t>
            </w:r>
            <w:r w:rsidR="00A06858">
              <w:rPr>
                <w:sz w:val="28"/>
                <w:szCs w:val="28"/>
              </w:rPr>
              <w:t>ё</w:t>
            </w:r>
            <w:r w:rsidRPr="00720E5C">
              <w:rPr>
                <w:sz w:val="28"/>
                <w:szCs w:val="28"/>
              </w:rPr>
              <w:t>м, необходимый для заполнения градиентной колонки, мл.</w:t>
            </w:r>
            <w:r w:rsidR="001A07CE">
              <w:rPr>
                <w:sz w:val="28"/>
                <w:szCs w:val="28"/>
              </w:rPr>
              <w:pict>
                <v:shape id="_x0000_i1027" type="#_x0000_t75" alt="ГОСТ 15139-69 (СТ СЭВ 891-78) Пластмассы. Методы определения плотности (объемной массы) (с Изменением N 1)" style="width:8.25pt;height:17.25pt"/>
              </w:pict>
            </w:r>
          </w:p>
        </w:tc>
      </w:tr>
    </w:tbl>
    <w:p w:rsidR="00245555" w:rsidRPr="00720E5C" w:rsidRDefault="00245555" w:rsidP="00F41EA8">
      <w:pPr>
        <w:pStyle w:val="formattext"/>
        <w:spacing w:before="120" w:beforeAutospacing="0" w:after="0" w:afterAutospacing="0" w:line="360" w:lineRule="auto"/>
        <w:ind w:firstLine="709"/>
        <w:jc w:val="both"/>
        <w:rPr>
          <w:sz w:val="28"/>
          <w:szCs w:val="28"/>
        </w:rPr>
      </w:pPr>
      <w:r w:rsidRPr="00720E5C">
        <w:rPr>
          <w:sz w:val="28"/>
          <w:szCs w:val="28"/>
        </w:rPr>
        <w:t>В стакан (2) наливают некоторый объ</w:t>
      </w:r>
      <w:r w:rsidR="007066AE">
        <w:rPr>
          <w:sz w:val="28"/>
          <w:szCs w:val="28"/>
        </w:rPr>
        <w:t>ё</w:t>
      </w:r>
      <w:r w:rsidRPr="00720E5C">
        <w:rPr>
          <w:sz w:val="28"/>
          <w:szCs w:val="28"/>
        </w:rPr>
        <w:t xml:space="preserve">м жидкости с большей плотностью и перемешивают пропеллерной мешалкой с приводом от небольшого электродвигателя. Скорость перемешивания должна быть такой, </w:t>
      </w:r>
      <w:r w:rsidRPr="00720E5C">
        <w:rPr>
          <w:sz w:val="28"/>
          <w:szCs w:val="28"/>
        </w:rPr>
        <w:lastRenderedPageBreak/>
        <w:t>чтобы избежать образования вихревых воронок на поверхности жидкости. Затем такой же объ</w:t>
      </w:r>
      <w:r w:rsidR="00A06858">
        <w:rPr>
          <w:sz w:val="28"/>
          <w:szCs w:val="28"/>
        </w:rPr>
        <w:t>ё</w:t>
      </w:r>
      <w:r w:rsidRPr="00720E5C">
        <w:rPr>
          <w:sz w:val="28"/>
          <w:szCs w:val="28"/>
        </w:rPr>
        <w:t>м жидкости с меньшей плотностью наливают в стакан (1), рис</w:t>
      </w:r>
      <w:r w:rsidR="00530BCC">
        <w:rPr>
          <w:sz w:val="28"/>
          <w:szCs w:val="28"/>
        </w:rPr>
        <w:t>.</w:t>
      </w:r>
      <w:r w:rsidRPr="00720E5C">
        <w:rPr>
          <w:sz w:val="28"/>
          <w:szCs w:val="28"/>
        </w:rPr>
        <w:t> 3.</w:t>
      </w:r>
    </w:p>
    <w:p w:rsidR="00245555" w:rsidRPr="00720E5C" w:rsidRDefault="00245555" w:rsidP="000517F5">
      <w:pPr>
        <w:pStyle w:val="formattext"/>
        <w:spacing w:before="0" w:beforeAutospacing="0" w:after="0" w:afterAutospacing="0" w:line="360" w:lineRule="auto"/>
        <w:ind w:firstLine="709"/>
        <w:jc w:val="both"/>
        <w:rPr>
          <w:sz w:val="28"/>
          <w:szCs w:val="28"/>
        </w:rPr>
      </w:pPr>
      <w:r w:rsidRPr="00720E5C">
        <w:rPr>
          <w:sz w:val="28"/>
          <w:szCs w:val="28"/>
        </w:rPr>
        <w:t xml:space="preserve">После наполнения и заливки сифона, который должен иметь капиллярный конец на выходе для регулирования струи, </w:t>
      </w:r>
      <w:r w:rsidR="000844F6">
        <w:rPr>
          <w:sz w:val="28"/>
          <w:szCs w:val="28"/>
        </w:rPr>
        <w:t xml:space="preserve">жидкость </w:t>
      </w:r>
      <w:r w:rsidRPr="00720E5C">
        <w:rPr>
          <w:sz w:val="28"/>
          <w:szCs w:val="28"/>
        </w:rPr>
        <w:t>осторожно сливают в градиентную колонку по стенке до тех пор, пока она не достигнет верхней метки. Приготовление градиентной колонки длится несколько часов, в зависимости от объема жидкости, необходимого для наполнения колонки.</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Схема прибора для наполнения градиентной колонки по методу Б представлена на рис</w:t>
      </w:r>
      <w:r w:rsidR="00530BCC">
        <w:rPr>
          <w:sz w:val="28"/>
          <w:szCs w:val="28"/>
        </w:rPr>
        <w:t>.</w:t>
      </w:r>
      <w:r w:rsidRPr="00720E5C">
        <w:rPr>
          <w:sz w:val="28"/>
          <w:szCs w:val="28"/>
        </w:rPr>
        <w:t> 4. Прибор собирают из двух стаканов вместимостью 1000 мл, нижние части которых соединены трубкой с краном, мешалки во втором стакане и капиллярной трубки диаметром 1</w:t>
      </w:r>
      <w:r w:rsidR="00A06858">
        <w:rPr>
          <w:sz w:val="28"/>
          <w:szCs w:val="28"/>
        </w:rPr>
        <w:t>–</w:t>
      </w:r>
      <w:r w:rsidRPr="00720E5C">
        <w:rPr>
          <w:sz w:val="28"/>
          <w:szCs w:val="28"/>
        </w:rPr>
        <w:t>2 мм, соединяющей второй стакан с градиентной колонкой. Капилляр на несколько миллиметров не должен доходить до ее дна. Соединительная трубка между стаканом (2) и колонкой имеет кран для регулирования подачи. Колонки с приготовленными растворами (не более шести) устанавливают в термостат.</w:t>
      </w:r>
    </w:p>
    <w:p w:rsidR="00245555" w:rsidRPr="00720E5C" w:rsidRDefault="00245555" w:rsidP="00245555">
      <w:pPr>
        <w:pStyle w:val="topleveltext"/>
        <w:spacing w:line="360" w:lineRule="auto"/>
        <w:jc w:val="center"/>
        <w:rPr>
          <w:sz w:val="28"/>
          <w:szCs w:val="28"/>
        </w:rPr>
      </w:pPr>
      <w:r w:rsidRPr="00720E5C">
        <w:rPr>
          <w:noProof/>
          <w:sz w:val="28"/>
          <w:szCs w:val="28"/>
        </w:rPr>
        <w:drawing>
          <wp:inline distT="0" distB="0" distL="0" distR="0">
            <wp:extent cx="1867992" cy="4053646"/>
            <wp:effectExtent l="19050" t="0" r="0" b="0"/>
            <wp:docPr id="44" name="Рисунок 44"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11" cstate="print"/>
                    <a:srcRect/>
                    <a:stretch>
                      <a:fillRect/>
                    </a:stretch>
                  </pic:blipFill>
                  <pic:spPr bwMode="auto">
                    <a:xfrm>
                      <a:off x="0" y="0"/>
                      <a:ext cx="1869440" cy="4056788"/>
                    </a:xfrm>
                    <a:prstGeom prst="rect">
                      <a:avLst/>
                    </a:prstGeom>
                    <a:noFill/>
                    <a:ln w="9525">
                      <a:noFill/>
                      <a:miter lim="800000"/>
                      <a:headEnd/>
                      <a:tailEnd/>
                    </a:ln>
                  </pic:spPr>
                </pic:pic>
              </a:graphicData>
            </a:graphic>
          </wp:inline>
        </w:drawing>
      </w:r>
    </w:p>
    <w:p w:rsidR="00245555" w:rsidRPr="00720E5C" w:rsidRDefault="00245555" w:rsidP="003E38A9">
      <w:pPr>
        <w:spacing w:after="0" w:line="240" w:lineRule="auto"/>
        <w:ind w:firstLine="709"/>
        <w:jc w:val="center"/>
        <w:rPr>
          <w:rFonts w:ascii="Times New Roman" w:hAnsi="Times New Roman"/>
          <w:sz w:val="28"/>
          <w:szCs w:val="28"/>
          <w:shd w:val="clear" w:color="auto" w:fill="FFFFFF"/>
        </w:rPr>
      </w:pPr>
      <w:r w:rsidRPr="00720E5C">
        <w:rPr>
          <w:rFonts w:ascii="Times New Roman" w:hAnsi="Times New Roman"/>
          <w:sz w:val="28"/>
          <w:szCs w:val="28"/>
          <w:shd w:val="clear" w:color="auto" w:fill="FFFFFF"/>
        </w:rPr>
        <w:lastRenderedPageBreak/>
        <w:t xml:space="preserve">Рисунок 4 – Схема прибора для наполнения </w:t>
      </w:r>
    </w:p>
    <w:p w:rsidR="00245555" w:rsidRPr="00720E5C" w:rsidRDefault="00F41EA8" w:rsidP="003E38A9">
      <w:pPr>
        <w:spacing w:after="0" w:line="24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градиентной колонки по методу Б</w:t>
      </w:r>
    </w:p>
    <w:p w:rsidR="00245555" w:rsidRPr="00F41EA8" w:rsidRDefault="00245555" w:rsidP="001F6C68">
      <w:pPr>
        <w:spacing w:after="240" w:line="240" w:lineRule="auto"/>
        <w:ind w:firstLine="709"/>
        <w:jc w:val="center"/>
        <w:rPr>
          <w:rFonts w:ascii="Times New Roman" w:hAnsi="Times New Roman"/>
          <w:sz w:val="24"/>
          <w:szCs w:val="24"/>
          <w:shd w:val="clear" w:color="auto" w:fill="FFFFFF"/>
        </w:rPr>
      </w:pPr>
      <w:r w:rsidRPr="00F41EA8">
        <w:rPr>
          <w:rFonts w:ascii="Times New Roman" w:hAnsi="Times New Roman"/>
          <w:sz w:val="24"/>
          <w:szCs w:val="24"/>
          <w:shd w:val="clear" w:color="auto" w:fill="FFFFFF"/>
        </w:rPr>
        <w:t>1 – стакан, 2 – стакан с мешалкой</w:t>
      </w:r>
    </w:p>
    <w:p w:rsidR="00245555" w:rsidRPr="00720E5C" w:rsidRDefault="00245555" w:rsidP="001F6C68">
      <w:pPr>
        <w:pStyle w:val="formattext"/>
        <w:spacing w:before="0" w:beforeAutospacing="0" w:after="0" w:afterAutospacing="0" w:line="360" w:lineRule="auto"/>
        <w:ind w:firstLine="709"/>
        <w:jc w:val="both"/>
        <w:rPr>
          <w:sz w:val="28"/>
          <w:szCs w:val="28"/>
        </w:rPr>
      </w:pPr>
      <w:r w:rsidRPr="00720E5C">
        <w:rPr>
          <w:sz w:val="28"/>
          <w:szCs w:val="28"/>
        </w:rPr>
        <w:t>В стакан (2) наливают некоторый объ</w:t>
      </w:r>
      <w:r w:rsidR="007066AE">
        <w:rPr>
          <w:sz w:val="28"/>
          <w:szCs w:val="28"/>
        </w:rPr>
        <w:t>ё</w:t>
      </w:r>
      <w:r w:rsidRPr="00720E5C">
        <w:rPr>
          <w:sz w:val="28"/>
          <w:szCs w:val="28"/>
        </w:rPr>
        <w:t>м менее плотной жидкости, а в стакан (1) – такой же объем более плотной жидкости и, открыв краны, сливают из стакана (2) жидкость, которая постепенно, по мере заполнения колонки более тяжелой жидкостью, вытесняется наверх. Заполнение колонки прекращают, когда уровень жидкости достигнет верхней метки.</w:t>
      </w:r>
    </w:p>
    <w:p w:rsidR="00245555" w:rsidRPr="00720E5C" w:rsidRDefault="00245555" w:rsidP="000844F6">
      <w:pPr>
        <w:pStyle w:val="formattext"/>
        <w:spacing w:before="0" w:beforeAutospacing="0" w:after="0" w:afterAutospacing="0" w:line="360" w:lineRule="auto"/>
        <w:ind w:firstLine="709"/>
        <w:jc w:val="both"/>
        <w:rPr>
          <w:sz w:val="28"/>
          <w:szCs w:val="28"/>
        </w:rPr>
      </w:pPr>
      <w:r w:rsidRPr="00720E5C">
        <w:rPr>
          <w:sz w:val="28"/>
          <w:szCs w:val="28"/>
        </w:rPr>
        <w:t>В градиентную колонку, подготовленную методом А или Б, вводят не менее пяти эталонированных чистых поплавков на каждые 25 см длины колонки, которые перекрывают своими плотностями весь интервал плотности колонки. Если поплавки не распределяются равномерно по всей длине колонки, то градиентную колонку заполняют повторно.</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После введения эталонированных поплавков закрытую колонку выдерживают в термостате не менее суток, после чего измеряют высоты, на которых находятся поплавки, и строят калибровочную кривую зависимости плотности от высоты равновесия эталонных поплавков. Полученная кривая должна быть плавной, практически прямой линией, без разрывов</w:t>
      </w:r>
      <w:r w:rsidR="000844F6">
        <w:rPr>
          <w:sz w:val="28"/>
          <w:szCs w:val="28"/>
        </w:rPr>
        <w:t>,</w:t>
      </w:r>
      <w:r w:rsidRPr="00720E5C">
        <w:rPr>
          <w:sz w:val="28"/>
          <w:szCs w:val="28"/>
        </w:rPr>
        <w:t xml:space="preserve"> и должна иметь не более чем одну точку изгиба. В противном случае градиентную колонку заполняют повторно. Калибровочная кривая зависимости плотности от высоты равновесия эталонных поплавков строится в таком масштабе, чтобы можно было отсчитывать высоту с точностью до 1 мм и плотность с точностью до 0,0001 г/см</w:t>
      </w:r>
      <w:r w:rsidRPr="00720E5C">
        <w:rPr>
          <w:sz w:val="28"/>
          <w:szCs w:val="28"/>
          <w:vertAlign w:val="superscript"/>
        </w:rPr>
        <w:t>3</w:t>
      </w:r>
      <w:r w:rsidRPr="00720E5C">
        <w:rPr>
          <w:sz w:val="28"/>
          <w:szCs w:val="28"/>
        </w:rPr>
        <w:t>. Градиент плотности обычно остается стабильным в течение нескольких месяцев. Колонки проверяют ежедневно для своевременного обнаружения потери стабильности.</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Определение плотности осуществляют следующим образом. Образцы смачивают менее плотной из двух жидкостей, используемых в колонке, и медленно вводят их в колонку. Образцы оставляют в колонке на 10 мин или более до достижения равновесия. По центру объ</w:t>
      </w:r>
      <w:r w:rsidR="007066AE">
        <w:rPr>
          <w:sz w:val="28"/>
          <w:szCs w:val="28"/>
        </w:rPr>
        <w:t>ё</w:t>
      </w:r>
      <w:r w:rsidRPr="00720E5C">
        <w:rPr>
          <w:sz w:val="28"/>
          <w:szCs w:val="28"/>
        </w:rPr>
        <w:t>ма измеряют уровень погружения трех образцов, расположенных друг от друга не более чем на 1,5 мм.</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lastRenderedPageBreak/>
        <w:t>Для пленок, толщиной менее 0,05 мм необходимо не менее 1,5 ч для достижения равновесия. Рекоменду</w:t>
      </w:r>
      <w:r w:rsidR="000844F6">
        <w:rPr>
          <w:sz w:val="28"/>
          <w:szCs w:val="28"/>
        </w:rPr>
        <w:t>ю</w:t>
      </w:r>
      <w:r w:rsidRPr="00720E5C">
        <w:rPr>
          <w:sz w:val="28"/>
          <w:szCs w:val="28"/>
        </w:rPr>
        <w:t>т повторн</w:t>
      </w:r>
      <w:r w:rsidR="000844F6">
        <w:rPr>
          <w:sz w:val="28"/>
          <w:szCs w:val="28"/>
        </w:rPr>
        <w:t>ую</w:t>
      </w:r>
      <w:r w:rsidRPr="00720E5C">
        <w:rPr>
          <w:sz w:val="28"/>
          <w:szCs w:val="28"/>
        </w:rPr>
        <w:t xml:space="preserve"> проверк</w:t>
      </w:r>
      <w:r w:rsidR="000844F6">
        <w:rPr>
          <w:sz w:val="28"/>
          <w:szCs w:val="28"/>
        </w:rPr>
        <w:t xml:space="preserve">у </w:t>
      </w:r>
      <w:r w:rsidRPr="00720E5C">
        <w:rPr>
          <w:sz w:val="28"/>
          <w:szCs w:val="28"/>
        </w:rPr>
        <w:t>тонкопленочных образцов через несколько часов.</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При определении с образцов должны быть удалены пузырьки воздуха, которые могут являться источником ошибок; их осторожно удаляют с образцов тонкой проволокой, осторожно перемещаемой в колонке.</w:t>
      </w:r>
    </w:p>
    <w:p w:rsidR="00245555" w:rsidRPr="00720E5C" w:rsidRDefault="00245555" w:rsidP="003E38A9">
      <w:pPr>
        <w:pStyle w:val="formattext"/>
        <w:spacing w:before="0" w:beforeAutospacing="0" w:after="0" w:afterAutospacing="0" w:line="360" w:lineRule="auto"/>
        <w:ind w:firstLine="709"/>
        <w:jc w:val="both"/>
        <w:rPr>
          <w:sz w:val="28"/>
          <w:szCs w:val="28"/>
        </w:rPr>
      </w:pPr>
      <w:r w:rsidRPr="00720E5C">
        <w:rPr>
          <w:sz w:val="28"/>
          <w:szCs w:val="28"/>
        </w:rPr>
        <w:t>Образцы полимерных материалов, прошедшие испытания, удал</w:t>
      </w:r>
      <w:r w:rsidR="000844F6">
        <w:rPr>
          <w:sz w:val="28"/>
          <w:szCs w:val="28"/>
        </w:rPr>
        <w:t>яют</w:t>
      </w:r>
      <w:r w:rsidRPr="00720E5C">
        <w:rPr>
          <w:sz w:val="28"/>
          <w:szCs w:val="28"/>
        </w:rPr>
        <w:t xml:space="preserve"> из колонки, не нарушая градиента плотности. Для этого их собирают проволочной корзиночкой, подвешенной на тонкой нити к барабану, вращаемому при помощи часового механизма. Скорость выемки испытанных образцов приблизительно 1 см длины колонки в минуту. Корзиночку после освобождения от образцов, прошедших испытания, опускают с этой же скоростью на дно колонки, где она может оставаться постоянно. После очистки колонки необходимо перепроверить зависимость плотности от высоты равновесия эталонных поплавков.</w:t>
      </w:r>
    </w:p>
    <w:p w:rsidR="00245555" w:rsidRPr="00720E5C" w:rsidRDefault="00245555" w:rsidP="00245555">
      <w:pPr>
        <w:pStyle w:val="formattext"/>
        <w:spacing w:before="0" w:beforeAutospacing="0" w:after="0" w:afterAutospacing="0" w:line="360" w:lineRule="auto"/>
        <w:ind w:firstLine="709"/>
        <w:jc w:val="both"/>
        <w:rPr>
          <w:sz w:val="28"/>
          <w:szCs w:val="28"/>
        </w:rPr>
      </w:pPr>
      <w:r w:rsidRPr="00720E5C">
        <w:rPr>
          <w:sz w:val="28"/>
          <w:szCs w:val="28"/>
        </w:rPr>
        <w:t>Плотность образца может быть определена графически по калибровочной кривой зависимости плотности от высоты равновесия эталонных поплавков, исходя из уровня погружения, на котором образцы уравновешиваются.</w:t>
      </w:r>
    </w:p>
    <w:p w:rsidR="00245555" w:rsidRPr="00720E5C" w:rsidRDefault="000844F6" w:rsidP="00245555">
      <w:pPr>
        <w:pStyle w:val="formattext"/>
        <w:spacing w:before="0" w:beforeAutospacing="0" w:after="0" w:afterAutospacing="0" w:line="360" w:lineRule="auto"/>
        <w:ind w:firstLine="709"/>
        <w:jc w:val="both"/>
        <w:rPr>
          <w:sz w:val="28"/>
          <w:szCs w:val="28"/>
        </w:rPr>
      </w:pPr>
      <w:r>
        <w:rPr>
          <w:sz w:val="28"/>
          <w:szCs w:val="28"/>
        </w:rPr>
        <w:t>И</w:t>
      </w:r>
      <w:r w:rsidR="00245555" w:rsidRPr="00720E5C">
        <w:rPr>
          <w:sz w:val="28"/>
          <w:szCs w:val="28"/>
        </w:rPr>
        <w:t>спольз</w:t>
      </w:r>
      <w:r>
        <w:rPr>
          <w:sz w:val="28"/>
          <w:szCs w:val="28"/>
        </w:rPr>
        <w:t>уют</w:t>
      </w:r>
      <w:r w:rsidR="00245555" w:rsidRPr="00720E5C">
        <w:rPr>
          <w:sz w:val="28"/>
          <w:szCs w:val="28"/>
        </w:rPr>
        <w:t xml:space="preserve"> метод расч</w:t>
      </w:r>
      <w:r w:rsidR="00530BCC">
        <w:rPr>
          <w:sz w:val="28"/>
          <w:szCs w:val="28"/>
        </w:rPr>
        <w:t>ё</w:t>
      </w:r>
      <w:r w:rsidR="00245555" w:rsidRPr="00720E5C">
        <w:rPr>
          <w:sz w:val="28"/>
          <w:szCs w:val="28"/>
        </w:rPr>
        <w:t xml:space="preserve">та, основанный на том, что плотность образца эквивалентна плотности эталонного поплавка на одинаковом с образцом уровне погружения. Посредством интерполяции между значениями двух плотностей эталонных поплавков, между которыми расположен образец, плотность образца </w:t>
      </w:r>
      <w:r w:rsidR="00245555" w:rsidRPr="00720E5C">
        <w:rPr>
          <w:sz w:val="28"/>
          <w:szCs w:val="28"/>
        </w:rPr>
        <w:sym w:font="Symbol" w:char="F072"/>
      </w:r>
      <w:r w:rsidR="00245555" w:rsidRPr="00720E5C">
        <w:rPr>
          <w:sz w:val="28"/>
          <w:szCs w:val="28"/>
          <w:vertAlign w:val="subscript"/>
          <w:lang w:val="en-US"/>
        </w:rPr>
        <w:t>t</w:t>
      </w:r>
      <w:r w:rsidR="00245555" w:rsidRPr="00720E5C">
        <w:rPr>
          <w:sz w:val="28"/>
          <w:szCs w:val="28"/>
          <w:vertAlign w:val="subscript"/>
        </w:rPr>
        <w:t xml:space="preserve"> </w:t>
      </w:r>
      <w:r w:rsidR="00245555" w:rsidRPr="00720E5C">
        <w:rPr>
          <w:sz w:val="28"/>
          <w:szCs w:val="28"/>
        </w:rPr>
        <w:t>(г/см</w:t>
      </w:r>
      <w:r w:rsidR="00245555" w:rsidRPr="00720E5C">
        <w:rPr>
          <w:sz w:val="28"/>
          <w:szCs w:val="28"/>
          <w:vertAlign w:val="superscript"/>
        </w:rPr>
        <w:t>3</w:t>
      </w:r>
      <w:r w:rsidR="00245555" w:rsidRPr="00720E5C">
        <w:rPr>
          <w:sz w:val="28"/>
          <w:szCs w:val="28"/>
        </w:rPr>
        <w:t>) определяют по формуле:</w:t>
      </w:r>
    </w:p>
    <w:p w:rsidR="00771175" w:rsidRDefault="00245555">
      <w:pPr>
        <w:pStyle w:val="formattext"/>
        <w:spacing w:before="0" w:beforeAutospacing="0" w:after="0" w:afterAutospacing="0" w:line="360" w:lineRule="auto"/>
        <w:jc w:val="center"/>
        <w:rPr>
          <w:sz w:val="28"/>
          <w:szCs w:val="28"/>
        </w:rPr>
      </w:pPr>
      <w:r w:rsidRPr="00720E5C">
        <w:rPr>
          <w:noProof/>
          <w:sz w:val="28"/>
          <w:szCs w:val="28"/>
        </w:rPr>
        <w:drawing>
          <wp:inline distT="0" distB="0" distL="0" distR="0">
            <wp:extent cx="1793875" cy="448310"/>
            <wp:effectExtent l="19050" t="0" r="0" b="0"/>
            <wp:docPr id="46" name="Рисунок 46" descr="ГОСТ 15139-69 (СТ СЭВ 891-78) Пластмассы. Методы определения плотности (объемной массы)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ОСТ 15139-69 (СТ СЭВ 891-78) Пластмассы. Методы определения плотности (объемной массы) (с Изменением N 1)"/>
                    <pic:cNvPicPr>
                      <a:picLocks noChangeAspect="1" noChangeArrowheads="1"/>
                    </pic:cNvPicPr>
                  </pic:nvPicPr>
                  <pic:blipFill>
                    <a:blip r:embed="rId12" cstate="print"/>
                    <a:srcRect/>
                    <a:stretch>
                      <a:fillRect/>
                    </a:stretch>
                  </pic:blipFill>
                  <pic:spPr bwMode="auto">
                    <a:xfrm>
                      <a:off x="0" y="0"/>
                      <a:ext cx="1793875" cy="448310"/>
                    </a:xfrm>
                    <a:prstGeom prst="rect">
                      <a:avLst/>
                    </a:prstGeom>
                    <a:noFill/>
                    <a:ln w="9525">
                      <a:noFill/>
                      <a:miter lim="800000"/>
                      <a:headEnd/>
                      <a:tailEnd/>
                    </a:ln>
                  </pic:spPr>
                </pic:pic>
              </a:graphicData>
            </a:graphic>
          </wp:inline>
        </w:drawing>
      </w:r>
      <w:r w:rsidRPr="00720E5C">
        <w:rPr>
          <w:sz w:val="28"/>
          <w:szCs w:val="28"/>
        </w:rPr>
        <w:t>,</w:t>
      </w:r>
    </w:p>
    <w:tbl>
      <w:tblPr>
        <w:tblW w:w="9675" w:type="dxa"/>
        <w:tblLayout w:type="fixed"/>
        <w:tblLook w:val="00A0" w:firstRow="1" w:lastRow="0" w:firstColumn="1" w:lastColumn="0" w:noHBand="0" w:noVBand="0"/>
      </w:tblPr>
      <w:tblGrid>
        <w:gridCol w:w="738"/>
        <w:gridCol w:w="1213"/>
        <w:gridCol w:w="284"/>
        <w:gridCol w:w="7440"/>
      </w:tblGrid>
      <w:tr w:rsidR="008D6661" w:rsidRPr="00720E5C" w:rsidTr="008D6661">
        <w:trPr>
          <w:cantSplit/>
        </w:trPr>
        <w:tc>
          <w:tcPr>
            <w:tcW w:w="738" w:type="dxa"/>
            <w:hideMark/>
          </w:tcPr>
          <w:p w:rsidR="008D6661" w:rsidRPr="00720E5C" w:rsidRDefault="008D6661" w:rsidP="00E64C2E">
            <w:pPr>
              <w:spacing w:after="120" w:line="240" w:lineRule="auto"/>
              <w:jc w:val="both"/>
              <w:rPr>
                <w:rFonts w:ascii="Times New Roman" w:hAnsi="Times New Roman"/>
                <w:color w:val="000000"/>
                <w:sz w:val="28"/>
                <w:szCs w:val="28"/>
              </w:rPr>
            </w:pPr>
            <w:r w:rsidRPr="00720E5C">
              <w:rPr>
                <w:rFonts w:ascii="Times New Roman" w:hAnsi="Times New Roman"/>
                <w:color w:val="000000"/>
                <w:sz w:val="28"/>
                <w:szCs w:val="28"/>
              </w:rPr>
              <w:t>где</w:t>
            </w:r>
          </w:p>
        </w:tc>
        <w:tc>
          <w:tcPr>
            <w:tcW w:w="1213" w:type="dxa"/>
            <w:hideMark/>
          </w:tcPr>
          <w:p w:rsidR="008D6661" w:rsidRPr="00720E5C" w:rsidRDefault="008D6661" w:rsidP="008D6661">
            <w:pPr>
              <w:spacing w:after="120" w:line="240" w:lineRule="auto"/>
              <w:jc w:val="both"/>
              <w:rPr>
                <w:rFonts w:ascii="Times New Roman" w:hAnsi="Times New Roman"/>
                <w:i/>
                <w:color w:val="000000"/>
                <w:sz w:val="28"/>
                <w:szCs w:val="28"/>
              </w:rPr>
            </w:pPr>
            <w:r w:rsidRPr="00720E5C">
              <w:rPr>
                <w:rFonts w:ascii="Times New Roman" w:hAnsi="Times New Roman"/>
                <w:i/>
                <w:sz w:val="28"/>
                <w:szCs w:val="28"/>
                <w:lang w:val="en-US"/>
              </w:rPr>
              <w:t>h</w:t>
            </w:r>
            <w:r w:rsidRPr="00720E5C">
              <w:rPr>
                <w:rFonts w:ascii="Times New Roman" w:hAnsi="Times New Roman"/>
                <w:i/>
                <w:sz w:val="28"/>
                <w:szCs w:val="28"/>
                <w:vertAlign w:val="subscript"/>
              </w:rPr>
              <w:t>1</w:t>
            </w:r>
            <w:r w:rsidRPr="00720E5C">
              <w:rPr>
                <w:rFonts w:ascii="Times New Roman" w:hAnsi="Times New Roman"/>
                <w:sz w:val="28"/>
                <w:szCs w:val="28"/>
              </w:rPr>
              <w:t xml:space="preserve"> и </w:t>
            </w:r>
            <w:r w:rsidRPr="00720E5C">
              <w:rPr>
                <w:rFonts w:ascii="Times New Roman" w:hAnsi="Times New Roman"/>
                <w:i/>
                <w:sz w:val="28"/>
                <w:szCs w:val="28"/>
                <w:lang w:val="en-US"/>
              </w:rPr>
              <w:t>h</w:t>
            </w:r>
            <w:r w:rsidRPr="00720E5C">
              <w:rPr>
                <w:rFonts w:ascii="Times New Roman" w:hAnsi="Times New Roman"/>
                <w:i/>
                <w:sz w:val="28"/>
                <w:szCs w:val="28"/>
                <w:vertAlign w:val="subscript"/>
              </w:rPr>
              <w:t>2</w:t>
            </w:r>
          </w:p>
        </w:tc>
        <w:tc>
          <w:tcPr>
            <w:tcW w:w="284" w:type="dxa"/>
            <w:hideMark/>
          </w:tcPr>
          <w:p w:rsidR="008D6661" w:rsidRPr="00720E5C" w:rsidRDefault="008D6661" w:rsidP="008D6661">
            <w:pPr>
              <w:spacing w:after="12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7440" w:type="dxa"/>
            <w:hideMark/>
          </w:tcPr>
          <w:p w:rsidR="008D6661" w:rsidRPr="00720E5C" w:rsidRDefault="008D6661" w:rsidP="008D6661">
            <w:pPr>
              <w:pStyle w:val="formattext"/>
              <w:spacing w:before="0" w:beforeAutospacing="0" w:after="0" w:afterAutospacing="0"/>
              <w:jc w:val="both"/>
              <w:rPr>
                <w:sz w:val="28"/>
                <w:szCs w:val="28"/>
              </w:rPr>
            </w:pPr>
            <w:r w:rsidRPr="00720E5C">
              <w:rPr>
                <w:sz w:val="28"/>
                <w:szCs w:val="28"/>
              </w:rPr>
              <w:t>глубина погружения обоих эталонных поплавков мм;</w:t>
            </w:r>
          </w:p>
        </w:tc>
      </w:tr>
      <w:tr w:rsidR="008D6661" w:rsidRPr="00720E5C" w:rsidTr="008D6661">
        <w:trPr>
          <w:cantSplit/>
        </w:trPr>
        <w:tc>
          <w:tcPr>
            <w:tcW w:w="738" w:type="dxa"/>
          </w:tcPr>
          <w:p w:rsidR="008D6661" w:rsidRPr="00720E5C" w:rsidRDefault="008D6661" w:rsidP="00797C24">
            <w:pPr>
              <w:spacing w:after="0" w:line="240" w:lineRule="auto"/>
              <w:jc w:val="both"/>
              <w:rPr>
                <w:rFonts w:ascii="Times New Roman" w:hAnsi="Times New Roman"/>
                <w:color w:val="000000"/>
                <w:sz w:val="28"/>
                <w:szCs w:val="28"/>
              </w:rPr>
            </w:pPr>
          </w:p>
        </w:tc>
        <w:tc>
          <w:tcPr>
            <w:tcW w:w="1213" w:type="dxa"/>
            <w:hideMark/>
          </w:tcPr>
          <w:p w:rsidR="008D6661" w:rsidRPr="00720E5C" w:rsidRDefault="008D6661" w:rsidP="00797C24">
            <w:pPr>
              <w:spacing w:after="0" w:line="240" w:lineRule="auto"/>
              <w:jc w:val="both"/>
              <w:rPr>
                <w:rFonts w:ascii="Times New Roman" w:hAnsi="Times New Roman"/>
                <w:i/>
                <w:color w:val="000000"/>
                <w:sz w:val="28"/>
                <w:szCs w:val="28"/>
                <w:lang w:val="en-US"/>
              </w:rPr>
            </w:pPr>
            <w:r w:rsidRPr="00720E5C">
              <w:rPr>
                <w:rFonts w:ascii="Times New Roman" w:hAnsi="Times New Roman"/>
                <w:sz w:val="28"/>
                <w:szCs w:val="28"/>
              </w:rPr>
              <w:sym w:font="Symbol" w:char="F072"/>
            </w:r>
            <w:r w:rsidRPr="00720E5C">
              <w:rPr>
                <w:rFonts w:ascii="Times New Roman" w:hAnsi="Times New Roman"/>
                <w:sz w:val="28"/>
                <w:szCs w:val="28"/>
                <w:vertAlign w:val="subscript"/>
              </w:rPr>
              <w:t>2</w:t>
            </w:r>
            <w:r w:rsidR="001A07CE">
              <w:rPr>
                <w:rFonts w:ascii="Times New Roman" w:hAnsi="Times New Roman"/>
                <w:sz w:val="28"/>
                <w:szCs w:val="28"/>
              </w:rPr>
              <w:pict>
                <v:shape id="_x0000_i1028" type="#_x0000_t75" alt="ГОСТ 15139-69 (СТ СЭВ 891-78) Пластмассы. Методы определения плотности (объемной массы) (с Изменением N 1)" style="width:10.5pt;height:12pt"/>
              </w:pict>
            </w:r>
            <w:r w:rsidRPr="00720E5C">
              <w:rPr>
                <w:rFonts w:ascii="Times New Roman" w:hAnsi="Times New Roman"/>
                <w:sz w:val="28"/>
                <w:szCs w:val="28"/>
              </w:rPr>
              <w:t xml:space="preserve">и </w:t>
            </w:r>
            <w:r w:rsidRPr="00720E5C">
              <w:rPr>
                <w:rFonts w:ascii="Times New Roman" w:hAnsi="Times New Roman"/>
                <w:sz w:val="28"/>
                <w:szCs w:val="28"/>
              </w:rPr>
              <w:sym w:font="Symbol" w:char="F072"/>
            </w:r>
            <w:r w:rsidRPr="00720E5C">
              <w:rPr>
                <w:rFonts w:ascii="Times New Roman" w:hAnsi="Times New Roman"/>
                <w:sz w:val="28"/>
                <w:szCs w:val="28"/>
                <w:vertAlign w:val="subscript"/>
              </w:rPr>
              <w:t>1</w:t>
            </w:r>
          </w:p>
        </w:tc>
        <w:tc>
          <w:tcPr>
            <w:tcW w:w="284" w:type="dxa"/>
            <w:hideMark/>
          </w:tcPr>
          <w:p w:rsidR="008D6661" w:rsidRPr="00720E5C" w:rsidRDefault="008D6661" w:rsidP="00797C24">
            <w:pPr>
              <w:spacing w:after="0" w:line="240" w:lineRule="auto"/>
              <w:jc w:val="both"/>
              <w:rPr>
                <w:rFonts w:ascii="Times New Roman" w:hAnsi="Times New Roman"/>
                <w:color w:val="000000"/>
                <w:sz w:val="28"/>
                <w:szCs w:val="28"/>
              </w:rPr>
            </w:pPr>
            <w:r w:rsidRPr="00720E5C">
              <w:rPr>
                <w:rFonts w:ascii="Times New Roman" w:hAnsi="Times New Roman"/>
                <w:b/>
                <w:sz w:val="28"/>
                <w:szCs w:val="28"/>
              </w:rPr>
              <w:t>–</w:t>
            </w:r>
          </w:p>
        </w:tc>
        <w:tc>
          <w:tcPr>
            <w:tcW w:w="7440" w:type="dxa"/>
            <w:hideMark/>
          </w:tcPr>
          <w:p w:rsidR="008D6661" w:rsidRPr="00720E5C" w:rsidRDefault="008D6661" w:rsidP="00797C24">
            <w:pPr>
              <w:pStyle w:val="af0"/>
              <w:widowControl w:val="0"/>
              <w:jc w:val="both"/>
              <w:rPr>
                <w:rFonts w:ascii="Times New Roman" w:hAnsi="Times New Roman"/>
                <w:b w:val="0"/>
                <w:szCs w:val="28"/>
              </w:rPr>
            </w:pPr>
            <w:r w:rsidRPr="00720E5C">
              <w:rPr>
                <w:rFonts w:ascii="Times New Roman" w:hAnsi="Times New Roman"/>
                <w:b w:val="0"/>
                <w:szCs w:val="28"/>
              </w:rPr>
              <w:t>плотности обоих эталонных поплавков, г/см</w:t>
            </w:r>
            <w:r w:rsidRPr="00720E5C">
              <w:rPr>
                <w:rFonts w:ascii="Times New Roman" w:hAnsi="Times New Roman"/>
                <w:b w:val="0"/>
                <w:szCs w:val="28"/>
                <w:vertAlign w:val="superscript"/>
              </w:rPr>
              <w:t>3</w:t>
            </w:r>
            <w:r w:rsidRPr="00720E5C">
              <w:rPr>
                <w:rFonts w:ascii="Times New Roman" w:hAnsi="Times New Roman"/>
                <w:b w:val="0"/>
                <w:szCs w:val="28"/>
              </w:rPr>
              <w:t>;</w:t>
            </w:r>
          </w:p>
        </w:tc>
      </w:tr>
      <w:tr w:rsidR="008D6661" w:rsidRPr="00720E5C" w:rsidTr="008D6661">
        <w:trPr>
          <w:cantSplit/>
        </w:trPr>
        <w:tc>
          <w:tcPr>
            <w:tcW w:w="738" w:type="dxa"/>
          </w:tcPr>
          <w:p w:rsidR="008D6661" w:rsidRPr="00720E5C" w:rsidRDefault="008D6661" w:rsidP="00797C24">
            <w:pPr>
              <w:spacing w:after="0" w:line="240" w:lineRule="auto"/>
              <w:jc w:val="both"/>
              <w:rPr>
                <w:rFonts w:ascii="Times New Roman" w:hAnsi="Times New Roman"/>
                <w:color w:val="000000"/>
                <w:sz w:val="28"/>
                <w:szCs w:val="28"/>
              </w:rPr>
            </w:pPr>
          </w:p>
        </w:tc>
        <w:tc>
          <w:tcPr>
            <w:tcW w:w="1213" w:type="dxa"/>
            <w:hideMark/>
          </w:tcPr>
          <w:p w:rsidR="008D6661" w:rsidRPr="00720E5C" w:rsidRDefault="008D6661" w:rsidP="00797C24">
            <w:pPr>
              <w:spacing w:after="0" w:line="240" w:lineRule="auto"/>
              <w:jc w:val="both"/>
              <w:rPr>
                <w:rFonts w:ascii="Times New Roman" w:hAnsi="Times New Roman"/>
                <w:i/>
                <w:color w:val="000000"/>
                <w:sz w:val="28"/>
                <w:szCs w:val="28"/>
              </w:rPr>
            </w:pPr>
            <w:r w:rsidRPr="00720E5C">
              <w:rPr>
                <w:rFonts w:ascii="Times New Roman" w:hAnsi="Times New Roman"/>
                <w:i/>
                <w:sz w:val="28"/>
                <w:szCs w:val="28"/>
                <w:lang w:val="en-US"/>
              </w:rPr>
              <w:t>h</w:t>
            </w:r>
          </w:p>
        </w:tc>
        <w:tc>
          <w:tcPr>
            <w:tcW w:w="284" w:type="dxa"/>
            <w:hideMark/>
          </w:tcPr>
          <w:p w:rsidR="008D6661" w:rsidRPr="00720E5C" w:rsidRDefault="008D6661" w:rsidP="00797C24">
            <w:pPr>
              <w:spacing w:after="0" w:line="240" w:lineRule="auto"/>
              <w:jc w:val="both"/>
              <w:rPr>
                <w:rFonts w:ascii="Times New Roman" w:hAnsi="Times New Roman"/>
                <w:b/>
                <w:sz w:val="28"/>
                <w:szCs w:val="28"/>
              </w:rPr>
            </w:pPr>
            <w:r w:rsidRPr="00720E5C">
              <w:rPr>
                <w:rFonts w:ascii="Times New Roman" w:hAnsi="Times New Roman"/>
                <w:b/>
                <w:sz w:val="28"/>
                <w:szCs w:val="28"/>
              </w:rPr>
              <w:t>–</w:t>
            </w:r>
          </w:p>
        </w:tc>
        <w:tc>
          <w:tcPr>
            <w:tcW w:w="7440" w:type="dxa"/>
            <w:hideMark/>
          </w:tcPr>
          <w:p w:rsidR="008D6661" w:rsidRPr="00720E5C" w:rsidRDefault="008D6661" w:rsidP="00797C24">
            <w:pPr>
              <w:spacing w:after="0" w:line="240" w:lineRule="auto"/>
              <w:rPr>
                <w:rFonts w:ascii="Times New Roman" w:hAnsi="Times New Roman"/>
                <w:color w:val="000000"/>
                <w:sz w:val="28"/>
                <w:szCs w:val="28"/>
              </w:rPr>
            </w:pPr>
            <w:r w:rsidRPr="00720E5C">
              <w:rPr>
                <w:rFonts w:ascii="Times New Roman" w:hAnsi="Times New Roman"/>
                <w:sz w:val="28"/>
                <w:szCs w:val="28"/>
              </w:rPr>
              <w:t>глубина погружения образца, мм.</w:t>
            </w:r>
          </w:p>
        </w:tc>
      </w:tr>
    </w:tbl>
    <w:p w:rsidR="00771175" w:rsidRDefault="00245555" w:rsidP="00F41EA8">
      <w:pPr>
        <w:pStyle w:val="af0"/>
        <w:keepNext/>
        <w:keepLines/>
        <w:spacing w:before="120" w:line="360" w:lineRule="auto"/>
        <w:ind w:firstLine="709"/>
        <w:jc w:val="both"/>
        <w:rPr>
          <w:rFonts w:ascii="Times New Roman" w:hAnsi="Times New Roman"/>
          <w:b w:val="0"/>
          <w:szCs w:val="28"/>
        </w:rPr>
      </w:pPr>
      <w:r w:rsidRPr="00720E5C">
        <w:rPr>
          <w:rFonts w:ascii="Times New Roman" w:hAnsi="Times New Roman"/>
          <w:b w:val="0"/>
          <w:szCs w:val="28"/>
        </w:rPr>
        <w:lastRenderedPageBreak/>
        <w:t xml:space="preserve">За результат испытания принимают среднее арифметическое </w:t>
      </w:r>
      <w:r w:rsidR="00757FCE">
        <w:rPr>
          <w:rFonts w:ascii="Times New Roman" w:hAnsi="Times New Roman"/>
          <w:b w:val="0"/>
          <w:szCs w:val="28"/>
        </w:rPr>
        <w:t xml:space="preserve">значение </w:t>
      </w:r>
      <w:r w:rsidRPr="00720E5C">
        <w:rPr>
          <w:rFonts w:ascii="Times New Roman" w:hAnsi="Times New Roman"/>
          <w:b w:val="0"/>
          <w:szCs w:val="28"/>
        </w:rPr>
        <w:t>параллельных определений, допускаемые расхождения между которыми не должны быть более 0,0002 г/см</w:t>
      </w:r>
      <w:r w:rsidR="001A07CE">
        <w:rPr>
          <w:rFonts w:ascii="Times New Roman" w:hAnsi="Times New Roman"/>
          <w:b w:val="0"/>
          <w:szCs w:val="28"/>
        </w:rPr>
        <w:pict>
          <v:shape id="_x0000_i1029" type="#_x0000_t75" alt="ГОСТ 15139-69 (СТ СЭВ 891-78) Пластмассы. Методы определения плотности (объемной массы) (с Изменением N 1)" style="width:8.25pt;height:17.25pt"/>
        </w:pict>
      </w:r>
      <w:r w:rsidRPr="00720E5C">
        <w:rPr>
          <w:rFonts w:ascii="Times New Roman" w:hAnsi="Times New Roman"/>
          <w:b w:val="0"/>
          <w:szCs w:val="28"/>
        </w:rPr>
        <w:t>, если нет других указаний в фармакопейной статье</w:t>
      </w:r>
      <w:r w:rsidR="00757FCE">
        <w:rPr>
          <w:rFonts w:ascii="Times New Roman" w:hAnsi="Times New Roman"/>
          <w:b w:val="0"/>
          <w:szCs w:val="28"/>
        </w:rPr>
        <w:t>.</w:t>
      </w:r>
      <w:r w:rsidRPr="00720E5C">
        <w:rPr>
          <w:rFonts w:ascii="Times New Roman" w:hAnsi="Times New Roman"/>
          <w:b w:val="0"/>
          <w:szCs w:val="28"/>
        </w:rPr>
        <w:t xml:space="preserve"> </w:t>
      </w:r>
    </w:p>
    <w:p w:rsidR="00245555" w:rsidRPr="00720E5C" w:rsidRDefault="00245555" w:rsidP="00F41EA8">
      <w:pPr>
        <w:pStyle w:val="af0"/>
        <w:keepNext/>
        <w:keepLines/>
        <w:spacing w:line="360" w:lineRule="auto"/>
        <w:ind w:firstLine="709"/>
        <w:jc w:val="both"/>
        <w:rPr>
          <w:rFonts w:ascii="Times New Roman" w:hAnsi="Times New Roman"/>
          <w:b w:val="0"/>
          <w:szCs w:val="28"/>
        </w:rPr>
      </w:pPr>
      <w:r w:rsidRPr="00720E5C">
        <w:rPr>
          <w:rFonts w:ascii="Times New Roman" w:hAnsi="Times New Roman"/>
          <w:b w:val="0"/>
          <w:szCs w:val="28"/>
        </w:rPr>
        <w:t>Точность этого метода зависит от перепада плотности в градиентной колонке на 1 мм высоты, называемого чувствительностью колонки. При чувствительности колонки 0,0001 г/см</w:t>
      </w:r>
      <w:r w:rsidRPr="00720E5C">
        <w:rPr>
          <w:rFonts w:ascii="Times New Roman" w:hAnsi="Times New Roman"/>
          <w:b w:val="0"/>
          <w:szCs w:val="28"/>
          <w:vertAlign w:val="superscript"/>
        </w:rPr>
        <w:t>3</w:t>
      </w:r>
      <w:r w:rsidR="001A07CE">
        <w:rPr>
          <w:rFonts w:ascii="Times New Roman" w:hAnsi="Times New Roman"/>
          <w:b w:val="0"/>
          <w:szCs w:val="28"/>
        </w:rPr>
        <w:pict>
          <v:shape id="_x0000_i1030" type="#_x0000_t75" alt="ГОСТ 15139-69 (СТ СЭВ 891-78) Пластмассы. Методы определения плотности (объемной массы) (с Изменением N 1)" style="width:8.25pt;height:17.25pt"/>
        </w:pict>
      </w:r>
      <w:r w:rsidRPr="00720E5C">
        <w:rPr>
          <w:rFonts w:ascii="Times New Roman" w:hAnsi="Times New Roman"/>
          <w:b w:val="0"/>
          <w:szCs w:val="28"/>
        </w:rPr>
        <w:t xml:space="preserve"> на миллиметр точность метода до 0,05 %.</w:t>
      </w:r>
    </w:p>
    <w:p w:rsidR="00771175" w:rsidRDefault="00F41EA8" w:rsidP="00F41EA8">
      <w:pPr>
        <w:pStyle w:val="af0"/>
        <w:widowControl w:val="0"/>
        <w:ind w:firstLine="709"/>
        <w:jc w:val="both"/>
        <w:rPr>
          <w:rFonts w:ascii="Times New Roman" w:hAnsi="Times New Roman"/>
          <w:b w:val="0"/>
          <w:szCs w:val="28"/>
        </w:rPr>
      </w:pPr>
      <w:r>
        <w:rPr>
          <w:rFonts w:ascii="Times New Roman" w:hAnsi="Times New Roman"/>
          <w:b w:val="0"/>
          <w:szCs w:val="28"/>
        </w:rPr>
        <w:t>Примечание –</w:t>
      </w:r>
      <w:r w:rsidR="00245555" w:rsidRPr="00720E5C">
        <w:rPr>
          <w:rFonts w:ascii="Times New Roman" w:hAnsi="Times New Roman"/>
          <w:b w:val="0"/>
          <w:szCs w:val="28"/>
        </w:rPr>
        <w:t xml:space="preserve"> Определение плотности полимеров методом градиентной колонки провод</w:t>
      </w:r>
      <w:r w:rsidR="00757FCE">
        <w:rPr>
          <w:rFonts w:ascii="Times New Roman" w:hAnsi="Times New Roman"/>
          <w:b w:val="0"/>
          <w:szCs w:val="28"/>
        </w:rPr>
        <w:t>ят</w:t>
      </w:r>
      <w:r w:rsidR="00245555" w:rsidRPr="00720E5C">
        <w:rPr>
          <w:rFonts w:ascii="Times New Roman" w:hAnsi="Times New Roman"/>
          <w:b w:val="0"/>
          <w:szCs w:val="28"/>
        </w:rPr>
        <w:t xml:space="preserve"> с использованием специального оборудования, оснащенного различными микропроцессорными системами, автоматизированными устройствами.</w:t>
      </w:r>
    </w:p>
    <w:p w:rsidR="0021035B" w:rsidRPr="002646BD" w:rsidRDefault="00245555" w:rsidP="00F41EA8">
      <w:pPr>
        <w:spacing w:before="240" w:after="0" w:line="360" w:lineRule="auto"/>
        <w:jc w:val="center"/>
        <w:rPr>
          <w:rFonts w:ascii="Times New Roman" w:hAnsi="Times New Roman"/>
          <w:b/>
          <w:color w:val="000000"/>
          <w:sz w:val="28"/>
          <w:szCs w:val="28"/>
        </w:rPr>
      </w:pPr>
      <w:r w:rsidRPr="002646BD">
        <w:rPr>
          <w:rFonts w:ascii="Times New Roman" w:hAnsi="Times New Roman"/>
          <w:b/>
          <w:color w:val="000000"/>
          <w:sz w:val="28"/>
          <w:szCs w:val="28"/>
        </w:rPr>
        <w:t>Метод</w:t>
      </w:r>
      <w:r w:rsidR="0082435C">
        <w:rPr>
          <w:rFonts w:ascii="Times New Roman" w:hAnsi="Times New Roman"/>
          <w:b/>
          <w:color w:val="000000"/>
          <w:sz w:val="28"/>
          <w:szCs w:val="28"/>
        </w:rPr>
        <w:t> 5</w:t>
      </w:r>
    </w:p>
    <w:p w:rsidR="00771175" w:rsidRDefault="0021035B" w:rsidP="002646BD">
      <w:pPr>
        <w:spacing w:after="0" w:line="360" w:lineRule="auto"/>
        <w:ind w:firstLine="709"/>
        <w:jc w:val="both"/>
        <w:rPr>
          <w:rFonts w:ascii="Times New Roman" w:hAnsi="Times New Roman"/>
          <w:sz w:val="28"/>
          <w:szCs w:val="28"/>
        </w:rPr>
      </w:pPr>
      <w:r>
        <w:rPr>
          <w:rFonts w:ascii="Times New Roman" w:hAnsi="Times New Roman"/>
          <w:color w:val="000000"/>
          <w:sz w:val="28"/>
          <w:szCs w:val="28"/>
        </w:rPr>
        <w:t>О</w:t>
      </w:r>
      <w:r w:rsidR="00757FCE" w:rsidRPr="0021035B">
        <w:rPr>
          <w:rFonts w:ascii="Times New Roman" w:hAnsi="Times New Roman"/>
          <w:color w:val="000000"/>
          <w:sz w:val="28"/>
          <w:szCs w:val="28"/>
        </w:rPr>
        <w:t xml:space="preserve">пределение проводят в соответствии с </w:t>
      </w:r>
      <w:r w:rsidR="00245555" w:rsidRPr="0021035B">
        <w:rPr>
          <w:rFonts w:ascii="Times New Roman" w:hAnsi="Times New Roman"/>
          <w:color w:val="000000"/>
          <w:sz w:val="28"/>
          <w:szCs w:val="28"/>
        </w:rPr>
        <w:t xml:space="preserve">ОФС </w:t>
      </w:r>
      <w:r w:rsidR="00245555" w:rsidRPr="00720E5C">
        <w:rPr>
          <w:rFonts w:ascii="Times New Roman" w:hAnsi="Times New Roman"/>
          <w:i/>
          <w:color w:val="000000"/>
          <w:sz w:val="28"/>
          <w:szCs w:val="28"/>
        </w:rPr>
        <w:t>«</w:t>
      </w:r>
      <w:r w:rsidR="00F41EA8" w:rsidRPr="00F41EA8">
        <w:rPr>
          <w:rFonts w:ascii="Times New Roman" w:hAnsi="Times New Roman"/>
          <w:sz w:val="28"/>
          <w:szCs w:val="28"/>
        </w:rPr>
        <w:t>Определение газовой пикнометрической плотности порошкообразного вещества</w:t>
      </w:r>
      <w:r w:rsidR="00245555" w:rsidRPr="00720E5C">
        <w:rPr>
          <w:rFonts w:ascii="Times New Roman" w:hAnsi="Times New Roman"/>
          <w:sz w:val="28"/>
          <w:szCs w:val="28"/>
        </w:rPr>
        <w:t>»</w:t>
      </w:r>
      <w:r w:rsidR="00C9287E" w:rsidRPr="00720E5C">
        <w:rPr>
          <w:rFonts w:ascii="Times New Roman" w:hAnsi="Times New Roman"/>
          <w:sz w:val="28"/>
          <w:szCs w:val="28"/>
        </w:rPr>
        <w:t>)</w:t>
      </w:r>
    </w:p>
    <w:p w:rsidR="00771175" w:rsidRDefault="00245555" w:rsidP="006D7016">
      <w:pPr>
        <w:spacing w:after="0" w:line="360" w:lineRule="auto"/>
        <w:ind w:firstLine="709"/>
        <w:jc w:val="both"/>
        <w:rPr>
          <w:rFonts w:ascii="Times New Roman" w:hAnsi="Times New Roman"/>
          <w:color w:val="000000"/>
          <w:sz w:val="28"/>
          <w:szCs w:val="28"/>
        </w:rPr>
      </w:pPr>
      <w:r w:rsidRPr="00720E5C">
        <w:rPr>
          <w:rFonts w:ascii="Times New Roman" w:hAnsi="Times New Roman"/>
          <w:color w:val="000000"/>
          <w:sz w:val="28"/>
          <w:szCs w:val="28"/>
        </w:rPr>
        <w:t xml:space="preserve">Применяют для определения полимерных материалов в виде порошка, гранул, хлопьев в том виде, в котором они получены. Другие полимерные материалы могут быть нарезаны в виде любой формы, удобной для размера используемого объема пикнометра. Желательно, чтобы образцы не содержали закрытых пор. При наличии закрытых пор образцы должны быть подготовлены подходящим способом, например, шлифовкой. </w:t>
      </w:r>
    </w:p>
    <w:p w:rsidR="00771175" w:rsidRDefault="00245555" w:rsidP="006D7016">
      <w:pPr>
        <w:spacing w:after="0" w:line="360" w:lineRule="auto"/>
        <w:ind w:firstLine="709"/>
        <w:jc w:val="both"/>
        <w:rPr>
          <w:rFonts w:ascii="Times New Roman" w:hAnsi="Times New Roman"/>
          <w:color w:val="000000"/>
          <w:sz w:val="28"/>
          <w:szCs w:val="28"/>
        </w:rPr>
      </w:pPr>
      <w:r w:rsidRPr="00720E5C">
        <w:rPr>
          <w:rFonts w:ascii="Times New Roman" w:hAnsi="Times New Roman"/>
          <w:color w:val="000000"/>
          <w:sz w:val="28"/>
          <w:szCs w:val="28"/>
        </w:rPr>
        <w:t>Сущность метода заключается в определении объ</w:t>
      </w:r>
      <w:r w:rsidR="007066AE">
        <w:rPr>
          <w:rFonts w:ascii="Times New Roman" w:hAnsi="Times New Roman"/>
          <w:color w:val="000000"/>
          <w:sz w:val="28"/>
          <w:szCs w:val="28"/>
        </w:rPr>
        <w:t>ё</w:t>
      </w:r>
      <w:r w:rsidRPr="00720E5C">
        <w:rPr>
          <w:rFonts w:ascii="Times New Roman" w:hAnsi="Times New Roman"/>
          <w:color w:val="000000"/>
          <w:sz w:val="28"/>
          <w:szCs w:val="28"/>
        </w:rPr>
        <w:t xml:space="preserve">ма образца полимерного материала известной массы по измерению изменения объема газа в газовом пикнометре при введении образца. </w:t>
      </w:r>
    </w:p>
    <w:p w:rsidR="00245555" w:rsidRPr="00245555" w:rsidRDefault="00245555" w:rsidP="00245555">
      <w:pPr>
        <w:spacing w:line="360" w:lineRule="auto"/>
        <w:ind w:firstLine="709"/>
        <w:jc w:val="both"/>
        <w:rPr>
          <w:rFonts w:ascii="Times New Roman" w:hAnsi="Times New Roman"/>
          <w:color w:val="000000"/>
          <w:sz w:val="28"/>
          <w:szCs w:val="28"/>
        </w:rPr>
      </w:pPr>
      <w:r w:rsidRPr="00720E5C">
        <w:rPr>
          <w:rFonts w:ascii="Times New Roman" w:hAnsi="Times New Roman"/>
          <w:color w:val="000000"/>
          <w:sz w:val="28"/>
          <w:szCs w:val="28"/>
        </w:rPr>
        <w:t>Необходимо учитывать, что измеренный объем образца полимерного материала, относится только к тв</w:t>
      </w:r>
      <w:r w:rsidR="007066AE">
        <w:rPr>
          <w:rFonts w:ascii="Times New Roman" w:hAnsi="Times New Roman"/>
          <w:color w:val="000000"/>
          <w:sz w:val="28"/>
          <w:szCs w:val="28"/>
        </w:rPr>
        <w:t>ё</w:t>
      </w:r>
      <w:r w:rsidRPr="00720E5C">
        <w:rPr>
          <w:rFonts w:ascii="Times New Roman" w:hAnsi="Times New Roman"/>
          <w:color w:val="000000"/>
          <w:sz w:val="28"/>
          <w:szCs w:val="28"/>
        </w:rPr>
        <w:t xml:space="preserve">рдому веществу без его пор. Точность измерения увеличивается, если образец для испытаний заполняет как можно большую часть газового пикнометра. Для более точных измерений предпочтительнее использование газа гелия, который может проникать в </w:t>
      </w:r>
      <w:r w:rsidRPr="00720E5C">
        <w:rPr>
          <w:rFonts w:ascii="Times New Roman" w:hAnsi="Times New Roman"/>
          <w:color w:val="000000"/>
          <w:sz w:val="28"/>
          <w:szCs w:val="28"/>
        </w:rPr>
        <w:lastRenderedPageBreak/>
        <w:t>поры диаметром не менее 1 мкм и имеет низкую склонность к адсорбции на поверхности испытуемого материала.</w:t>
      </w:r>
    </w:p>
    <w:sectPr w:rsidR="00245555" w:rsidRPr="00245555" w:rsidSect="00DD2B49">
      <w:footerReference w:type="defaul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A8" w:rsidRDefault="00F41EA8" w:rsidP="008705EC">
      <w:pPr>
        <w:spacing w:after="0" w:line="240" w:lineRule="auto"/>
      </w:pPr>
      <w:r>
        <w:separator/>
      </w:r>
    </w:p>
  </w:endnote>
  <w:endnote w:type="continuationSeparator" w:id="0">
    <w:p w:rsidR="00F41EA8" w:rsidRDefault="00F41EA8"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F41EA8" w:rsidRPr="00341DC8" w:rsidRDefault="00F41EA8"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1A07CE">
          <w:rPr>
            <w:rFonts w:ascii="Times New Roman" w:hAnsi="Times New Roman"/>
            <w:noProof/>
            <w:sz w:val="28"/>
            <w:szCs w:val="28"/>
          </w:rPr>
          <w:t>2</w:t>
        </w:r>
        <w:r w:rsidRPr="00341DC8">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A8" w:rsidRDefault="00F41EA8" w:rsidP="008705EC">
      <w:pPr>
        <w:spacing w:after="0" w:line="240" w:lineRule="auto"/>
      </w:pPr>
      <w:r>
        <w:separator/>
      </w:r>
    </w:p>
  </w:footnote>
  <w:footnote w:type="continuationSeparator" w:id="0">
    <w:p w:rsidR="00F41EA8" w:rsidRDefault="00F41EA8" w:rsidP="00870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F2793"/>
    <w:rsid w:val="00014FC6"/>
    <w:rsid w:val="0002608B"/>
    <w:rsid w:val="00037385"/>
    <w:rsid w:val="000517F5"/>
    <w:rsid w:val="00054233"/>
    <w:rsid w:val="00067043"/>
    <w:rsid w:val="000767C5"/>
    <w:rsid w:val="000828F6"/>
    <w:rsid w:val="000844F6"/>
    <w:rsid w:val="000C3190"/>
    <w:rsid w:val="000D418D"/>
    <w:rsid w:val="000D77C7"/>
    <w:rsid w:val="00114D8D"/>
    <w:rsid w:val="00120201"/>
    <w:rsid w:val="00134DBA"/>
    <w:rsid w:val="001517E7"/>
    <w:rsid w:val="00177D46"/>
    <w:rsid w:val="00183830"/>
    <w:rsid w:val="001A07CE"/>
    <w:rsid w:val="001A1C25"/>
    <w:rsid w:val="001A5430"/>
    <w:rsid w:val="001B32E9"/>
    <w:rsid w:val="001C08CB"/>
    <w:rsid w:val="001E3766"/>
    <w:rsid w:val="001F6C68"/>
    <w:rsid w:val="00200E43"/>
    <w:rsid w:val="002073DA"/>
    <w:rsid w:val="0021035B"/>
    <w:rsid w:val="002235AA"/>
    <w:rsid w:val="0023081B"/>
    <w:rsid w:val="00244839"/>
    <w:rsid w:val="00245555"/>
    <w:rsid w:val="00260F8F"/>
    <w:rsid w:val="00262A32"/>
    <w:rsid w:val="002646BD"/>
    <w:rsid w:val="002C2243"/>
    <w:rsid w:val="002C26FF"/>
    <w:rsid w:val="002D2963"/>
    <w:rsid w:val="002E0BC1"/>
    <w:rsid w:val="002E0EE2"/>
    <w:rsid w:val="002E4ACC"/>
    <w:rsid w:val="002E5ED9"/>
    <w:rsid w:val="002F439A"/>
    <w:rsid w:val="00300A72"/>
    <w:rsid w:val="00301130"/>
    <w:rsid w:val="00306E08"/>
    <w:rsid w:val="00323E01"/>
    <w:rsid w:val="0032732B"/>
    <w:rsid w:val="00330597"/>
    <w:rsid w:val="00330938"/>
    <w:rsid w:val="00341DC8"/>
    <w:rsid w:val="00353747"/>
    <w:rsid w:val="00362E87"/>
    <w:rsid w:val="00371ECD"/>
    <w:rsid w:val="00373800"/>
    <w:rsid w:val="00387F8F"/>
    <w:rsid w:val="00395ABD"/>
    <w:rsid w:val="003A3F80"/>
    <w:rsid w:val="003B13C7"/>
    <w:rsid w:val="003B2C61"/>
    <w:rsid w:val="003C0B97"/>
    <w:rsid w:val="003C0C97"/>
    <w:rsid w:val="003D568D"/>
    <w:rsid w:val="003E11EB"/>
    <w:rsid w:val="003E38A9"/>
    <w:rsid w:val="003F3739"/>
    <w:rsid w:val="0041263C"/>
    <w:rsid w:val="00415A6D"/>
    <w:rsid w:val="00427C9B"/>
    <w:rsid w:val="0043401B"/>
    <w:rsid w:val="00446E51"/>
    <w:rsid w:val="00461EC3"/>
    <w:rsid w:val="0047097A"/>
    <w:rsid w:val="00471594"/>
    <w:rsid w:val="0048269A"/>
    <w:rsid w:val="0048650F"/>
    <w:rsid w:val="00490F95"/>
    <w:rsid w:val="0049239B"/>
    <w:rsid w:val="00492EF9"/>
    <w:rsid w:val="00497E6A"/>
    <w:rsid w:val="004A5801"/>
    <w:rsid w:val="004C6940"/>
    <w:rsid w:val="004D04D3"/>
    <w:rsid w:val="004D2975"/>
    <w:rsid w:val="004D31E1"/>
    <w:rsid w:val="004F520A"/>
    <w:rsid w:val="00502965"/>
    <w:rsid w:val="00512AEB"/>
    <w:rsid w:val="00514CC0"/>
    <w:rsid w:val="00517DAE"/>
    <w:rsid w:val="00530BCC"/>
    <w:rsid w:val="00550DF3"/>
    <w:rsid w:val="005613EC"/>
    <w:rsid w:val="005668AF"/>
    <w:rsid w:val="00571CD9"/>
    <w:rsid w:val="00584178"/>
    <w:rsid w:val="00585C7A"/>
    <w:rsid w:val="005D5D6B"/>
    <w:rsid w:val="00606EAA"/>
    <w:rsid w:val="00662B4E"/>
    <w:rsid w:val="00665F63"/>
    <w:rsid w:val="00666915"/>
    <w:rsid w:val="006818BA"/>
    <w:rsid w:val="00695977"/>
    <w:rsid w:val="00696B57"/>
    <w:rsid w:val="006B4955"/>
    <w:rsid w:val="006D7016"/>
    <w:rsid w:val="006E318B"/>
    <w:rsid w:val="006F2567"/>
    <w:rsid w:val="006F4CB4"/>
    <w:rsid w:val="00703824"/>
    <w:rsid w:val="00705C5C"/>
    <w:rsid w:val="007066AE"/>
    <w:rsid w:val="00707DF3"/>
    <w:rsid w:val="007143AE"/>
    <w:rsid w:val="007208F1"/>
    <w:rsid w:val="00720E5C"/>
    <w:rsid w:val="00723B0B"/>
    <w:rsid w:val="007330EE"/>
    <w:rsid w:val="00733235"/>
    <w:rsid w:val="00740B26"/>
    <w:rsid w:val="00747A28"/>
    <w:rsid w:val="00750752"/>
    <w:rsid w:val="00757FCE"/>
    <w:rsid w:val="00762848"/>
    <w:rsid w:val="0076664C"/>
    <w:rsid w:val="00771175"/>
    <w:rsid w:val="00777142"/>
    <w:rsid w:val="007818CB"/>
    <w:rsid w:val="00787178"/>
    <w:rsid w:val="0079255B"/>
    <w:rsid w:val="00797C24"/>
    <w:rsid w:val="007A56CB"/>
    <w:rsid w:val="007C0488"/>
    <w:rsid w:val="007C4826"/>
    <w:rsid w:val="007D64ED"/>
    <w:rsid w:val="007E3B81"/>
    <w:rsid w:val="007F63DC"/>
    <w:rsid w:val="007F7347"/>
    <w:rsid w:val="00815C5E"/>
    <w:rsid w:val="00816763"/>
    <w:rsid w:val="0082435C"/>
    <w:rsid w:val="00826734"/>
    <w:rsid w:val="00832F4A"/>
    <w:rsid w:val="00840224"/>
    <w:rsid w:val="0084354F"/>
    <w:rsid w:val="008705EC"/>
    <w:rsid w:val="00873288"/>
    <w:rsid w:val="008751CE"/>
    <w:rsid w:val="00883D18"/>
    <w:rsid w:val="0089136A"/>
    <w:rsid w:val="00893DCD"/>
    <w:rsid w:val="008964C0"/>
    <w:rsid w:val="008A47BD"/>
    <w:rsid w:val="008B2C74"/>
    <w:rsid w:val="008C1284"/>
    <w:rsid w:val="008C307E"/>
    <w:rsid w:val="008C44CF"/>
    <w:rsid w:val="008D45F9"/>
    <w:rsid w:val="008D6661"/>
    <w:rsid w:val="008E472B"/>
    <w:rsid w:val="008E775D"/>
    <w:rsid w:val="008F3484"/>
    <w:rsid w:val="009136FD"/>
    <w:rsid w:val="009153CE"/>
    <w:rsid w:val="00915876"/>
    <w:rsid w:val="00936512"/>
    <w:rsid w:val="009441D4"/>
    <w:rsid w:val="00954FB6"/>
    <w:rsid w:val="0096162E"/>
    <w:rsid w:val="00964D9C"/>
    <w:rsid w:val="0097465A"/>
    <w:rsid w:val="00974F90"/>
    <w:rsid w:val="00997B5C"/>
    <w:rsid w:val="009A0B40"/>
    <w:rsid w:val="009D0515"/>
    <w:rsid w:val="009D34AA"/>
    <w:rsid w:val="00A0266A"/>
    <w:rsid w:val="00A06858"/>
    <w:rsid w:val="00A1402B"/>
    <w:rsid w:val="00A30564"/>
    <w:rsid w:val="00A30D9C"/>
    <w:rsid w:val="00A31C18"/>
    <w:rsid w:val="00A4542B"/>
    <w:rsid w:val="00A46699"/>
    <w:rsid w:val="00A62769"/>
    <w:rsid w:val="00A82D75"/>
    <w:rsid w:val="00AA3A41"/>
    <w:rsid w:val="00AC11B8"/>
    <w:rsid w:val="00AC68B6"/>
    <w:rsid w:val="00AC6F76"/>
    <w:rsid w:val="00AE0841"/>
    <w:rsid w:val="00AF2793"/>
    <w:rsid w:val="00B00D7A"/>
    <w:rsid w:val="00B12CF1"/>
    <w:rsid w:val="00B14CB4"/>
    <w:rsid w:val="00B41CFD"/>
    <w:rsid w:val="00B50288"/>
    <w:rsid w:val="00B65ECE"/>
    <w:rsid w:val="00B90EDB"/>
    <w:rsid w:val="00BB1134"/>
    <w:rsid w:val="00BB6AA2"/>
    <w:rsid w:val="00BD52A6"/>
    <w:rsid w:val="00BD6081"/>
    <w:rsid w:val="00BD6540"/>
    <w:rsid w:val="00BE550E"/>
    <w:rsid w:val="00BF4F31"/>
    <w:rsid w:val="00C043DD"/>
    <w:rsid w:val="00C26D0B"/>
    <w:rsid w:val="00C33B67"/>
    <w:rsid w:val="00C57DEB"/>
    <w:rsid w:val="00C62691"/>
    <w:rsid w:val="00C64DC5"/>
    <w:rsid w:val="00C72804"/>
    <w:rsid w:val="00C91569"/>
    <w:rsid w:val="00C9287E"/>
    <w:rsid w:val="00C9293B"/>
    <w:rsid w:val="00CA1145"/>
    <w:rsid w:val="00CA713C"/>
    <w:rsid w:val="00CB3F2E"/>
    <w:rsid w:val="00CC3C28"/>
    <w:rsid w:val="00CD421A"/>
    <w:rsid w:val="00CD6C5A"/>
    <w:rsid w:val="00CE13ED"/>
    <w:rsid w:val="00CF4FAB"/>
    <w:rsid w:val="00CF5790"/>
    <w:rsid w:val="00D00BE9"/>
    <w:rsid w:val="00D02662"/>
    <w:rsid w:val="00D1431A"/>
    <w:rsid w:val="00D1591A"/>
    <w:rsid w:val="00D34F87"/>
    <w:rsid w:val="00D44707"/>
    <w:rsid w:val="00D50C05"/>
    <w:rsid w:val="00D54F0D"/>
    <w:rsid w:val="00D60C65"/>
    <w:rsid w:val="00D61017"/>
    <w:rsid w:val="00D640FB"/>
    <w:rsid w:val="00D6787B"/>
    <w:rsid w:val="00D86BDC"/>
    <w:rsid w:val="00D91C35"/>
    <w:rsid w:val="00DA11F3"/>
    <w:rsid w:val="00DA1B87"/>
    <w:rsid w:val="00DA2FAD"/>
    <w:rsid w:val="00DA33A2"/>
    <w:rsid w:val="00DA3D3E"/>
    <w:rsid w:val="00DA54BF"/>
    <w:rsid w:val="00DA60AC"/>
    <w:rsid w:val="00DB0CBB"/>
    <w:rsid w:val="00DD1D2B"/>
    <w:rsid w:val="00DD2B49"/>
    <w:rsid w:val="00DD3FD2"/>
    <w:rsid w:val="00DF6B23"/>
    <w:rsid w:val="00E01099"/>
    <w:rsid w:val="00E07FC3"/>
    <w:rsid w:val="00E12F8E"/>
    <w:rsid w:val="00E40A64"/>
    <w:rsid w:val="00E46414"/>
    <w:rsid w:val="00E60C93"/>
    <w:rsid w:val="00E64C2E"/>
    <w:rsid w:val="00E650B8"/>
    <w:rsid w:val="00E719BC"/>
    <w:rsid w:val="00E7493D"/>
    <w:rsid w:val="00E851EB"/>
    <w:rsid w:val="00E92217"/>
    <w:rsid w:val="00E97FCF"/>
    <w:rsid w:val="00EB2B0D"/>
    <w:rsid w:val="00EB71FC"/>
    <w:rsid w:val="00EC1F4E"/>
    <w:rsid w:val="00EC3E9A"/>
    <w:rsid w:val="00ED5F30"/>
    <w:rsid w:val="00F0757E"/>
    <w:rsid w:val="00F16307"/>
    <w:rsid w:val="00F264ED"/>
    <w:rsid w:val="00F3240F"/>
    <w:rsid w:val="00F34AD8"/>
    <w:rsid w:val="00F41EA8"/>
    <w:rsid w:val="00F429B6"/>
    <w:rsid w:val="00F50848"/>
    <w:rsid w:val="00F538E3"/>
    <w:rsid w:val="00F540D3"/>
    <w:rsid w:val="00F54B6D"/>
    <w:rsid w:val="00F579B8"/>
    <w:rsid w:val="00F76DB2"/>
    <w:rsid w:val="00F76F7C"/>
    <w:rsid w:val="00F93A44"/>
    <w:rsid w:val="00F94621"/>
    <w:rsid w:val="00FA2A43"/>
    <w:rsid w:val="00FA4F8E"/>
    <w:rsid w:val="00FD2A11"/>
    <w:rsid w:val="00FD43F8"/>
    <w:rsid w:val="00FE5BCD"/>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56E8050-EAD6-4DB0-AF1C-D48576EC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
    <w:name w:val="formattext"/>
    <w:basedOn w:val="a"/>
    <w:rsid w:val="002455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a"/>
    <w:rsid w:val="002455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E056-3C4E-49DF-8B21-895F10E9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18</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12</cp:revision>
  <cp:lastPrinted>2023-07-11T11:12:00Z</cp:lastPrinted>
  <dcterms:created xsi:type="dcterms:W3CDTF">2022-12-06T11:33:00Z</dcterms:created>
  <dcterms:modified xsi:type="dcterms:W3CDTF">2023-07-12T10:54:00Z</dcterms:modified>
</cp:coreProperties>
</file>