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9356E" w:rsidRPr="00250ACE" w:rsidRDefault="0089356E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9356E" w:rsidRPr="00250ACE" w:rsidRDefault="0089356E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9356E" w:rsidRPr="00250ACE" w:rsidRDefault="0089356E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C32E57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32E57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0ACE" w:rsidRPr="00250ACE" w:rsidTr="00B00D7A">
        <w:tc>
          <w:tcPr>
            <w:tcW w:w="9356" w:type="dxa"/>
          </w:tcPr>
          <w:p w:rsidR="00341DC8" w:rsidRPr="00250ACE" w:rsidRDefault="00341DC8" w:rsidP="00AA368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250AC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250ACE" w:rsidRPr="00250ACE" w:rsidTr="00DF2FD1">
        <w:trPr>
          <w:trHeight w:val="397"/>
        </w:trPr>
        <w:tc>
          <w:tcPr>
            <w:tcW w:w="5494" w:type="dxa"/>
          </w:tcPr>
          <w:p w:rsidR="0089356E" w:rsidRPr="00250ACE" w:rsidRDefault="00702B92" w:rsidP="00AA368B">
            <w:pPr>
              <w:tabs>
                <w:tab w:val="left" w:pos="5387"/>
              </w:tabs>
              <w:spacing w:after="120"/>
              <w:rPr>
                <w:rFonts w:ascii="Times New Roman" w:hAnsi="Times New Roman"/>
              </w:rPr>
            </w:pPr>
            <w:r w:rsidRPr="00250AC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Определение </w:t>
            </w:r>
            <w:r w:rsidRPr="00250ACE">
              <w:rPr>
                <w:rFonts w:ascii="Times New Roman" w:hAnsi="Times New Roman"/>
                <w:b/>
                <w:sz w:val="28"/>
                <w:szCs w:val="28"/>
              </w:rPr>
              <w:t>кислотонейтрализующей способности</w:t>
            </w:r>
          </w:p>
        </w:tc>
        <w:tc>
          <w:tcPr>
            <w:tcW w:w="283" w:type="dxa"/>
          </w:tcPr>
          <w:p w:rsidR="00341DC8" w:rsidRPr="00250ACE" w:rsidRDefault="00341DC8" w:rsidP="00AA368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250ACE" w:rsidRDefault="00702B92" w:rsidP="00AA368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250ACE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4F3903">
              <w:rPr>
                <w:rFonts w:ascii="Times New Roman" w:eastAsia="Times New Roman" w:hAnsi="Times New Roman"/>
                <w:b/>
                <w:sz w:val="28"/>
                <w:szCs w:val="28"/>
              </w:rPr>
              <w:t>.1.2.3.0016</w:t>
            </w:r>
          </w:p>
        </w:tc>
      </w:tr>
      <w:tr w:rsidR="0082450C" w:rsidRPr="00DF2FD1" w:rsidTr="00DF2FD1">
        <w:trPr>
          <w:trHeight w:val="397"/>
        </w:trPr>
        <w:tc>
          <w:tcPr>
            <w:tcW w:w="5494" w:type="dxa"/>
          </w:tcPr>
          <w:p w:rsidR="00C043DD" w:rsidRPr="00DF2FD1" w:rsidRDefault="00C043DD" w:rsidP="00AA368B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DF2FD1" w:rsidRDefault="00341DC8" w:rsidP="00AA368B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DF2FD1" w:rsidRDefault="00702B92" w:rsidP="00AA368B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2B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Взамен ОФС.1.2.3.0016.15</w:t>
            </w:r>
          </w:p>
        </w:tc>
      </w:tr>
    </w:tbl>
    <w:p w:rsidR="00341DC8" w:rsidRPr="00DF2FD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DF2FD1" w:rsidTr="00B00D7A">
        <w:tc>
          <w:tcPr>
            <w:tcW w:w="9356" w:type="dxa"/>
          </w:tcPr>
          <w:p w:rsidR="00B65ECE" w:rsidRPr="00DF2FD1" w:rsidRDefault="00B65ECE" w:rsidP="00AA36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368B" w:rsidRDefault="00AA368B" w:rsidP="00AA36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83296" w:rsidRDefault="00D83296" w:rsidP="00AA36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8360AA">
        <w:rPr>
          <w:sz w:val="28"/>
          <w:szCs w:val="28"/>
        </w:rPr>
        <w:t xml:space="preserve"> определения кислотонейтрализующей способности </w:t>
      </w:r>
      <w:r>
        <w:rPr>
          <w:sz w:val="28"/>
          <w:szCs w:val="28"/>
        </w:rPr>
        <w:t>основан</w:t>
      </w:r>
      <w:r w:rsidR="008360A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360AA">
        <w:rPr>
          <w:sz w:val="28"/>
          <w:szCs w:val="28"/>
        </w:rPr>
        <w:t xml:space="preserve"> с</w:t>
      </w:r>
      <w:r>
        <w:rPr>
          <w:sz w:val="28"/>
          <w:szCs w:val="28"/>
        </w:rPr>
        <w:t>войстве</w:t>
      </w:r>
      <w:r w:rsidR="008360AA">
        <w:rPr>
          <w:sz w:val="28"/>
          <w:szCs w:val="28"/>
        </w:rPr>
        <w:t xml:space="preserve"> </w:t>
      </w:r>
      <w:r w:rsidR="00CA60CC">
        <w:rPr>
          <w:sz w:val="28"/>
          <w:szCs w:val="28"/>
        </w:rPr>
        <w:t xml:space="preserve">препаратов-антацидов </w:t>
      </w:r>
      <w:r w:rsidR="008360AA">
        <w:rPr>
          <w:sz w:val="28"/>
          <w:szCs w:val="28"/>
        </w:rPr>
        <w:t xml:space="preserve">связывать </w:t>
      </w:r>
      <w:r>
        <w:rPr>
          <w:sz w:val="28"/>
          <w:szCs w:val="28"/>
        </w:rPr>
        <w:t>хлористоводородную кислоту.</w:t>
      </w:r>
    </w:p>
    <w:p w:rsidR="00825790" w:rsidRPr="004D3E0E" w:rsidRDefault="003B4B6C" w:rsidP="00AA36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5B3">
        <w:rPr>
          <w:rFonts w:ascii="Times New Roman" w:hAnsi="Times New Roman"/>
          <w:color w:val="000000"/>
          <w:sz w:val="28"/>
          <w:szCs w:val="28"/>
        </w:rPr>
        <w:t>Испытание пр</w:t>
      </w:r>
      <w:r w:rsidR="00CA60CC">
        <w:rPr>
          <w:rFonts w:ascii="Times New Roman" w:hAnsi="Times New Roman"/>
          <w:color w:val="000000"/>
          <w:sz w:val="28"/>
          <w:szCs w:val="28"/>
        </w:rPr>
        <w:t>именяют</w:t>
      </w:r>
      <w:r w:rsidRPr="008335B3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CB7E70" w:rsidRPr="008335B3">
        <w:rPr>
          <w:rFonts w:ascii="Times New Roman" w:hAnsi="Times New Roman"/>
          <w:color w:val="000000"/>
          <w:sz w:val="28"/>
          <w:szCs w:val="28"/>
        </w:rPr>
        <w:t xml:space="preserve">ля установления </w:t>
      </w:r>
      <w:r w:rsidR="00335AC0">
        <w:rPr>
          <w:rFonts w:ascii="Times New Roman" w:hAnsi="Times New Roman"/>
          <w:color w:val="000000"/>
          <w:sz w:val="28"/>
          <w:szCs w:val="28"/>
        </w:rPr>
        <w:t>количественной</w:t>
      </w:r>
      <w:r w:rsidR="00CB7E70" w:rsidRPr="00833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F4D">
        <w:rPr>
          <w:rFonts w:ascii="Times New Roman" w:hAnsi="Times New Roman"/>
          <w:sz w:val="28"/>
          <w:szCs w:val="28"/>
        </w:rPr>
        <w:t>оценки</w:t>
      </w:r>
      <w:r w:rsidR="00CB7E70" w:rsidRPr="005E190D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="0052458B">
        <w:rPr>
          <w:rFonts w:ascii="Times New Roman" w:hAnsi="Times New Roman"/>
          <w:sz w:val="28"/>
          <w:szCs w:val="28"/>
        </w:rPr>
        <w:t>кислотонейтрализующей способности</w:t>
      </w:r>
      <w:r w:rsidR="0095248F">
        <w:rPr>
          <w:rFonts w:ascii="Times New Roman" w:hAnsi="Times New Roman"/>
          <w:color w:val="000000"/>
          <w:sz w:val="28"/>
          <w:szCs w:val="28"/>
        </w:rPr>
        <w:t>,</w:t>
      </w:r>
      <w:r w:rsidR="0052458B">
        <w:rPr>
          <w:rFonts w:ascii="Times New Roman" w:hAnsi="Times New Roman"/>
          <w:color w:val="000000"/>
          <w:sz w:val="28"/>
          <w:szCs w:val="28"/>
        </w:rPr>
        <w:t xml:space="preserve"> выраженн</w:t>
      </w:r>
      <w:r w:rsidR="00B17CEA">
        <w:rPr>
          <w:rFonts w:ascii="Times New Roman" w:hAnsi="Times New Roman"/>
          <w:color w:val="000000"/>
          <w:sz w:val="28"/>
          <w:szCs w:val="28"/>
        </w:rPr>
        <w:t>ой</w:t>
      </w:r>
      <w:bookmarkStart w:id="0" w:name="_GoBack"/>
      <w:bookmarkEnd w:id="0"/>
      <w:r w:rsidR="0052458B">
        <w:rPr>
          <w:rFonts w:ascii="Times New Roman" w:hAnsi="Times New Roman"/>
          <w:color w:val="000000"/>
          <w:sz w:val="28"/>
          <w:szCs w:val="28"/>
        </w:rPr>
        <w:t xml:space="preserve"> количеством миллиграмм-эквивалентов хлористоводородной кислоты, </w:t>
      </w:r>
      <w:r w:rsidR="0052458B" w:rsidRPr="00254F4D">
        <w:rPr>
          <w:rFonts w:ascii="Times New Roman" w:hAnsi="Times New Roman"/>
          <w:color w:val="000000"/>
          <w:sz w:val="28"/>
          <w:szCs w:val="28"/>
        </w:rPr>
        <w:t>связываемой 1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52458B" w:rsidRPr="00254F4D">
        <w:rPr>
          <w:rFonts w:ascii="Times New Roman" w:hAnsi="Times New Roman"/>
          <w:color w:val="000000"/>
          <w:sz w:val="28"/>
          <w:szCs w:val="28"/>
        </w:rPr>
        <w:t>г или минимальной</w:t>
      </w:r>
      <w:r w:rsidR="00254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F4D" w:rsidRPr="00335AC0">
        <w:rPr>
          <w:rFonts w:ascii="Times New Roman" w:hAnsi="Times New Roman"/>
          <w:color w:val="000000"/>
          <w:sz w:val="28"/>
          <w:szCs w:val="28"/>
        </w:rPr>
        <w:t>разовой</w:t>
      </w:r>
      <w:r w:rsidR="0052458B" w:rsidRPr="00335AC0">
        <w:rPr>
          <w:rFonts w:ascii="Times New Roman" w:hAnsi="Times New Roman"/>
          <w:color w:val="000000"/>
          <w:sz w:val="28"/>
          <w:szCs w:val="28"/>
        </w:rPr>
        <w:t xml:space="preserve"> дозой лекарственного </w:t>
      </w:r>
      <w:r w:rsidR="00254F4D" w:rsidRPr="00335AC0">
        <w:rPr>
          <w:rFonts w:ascii="Times New Roman" w:hAnsi="Times New Roman"/>
          <w:color w:val="000000"/>
          <w:sz w:val="28"/>
          <w:szCs w:val="28"/>
        </w:rPr>
        <w:t>препарата</w:t>
      </w:r>
      <w:r w:rsidR="0052458B" w:rsidRPr="00254F4D">
        <w:rPr>
          <w:rFonts w:ascii="Times New Roman" w:hAnsi="Times New Roman"/>
          <w:color w:val="000000"/>
          <w:sz w:val="28"/>
          <w:szCs w:val="28"/>
        </w:rPr>
        <w:t>,</w:t>
      </w:r>
      <w:r w:rsidR="0095248F" w:rsidRPr="00254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311">
        <w:rPr>
          <w:rFonts w:ascii="Times New Roman" w:hAnsi="Times New Roman"/>
          <w:color w:val="000000"/>
          <w:sz w:val="28"/>
          <w:szCs w:val="28"/>
        </w:rPr>
        <w:t>методом титриметрии</w:t>
      </w:r>
      <w:r w:rsidR="0099263A" w:rsidRPr="00254F4D">
        <w:rPr>
          <w:rFonts w:ascii="Times New Roman" w:hAnsi="Times New Roman"/>
          <w:color w:val="000000"/>
          <w:sz w:val="28"/>
          <w:szCs w:val="28"/>
        </w:rPr>
        <w:t>.</w:t>
      </w:r>
    </w:p>
    <w:p w:rsidR="009675D9" w:rsidRDefault="00E4607F" w:rsidP="00AA3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4D">
        <w:rPr>
          <w:rFonts w:ascii="Times New Roman" w:hAnsi="Times New Roman"/>
          <w:sz w:val="28"/>
          <w:szCs w:val="28"/>
        </w:rPr>
        <w:t>Испытуем</w:t>
      </w:r>
      <w:r w:rsidR="00FA0046">
        <w:rPr>
          <w:rFonts w:ascii="Times New Roman" w:hAnsi="Times New Roman"/>
          <w:sz w:val="28"/>
          <w:szCs w:val="28"/>
        </w:rPr>
        <w:t>ую</w:t>
      </w:r>
      <w:r w:rsidRPr="00254F4D">
        <w:rPr>
          <w:rFonts w:ascii="Times New Roman" w:hAnsi="Times New Roman"/>
          <w:sz w:val="28"/>
          <w:szCs w:val="28"/>
        </w:rPr>
        <w:t xml:space="preserve"> </w:t>
      </w:r>
      <w:r w:rsidR="00FA0046">
        <w:rPr>
          <w:rFonts w:ascii="Times New Roman" w:hAnsi="Times New Roman"/>
          <w:sz w:val="28"/>
          <w:szCs w:val="28"/>
        </w:rPr>
        <w:t>пробу</w:t>
      </w:r>
      <w:r w:rsidR="00254F4D">
        <w:rPr>
          <w:rFonts w:ascii="Times New Roman" w:hAnsi="Times New Roman"/>
          <w:sz w:val="28"/>
          <w:szCs w:val="28"/>
        </w:rPr>
        <w:t xml:space="preserve"> г</w:t>
      </w:r>
      <w:r w:rsidRPr="00254F4D">
        <w:rPr>
          <w:rFonts w:ascii="Times New Roman" w:hAnsi="Times New Roman"/>
          <w:sz w:val="28"/>
          <w:szCs w:val="28"/>
        </w:rPr>
        <w:t>отовят</w:t>
      </w:r>
      <w:r w:rsidR="00254F4D">
        <w:rPr>
          <w:rFonts w:ascii="Times New Roman" w:hAnsi="Times New Roman"/>
          <w:sz w:val="28"/>
          <w:szCs w:val="28"/>
        </w:rPr>
        <w:t xml:space="preserve"> в зависимости от вида лекарственной формы, </w:t>
      </w:r>
      <w:r w:rsidRPr="00254F4D">
        <w:rPr>
          <w:rFonts w:ascii="Times New Roman" w:hAnsi="Times New Roman"/>
          <w:sz w:val="28"/>
          <w:szCs w:val="28"/>
        </w:rPr>
        <w:t>если не указа</w:t>
      </w:r>
      <w:r w:rsidR="00254F4D">
        <w:rPr>
          <w:rFonts w:ascii="Times New Roman" w:hAnsi="Times New Roman"/>
          <w:sz w:val="28"/>
          <w:szCs w:val="28"/>
        </w:rPr>
        <w:t>но иначе в фармакопейной статье.</w:t>
      </w:r>
      <w:r w:rsidRPr="00254F4D">
        <w:rPr>
          <w:rFonts w:ascii="Times New Roman" w:hAnsi="Times New Roman"/>
          <w:sz w:val="28"/>
          <w:szCs w:val="28"/>
        </w:rPr>
        <w:t xml:space="preserve"> </w:t>
      </w:r>
    </w:p>
    <w:p w:rsidR="00D04F11" w:rsidRPr="0034282E" w:rsidRDefault="0034282E" w:rsidP="00AA3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1EC">
        <w:rPr>
          <w:rFonts w:ascii="Times New Roman" w:hAnsi="Times New Roman"/>
          <w:i/>
          <w:color w:val="000000"/>
          <w:sz w:val="28"/>
          <w:szCs w:val="28"/>
        </w:rPr>
        <w:t>Тв</w:t>
      </w:r>
      <w:r w:rsidR="00172136" w:rsidRPr="002D01EC">
        <w:rPr>
          <w:rFonts w:ascii="Times New Roman" w:hAnsi="Times New Roman"/>
          <w:i/>
          <w:color w:val="000000"/>
          <w:sz w:val="28"/>
          <w:szCs w:val="28"/>
        </w:rPr>
        <w:t>ё</w:t>
      </w:r>
      <w:r w:rsidR="00702B92">
        <w:rPr>
          <w:rFonts w:ascii="Times New Roman" w:hAnsi="Times New Roman"/>
          <w:i/>
          <w:color w:val="000000"/>
          <w:sz w:val="28"/>
          <w:szCs w:val="28"/>
        </w:rPr>
        <w:t>рдые лекарственные формы.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68B">
        <w:rPr>
          <w:rFonts w:ascii="Times New Roman" w:hAnsi="Times New Roman"/>
          <w:sz w:val="28"/>
          <w:szCs w:val="28"/>
        </w:rPr>
        <w:t>В стакан вместимостью 250 </w:t>
      </w:r>
      <w:r w:rsidR="00432F37">
        <w:rPr>
          <w:rFonts w:ascii="Times New Roman" w:hAnsi="Times New Roman"/>
          <w:sz w:val="28"/>
          <w:szCs w:val="28"/>
        </w:rPr>
        <w:t xml:space="preserve">мл помещают </w:t>
      </w:r>
      <w:r w:rsidR="00432F37">
        <w:rPr>
          <w:rFonts w:ascii="Times New Roman" w:hAnsi="Times New Roman"/>
          <w:color w:val="000000"/>
          <w:sz w:val="28"/>
          <w:szCs w:val="28"/>
        </w:rPr>
        <w:t>т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очно взвешенное количество </w:t>
      </w:r>
      <w:r w:rsidR="00E4607F">
        <w:rPr>
          <w:rFonts w:ascii="Times New Roman" w:hAnsi="Times New Roman"/>
          <w:color w:val="000000"/>
          <w:sz w:val="28"/>
          <w:szCs w:val="28"/>
        </w:rPr>
        <w:t>образца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, эквивалентное минимальной </w:t>
      </w:r>
      <w:r w:rsidR="00D63F20" w:rsidRPr="00335AC0">
        <w:rPr>
          <w:rFonts w:ascii="Times New Roman" w:hAnsi="Times New Roman"/>
          <w:color w:val="000000"/>
          <w:sz w:val="28"/>
          <w:szCs w:val="28"/>
        </w:rPr>
        <w:t xml:space="preserve">разовой </w:t>
      </w:r>
      <w:r w:rsidR="00D04F11" w:rsidRPr="00335AC0">
        <w:rPr>
          <w:rFonts w:ascii="Times New Roman" w:hAnsi="Times New Roman"/>
          <w:color w:val="000000"/>
          <w:sz w:val="28"/>
          <w:szCs w:val="28"/>
        </w:rPr>
        <w:t>дозе</w:t>
      </w:r>
      <w:r w:rsidR="00D63F20" w:rsidRPr="00335AC0">
        <w:rPr>
          <w:rFonts w:ascii="Times New Roman" w:hAnsi="Times New Roman"/>
          <w:color w:val="000000"/>
          <w:sz w:val="28"/>
          <w:szCs w:val="28"/>
        </w:rPr>
        <w:t xml:space="preserve"> препарата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. При необходимости увлажняют, прибавляя </w:t>
      </w:r>
      <w:r w:rsidR="00D04F11" w:rsidRPr="005E190D">
        <w:rPr>
          <w:rFonts w:ascii="Times New Roman" w:hAnsi="Times New Roman"/>
          <w:color w:val="000000"/>
          <w:sz w:val="28"/>
          <w:szCs w:val="28"/>
        </w:rPr>
        <w:t>не более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5 мл спирта 96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A368B">
        <w:rPr>
          <w:rFonts w:ascii="Times New Roman" w:hAnsi="Times New Roman"/>
          <w:color w:val="000000"/>
          <w:sz w:val="28"/>
          <w:szCs w:val="28"/>
        </w:rPr>
        <w:t>(нейтрализованного до рН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3,5) и перемешивают, чтобы смочить образец полностью. Прибавляют 70 мл воды и перемешивают на магнитной мешалке в течение 1мин.</w:t>
      </w:r>
    </w:p>
    <w:p w:rsidR="0089356E" w:rsidRDefault="007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B92"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FD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В случае шипучих таблеток к навеске сначала прибавляют 10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мл воды и осторожно вращают стакан</w:t>
      </w:r>
      <w:r w:rsidR="00432F37">
        <w:rPr>
          <w:rFonts w:ascii="Times New Roman" w:hAnsi="Times New Roman"/>
          <w:color w:val="000000"/>
          <w:sz w:val="28"/>
          <w:szCs w:val="28"/>
        </w:rPr>
        <w:t xml:space="preserve"> до прекращения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 w:rsidR="00432F37">
        <w:rPr>
          <w:rFonts w:ascii="Times New Roman" w:hAnsi="Times New Roman"/>
          <w:color w:val="000000"/>
          <w:sz w:val="28"/>
          <w:szCs w:val="28"/>
        </w:rPr>
        <w:t>и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234A">
        <w:rPr>
          <w:rFonts w:ascii="Times New Roman" w:hAnsi="Times New Roman"/>
          <w:color w:val="000000"/>
          <w:sz w:val="28"/>
          <w:szCs w:val="28"/>
        </w:rPr>
        <w:t>При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бавляют еще 10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мл воды и осторожно перемешивают. Обмывают стенки стакана 50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мл воды и перемешивают на магнитной мешалке в течение 1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мин.</w:t>
      </w:r>
    </w:p>
    <w:p w:rsidR="0089356E" w:rsidRDefault="00702B92" w:rsidP="00AA368B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02">
        <w:rPr>
          <w:rFonts w:ascii="Times New Roman" w:hAnsi="Times New Roman"/>
          <w:i/>
          <w:color w:val="000000"/>
          <w:sz w:val="28"/>
          <w:szCs w:val="28"/>
        </w:rPr>
        <w:lastRenderedPageBreak/>
        <w:t>Суспензии и другие жидкости</w:t>
      </w:r>
      <w:r w:rsidR="00805F2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Встряхивают </w:t>
      </w:r>
      <w:r w:rsidR="00D63F20" w:rsidRPr="00D63F20">
        <w:rPr>
          <w:rFonts w:ascii="Times New Roman" w:hAnsi="Times New Roman"/>
          <w:color w:val="000000"/>
          <w:sz w:val="28"/>
          <w:szCs w:val="28"/>
        </w:rPr>
        <w:t>флакон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, пока содержимое не станет одно</w:t>
      </w:r>
      <w:r w:rsidR="00CE2B9D">
        <w:rPr>
          <w:rFonts w:ascii="Times New Roman" w:hAnsi="Times New Roman"/>
          <w:color w:val="000000"/>
          <w:sz w:val="28"/>
          <w:szCs w:val="28"/>
        </w:rPr>
        <w:t>родным, и определяют плотность. В</w:t>
      </w:r>
      <w:r w:rsidR="00CE2B9D" w:rsidRPr="00D04F11">
        <w:rPr>
          <w:rFonts w:ascii="Times New Roman" w:hAnsi="Times New Roman"/>
          <w:color w:val="000000"/>
          <w:sz w:val="28"/>
          <w:szCs w:val="28"/>
        </w:rPr>
        <w:t xml:space="preserve"> стакан вместимостью 250 мл </w:t>
      </w:r>
      <w:r w:rsidR="00CE2B9D">
        <w:rPr>
          <w:rFonts w:ascii="Times New Roman" w:hAnsi="Times New Roman"/>
          <w:color w:val="000000"/>
          <w:sz w:val="28"/>
          <w:szCs w:val="28"/>
        </w:rPr>
        <w:t>помещают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точно взвешенное количество однородной смеси, эквивалентное минимальной</w:t>
      </w:r>
      <w:r w:rsidRPr="0070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F20" w:rsidRPr="002D01EC">
        <w:rPr>
          <w:rFonts w:ascii="Times New Roman" w:hAnsi="Times New Roman"/>
          <w:color w:val="000000"/>
          <w:sz w:val="28"/>
          <w:szCs w:val="28"/>
        </w:rPr>
        <w:t>р</w:t>
      </w:r>
      <w:r w:rsidR="00D63F20" w:rsidRPr="00D63F20">
        <w:rPr>
          <w:rFonts w:ascii="Times New Roman" w:hAnsi="Times New Roman"/>
          <w:color w:val="000000"/>
          <w:sz w:val="28"/>
          <w:szCs w:val="28"/>
        </w:rPr>
        <w:t>азовой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F11" w:rsidRPr="00D63F20">
        <w:rPr>
          <w:rFonts w:ascii="Times New Roman" w:hAnsi="Times New Roman"/>
          <w:color w:val="000000"/>
          <w:sz w:val="28"/>
          <w:szCs w:val="28"/>
        </w:rPr>
        <w:t>дозе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, до</w:t>
      </w:r>
      <w:r w:rsidR="0061312C">
        <w:rPr>
          <w:rFonts w:ascii="Times New Roman" w:hAnsi="Times New Roman"/>
          <w:color w:val="000000"/>
          <w:sz w:val="28"/>
          <w:szCs w:val="28"/>
        </w:rPr>
        <w:t xml:space="preserve">водят водой до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70 мл и перемешивают на магнитной мешалке в течение 1</w:t>
      </w:r>
      <w:r w:rsidR="00DF2FD1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мин.</w:t>
      </w:r>
      <w:r w:rsidR="00CE2B9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испытуемо</w:t>
      </w:r>
      <w:r w:rsidR="00FA0046">
        <w:rPr>
          <w:rFonts w:ascii="Times New Roman" w:hAnsi="Times New Roman"/>
          <w:color w:val="000000"/>
          <w:sz w:val="28"/>
          <w:szCs w:val="28"/>
        </w:rPr>
        <w:t>й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046">
        <w:rPr>
          <w:rFonts w:ascii="Times New Roman" w:hAnsi="Times New Roman"/>
          <w:color w:val="000000"/>
          <w:sz w:val="28"/>
          <w:szCs w:val="28"/>
        </w:rPr>
        <w:t>пробе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12C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30,</w:t>
      </w:r>
      <w:r w:rsidR="00EA001F" w:rsidRPr="005E190D">
        <w:rPr>
          <w:rFonts w:ascii="Times New Roman" w:hAnsi="Times New Roman"/>
          <w:color w:val="000000"/>
          <w:sz w:val="28"/>
          <w:szCs w:val="28"/>
        </w:rPr>
        <w:t>0</w:t>
      </w:r>
      <w:r w:rsidR="00C567AA">
        <w:rPr>
          <w:rFonts w:ascii="Times New Roman" w:hAnsi="Times New Roman"/>
          <w:color w:val="000000"/>
          <w:sz w:val="28"/>
          <w:szCs w:val="28"/>
        </w:rPr>
        <w:t> 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мл 1</w:t>
      </w:r>
      <w:r w:rsidR="00F24C16">
        <w:rPr>
          <w:rFonts w:ascii="Times New Roman" w:hAnsi="Times New Roman"/>
          <w:color w:val="000000"/>
          <w:sz w:val="28"/>
          <w:szCs w:val="28"/>
        </w:rPr>
        <w:t> 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М раст</w:t>
      </w:r>
      <w:r w:rsidR="007E0A04">
        <w:rPr>
          <w:rFonts w:ascii="Times New Roman" w:hAnsi="Times New Roman"/>
          <w:color w:val="000000"/>
          <w:sz w:val="28"/>
          <w:szCs w:val="28"/>
        </w:rPr>
        <w:t>в</w:t>
      </w:r>
      <w:r w:rsidR="0061312C">
        <w:rPr>
          <w:rFonts w:ascii="Times New Roman" w:hAnsi="Times New Roman"/>
          <w:color w:val="000000"/>
          <w:sz w:val="28"/>
          <w:szCs w:val="28"/>
        </w:rPr>
        <w:t xml:space="preserve">ора хлористоводородной кислоты, </w:t>
      </w:r>
      <w:r w:rsidR="007E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1F">
        <w:rPr>
          <w:rFonts w:ascii="Times New Roman" w:hAnsi="Times New Roman"/>
          <w:color w:val="000000"/>
          <w:sz w:val="28"/>
          <w:szCs w:val="28"/>
        </w:rPr>
        <w:t xml:space="preserve">перемешивают на магнитной мешалке в </w:t>
      </w:r>
      <w:r w:rsidR="00C567AA">
        <w:rPr>
          <w:rFonts w:ascii="Times New Roman" w:hAnsi="Times New Roman"/>
          <w:color w:val="000000"/>
          <w:sz w:val="28"/>
          <w:szCs w:val="28"/>
        </w:rPr>
        <w:t>течение 15 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мин</w:t>
      </w:r>
      <w:r w:rsidR="00CE2B9D">
        <w:rPr>
          <w:rFonts w:ascii="Times New Roman" w:hAnsi="Times New Roman"/>
          <w:color w:val="000000"/>
          <w:sz w:val="28"/>
          <w:szCs w:val="28"/>
        </w:rPr>
        <w:t xml:space="preserve"> и титруют</w:t>
      </w:r>
      <w:r w:rsidR="00291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избыток хлористоводородной кислоты</w:t>
      </w:r>
      <w:r w:rsidR="00FA0046"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r w:rsidR="007E0A04">
        <w:rPr>
          <w:rFonts w:ascii="Times New Roman" w:hAnsi="Times New Roman"/>
          <w:color w:val="000000"/>
          <w:sz w:val="28"/>
          <w:szCs w:val="28"/>
        </w:rPr>
        <w:t xml:space="preserve"> 5мин 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0,5</w:t>
      </w:r>
      <w:r w:rsidR="00F24C16">
        <w:rPr>
          <w:rFonts w:ascii="Times New Roman" w:hAnsi="Times New Roman"/>
          <w:color w:val="000000"/>
          <w:sz w:val="28"/>
          <w:szCs w:val="28"/>
        </w:rPr>
        <w:t> 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М раствором натрия гидроксида</w:t>
      </w:r>
      <w:r w:rsidR="00EA001F" w:rsidRPr="00EA0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до достижения</w:t>
      </w:r>
      <w:r w:rsidR="00EA001F" w:rsidRPr="00EA0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устойчивого</w:t>
      </w:r>
      <w:r w:rsidR="00AA368B">
        <w:rPr>
          <w:rFonts w:ascii="Times New Roman" w:hAnsi="Times New Roman"/>
          <w:color w:val="000000"/>
          <w:sz w:val="28"/>
          <w:szCs w:val="28"/>
        </w:rPr>
        <w:t xml:space="preserve"> (в течение 10–</w:t>
      </w:r>
      <w:r w:rsidR="00EA001F">
        <w:rPr>
          <w:rFonts w:ascii="Times New Roman" w:hAnsi="Times New Roman"/>
          <w:color w:val="000000"/>
          <w:sz w:val="28"/>
          <w:szCs w:val="28"/>
        </w:rPr>
        <w:t>15</w:t>
      </w:r>
      <w:r w:rsidR="00C567AA">
        <w:rPr>
          <w:rFonts w:ascii="Times New Roman" w:hAnsi="Times New Roman"/>
          <w:color w:val="000000"/>
          <w:sz w:val="28"/>
          <w:szCs w:val="28"/>
        </w:rPr>
        <w:t> </w:t>
      </w:r>
      <w:r w:rsidR="00EA001F">
        <w:rPr>
          <w:rFonts w:ascii="Times New Roman" w:hAnsi="Times New Roman"/>
          <w:color w:val="000000"/>
          <w:sz w:val="28"/>
          <w:szCs w:val="28"/>
        </w:rPr>
        <w:t xml:space="preserve">с) значения </w:t>
      </w:r>
      <w:r w:rsidR="00C567AA">
        <w:rPr>
          <w:rFonts w:ascii="Times New Roman" w:hAnsi="Times New Roman"/>
          <w:color w:val="000000"/>
          <w:sz w:val="28"/>
          <w:szCs w:val="28"/>
        </w:rPr>
        <w:t>рН </w:t>
      </w:r>
      <w:r w:rsidR="00EA001F" w:rsidRPr="00D04F11">
        <w:rPr>
          <w:rFonts w:ascii="Times New Roman" w:hAnsi="Times New Roman"/>
          <w:color w:val="000000"/>
          <w:sz w:val="28"/>
          <w:szCs w:val="28"/>
        </w:rPr>
        <w:t>3,5</w:t>
      </w:r>
      <w:r w:rsidR="00EA001F">
        <w:rPr>
          <w:rFonts w:ascii="Times New Roman" w:hAnsi="Times New Roman"/>
          <w:color w:val="000000"/>
          <w:sz w:val="28"/>
          <w:szCs w:val="28"/>
        </w:rPr>
        <w:t>.</w:t>
      </w:r>
    </w:p>
    <w:p w:rsidR="00D04F11" w:rsidRDefault="0026203F" w:rsidP="00031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оличество миллиграмм-эквивалентов (мг-экв) поглощ</w:t>
      </w:r>
      <w:r w:rsidR="00AA368B">
        <w:rPr>
          <w:rFonts w:ascii="Times New Roman" w:hAnsi="Times New Roman"/>
          <w:color w:val="000000"/>
          <w:sz w:val="28"/>
          <w:szCs w:val="28"/>
        </w:rPr>
        <w:t>ё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нной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6662"/>
        <w:gridCol w:w="1241"/>
      </w:tblGrid>
      <w:tr w:rsidR="007012E9" w:rsidTr="007012E9">
        <w:tc>
          <w:tcPr>
            <w:tcW w:w="8330" w:type="dxa"/>
            <w:gridSpan w:val="3"/>
          </w:tcPr>
          <w:p w:rsidR="0089356E" w:rsidRDefault="00702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702B92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X</w:t>
            </w:r>
            <w:r w:rsidRPr="00805F29">
              <w:rPr>
                <w:rFonts w:ascii="Cambria Math" w:hAnsi="Cambria Math"/>
                <w:color w:val="000000"/>
                <w:sz w:val="28"/>
                <w:szCs w:val="28"/>
              </w:rPr>
              <w:t xml:space="preserve">мг-экв </w:t>
            </w:r>
            <w:r w:rsidRPr="00702B92">
              <w:rPr>
                <w:rFonts w:ascii="Cambria Math" w:hAnsi="Cambria Math"/>
                <w:color w:val="000000"/>
                <w:sz w:val="28"/>
                <w:szCs w:val="28"/>
              </w:rPr>
              <w:t xml:space="preserve">= (30 ∙ </w:t>
            </w:r>
            <w:r w:rsidRPr="00702B92">
              <w:rPr>
                <w:rFonts w:ascii="Cambria Math" w:hAnsi="Cambria Math"/>
                <w:i/>
                <w:color w:val="000000"/>
                <w:sz w:val="28"/>
                <w:szCs w:val="28"/>
              </w:rPr>
              <w:t>М</w:t>
            </w:r>
            <w:r w:rsidRPr="00805F29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HCl</w:t>
            </w:r>
            <w:r w:rsidRPr="00702B92">
              <w:rPr>
                <w:rFonts w:ascii="Cambria Math" w:hAnsi="Cambria Math"/>
                <w:color w:val="000000"/>
                <w:sz w:val="28"/>
                <w:szCs w:val="28"/>
              </w:rPr>
              <w:t>) − (</w:t>
            </w:r>
            <w:r w:rsidRPr="00702B92">
              <w:rPr>
                <w:rFonts w:ascii="Cambria Math" w:hAnsi="Cambria Math"/>
                <w:i/>
                <w:sz w:val="28"/>
                <w:szCs w:val="28"/>
              </w:rPr>
              <w:t>V</w:t>
            </w:r>
            <w:r w:rsidRPr="00805F29">
              <w:rPr>
                <w:rFonts w:ascii="Cambria Math" w:hAnsi="Cambria Math"/>
                <w:sz w:val="28"/>
                <w:szCs w:val="28"/>
                <w:vertAlign w:val="subscript"/>
              </w:rPr>
              <w:t>Na0H</w:t>
            </w:r>
            <w:r w:rsidRPr="00702B92">
              <w:rPr>
                <w:rFonts w:ascii="Cambria Math" w:hAnsi="Cambria Math"/>
                <w:i/>
                <w:sz w:val="28"/>
                <w:szCs w:val="28"/>
              </w:rPr>
              <w:t xml:space="preserve"> ∙ М</w:t>
            </w:r>
            <w:r w:rsidRPr="00805F29">
              <w:rPr>
                <w:rFonts w:ascii="Cambria Math" w:hAnsi="Cambria Math"/>
                <w:sz w:val="28"/>
                <w:szCs w:val="28"/>
                <w:vertAlign w:val="subscript"/>
              </w:rPr>
              <w:t>Na0H</w:t>
            </w:r>
            <w:r w:rsidRPr="00702B92">
              <w:rPr>
                <w:rFonts w:ascii="Cambria Math" w:hAnsi="Cambria Math"/>
                <w:color w:val="000000"/>
                <w:sz w:val="28"/>
                <w:szCs w:val="28"/>
              </w:rPr>
              <w:t>),</w:t>
            </w:r>
          </w:p>
        </w:tc>
        <w:tc>
          <w:tcPr>
            <w:tcW w:w="1241" w:type="dxa"/>
          </w:tcPr>
          <w:p w:rsidR="0089356E" w:rsidRDefault="00701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</w:tc>
      </w:tr>
      <w:tr w:rsidR="00F57DE8" w:rsidTr="00B17CEA">
        <w:tc>
          <w:tcPr>
            <w:tcW w:w="1101" w:type="dxa"/>
          </w:tcPr>
          <w:p w:rsidR="0089356E" w:rsidRDefault="00702B92" w:rsidP="00250ACE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702B92">
              <w:rPr>
                <w:rFonts w:ascii="Cambria Math" w:hAnsi="Cambria Math"/>
                <w:i/>
                <w:color w:val="000000"/>
                <w:sz w:val="28"/>
                <w:szCs w:val="28"/>
              </w:rPr>
              <w:t>М</w:t>
            </w:r>
            <w:r w:rsidRPr="00805F29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HCl</w:t>
            </w:r>
          </w:p>
        </w:tc>
        <w:tc>
          <w:tcPr>
            <w:tcW w:w="567" w:type="dxa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молярность хлористоводородной кислоты</w:t>
            </w:r>
            <w:r w:rsidR="00AA368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DE8" w:rsidTr="00B17CEA">
        <w:tc>
          <w:tcPr>
            <w:tcW w:w="1101" w:type="dxa"/>
          </w:tcPr>
          <w:p w:rsidR="0089356E" w:rsidRDefault="00702B92" w:rsidP="00250ACE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/>
                <w:i/>
                <w:sz w:val="28"/>
                <w:szCs w:val="28"/>
              </w:rPr>
            </w:pPr>
            <w:r w:rsidRPr="00702B92">
              <w:rPr>
                <w:rFonts w:ascii="Cambria Math" w:hAnsi="Cambria Math"/>
                <w:i/>
                <w:sz w:val="28"/>
                <w:szCs w:val="28"/>
              </w:rPr>
              <w:t>М</w:t>
            </w:r>
            <w:r w:rsidRPr="00805F29">
              <w:rPr>
                <w:rFonts w:ascii="Cambria Math" w:hAnsi="Cambria Math"/>
                <w:sz w:val="28"/>
                <w:szCs w:val="28"/>
                <w:vertAlign w:val="subscript"/>
              </w:rPr>
              <w:t>Na0H</w:t>
            </w:r>
          </w:p>
        </w:tc>
        <w:tc>
          <w:tcPr>
            <w:tcW w:w="567" w:type="dxa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молярность натрия гидроксида</w:t>
            </w:r>
            <w:r w:rsidR="00AA368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DE8" w:rsidTr="00B17CEA">
        <w:tc>
          <w:tcPr>
            <w:tcW w:w="1101" w:type="dxa"/>
          </w:tcPr>
          <w:p w:rsidR="0089356E" w:rsidRDefault="00702B92" w:rsidP="00250ACE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/>
                <w:i/>
                <w:sz w:val="28"/>
                <w:szCs w:val="28"/>
              </w:rPr>
            </w:pPr>
            <w:r w:rsidRPr="00702B92">
              <w:rPr>
                <w:rFonts w:ascii="Cambria Math" w:hAnsi="Cambria Math"/>
                <w:i/>
                <w:sz w:val="28"/>
                <w:szCs w:val="28"/>
              </w:rPr>
              <w:t>V</w:t>
            </w:r>
            <w:r w:rsidRPr="00805F29">
              <w:rPr>
                <w:rFonts w:ascii="Cambria Math" w:hAnsi="Cambria Math"/>
                <w:sz w:val="28"/>
                <w:szCs w:val="28"/>
                <w:vertAlign w:val="subscript"/>
              </w:rPr>
              <w:t>Na0H</w:t>
            </w:r>
          </w:p>
        </w:tc>
        <w:tc>
          <w:tcPr>
            <w:tcW w:w="567" w:type="dxa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89356E" w:rsidRDefault="00F57DE8" w:rsidP="00250A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объем 0,5</w:t>
            </w:r>
            <w:r w:rsidR="00F24C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раствора натрия гидроксида, </w:t>
            </w:r>
            <w:r w:rsidR="00693F5A">
              <w:rPr>
                <w:rFonts w:ascii="Times New Roman" w:hAnsi="Times New Roman"/>
                <w:color w:val="000000"/>
                <w:sz w:val="28"/>
                <w:szCs w:val="28"/>
              </w:rPr>
              <w:t>пошедшего</w:t>
            </w: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титрование</w:t>
            </w:r>
            <w:r w:rsidR="00693F5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A0046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испытуемой пробы</w:t>
            </w:r>
            <w:r w:rsidR="00AA36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356E" w:rsidRDefault="00702B92" w:rsidP="00BA636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B92"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DF2FD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Если ки</w:t>
      </w:r>
      <w:r w:rsidR="0061312C">
        <w:rPr>
          <w:rFonts w:ascii="Times New Roman" w:hAnsi="Times New Roman"/>
          <w:color w:val="000000"/>
          <w:sz w:val="28"/>
          <w:szCs w:val="28"/>
        </w:rPr>
        <w:t xml:space="preserve">слотонейтрализующая способность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а</w:t>
      </w:r>
      <w:r w:rsidR="00C567AA">
        <w:rPr>
          <w:rFonts w:ascii="Times New Roman" w:hAnsi="Times New Roman"/>
          <w:color w:val="000000"/>
          <w:sz w:val="28"/>
          <w:szCs w:val="28"/>
        </w:rPr>
        <w:t>нализируемого образца больше 25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мг-экв, добавляют 60</w:t>
      </w:r>
      <w:r w:rsidR="00D04F11" w:rsidRPr="00837D53">
        <w:rPr>
          <w:rFonts w:ascii="Times New Roman" w:hAnsi="Times New Roman"/>
          <w:color w:val="000000"/>
          <w:sz w:val="28"/>
          <w:szCs w:val="28"/>
        </w:rPr>
        <w:t>,0</w:t>
      </w:r>
      <w:r w:rsidR="00C567AA">
        <w:rPr>
          <w:rFonts w:ascii="Times New Roman" w:hAnsi="Times New Roman"/>
          <w:color w:val="000000"/>
          <w:sz w:val="28"/>
          <w:szCs w:val="28"/>
        </w:rPr>
        <w:t>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мл 1 М</w:t>
      </w:r>
      <w:r w:rsidR="00031FFC" w:rsidRPr="00031F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FFC" w:rsidRPr="00D04F11">
        <w:rPr>
          <w:rFonts w:ascii="Times New Roman" w:hAnsi="Times New Roman"/>
          <w:color w:val="000000"/>
          <w:sz w:val="28"/>
          <w:szCs w:val="28"/>
        </w:rPr>
        <w:t>раствора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FFC" w:rsidRPr="00D04F11">
        <w:rPr>
          <w:rFonts w:ascii="Times New Roman" w:hAnsi="Times New Roman"/>
          <w:color w:val="000000"/>
          <w:sz w:val="28"/>
          <w:szCs w:val="28"/>
        </w:rPr>
        <w:t xml:space="preserve">хлористоводородной кислоты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и делают соответствующее изменение при вычислении.</w:t>
      </w:r>
    </w:p>
    <w:p w:rsidR="0089356E" w:rsidRDefault="00031FFC" w:rsidP="00AA368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Полученный </w:t>
      </w:r>
      <w:r w:rsidRPr="00D04F11">
        <w:rPr>
          <w:rFonts w:ascii="Times New Roman" w:hAnsi="Times New Roman"/>
          <w:color w:val="000000"/>
          <w:sz w:val="28"/>
          <w:szCs w:val="28"/>
        </w:rPr>
        <w:t xml:space="preserve">результат </w:t>
      </w:r>
      <w:r w:rsidR="00D63F20" w:rsidRPr="00D63F20">
        <w:rPr>
          <w:rFonts w:ascii="Times New Roman" w:hAnsi="Times New Roman"/>
          <w:color w:val="000000"/>
          <w:sz w:val="28"/>
          <w:szCs w:val="28"/>
        </w:rPr>
        <w:t>(</w:t>
      </w:r>
      <w:r w:rsidR="00D63F20" w:rsidRPr="00D63F2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D63F20" w:rsidRPr="00D63F2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63F20">
        <w:rPr>
          <w:rFonts w:ascii="Times New Roman" w:hAnsi="Times New Roman"/>
          <w:color w:val="000000"/>
          <w:sz w:val="28"/>
          <w:szCs w:val="28"/>
        </w:rPr>
        <w:t>в</w:t>
      </w:r>
      <w:r w:rsidR="00D04F11" w:rsidRPr="00D63F20">
        <w:rPr>
          <w:rFonts w:ascii="Times New Roman" w:hAnsi="Times New Roman"/>
          <w:color w:val="000000"/>
          <w:sz w:val="28"/>
          <w:szCs w:val="28"/>
        </w:rPr>
        <w:t>ыражают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в миллиграмм-эквивалентах (мг-экв</w:t>
      </w:r>
      <w:r w:rsidR="00C567AA">
        <w:rPr>
          <w:rFonts w:ascii="Times New Roman" w:hAnsi="Times New Roman"/>
          <w:color w:val="000000"/>
          <w:sz w:val="28"/>
          <w:szCs w:val="28"/>
        </w:rPr>
        <w:t>) кислоты, поглощенной 1 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г испытуемого </w:t>
      </w:r>
      <w:r>
        <w:rPr>
          <w:rFonts w:ascii="Times New Roman" w:hAnsi="Times New Roman"/>
          <w:color w:val="000000"/>
          <w:sz w:val="28"/>
          <w:szCs w:val="28"/>
        </w:rPr>
        <w:t>образца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04F11" w:rsidRPr="00031FF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D04F11" w:rsidRPr="00031FFC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 xml:space="preserve">) или минимальной </w:t>
      </w:r>
      <w:r w:rsidR="00D63F20">
        <w:rPr>
          <w:rFonts w:ascii="Times New Roman" w:hAnsi="Times New Roman"/>
          <w:color w:val="000000"/>
          <w:sz w:val="28"/>
          <w:szCs w:val="28"/>
        </w:rPr>
        <w:t xml:space="preserve">разовой 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дозой (</w:t>
      </w:r>
      <w:r w:rsidR="00D04F11" w:rsidRPr="00031FF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D04F11" w:rsidRPr="00031FF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D04F11" w:rsidRPr="00D04F11">
        <w:rPr>
          <w:rFonts w:ascii="Times New Roman" w:hAnsi="Times New Roman"/>
          <w:color w:val="000000"/>
          <w:sz w:val="28"/>
          <w:szCs w:val="28"/>
        </w:rPr>
        <w:t>):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0"/>
        <w:gridCol w:w="115"/>
        <w:gridCol w:w="567"/>
        <w:gridCol w:w="4961"/>
        <w:gridCol w:w="3084"/>
      </w:tblGrid>
      <w:tr w:rsidR="00031FFC" w:rsidTr="00172136">
        <w:tc>
          <w:tcPr>
            <w:tcW w:w="9463" w:type="dxa"/>
            <w:gridSpan w:val="6"/>
          </w:tcPr>
          <w:p w:rsidR="00031FFC" w:rsidRDefault="00031FFC" w:rsidP="00AA368B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Для тв</w:t>
            </w:r>
            <w:r w:rsidR="00AA368B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рдых лекарственных форм</w:t>
            </w:r>
            <w:r w:rsidR="00BA63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F24C16" w:rsidTr="007A4EED">
        <w:tc>
          <w:tcPr>
            <w:tcW w:w="6379" w:type="dxa"/>
            <w:gridSpan w:val="5"/>
          </w:tcPr>
          <w:p w:rsidR="0089356E" w:rsidRDefault="004F3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 xml:space="preserve">                                                      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мг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hint="eastAsia"/>
                        <w:sz w:val="28"/>
                        <w:szCs w:val="28"/>
                        <w:lang w:val="en-US" w:eastAsia="ru-RU"/>
                      </w:rPr>
                      <m:t>–экв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3084" w:type="dxa"/>
          </w:tcPr>
          <w:p w:rsidR="0089356E" w:rsidRDefault="00F24C16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(2)</w:t>
            </w:r>
          </w:p>
        </w:tc>
      </w:tr>
      <w:tr w:rsidR="00184565" w:rsidTr="00172136">
        <w:tc>
          <w:tcPr>
            <w:tcW w:w="426" w:type="dxa"/>
          </w:tcPr>
          <w:p w:rsidR="0089356E" w:rsidRDefault="00702B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702B92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</w:tcPr>
          <w:p w:rsidR="0089356E" w:rsidRDefault="0018456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27" w:type="dxa"/>
            <w:gridSpan w:val="4"/>
          </w:tcPr>
          <w:p w:rsidR="0089356E" w:rsidRDefault="0018456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навеска испытуемого образца, г;</w:t>
            </w:r>
          </w:p>
        </w:tc>
      </w:tr>
      <w:tr w:rsidR="00F24C16" w:rsidTr="007A4EED">
        <w:tc>
          <w:tcPr>
            <w:tcW w:w="6379" w:type="dxa"/>
            <w:gridSpan w:val="5"/>
          </w:tcPr>
          <w:p w:rsidR="0089356E" w:rsidRDefault="004F3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 xml:space="preserve">                                                 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мг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–экв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·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3084" w:type="dxa"/>
          </w:tcPr>
          <w:p w:rsidR="0089356E" w:rsidRDefault="00F24C16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184565" w:rsidTr="00172136">
        <w:tc>
          <w:tcPr>
            <w:tcW w:w="426" w:type="dxa"/>
          </w:tcPr>
          <w:p w:rsidR="0089356E" w:rsidRDefault="00702B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w:pPr>
            <w:r w:rsidRPr="00702B92"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310" w:type="dxa"/>
          </w:tcPr>
          <w:p w:rsidR="0089356E" w:rsidRDefault="0018456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727" w:type="dxa"/>
            <w:gridSpan w:val="4"/>
          </w:tcPr>
          <w:p w:rsidR="0089356E" w:rsidRDefault="0018456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масса таблетки или содержимого капсулы,г.</w:t>
            </w:r>
          </w:p>
        </w:tc>
      </w:tr>
      <w:tr w:rsidR="00184565" w:rsidTr="00172136">
        <w:tc>
          <w:tcPr>
            <w:tcW w:w="9463" w:type="dxa"/>
            <w:gridSpan w:val="6"/>
          </w:tcPr>
          <w:p w:rsidR="00184565" w:rsidRDefault="00184565" w:rsidP="0030119A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B17CEA" w:rsidRPr="00D63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суспензий и других </w:t>
            </w:r>
            <w:r w:rsidRPr="00D63F20">
              <w:rPr>
                <w:rFonts w:ascii="Times New Roman" w:hAnsi="Times New Roman"/>
                <w:color w:val="000000"/>
                <w:sz w:val="28"/>
                <w:szCs w:val="28"/>
              </w:rPr>
              <w:t>жидкостей</w:t>
            </w:r>
            <w:r w:rsidR="00BA63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184565" w:rsidTr="007A4EED">
        <w:tc>
          <w:tcPr>
            <w:tcW w:w="6379" w:type="dxa"/>
            <w:gridSpan w:val="5"/>
          </w:tcPr>
          <w:p w:rsidR="0089356E" w:rsidRDefault="004F3903">
            <w:pPr>
              <w:spacing w:line="360" w:lineRule="auto"/>
              <w:jc w:val="center"/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                                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мг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hint="eastAsia"/>
                        <w:sz w:val="28"/>
                        <w:szCs w:val="28"/>
                        <w:lang w:eastAsia="ru-RU"/>
                      </w:rPr>
                      <m:t>–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экв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∙V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дозы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3084" w:type="dxa"/>
          </w:tcPr>
          <w:p w:rsidR="0089356E" w:rsidRDefault="00B17CEA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(4)</w:t>
            </w:r>
          </w:p>
        </w:tc>
      </w:tr>
      <w:tr w:rsidR="00B17CEA" w:rsidTr="00172136">
        <w:trPr>
          <w:trHeight w:val="575"/>
        </w:trPr>
        <w:tc>
          <w:tcPr>
            <w:tcW w:w="851" w:type="dxa"/>
            <w:gridSpan w:val="3"/>
          </w:tcPr>
          <w:p w:rsidR="0089356E" w:rsidRDefault="00702B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702B92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BA636E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дозы</w:t>
            </w:r>
          </w:p>
        </w:tc>
        <w:tc>
          <w:tcPr>
            <w:tcW w:w="567" w:type="dxa"/>
          </w:tcPr>
          <w:p w:rsidR="0089356E" w:rsidRDefault="00B17C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5" w:type="dxa"/>
            <w:gridSpan w:val="2"/>
          </w:tcPr>
          <w:p w:rsidR="0089356E" w:rsidRDefault="00B17C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объ</w:t>
            </w:r>
            <w:r w:rsidR="002D01EC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м дозы, мл;</w:t>
            </w:r>
          </w:p>
        </w:tc>
      </w:tr>
      <w:tr w:rsidR="00B17CEA" w:rsidTr="00172136">
        <w:tc>
          <w:tcPr>
            <w:tcW w:w="851" w:type="dxa"/>
            <w:gridSpan w:val="3"/>
          </w:tcPr>
          <w:p w:rsidR="0089356E" w:rsidRDefault="00702B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702B92">
              <w:rPr>
                <w:rFonts w:ascii="Cambria Math" w:hAnsi="Cambria Math"/>
                <w:i/>
                <w:color w:val="000000"/>
                <w:sz w:val="28"/>
                <w:szCs w:val="28"/>
              </w:rPr>
              <w:t>ρ</w:t>
            </w:r>
          </w:p>
        </w:tc>
        <w:tc>
          <w:tcPr>
            <w:tcW w:w="567" w:type="dxa"/>
          </w:tcPr>
          <w:p w:rsidR="0089356E" w:rsidRDefault="00B17C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5" w:type="dxa"/>
            <w:gridSpan w:val="2"/>
          </w:tcPr>
          <w:p w:rsidR="0089356E" w:rsidRDefault="00B17CEA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</w:t>
            </w:r>
            <w:r w:rsidR="00FA0046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0046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, г/мл;</w:t>
            </w:r>
          </w:p>
        </w:tc>
      </w:tr>
      <w:tr w:rsidR="00B17CEA" w:rsidTr="00172136">
        <w:tc>
          <w:tcPr>
            <w:tcW w:w="851" w:type="dxa"/>
            <w:gridSpan w:val="3"/>
          </w:tcPr>
          <w:p w:rsidR="0089356E" w:rsidRDefault="00702B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702B9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89356E" w:rsidRDefault="00B17C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5" w:type="dxa"/>
            <w:gridSpan w:val="2"/>
          </w:tcPr>
          <w:p w:rsidR="0089356E" w:rsidRDefault="00B17C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F11">
              <w:rPr>
                <w:rFonts w:ascii="Times New Roman" w:hAnsi="Times New Roman"/>
                <w:color w:val="000000"/>
                <w:sz w:val="28"/>
                <w:szCs w:val="28"/>
              </w:rPr>
              <w:t>навеска препарата,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3A78" w:rsidRPr="00825790" w:rsidRDefault="00A23A78" w:rsidP="00F24C1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3A78" w:rsidRPr="00825790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29" w:rsidRDefault="00805F29" w:rsidP="008705EC">
      <w:pPr>
        <w:spacing w:after="0" w:line="240" w:lineRule="auto"/>
      </w:pPr>
      <w:r>
        <w:separator/>
      </w:r>
    </w:p>
  </w:endnote>
  <w:endnote w:type="continuationSeparator" w:id="0">
    <w:p w:rsidR="00805F29" w:rsidRDefault="00805F29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05F29" w:rsidRPr="00341DC8" w:rsidRDefault="00E25F0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05F29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4F3903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29" w:rsidRPr="00E36605" w:rsidRDefault="00805F29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29" w:rsidRDefault="00805F29" w:rsidP="008705EC">
      <w:pPr>
        <w:spacing w:after="0" w:line="240" w:lineRule="auto"/>
      </w:pPr>
      <w:r>
        <w:separator/>
      </w:r>
    </w:p>
  </w:footnote>
  <w:footnote w:type="continuationSeparator" w:id="0">
    <w:p w:rsidR="00805F29" w:rsidRDefault="00805F29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4395"/>
    <w:rsid w:val="00014FC6"/>
    <w:rsid w:val="000167C8"/>
    <w:rsid w:val="00016D99"/>
    <w:rsid w:val="0002608B"/>
    <w:rsid w:val="00031FFC"/>
    <w:rsid w:val="00034AD7"/>
    <w:rsid w:val="00037385"/>
    <w:rsid w:val="00042903"/>
    <w:rsid w:val="0005091F"/>
    <w:rsid w:val="00054233"/>
    <w:rsid w:val="000547E9"/>
    <w:rsid w:val="00064665"/>
    <w:rsid w:val="00067043"/>
    <w:rsid w:val="000767C5"/>
    <w:rsid w:val="00086274"/>
    <w:rsid w:val="000863B7"/>
    <w:rsid w:val="00093F4F"/>
    <w:rsid w:val="000D418D"/>
    <w:rsid w:val="000D77C7"/>
    <w:rsid w:val="000F42C0"/>
    <w:rsid w:val="00114D8D"/>
    <w:rsid w:val="00115AE3"/>
    <w:rsid w:val="00132ADE"/>
    <w:rsid w:val="001517E7"/>
    <w:rsid w:val="00172136"/>
    <w:rsid w:val="00172250"/>
    <w:rsid w:val="001766D9"/>
    <w:rsid w:val="00176BE7"/>
    <w:rsid w:val="00177D46"/>
    <w:rsid w:val="00183830"/>
    <w:rsid w:val="00184565"/>
    <w:rsid w:val="001A1C25"/>
    <w:rsid w:val="001A5430"/>
    <w:rsid w:val="001C08CB"/>
    <w:rsid w:val="001C79E4"/>
    <w:rsid w:val="001D2311"/>
    <w:rsid w:val="001E3766"/>
    <w:rsid w:val="001F4ED1"/>
    <w:rsid w:val="00200E43"/>
    <w:rsid w:val="002073DA"/>
    <w:rsid w:val="00215F6D"/>
    <w:rsid w:val="002235AA"/>
    <w:rsid w:val="0023081B"/>
    <w:rsid w:val="00250ACE"/>
    <w:rsid w:val="00254F4D"/>
    <w:rsid w:val="00261FAF"/>
    <w:rsid w:val="0026203F"/>
    <w:rsid w:val="00262A32"/>
    <w:rsid w:val="00273DBA"/>
    <w:rsid w:val="00283D6F"/>
    <w:rsid w:val="00291173"/>
    <w:rsid w:val="00291779"/>
    <w:rsid w:val="00291B7E"/>
    <w:rsid w:val="00293A86"/>
    <w:rsid w:val="002964DC"/>
    <w:rsid w:val="002B1494"/>
    <w:rsid w:val="002C208A"/>
    <w:rsid w:val="002C3437"/>
    <w:rsid w:val="002C5E7A"/>
    <w:rsid w:val="002D01EC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119A"/>
    <w:rsid w:val="00306E08"/>
    <w:rsid w:val="0032732B"/>
    <w:rsid w:val="00330597"/>
    <w:rsid w:val="00335AC0"/>
    <w:rsid w:val="00341DC8"/>
    <w:rsid w:val="0034282E"/>
    <w:rsid w:val="00353747"/>
    <w:rsid w:val="00362252"/>
    <w:rsid w:val="00362E87"/>
    <w:rsid w:val="003657FE"/>
    <w:rsid w:val="00371ECD"/>
    <w:rsid w:val="00372448"/>
    <w:rsid w:val="00373800"/>
    <w:rsid w:val="00374274"/>
    <w:rsid w:val="003816A2"/>
    <w:rsid w:val="00387F8F"/>
    <w:rsid w:val="00390986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E1B69"/>
    <w:rsid w:val="003E7791"/>
    <w:rsid w:val="003F3739"/>
    <w:rsid w:val="00404238"/>
    <w:rsid w:val="00412E9B"/>
    <w:rsid w:val="00415A6D"/>
    <w:rsid w:val="00432F37"/>
    <w:rsid w:val="0043401B"/>
    <w:rsid w:val="00446E51"/>
    <w:rsid w:val="00466D14"/>
    <w:rsid w:val="0048269A"/>
    <w:rsid w:val="0048650F"/>
    <w:rsid w:val="00490F95"/>
    <w:rsid w:val="0049239B"/>
    <w:rsid w:val="00492EF9"/>
    <w:rsid w:val="00495C16"/>
    <w:rsid w:val="00497E6A"/>
    <w:rsid w:val="004A5170"/>
    <w:rsid w:val="004A5801"/>
    <w:rsid w:val="004B1B85"/>
    <w:rsid w:val="004C6940"/>
    <w:rsid w:val="004D04D3"/>
    <w:rsid w:val="004D2975"/>
    <w:rsid w:val="004D31E1"/>
    <w:rsid w:val="004D3E0E"/>
    <w:rsid w:val="004D5491"/>
    <w:rsid w:val="004F2459"/>
    <w:rsid w:val="004F33AB"/>
    <w:rsid w:val="004F3903"/>
    <w:rsid w:val="004F520A"/>
    <w:rsid w:val="004F7412"/>
    <w:rsid w:val="00502965"/>
    <w:rsid w:val="00504A23"/>
    <w:rsid w:val="005163BE"/>
    <w:rsid w:val="00517DAE"/>
    <w:rsid w:val="0052458B"/>
    <w:rsid w:val="005613EC"/>
    <w:rsid w:val="005615F1"/>
    <w:rsid w:val="005668AF"/>
    <w:rsid w:val="00571CD9"/>
    <w:rsid w:val="00575374"/>
    <w:rsid w:val="00581E82"/>
    <w:rsid w:val="00584178"/>
    <w:rsid w:val="00585C7A"/>
    <w:rsid w:val="005A0228"/>
    <w:rsid w:val="005A2307"/>
    <w:rsid w:val="005A679E"/>
    <w:rsid w:val="005D5D6B"/>
    <w:rsid w:val="005E190D"/>
    <w:rsid w:val="00606EAA"/>
    <w:rsid w:val="00607113"/>
    <w:rsid w:val="0061312C"/>
    <w:rsid w:val="00615C3B"/>
    <w:rsid w:val="006356ED"/>
    <w:rsid w:val="00647B8E"/>
    <w:rsid w:val="00662B4E"/>
    <w:rsid w:val="00665F63"/>
    <w:rsid w:val="00666915"/>
    <w:rsid w:val="0068050E"/>
    <w:rsid w:val="006818BA"/>
    <w:rsid w:val="00693F5A"/>
    <w:rsid w:val="006A643F"/>
    <w:rsid w:val="006B4955"/>
    <w:rsid w:val="006C34E3"/>
    <w:rsid w:val="006C547D"/>
    <w:rsid w:val="006D76A7"/>
    <w:rsid w:val="006E1509"/>
    <w:rsid w:val="006E30DC"/>
    <w:rsid w:val="006E45EF"/>
    <w:rsid w:val="006F2567"/>
    <w:rsid w:val="007012E9"/>
    <w:rsid w:val="00702038"/>
    <w:rsid w:val="00702B92"/>
    <w:rsid w:val="00703824"/>
    <w:rsid w:val="007051E1"/>
    <w:rsid w:val="0071416F"/>
    <w:rsid w:val="00716991"/>
    <w:rsid w:val="007208F1"/>
    <w:rsid w:val="0072285E"/>
    <w:rsid w:val="00723B0B"/>
    <w:rsid w:val="00747A28"/>
    <w:rsid w:val="00750752"/>
    <w:rsid w:val="00751832"/>
    <w:rsid w:val="00757505"/>
    <w:rsid w:val="0076664C"/>
    <w:rsid w:val="00770DD6"/>
    <w:rsid w:val="00777142"/>
    <w:rsid w:val="007818CB"/>
    <w:rsid w:val="00787178"/>
    <w:rsid w:val="007A4EED"/>
    <w:rsid w:val="007C0488"/>
    <w:rsid w:val="007C4826"/>
    <w:rsid w:val="007E0A04"/>
    <w:rsid w:val="007E3173"/>
    <w:rsid w:val="007F28CF"/>
    <w:rsid w:val="007F63DC"/>
    <w:rsid w:val="007F7347"/>
    <w:rsid w:val="00805F29"/>
    <w:rsid w:val="00811428"/>
    <w:rsid w:val="00815C5E"/>
    <w:rsid w:val="00815C66"/>
    <w:rsid w:val="00816763"/>
    <w:rsid w:val="0082450C"/>
    <w:rsid w:val="00825790"/>
    <w:rsid w:val="00826734"/>
    <w:rsid w:val="00832F4A"/>
    <w:rsid w:val="008335B3"/>
    <w:rsid w:val="008360AA"/>
    <w:rsid w:val="008375C1"/>
    <w:rsid w:val="00837D53"/>
    <w:rsid w:val="00866456"/>
    <w:rsid w:val="008705EC"/>
    <w:rsid w:val="00873E97"/>
    <w:rsid w:val="00881DAA"/>
    <w:rsid w:val="0088234A"/>
    <w:rsid w:val="00882ED8"/>
    <w:rsid w:val="0089136A"/>
    <w:rsid w:val="0089356E"/>
    <w:rsid w:val="008A2B69"/>
    <w:rsid w:val="008A47BD"/>
    <w:rsid w:val="008A5890"/>
    <w:rsid w:val="008C1284"/>
    <w:rsid w:val="008C307E"/>
    <w:rsid w:val="008D45F9"/>
    <w:rsid w:val="008E1A29"/>
    <w:rsid w:val="008E2B09"/>
    <w:rsid w:val="008E472B"/>
    <w:rsid w:val="008F3484"/>
    <w:rsid w:val="008F5FD5"/>
    <w:rsid w:val="00902FC6"/>
    <w:rsid w:val="0090583C"/>
    <w:rsid w:val="00907196"/>
    <w:rsid w:val="009403C0"/>
    <w:rsid w:val="0094254B"/>
    <w:rsid w:val="009441D4"/>
    <w:rsid w:val="009476E2"/>
    <w:rsid w:val="0095248F"/>
    <w:rsid w:val="0095340A"/>
    <w:rsid w:val="00964D9C"/>
    <w:rsid w:val="009675D9"/>
    <w:rsid w:val="00974F90"/>
    <w:rsid w:val="00977803"/>
    <w:rsid w:val="0098052E"/>
    <w:rsid w:val="00984FCD"/>
    <w:rsid w:val="0099263A"/>
    <w:rsid w:val="009962D7"/>
    <w:rsid w:val="009A0B40"/>
    <w:rsid w:val="009A792E"/>
    <w:rsid w:val="009D3B40"/>
    <w:rsid w:val="009D44F7"/>
    <w:rsid w:val="009D6A65"/>
    <w:rsid w:val="009E17CF"/>
    <w:rsid w:val="00A03B44"/>
    <w:rsid w:val="00A1402B"/>
    <w:rsid w:val="00A23A78"/>
    <w:rsid w:val="00A2549C"/>
    <w:rsid w:val="00A30564"/>
    <w:rsid w:val="00A33A49"/>
    <w:rsid w:val="00A4542B"/>
    <w:rsid w:val="00A45520"/>
    <w:rsid w:val="00A45AAC"/>
    <w:rsid w:val="00A51DD2"/>
    <w:rsid w:val="00A62EFB"/>
    <w:rsid w:val="00A65E39"/>
    <w:rsid w:val="00A77EE1"/>
    <w:rsid w:val="00A82D75"/>
    <w:rsid w:val="00AA368B"/>
    <w:rsid w:val="00AA3A41"/>
    <w:rsid w:val="00AC11B8"/>
    <w:rsid w:val="00AC3586"/>
    <w:rsid w:val="00AC6F76"/>
    <w:rsid w:val="00AD4E5C"/>
    <w:rsid w:val="00AE0841"/>
    <w:rsid w:val="00AF19EB"/>
    <w:rsid w:val="00AF2793"/>
    <w:rsid w:val="00AF3702"/>
    <w:rsid w:val="00B00D7A"/>
    <w:rsid w:val="00B07F3F"/>
    <w:rsid w:val="00B121BA"/>
    <w:rsid w:val="00B1233F"/>
    <w:rsid w:val="00B12CF1"/>
    <w:rsid w:val="00B14CB4"/>
    <w:rsid w:val="00B17CEA"/>
    <w:rsid w:val="00B22F40"/>
    <w:rsid w:val="00B375E3"/>
    <w:rsid w:val="00B41CFD"/>
    <w:rsid w:val="00B43A47"/>
    <w:rsid w:val="00B54932"/>
    <w:rsid w:val="00B63B7C"/>
    <w:rsid w:val="00B65ECE"/>
    <w:rsid w:val="00B72569"/>
    <w:rsid w:val="00BA636E"/>
    <w:rsid w:val="00BD20B0"/>
    <w:rsid w:val="00BD52A6"/>
    <w:rsid w:val="00BD6081"/>
    <w:rsid w:val="00BE06B7"/>
    <w:rsid w:val="00BE550E"/>
    <w:rsid w:val="00BE61A2"/>
    <w:rsid w:val="00C043DD"/>
    <w:rsid w:val="00C10E0F"/>
    <w:rsid w:val="00C164B2"/>
    <w:rsid w:val="00C204A6"/>
    <w:rsid w:val="00C32E57"/>
    <w:rsid w:val="00C336DC"/>
    <w:rsid w:val="00C46A2F"/>
    <w:rsid w:val="00C567AA"/>
    <w:rsid w:val="00C60E00"/>
    <w:rsid w:val="00C62691"/>
    <w:rsid w:val="00C64DC5"/>
    <w:rsid w:val="00C6576E"/>
    <w:rsid w:val="00C72804"/>
    <w:rsid w:val="00C9293B"/>
    <w:rsid w:val="00CA60CC"/>
    <w:rsid w:val="00CA713C"/>
    <w:rsid w:val="00CB3E12"/>
    <w:rsid w:val="00CB65DC"/>
    <w:rsid w:val="00CB7E70"/>
    <w:rsid w:val="00CC3C28"/>
    <w:rsid w:val="00CD421A"/>
    <w:rsid w:val="00CE2B9D"/>
    <w:rsid w:val="00CE4813"/>
    <w:rsid w:val="00CF2AD9"/>
    <w:rsid w:val="00CF4FAB"/>
    <w:rsid w:val="00CF5790"/>
    <w:rsid w:val="00D02662"/>
    <w:rsid w:val="00D04F11"/>
    <w:rsid w:val="00D07036"/>
    <w:rsid w:val="00D07540"/>
    <w:rsid w:val="00D1431A"/>
    <w:rsid w:val="00D37CB5"/>
    <w:rsid w:val="00D44707"/>
    <w:rsid w:val="00D53960"/>
    <w:rsid w:val="00D54F0D"/>
    <w:rsid w:val="00D61017"/>
    <w:rsid w:val="00D63F20"/>
    <w:rsid w:val="00D640FB"/>
    <w:rsid w:val="00D644FE"/>
    <w:rsid w:val="00D6787B"/>
    <w:rsid w:val="00D71CE2"/>
    <w:rsid w:val="00D83296"/>
    <w:rsid w:val="00D86BDC"/>
    <w:rsid w:val="00D91C35"/>
    <w:rsid w:val="00D95BD8"/>
    <w:rsid w:val="00DA11F3"/>
    <w:rsid w:val="00DA1B87"/>
    <w:rsid w:val="00DA26B0"/>
    <w:rsid w:val="00DA2FAD"/>
    <w:rsid w:val="00DA3D3E"/>
    <w:rsid w:val="00DA54BF"/>
    <w:rsid w:val="00DB0CBB"/>
    <w:rsid w:val="00DD1D2B"/>
    <w:rsid w:val="00DD2B49"/>
    <w:rsid w:val="00DD3FD2"/>
    <w:rsid w:val="00DE328B"/>
    <w:rsid w:val="00DE62C0"/>
    <w:rsid w:val="00DE7322"/>
    <w:rsid w:val="00DF2FD1"/>
    <w:rsid w:val="00DF6B23"/>
    <w:rsid w:val="00DF7AB0"/>
    <w:rsid w:val="00E02C83"/>
    <w:rsid w:val="00E112F8"/>
    <w:rsid w:val="00E237AF"/>
    <w:rsid w:val="00E25F00"/>
    <w:rsid w:val="00E36605"/>
    <w:rsid w:val="00E40A64"/>
    <w:rsid w:val="00E42AE0"/>
    <w:rsid w:val="00E4607F"/>
    <w:rsid w:val="00E46414"/>
    <w:rsid w:val="00E60C93"/>
    <w:rsid w:val="00E61CEA"/>
    <w:rsid w:val="00E650B8"/>
    <w:rsid w:val="00E719BC"/>
    <w:rsid w:val="00E84108"/>
    <w:rsid w:val="00E92217"/>
    <w:rsid w:val="00E97FCF"/>
    <w:rsid w:val="00EA001F"/>
    <w:rsid w:val="00EA5796"/>
    <w:rsid w:val="00EA5E51"/>
    <w:rsid w:val="00EB5676"/>
    <w:rsid w:val="00EB7560"/>
    <w:rsid w:val="00EC1F4E"/>
    <w:rsid w:val="00EC3E9A"/>
    <w:rsid w:val="00F2338D"/>
    <w:rsid w:val="00F24C16"/>
    <w:rsid w:val="00F264ED"/>
    <w:rsid w:val="00F31123"/>
    <w:rsid w:val="00F34AD8"/>
    <w:rsid w:val="00F377F9"/>
    <w:rsid w:val="00F429B6"/>
    <w:rsid w:val="00F51C09"/>
    <w:rsid w:val="00F538E3"/>
    <w:rsid w:val="00F54B6D"/>
    <w:rsid w:val="00F579B8"/>
    <w:rsid w:val="00F57DE8"/>
    <w:rsid w:val="00F76DB2"/>
    <w:rsid w:val="00F76F7C"/>
    <w:rsid w:val="00F94621"/>
    <w:rsid w:val="00FA0046"/>
    <w:rsid w:val="00FA032B"/>
    <w:rsid w:val="00FA7F64"/>
    <w:rsid w:val="00FD2A11"/>
    <w:rsid w:val="00FE5BCD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FE4C-C18D-4154-B235-4826523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customStyle="1" w:styleId="Default">
    <w:name w:val="Default"/>
    <w:rsid w:val="00D83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3125-54B9-418D-B47F-A6C5A7B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16</cp:revision>
  <cp:lastPrinted>2023-06-20T11:54:00Z</cp:lastPrinted>
  <dcterms:created xsi:type="dcterms:W3CDTF">2022-10-27T07:22:00Z</dcterms:created>
  <dcterms:modified xsi:type="dcterms:W3CDTF">2023-07-12T13:40:00Z</dcterms:modified>
</cp:coreProperties>
</file>