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Pr="00804472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65ECE" w:rsidRPr="00804472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65ECE" w:rsidRPr="00804472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341DC8" w:rsidRPr="00C64DC5" w:rsidTr="00F335A8">
        <w:tc>
          <w:tcPr>
            <w:tcW w:w="5494" w:type="dxa"/>
          </w:tcPr>
          <w:p w:rsidR="005B5D9A" w:rsidRDefault="00D03CF2" w:rsidP="005B5D9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164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Лекарственное растительное сырьё для гомеопатических лекарственных </w:t>
            </w:r>
            <w:r w:rsidR="003134FD" w:rsidRPr="003164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средств</w:t>
            </w:r>
          </w:p>
        </w:tc>
        <w:tc>
          <w:tcPr>
            <w:tcW w:w="283" w:type="dxa"/>
          </w:tcPr>
          <w:p w:rsidR="005B5D9A" w:rsidRDefault="005B5D9A" w:rsidP="005B5D9A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5B5D9A" w:rsidRDefault="00341DC8" w:rsidP="005B5D9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B30F1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.1.6.1.0001</w:t>
            </w:r>
          </w:p>
        </w:tc>
      </w:tr>
      <w:tr w:rsidR="00341DC8" w:rsidRPr="00C64DC5" w:rsidTr="00F335A8">
        <w:tc>
          <w:tcPr>
            <w:tcW w:w="5494" w:type="dxa"/>
          </w:tcPr>
          <w:p w:rsidR="005B5D9A" w:rsidRDefault="005B5D9A" w:rsidP="005B5D9A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5B5D9A" w:rsidRDefault="005B5D9A" w:rsidP="005B5D9A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5B5D9A" w:rsidRDefault="005B3809" w:rsidP="005B5D9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замен ОФС.1.6.</w:t>
            </w:r>
            <w:r w:rsidR="00D03C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.00</w:t>
            </w:r>
            <w:r w:rsidR="00B30F1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D03C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.18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B65ECE" w:rsidRPr="00B65ECE" w:rsidRDefault="00B65ECE" w:rsidP="00341DC8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E97FCF" w:rsidRPr="001230B5" w:rsidRDefault="00E97FCF" w:rsidP="0080447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B5D9A" w:rsidRDefault="00D03CF2" w:rsidP="0080447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201FC">
        <w:rPr>
          <w:bCs/>
          <w:sz w:val="28"/>
          <w:szCs w:val="28"/>
        </w:rPr>
        <w:t xml:space="preserve">Лекарственное растительное </w:t>
      </w:r>
      <w:r w:rsidR="009A2F32" w:rsidRPr="00F201FC">
        <w:rPr>
          <w:bCs/>
          <w:sz w:val="28"/>
          <w:szCs w:val="28"/>
        </w:rPr>
        <w:t>сырь</w:t>
      </w:r>
      <w:r w:rsidR="009A2F32">
        <w:rPr>
          <w:bCs/>
          <w:sz w:val="28"/>
          <w:szCs w:val="28"/>
        </w:rPr>
        <w:t>ё</w:t>
      </w:r>
      <w:r w:rsidR="009A2F32" w:rsidRPr="00F201FC">
        <w:rPr>
          <w:bCs/>
          <w:sz w:val="28"/>
          <w:szCs w:val="28"/>
        </w:rPr>
        <w:t xml:space="preserve"> </w:t>
      </w:r>
      <w:r w:rsidRPr="00F201FC">
        <w:rPr>
          <w:bCs/>
          <w:sz w:val="28"/>
          <w:szCs w:val="28"/>
        </w:rPr>
        <w:t xml:space="preserve">для гомеопатических </w:t>
      </w:r>
      <w:r w:rsidR="003134FD" w:rsidRPr="008241B1">
        <w:rPr>
          <w:bCs/>
          <w:sz w:val="28"/>
          <w:szCs w:val="28"/>
        </w:rPr>
        <w:t xml:space="preserve">лекарственных средств </w:t>
      </w:r>
      <w:r w:rsidRPr="008241B1">
        <w:rPr>
          <w:sz w:val="28"/>
          <w:szCs w:val="28"/>
        </w:rPr>
        <w:t>− свежие или высушенные растения, либо их части</w:t>
      </w:r>
      <w:r w:rsidR="00F201FC" w:rsidRPr="008241B1">
        <w:rPr>
          <w:sz w:val="28"/>
          <w:szCs w:val="28"/>
        </w:rPr>
        <w:t>, используемые для производства (</w:t>
      </w:r>
      <w:r w:rsidRPr="008241B1">
        <w:rPr>
          <w:sz w:val="28"/>
          <w:szCs w:val="28"/>
        </w:rPr>
        <w:t>изготов</w:t>
      </w:r>
      <w:bookmarkStart w:id="0" w:name="_GoBack"/>
      <w:bookmarkEnd w:id="0"/>
      <w:r w:rsidRPr="008241B1">
        <w:rPr>
          <w:sz w:val="28"/>
          <w:szCs w:val="28"/>
        </w:rPr>
        <w:t>ления</w:t>
      </w:r>
      <w:r w:rsidR="00F201FC" w:rsidRPr="008241B1">
        <w:rPr>
          <w:sz w:val="28"/>
          <w:szCs w:val="28"/>
        </w:rPr>
        <w:t>)</w:t>
      </w:r>
      <w:r w:rsidRPr="008241B1">
        <w:rPr>
          <w:sz w:val="28"/>
          <w:szCs w:val="28"/>
        </w:rPr>
        <w:t xml:space="preserve"> гомеопатических лекарственных средств. </w:t>
      </w:r>
    </w:p>
    <w:p w:rsidR="005B5D9A" w:rsidRDefault="00D03CF2" w:rsidP="0080447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241B1">
        <w:rPr>
          <w:sz w:val="28"/>
          <w:szCs w:val="28"/>
        </w:rPr>
        <w:t xml:space="preserve">Лекарственное растительное </w:t>
      </w:r>
      <w:r w:rsidR="009A2F32" w:rsidRPr="008241B1">
        <w:rPr>
          <w:sz w:val="28"/>
          <w:szCs w:val="28"/>
        </w:rPr>
        <w:t>сырь</w:t>
      </w:r>
      <w:r w:rsidR="009A2F32">
        <w:rPr>
          <w:sz w:val="28"/>
          <w:szCs w:val="28"/>
        </w:rPr>
        <w:t>ё</w:t>
      </w:r>
      <w:r w:rsidR="009A2F32" w:rsidRPr="008241B1">
        <w:rPr>
          <w:sz w:val="28"/>
          <w:szCs w:val="28"/>
        </w:rPr>
        <w:t xml:space="preserve"> </w:t>
      </w:r>
      <w:r w:rsidRPr="008241B1">
        <w:rPr>
          <w:sz w:val="28"/>
          <w:szCs w:val="28"/>
        </w:rPr>
        <w:t>для гоме</w:t>
      </w:r>
      <w:r w:rsidR="00313672" w:rsidRPr="008241B1">
        <w:rPr>
          <w:sz w:val="28"/>
          <w:szCs w:val="28"/>
        </w:rPr>
        <w:t xml:space="preserve">опатических </w:t>
      </w:r>
      <w:r w:rsidR="003134FD" w:rsidRPr="008241B1">
        <w:rPr>
          <w:bCs/>
          <w:sz w:val="28"/>
          <w:szCs w:val="28"/>
        </w:rPr>
        <w:t xml:space="preserve">лекарственных средств </w:t>
      </w:r>
      <w:r w:rsidR="00313672" w:rsidRPr="008241B1">
        <w:rPr>
          <w:sz w:val="28"/>
          <w:szCs w:val="28"/>
        </w:rPr>
        <w:t>в</w:t>
      </w:r>
      <w:r w:rsidR="00313672">
        <w:rPr>
          <w:sz w:val="28"/>
          <w:szCs w:val="28"/>
        </w:rPr>
        <w:t>ключает</w:t>
      </w:r>
      <w:r w:rsidRPr="007E718D">
        <w:rPr>
          <w:sz w:val="28"/>
          <w:szCs w:val="28"/>
        </w:rPr>
        <w:t xml:space="preserve"> цельные растения, надземные, подземные органы растений </w:t>
      </w:r>
      <w:r w:rsidR="00C5210A">
        <w:rPr>
          <w:sz w:val="28"/>
          <w:szCs w:val="28"/>
        </w:rPr>
        <w:t xml:space="preserve">или их отдельные части, </w:t>
      </w:r>
      <w:r w:rsidRPr="007E718D">
        <w:rPr>
          <w:sz w:val="28"/>
          <w:szCs w:val="28"/>
        </w:rPr>
        <w:t xml:space="preserve">водоросли, грибы, </w:t>
      </w:r>
      <w:r w:rsidR="008241B1">
        <w:rPr>
          <w:sz w:val="28"/>
          <w:szCs w:val="28"/>
        </w:rPr>
        <w:t>включая спорынью,</w:t>
      </w:r>
      <w:r w:rsidRPr="007E718D">
        <w:rPr>
          <w:sz w:val="28"/>
          <w:szCs w:val="28"/>
        </w:rPr>
        <w:t xml:space="preserve"> лишайники, а также определ</w:t>
      </w:r>
      <w:r w:rsidR="002E6FAE">
        <w:rPr>
          <w:sz w:val="28"/>
          <w:szCs w:val="28"/>
        </w:rPr>
        <w:t>ё</w:t>
      </w:r>
      <w:r w:rsidRPr="007E718D">
        <w:rPr>
          <w:sz w:val="28"/>
          <w:szCs w:val="28"/>
        </w:rPr>
        <w:t xml:space="preserve">нные выделения (экссудаты) растений, которые не подвергались предварительной специальной обработке. </w:t>
      </w:r>
    </w:p>
    <w:p w:rsidR="005B5D9A" w:rsidRPr="005E34F4" w:rsidRDefault="00D03CF2" w:rsidP="00804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4F4">
        <w:rPr>
          <w:rFonts w:ascii="Times New Roman" w:hAnsi="Times New Roman"/>
          <w:sz w:val="28"/>
          <w:szCs w:val="28"/>
        </w:rPr>
        <w:t>Требования, предъявляемые к качеству высушенного лекарственного растительного сырья, изложены в ОФС «Лекарственное растительное сырь</w:t>
      </w:r>
      <w:r w:rsidR="002E6FAE" w:rsidRPr="005E34F4">
        <w:rPr>
          <w:rFonts w:ascii="Times New Roman" w:hAnsi="Times New Roman"/>
          <w:sz w:val="28"/>
          <w:szCs w:val="28"/>
        </w:rPr>
        <w:t>ё</w:t>
      </w:r>
      <w:r w:rsidR="005E34F4" w:rsidRPr="005E34F4">
        <w:rPr>
          <w:rFonts w:ascii="Times New Roman" w:hAnsi="Times New Roman"/>
          <w:sz w:val="28"/>
          <w:szCs w:val="28"/>
        </w:rPr>
        <w:t>.</w:t>
      </w:r>
      <w:r w:rsidR="005E34F4" w:rsidRPr="005E34F4">
        <w:rPr>
          <w:sz w:val="28"/>
          <w:szCs w:val="28"/>
        </w:rPr>
        <w:t xml:space="preserve"> </w:t>
      </w:r>
      <w:r w:rsidR="005E34F4" w:rsidRPr="005E34F4">
        <w:rPr>
          <w:rStyle w:val="FontStyle31"/>
          <w:sz w:val="28"/>
          <w:szCs w:val="28"/>
        </w:rPr>
        <w:t>Фармацевтические субстанции растительного происхождения</w:t>
      </w:r>
      <w:r w:rsidR="005E34F4" w:rsidRPr="005E34F4">
        <w:rPr>
          <w:rFonts w:ascii="Times New Roman" w:hAnsi="Times New Roman"/>
          <w:sz w:val="28"/>
          <w:szCs w:val="28"/>
        </w:rPr>
        <w:t xml:space="preserve"> </w:t>
      </w:r>
      <w:r w:rsidRPr="005E34F4">
        <w:rPr>
          <w:rFonts w:ascii="Times New Roman" w:hAnsi="Times New Roman"/>
          <w:sz w:val="28"/>
          <w:szCs w:val="28"/>
        </w:rPr>
        <w:t>».</w:t>
      </w:r>
    </w:p>
    <w:p w:rsidR="008C1668" w:rsidRPr="00DE42DC" w:rsidRDefault="008C1668" w:rsidP="002947C8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DE42DC">
        <w:rPr>
          <w:b/>
          <w:sz w:val="28"/>
          <w:szCs w:val="28"/>
        </w:rPr>
        <w:t>О</w:t>
      </w:r>
      <w:r w:rsidR="005143FB">
        <w:rPr>
          <w:b/>
          <w:sz w:val="28"/>
          <w:szCs w:val="28"/>
        </w:rPr>
        <w:t xml:space="preserve">собенности </w:t>
      </w:r>
      <w:r w:rsidR="005143FB" w:rsidRPr="005B3809">
        <w:rPr>
          <w:b/>
          <w:sz w:val="28"/>
          <w:szCs w:val="28"/>
        </w:rPr>
        <w:t>технологи</w:t>
      </w:r>
      <w:r w:rsidR="005B3809" w:rsidRPr="005B3809">
        <w:rPr>
          <w:b/>
          <w:sz w:val="28"/>
          <w:szCs w:val="28"/>
        </w:rPr>
        <w:t>и</w:t>
      </w:r>
    </w:p>
    <w:p w:rsidR="005B5D9A" w:rsidRDefault="00D03CF2" w:rsidP="005B5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E718D">
        <w:rPr>
          <w:sz w:val="28"/>
          <w:szCs w:val="28"/>
        </w:rPr>
        <w:t>Лекарственное растительное сырь</w:t>
      </w:r>
      <w:r w:rsidR="00CB2530">
        <w:rPr>
          <w:sz w:val="28"/>
          <w:szCs w:val="28"/>
        </w:rPr>
        <w:t>ё</w:t>
      </w:r>
      <w:r w:rsidRPr="007E718D">
        <w:rPr>
          <w:sz w:val="28"/>
          <w:szCs w:val="28"/>
        </w:rPr>
        <w:t xml:space="preserve"> для гомеопатических </w:t>
      </w:r>
      <w:r w:rsidR="003134FD" w:rsidRPr="009B65C7">
        <w:rPr>
          <w:bCs/>
          <w:sz w:val="28"/>
          <w:szCs w:val="28"/>
        </w:rPr>
        <w:t xml:space="preserve">лекарственных средств </w:t>
      </w:r>
      <w:r w:rsidRPr="009B65C7">
        <w:rPr>
          <w:sz w:val="28"/>
          <w:szCs w:val="28"/>
        </w:rPr>
        <w:t>получают от</w:t>
      </w:r>
      <w:r w:rsidRPr="007E718D">
        <w:rPr>
          <w:sz w:val="28"/>
          <w:szCs w:val="28"/>
        </w:rPr>
        <w:t xml:space="preserve"> культивируемых или дикорастущих растений, заготавливая его с соблюдением фазы вегетации, сроков и правил его заготовки. </w:t>
      </w:r>
    </w:p>
    <w:p w:rsidR="005B5D9A" w:rsidRDefault="00D03CF2" w:rsidP="005B5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E718D">
        <w:rPr>
          <w:sz w:val="28"/>
          <w:szCs w:val="28"/>
        </w:rPr>
        <w:t xml:space="preserve">Соответствующие условия культивирования, заготовки, переработки и хранения являются основой для гарантии качества лекарственного </w:t>
      </w:r>
      <w:r w:rsidRPr="007E718D">
        <w:rPr>
          <w:sz w:val="28"/>
          <w:szCs w:val="28"/>
        </w:rPr>
        <w:lastRenderedPageBreak/>
        <w:t>растительного сырья,</w:t>
      </w:r>
      <w:r w:rsidR="008436A7">
        <w:rPr>
          <w:sz w:val="28"/>
          <w:szCs w:val="28"/>
        </w:rPr>
        <w:t xml:space="preserve"> используемого для производства (</w:t>
      </w:r>
      <w:r w:rsidRPr="007E718D">
        <w:rPr>
          <w:sz w:val="28"/>
          <w:szCs w:val="28"/>
        </w:rPr>
        <w:t>изготовления</w:t>
      </w:r>
      <w:r w:rsidR="008436A7">
        <w:rPr>
          <w:sz w:val="28"/>
          <w:szCs w:val="28"/>
        </w:rPr>
        <w:t>)</w:t>
      </w:r>
      <w:r w:rsidRPr="007E718D">
        <w:rPr>
          <w:sz w:val="28"/>
          <w:szCs w:val="28"/>
        </w:rPr>
        <w:t xml:space="preserve"> </w:t>
      </w:r>
      <w:r w:rsidRPr="009B65C7">
        <w:rPr>
          <w:sz w:val="28"/>
          <w:szCs w:val="28"/>
        </w:rPr>
        <w:t xml:space="preserve">гомеопатических </w:t>
      </w:r>
      <w:r w:rsidR="003134FD" w:rsidRPr="009B65C7">
        <w:rPr>
          <w:bCs/>
          <w:sz w:val="28"/>
          <w:szCs w:val="28"/>
        </w:rPr>
        <w:t>лекарственных средств</w:t>
      </w:r>
      <w:r w:rsidRPr="009B65C7">
        <w:rPr>
          <w:sz w:val="28"/>
          <w:szCs w:val="28"/>
        </w:rPr>
        <w:t>.</w:t>
      </w:r>
      <w:r w:rsidRPr="007E718D">
        <w:rPr>
          <w:sz w:val="28"/>
          <w:szCs w:val="28"/>
        </w:rPr>
        <w:t xml:space="preserve"> </w:t>
      </w:r>
    </w:p>
    <w:p w:rsidR="00D03CF2" w:rsidRPr="007E718D" w:rsidRDefault="00D03CF2" w:rsidP="00843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18D">
        <w:rPr>
          <w:rFonts w:ascii="Times New Roman" w:hAnsi="Times New Roman"/>
          <w:sz w:val="28"/>
          <w:szCs w:val="28"/>
        </w:rPr>
        <w:t xml:space="preserve">Заготовку лекарственного растительного сырья, предназначенного для получения гомеопатических </w:t>
      </w:r>
      <w:r w:rsidR="003134FD" w:rsidRPr="009B65C7">
        <w:rPr>
          <w:rFonts w:ascii="Times New Roman" w:hAnsi="Times New Roman"/>
          <w:bCs/>
          <w:sz w:val="28"/>
          <w:szCs w:val="28"/>
        </w:rPr>
        <w:t>лекарственных средств</w:t>
      </w:r>
      <w:r w:rsidRPr="009B65C7">
        <w:rPr>
          <w:rFonts w:ascii="Times New Roman" w:hAnsi="Times New Roman"/>
          <w:sz w:val="28"/>
          <w:szCs w:val="28"/>
        </w:rPr>
        <w:t>, осуществляют</w:t>
      </w:r>
      <w:r w:rsidRPr="007E718D">
        <w:rPr>
          <w:rFonts w:ascii="Times New Roman" w:hAnsi="Times New Roman"/>
          <w:sz w:val="28"/>
          <w:szCs w:val="28"/>
        </w:rPr>
        <w:t xml:space="preserve"> в специально отвед</w:t>
      </w:r>
      <w:r w:rsidR="00CB2530">
        <w:rPr>
          <w:rFonts w:ascii="Times New Roman" w:hAnsi="Times New Roman"/>
          <w:sz w:val="28"/>
          <w:szCs w:val="28"/>
        </w:rPr>
        <w:t>ё</w:t>
      </w:r>
      <w:r w:rsidR="0064562E">
        <w:rPr>
          <w:rFonts w:ascii="Times New Roman" w:hAnsi="Times New Roman"/>
          <w:sz w:val="28"/>
          <w:szCs w:val="28"/>
        </w:rPr>
        <w:t>нных</w:t>
      </w:r>
      <w:r w:rsidRPr="007E718D">
        <w:rPr>
          <w:rFonts w:ascii="Times New Roman" w:hAnsi="Times New Roman"/>
          <w:sz w:val="28"/>
          <w:szCs w:val="28"/>
        </w:rPr>
        <w:t xml:space="preserve"> экол</w:t>
      </w:r>
      <w:r w:rsidR="0064562E">
        <w:rPr>
          <w:rFonts w:ascii="Times New Roman" w:hAnsi="Times New Roman"/>
          <w:sz w:val="28"/>
          <w:szCs w:val="28"/>
        </w:rPr>
        <w:t>огически чистых местах</w:t>
      </w:r>
      <w:r w:rsidR="00FF0200">
        <w:rPr>
          <w:rFonts w:ascii="Times New Roman" w:hAnsi="Times New Roman"/>
          <w:sz w:val="28"/>
          <w:szCs w:val="28"/>
        </w:rPr>
        <w:t xml:space="preserve"> в сухую ясную погоду</w:t>
      </w:r>
      <w:r w:rsidRPr="007E718D">
        <w:rPr>
          <w:rFonts w:ascii="Times New Roman" w:hAnsi="Times New Roman"/>
          <w:sz w:val="28"/>
          <w:szCs w:val="28"/>
        </w:rPr>
        <w:t xml:space="preserve"> таким образом, чтобы оно</w:t>
      </w:r>
      <w:r w:rsidR="007752D0">
        <w:rPr>
          <w:rFonts w:ascii="Times New Roman" w:hAnsi="Times New Roman"/>
          <w:sz w:val="28"/>
          <w:szCs w:val="28"/>
        </w:rPr>
        <w:t>,</w:t>
      </w:r>
      <w:r w:rsidRPr="007E718D">
        <w:rPr>
          <w:rFonts w:ascii="Times New Roman" w:hAnsi="Times New Roman"/>
          <w:sz w:val="28"/>
          <w:szCs w:val="28"/>
        </w:rPr>
        <w:t xml:space="preserve"> по возможности</w:t>
      </w:r>
      <w:r w:rsidR="007752D0">
        <w:rPr>
          <w:rFonts w:ascii="Times New Roman" w:hAnsi="Times New Roman"/>
          <w:sz w:val="28"/>
          <w:szCs w:val="28"/>
        </w:rPr>
        <w:t>,</w:t>
      </w:r>
      <w:r w:rsidRPr="007E718D">
        <w:rPr>
          <w:rFonts w:ascii="Times New Roman" w:hAnsi="Times New Roman"/>
          <w:sz w:val="28"/>
          <w:szCs w:val="28"/>
        </w:rPr>
        <w:t xml:space="preserve"> было минимально подвержено загрязнению. При этом лекарственное растительное сырь</w:t>
      </w:r>
      <w:r w:rsidR="00CB2530">
        <w:rPr>
          <w:rFonts w:ascii="Times New Roman" w:hAnsi="Times New Roman"/>
          <w:sz w:val="28"/>
          <w:szCs w:val="28"/>
        </w:rPr>
        <w:t>ё</w:t>
      </w:r>
      <w:r w:rsidRPr="007E718D">
        <w:rPr>
          <w:rFonts w:ascii="Times New Roman" w:hAnsi="Times New Roman"/>
          <w:sz w:val="28"/>
          <w:szCs w:val="28"/>
        </w:rPr>
        <w:t xml:space="preserve"> не должно иметь внешних признаков перенес</w:t>
      </w:r>
      <w:r w:rsidR="00CB2530">
        <w:rPr>
          <w:rFonts w:ascii="Times New Roman" w:hAnsi="Times New Roman"/>
          <w:sz w:val="28"/>
          <w:szCs w:val="28"/>
        </w:rPr>
        <w:t>ё</w:t>
      </w:r>
      <w:r w:rsidRPr="007E718D">
        <w:rPr>
          <w:rFonts w:ascii="Times New Roman" w:hAnsi="Times New Roman"/>
          <w:sz w:val="28"/>
          <w:szCs w:val="28"/>
        </w:rPr>
        <w:t xml:space="preserve">нных болезней, увядших или отмерших частей растений, значительных повреждений, плесени, насекомых и других загрязнений животного происхождения, присутствие которых недопустимо. Очистка лекарственного растительного сырья, в случае необходимости, должна проводиться с использованием возможно меньшего количества воды. Для дальнейшей переработки остаток воды, по возможности, максимально удаляется. </w:t>
      </w:r>
    </w:p>
    <w:p w:rsidR="00D03CF2" w:rsidRPr="007E718D" w:rsidRDefault="00D03CF2" w:rsidP="00843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18D">
        <w:rPr>
          <w:rFonts w:ascii="Times New Roman" w:hAnsi="Times New Roman"/>
          <w:sz w:val="28"/>
          <w:szCs w:val="28"/>
        </w:rPr>
        <w:t>Химическая деконтаминация лекарственного растительного сырья, используемого в гомеопатической практике, например,</w:t>
      </w:r>
      <w:r w:rsidR="00030851">
        <w:rPr>
          <w:rFonts w:ascii="Times New Roman" w:hAnsi="Times New Roman"/>
          <w:sz w:val="28"/>
          <w:szCs w:val="28"/>
        </w:rPr>
        <w:t xml:space="preserve"> с применением этиленоксида, не</w:t>
      </w:r>
      <w:r w:rsidRPr="007E718D">
        <w:rPr>
          <w:rFonts w:ascii="Times New Roman" w:hAnsi="Times New Roman"/>
          <w:sz w:val="28"/>
          <w:szCs w:val="28"/>
        </w:rPr>
        <w:t>допустима.</w:t>
      </w:r>
    </w:p>
    <w:p w:rsidR="00D03CF2" w:rsidRPr="007E718D" w:rsidRDefault="00D03CF2" w:rsidP="00843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18D">
        <w:rPr>
          <w:rFonts w:ascii="Times New Roman" w:hAnsi="Times New Roman"/>
          <w:sz w:val="28"/>
          <w:szCs w:val="28"/>
        </w:rPr>
        <w:t>Свежее лекарственное растительное сырь</w:t>
      </w:r>
      <w:r w:rsidR="004E667F">
        <w:rPr>
          <w:rFonts w:ascii="Times New Roman" w:hAnsi="Times New Roman"/>
          <w:sz w:val="28"/>
          <w:szCs w:val="28"/>
        </w:rPr>
        <w:t>ё</w:t>
      </w:r>
      <w:r w:rsidRPr="007E718D">
        <w:rPr>
          <w:rFonts w:ascii="Times New Roman" w:hAnsi="Times New Roman"/>
          <w:sz w:val="28"/>
          <w:szCs w:val="28"/>
        </w:rPr>
        <w:t xml:space="preserve"> подлежит немедленной переработке. Если немедленная переработка невозможна, лекарственное растительное сырь</w:t>
      </w:r>
      <w:r w:rsidR="00722991">
        <w:rPr>
          <w:rFonts w:ascii="Times New Roman" w:hAnsi="Times New Roman"/>
          <w:sz w:val="28"/>
          <w:szCs w:val="28"/>
        </w:rPr>
        <w:t>ё</w:t>
      </w:r>
      <w:r w:rsidRPr="007E718D">
        <w:rPr>
          <w:rFonts w:ascii="Times New Roman" w:hAnsi="Times New Roman"/>
          <w:sz w:val="28"/>
          <w:szCs w:val="28"/>
        </w:rPr>
        <w:t>, предназначенное для транспортирования и хранения, охлаждают, подвергают глубокой заморозке или хранят в спирте 96 % или спирте соответствующей концентрации, при условии, что весь материал, включая средства консервации, используется во время переработки. Сырь</w:t>
      </w:r>
      <w:r w:rsidR="00216C19">
        <w:rPr>
          <w:rFonts w:ascii="Times New Roman" w:hAnsi="Times New Roman"/>
          <w:sz w:val="28"/>
          <w:szCs w:val="28"/>
        </w:rPr>
        <w:t>ё</w:t>
      </w:r>
      <w:r w:rsidRPr="007E718D">
        <w:rPr>
          <w:rFonts w:ascii="Times New Roman" w:hAnsi="Times New Roman"/>
          <w:sz w:val="28"/>
          <w:szCs w:val="28"/>
        </w:rPr>
        <w:t>, подвергнутое глубокой заморозке, должно быть помещено в замороженном состоянии в спирт предписанной концентрации. При дальнейшей переработке сырья, помещ</w:t>
      </w:r>
      <w:r w:rsidR="00216C19">
        <w:rPr>
          <w:rFonts w:ascii="Times New Roman" w:hAnsi="Times New Roman"/>
          <w:sz w:val="28"/>
          <w:szCs w:val="28"/>
        </w:rPr>
        <w:t>ё</w:t>
      </w:r>
      <w:r w:rsidRPr="007E718D">
        <w:rPr>
          <w:rFonts w:ascii="Times New Roman" w:hAnsi="Times New Roman"/>
          <w:sz w:val="28"/>
          <w:szCs w:val="28"/>
        </w:rPr>
        <w:t>нного в спирт, количество этого спирта учитывается при расч</w:t>
      </w:r>
      <w:r w:rsidR="00216C19">
        <w:rPr>
          <w:rFonts w:ascii="Times New Roman" w:hAnsi="Times New Roman"/>
          <w:sz w:val="28"/>
          <w:szCs w:val="28"/>
        </w:rPr>
        <w:t>ё</w:t>
      </w:r>
      <w:r w:rsidRPr="007E718D">
        <w:rPr>
          <w:rFonts w:ascii="Times New Roman" w:hAnsi="Times New Roman"/>
          <w:sz w:val="28"/>
          <w:szCs w:val="28"/>
        </w:rPr>
        <w:t>те количества спирта, необходимого для получения настойки гомеопатической матричной</w:t>
      </w:r>
      <w:r w:rsidR="00F01464">
        <w:rPr>
          <w:rFonts w:ascii="Times New Roman" w:hAnsi="Times New Roman"/>
          <w:sz w:val="28"/>
          <w:szCs w:val="28"/>
        </w:rPr>
        <w:t>,</w:t>
      </w:r>
      <w:r w:rsidRPr="007E718D">
        <w:rPr>
          <w:rFonts w:ascii="Times New Roman" w:hAnsi="Times New Roman"/>
          <w:sz w:val="28"/>
          <w:szCs w:val="28"/>
        </w:rPr>
        <w:t xml:space="preserve"> в соответствии с требованиями ОФС</w:t>
      </w:r>
      <w:r w:rsidR="004020C6">
        <w:rPr>
          <w:rFonts w:ascii="Times New Roman" w:hAnsi="Times New Roman"/>
          <w:sz w:val="28"/>
          <w:szCs w:val="28"/>
        </w:rPr>
        <w:t> </w:t>
      </w:r>
      <w:r w:rsidRPr="007E718D">
        <w:rPr>
          <w:rFonts w:ascii="Times New Roman" w:hAnsi="Times New Roman"/>
          <w:sz w:val="28"/>
          <w:szCs w:val="28"/>
        </w:rPr>
        <w:t>«Настойки гомеопатические матричные».</w:t>
      </w:r>
    </w:p>
    <w:p w:rsidR="00DE42DC" w:rsidRPr="00DE42DC" w:rsidRDefault="00DE42DC" w:rsidP="003134FD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DE42DC">
        <w:rPr>
          <w:b/>
          <w:sz w:val="28"/>
          <w:szCs w:val="28"/>
        </w:rPr>
        <w:lastRenderedPageBreak/>
        <w:t>И</w:t>
      </w:r>
      <w:r w:rsidR="00685FE2">
        <w:rPr>
          <w:b/>
          <w:sz w:val="28"/>
          <w:szCs w:val="28"/>
        </w:rPr>
        <w:t>спытания</w:t>
      </w:r>
      <w:r w:rsidRPr="00DE42DC">
        <w:rPr>
          <w:b/>
          <w:sz w:val="28"/>
          <w:szCs w:val="28"/>
        </w:rPr>
        <w:t xml:space="preserve"> </w:t>
      </w:r>
    </w:p>
    <w:p w:rsidR="008241B1" w:rsidRDefault="00D03CF2" w:rsidP="008930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8C">
        <w:rPr>
          <w:rFonts w:ascii="Times New Roman" w:hAnsi="Times New Roman"/>
          <w:b/>
          <w:bCs/>
          <w:i/>
          <w:sz w:val="28"/>
          <w:szCs w:val="28"/>
        </w:rPr>
        <w:t>Подлинность</w:t>
      </w:r>
      <w:r w:rsidRPr="007E718D">
        <w:rPr>
          <w:rFonts w:ascii="Times New Roman" w:hAnsi="Times New Roman"/>
          <w:sz w:val="28"/>
          <w:szCs w:val="28"/>
        </w:rPr>
        <w:t xml:space="preserve">. Подлинность лекарственного растительного сырья для гомеопатических </w:t>
      </w:r>
      <w:r w:rsidR="009B65C7">
        <w:rPr>
          <w:rFonts w:ascii="Times New Roman" w:hAnsi="Times New Roman"/>
          <w:sz w:val="28"/>
          <w:szCs w:val="28"/>
        </w:rPr>
        <w:t>средств</w:t>
      </w:r>
      <w:r w:rsidRPr="008241B1">
        <w:rPr>
          <w:rFonts w:ascii="Times New Roman" w:hAnsi="Times New Roman"/>
          <w:sz w:val="28"/>
          <w:szCs w:val="28"/>
        </w:rPr>
        <w:t xml:space="preserve"> устанавливается по органолептическим (цвет, запах), макроскопическим и микроскопическим признакам</w:t>
      </w:r>
      <w:r w:rsidR="008241B1">
        <w:rPr>
          <w:rFonts w:ascii="Times New Roman" w:hAnsi="Times New Roman"/>
          <w:sz w:val="28"/>
          <w:szCs w:val="28"/>
        </w:rPr>
        <w:t>, а также испытанием на присутствие основных груп</w:t>
      </w:r>
      <w:r w:rsidR="00361677">
        <w:rPr>
          <w:rFonts w:ascii="Times New Roman" w:hAnsi="Times New Roman"/>
          <w:sz w:val="28"/>
          <w:szCs w:val="28"/>
        </w:rPr>
        <w:t>п биологически активных веществ</w:t>
      </w:r>
      <w:r w:rsidRPr="008241B1">
        <w:rPr>
          <w:rFonts w:ascii="Times New Roman" w:hAnsi="Times New Roman"/>
          <w:sz w:val="28"/>
          <w:szCs w:val="28"/>
        </w:rPr>
        <w:t xml:space="preserve"> в соответствии с требованиями ОФС «Определение подлинности, измельч</w:t>
      </w:r>
      <w:r w:rsidR="008241B1">
        <w:rPr>
          <w:rFonts w:ascii="Times New Roman" w:hAnsi="Times New Roman"/>
          <w:sz w:val="28"/>
          <w:szCs w:val="28"/>
        </w:rPr>
        <w:t>ё</w:t>
      </w:r>
      <w:r w:rsidRPr="008241B1">
        <w:rPr>
          <w:rFonts w:ascii="Times New Roman" w:hAnsi="Times New Roman"/>
          <w:sz w:val="28"/>
          <w:szCs w:val="28"/>
        </w:rPr>
        <w:t>нности и содержания примесей в лекарственном растительном сырье и лекарственных растительных препаратах»,</w:t>
      </w:r>
      <w:r w:rsidRPr="007E718D">
        <w:rPr>
          <w:rFonts w:ascii="Times New Roman" w:hAnsi="Times New Roman"/>
          <w:sz w:val="28"/>
          <w:szCs w:val="28"/>
        </w:rPr>
        <w:t xml:space="preserve"> ОФС</w:t>
      </w:r>
      <w:r w:rsidR="00804472">
        <w:rPr>
          <w:rFonts w:ascii="Times New Roman" w:hAnsi="Times New Roman"/>
          <w:sz w:val="28"/>
          <w:szCs w:val="28"/>
        </w:rPr>
        <w:t> </w:t>
      </w:r>
      <w:r w:rsidRPr="007E718D">
        <w:rPr>
          <w:rFonts w:ascii="Times New Roman" w:hAnsi="Times New Roman"/>
          <w:sz w:val="28"/>
          <w:szCs w:val="28"/>
        </w:rPr>
        <w:t>«</w:t>
      </w:r>
      <w:r w:rsidR="003F759C">
        <w:rPr>
          <w:rFonts w:ascii="Times New Roman" w:hAnsi="Times New Roman"/>
          <w:sz w:val="28"/>
          <w:szCs w:val="28"/>
        </w:rPr>
        <w:t>Микроскопический</w:t>
      </w:r>
      <w:r w:rsidRPr="007E718D">
        <w:rPr>
          <w:rFonts w:ascii="Times New Roman" w:hAnsi="Times New Roman"/>
          <w:sz w:val="28"/>
          <w:szCs w:val="28"/>
        </w:rPr>
        <w:t xml:space="preserve"> и микрохимичес</w:t>
      </w:r>
      <w:r w:rsidR="003F759C">
        <w:rPr>
          <w:rFonts w:ascii="Times New Roman" w:hAnsi="Times New Roman"/>
          <w:sz w:val="28"/>
          <w:szCs w:val="28"/>
        </w:rPr>
        <w:t>кий</w:t>
      </w:r>
      <w:r w:rsidRPr="007E718D">
        <w:rPr>
          <w:rFonts w:ascii="Times New Roman" w:hAnsi="Times New Roman"/>
          <w:sz w:val="28"/>
          <w:szCs w:val="28"/>
        </w:rPr>
        <w:t xml:space="preserve"> </w:t>
      </w:r>
      <w:r w:rsidR="003F759C">
        <w:rPr>
          <w:rFonts w:ascii="Times New Roman" w:hAnsi="Times New Roman"/>
          <w:sz w:val="28"/>
          <w:szCs w:val="28"/>
        </w:rPr>
        <w:t>анализ</w:t>
      </w:r>
      <w:r w:rsidRPr="007E718D">
        <w:rPr>
          <w:rFonts w:ascii="Times New Roman" w:hAnsi="Times New Roman"/>
          <w:sz w:val="28"/>
          <w:szCs w:val="28"/>
        </w:rPr>
        <w:t xml:space="preserve"> лекарственного растительного сырья и лекарственных </w:t>
      </w:r>
      <w:r w:rsidR="003F759C">
        <w:rPr>
          <w:rFonts w:ascii="Times New Roman" w:hAnsi="Times New Roman"/>
          <w:sz w:val="28"/>
          <w:szCs w:val="28"/>
        </w:rPr>
        <w:t>средств растительного</w:t>
      </w:r>
      <w:r w:rsidRPr="007E718D">
        <w:rPr>
          <w:rFonts w:ascii="Times New Roman" w:hAnsi="Times New Roman"/>
          <w:sz w:val="28"/>
          <w:szCs w:val="28"/>
        </w:rPr>
        <w:t xml:space="preserve"> пр</w:t>
      </w:r>
      <w:r w:rsidR="003F759C">
        <w:rPr>
          <w:rFonts w:ascii="Times New Roman" w:hAnsi="Times New Roman"/>
          <w:sz w:val="28"/>
          <w:szCs w:val="28"/>
        </w:rPr>
        <w:t>оисхождения</w:t>
      </w:r>
      <w:r w:rsidRPr="007E718D">
        <w:rPr>
          <w:rFonts w:ascii="Times New Roman" w:hAnsi="Times New Roman"/>
          <w:sz w:val="28"/>
          <w:szCs w:val="28"/>
        </w:rPr>
        <w:t xml:space="preserve">», </w:t>
      </w:r>
      <w:r w:rsidR="008241B1">
        <w:rPr>
          <w:rFonts w:ascii="Times New Roman" w:hAnsi="Times New Roman"/>
          <w:sz w:val="28"/>
          <w:szCs w:val="28"/>
        </w:rPr>
        <w:t xml:space="preserve">ОФС на морфологические группы лекарственного растительного сырья </w:t>
      </w:r>
      <w:r w:rsidR="00EA60AB">
        <w:rPr>
          <w:rFonts w:ascii="Times New Roman" w:hAnsi="Times New Roman"/>
          <w:sz w:val="28"/>
          <w:szCs w:val="28"/>
        </w:rPr>
        <w:t>(травы, листья, цветки, кора, плоды, семена и др.).</w:t>
      </w:r>
    </w:p>
    <w:p w:rsidR="005B5D9A" w:rsidRDefault="00D03CF2" w:rsidP="005B5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1C8C">
        <w:rPr>
          <w:b/>
          <w:bCs/>
          <w:i/>
          <w:sz w:val="28"/>
          <w:szCs w:val="28"/>
        </w:rPr>
        <w:t>Влажность.</w:t>
      </w:r>
      <w:r w:rsidRPr="007E718D">
        <w:rPr>
          <w:b/>
          <w:bCs/>
          <w:sz w:val="28"/>
          <w:szCs w:val="28"/>
        </w:rPr>
        <w:t xml:space="preserve"> </w:t>
      </w:r>
      <w:r w:rsidRPr="007E718D">
        <w:rPr>
          <w:sz w:val="28"/>
          <w:szCs w:val="28"/>
        </w:rPr>
        <w:t>Определение влажности проводят в соответствии с ОФС</w:t>
      </w:r>
      <w:r w:rsidR="00804472">
        <w:rPr>
          <w:sz w:val="28"/>
          <w:szCs w:val="28"/>
        </w:rPr>
        <w:t> </w:t>
      </w:r>
      <w:r w:rsidRPr="007E718D">
        <w:rPr>
          <w:sz w:val="28"/>
          <w:szCs w:val="28"/>
        </w:rPr>
        <w:t xml:space="preserve">«Определение влажности лекарственного растительного сырья и лекарственных растительных препаратов». </w:t>
      </w:r>
    </w:p>
    <w:p w:rsidR="005B5D9A" w:rsidRDefault="00D03CF2" w:rsidP="005B5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1C8C">
        <w:rPr>
          <w:b/>
          <w:bCs/>
          <w:i/>
          <w:sz w:val="28"/>
          <w:szCs w:val="28"/>
        </w:rPr>
        <w:t>Зола общая</w:t>
      </w:r>
      <w:r w:rsidRPr="00BE1C8C">
        <w:rPr>
          <w:i/>
          <w:sz w:val="28"/>
          <w:szCs w:val="28"/>
        </w:rPr>
        <w:t>.</w:t>
      </w:r>
      <w:r w:rsidRPr="007E718D">
        <w:rPr>
          <w:sz w:val="28"/>
          <w:szCs w:val="28"/>
        </w:rPr>
        <w:t xml:space="preserve"> Определение золы общей проводят в соответствии с ОФС</w:t>
      </w:r>
      <w:r w:rsidR="00804472">
        <w:rPr>
          <w:sz w:val="28"/>
          <w:szCs w:val="28"/>
        </w:rPr>
        <w:t> </w:t>
      </w:r>
      <w:r w:rsidRPr="007E718D">
        <w:rPr>
          <w:sz w:val="28"/>
          <w:szCs w:val="28"/>
        </w:rPr>
        <w:t xml:space="preserve">«Зола общая». </w:t>
      </w:r>
    </w:p>
    <w:p w:rsidR="005B5D9A" w:rsidRDefault="00D03CF2" w:rsidP="005B5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E1C8C">
        <w:rPr>
          <w:b/>
          <w:bCs/>
          <w:i/>
          <w:sz w:val="28"/>
          <w:szCs w:val="28"/>
        </w:rPr>
        <w:t>Зола, нерастворимая в хлористоводородной кислоте.</w:t>
      </w:r>
      <w:r w:rsidRPr="007E718D">
        <w:rPr>
          <w:b/>
          <w:bCs/>
          <w:sz w:val="28"/>
          <w:szCs w:val="28"/>
        </w:rPr>
        <w:t xml:space="preserve"> </w:t>
      </w:r>
      <w:r w:rsidRPr="007E718D">
        <w:rPr>
          <w:sz w:val="28"/>
          <w:szCs w:val="28"/>
        </w:rPr>
        <w:t xml:space="preserve">Определение проводят в соответствии с ОФС «Зола, нерастворимая в хлористоводородной кислоте». </w:t>
      </w:r>
    </w:p>
    <w:p w:rsidR="00D03CF2" w:rsidRPr="007E718D" w:rsidRDefault="00D03CF2" w:rsidP="008930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1FC">
        <w:rPr>
          <w:rFonts w:ascii="Times New Roman" w:hAnsi="Times New Roman"/>
          <w:b/>
          <w:bCs/>
          <w:i/>
          <w:sz w:val="28"/>
          <w:szCs w:val="28"/>
        </w:rPr>
        <w:t xml:space="preserve">Определение содержания сока в свежем лекарственном растительном сырье. </w:t>
      </w:r>
      <w:r w:rsidRPr="007E718D">
        <w:rPr>
          <w:rFonts w:ascii="Times New Roman" w:hAnsi="Times New Roman"/>
          <w:sz w:val="28"/>
          <w:szCs w:val="28"/>
        </w:rPr>
        <w:t>Определение проводят в соответствии с ОФС</w:t>
      </w:r>
      <w:r w:rsidR="00804472">
        <w:rPr>
          <w:rFonts w:ascii="Times New Roman" w:hAnsi="Times New Roman"/>
          <w:sz w:val="28"/>
          <w:szCs w:val="28"/>
        </w:rPr>
        <w:t> </w:t>
      </w:r>
      <w:r w:rsidRPr="007E718D">
        <w:rPr>
          <w:rFonts w:ascii="Times New Roman" w:hAnsi="Times New Roman"/>
          <w:sz w:val="28"/>
          <w:szCs w:val="28"/>
        </w:rPr>
        <w:t>«Определение содержания сока в свежем лекарственном растительном сырье».</w:t>
      </w:r>
    </w:p>
    <w:p w:rsidR="005B5D9A" w:rsidRDefault="00D03CF2" w:rsidP="005B5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201FC">
        <w:rPr>
          <w:b/>
          <w:bCs/>
          <w:i/>
          <w:sz w:val="28"/>
          <w:szCs w:val="28"/>
        </w:rPr>
        <w:t>Допустимые примеси.</w:t>
      </w:r>
      <w:r w:rsidRPr="007E718D">
        <w:rPr>
          <w:b/>
          <w:bCs/>
          <w:sz w:val="28"/>
          <w:szCs w:val="28"/>
        </w:rPr>
        <w:t xml:space="preserve"> </w:t>
      </w:r>
      <w:r w:rsidRPr="007E718D">
        <w:rPr>
          <w:sz w:val="28"/>
          <w:szCs w:val="28"/>
        </w:rPr>
        <w:t>Если свежее лекарственное растительное сырь</w:t>
      </w:r>
      <w:r w:rsidR="009E45B8">
        <w:rPr>
          <w:sz w:val="28"/>
          <w:szCs w:val="28"/>
        </w:rPr>
        <w:t xml:space="preserve">ё </w:t>
      </w:r>
      <w:r w:rsidRPr="007E718D">
        <w:rPr>
          <w:sz w:val="28"/>
          <w:szCs w:val="28"/>
        </w:rPr>
        <w:t xml:space="preserve">используется для получения гомеопатических лекарственных </w:t>
      </w:r>
      <w:r w:rsidR="00285784">
        <w:rPr>
          <w:sz w:val="28"/>
          <w:szCs w:val="28"/>
        </w:rPr>
        <w:t>средств</w:t>
      </w:r>
      <w:r w:rsidRPr="009B65C7">
        <w:rPr>
          <w:sz w:val="28"/>
          <w:szCs w:val="28"/>
        </w:rPr>
        <w:t>,</w:t>
      </w:r>
      <w:r w:rsidRPr="007E718D">
        <w:rPr>
          <w:sz w:val="28"/>
          <w:szCs w:val="28"/>
        </w:rPr>
        <w:t xml:space="preserve"> содержание примесей (сырь</w:t>
      </w:r>
      <w:r w:rsidR="0008051F">
        <w:rPr>
          <w:sz w:val="28"/>
          <w:szCs w:val="28"/>
        </w:rPr>
        <w:t>ё</w:t>
      </w:r>
      <w:r w:rsidRPr="007E718D">
        <w:rPr>
          <w:sz w:val="28"/>
          <w:szCs w:val="28"/>
        </w:rPr>
        <w:t xml:space="preserve">, изменившее окраску; другие части растения; недозрелые плоды и др.) должно быть настолько низким, насколько возможно. Испытание на содержание допустимых примесей должно выполняться, если не указано иначе в фармакопейной статье. Максимальное </w:t>
      </w:r>
      <w:r w:rsidRPr="007E718D">
        <w:rPr>
          <w:sz w:val="28"/>
          <w:szCs w:val="28"/>
        </w:rPr>
        <w:lastRenderedPageBreak/>
        <w:t xml:space="preserve">содержание допустимых примесей указывается в фармакопейной статье. Содержание допустимых </w:t>
      </w:r>
      <w:r w:rsidR="00CD1B86">
        <w:rPr>
          <w:sz w:val="28"/>
          <w:szCs w:val="28"/>
        </w:rPr>
        <w:t>примесей должно быть не более 2 </w:t>
      </w:r>
      <w:r w:rsidRPr="007E718D">
        <w:rPr>
          <w:sz w:val="28"/>
          <w:szCs w:val="28"/>
        </w:rPr>
        <w:t xml:space="preserve">%, если в фармакопейной статье не указано иначе. </w:t>
      </w:r>
    </w:p>
    <w:p w:rsidR="005B5D9A" w:rsidRDefault="00D03CF2" w:rsidP="005B5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E718D">
        <w:rPr>
          <w:sz w:val="28"/>
          <w:szCs w:val="28"/>
        </w:rPr>
        <w:t xml:space="preserve">Если для гомеопатических </w:t>
      </w:r>
      <w:r w:rsidR="00285784">
        <w:rPr>
          <w:sz w:val="28"/>
          <w:szCs w:val="28"/>
        </w:rPr>
        <w:t>средств</w:t>
      </w:r>
      <w:r w:rsidRPr="007E718D">
        <w:rPr>
          <w:sz w:val="28"/>
          <w:szCs w:val="28"/>
        </w:rPr>
        <w:t xml:space="preserve"> используется высушенное лекарственное растительное сырь</w:t>
      </w:r>
      <w:r w:rsidR="00E5049C">
        <w:rPr>
          <w:sz w:val="28"/>
          <w:szCs w:val="28"/>
        </w:rPr>
        <w:t>ё</w:t>
      </w:r>
      <w:r w:rsidRPr="007E718D">
        <w:rPr>
          <w:sz w:val="28"/>
          <w:szCs w:val="28"/>
        </w:rPr>
        <w:t>, качество его должно соответствовать требованиям фармакопейной статьи на лекарственное растительное сырь</w:t>
      </w:r>
      <w:r w:rsidR="002329E2">
        <w:rPr>
          <w:sz w:val="28"/>
          <w:szCs w:val="28"/>
        </w:rPr>
        <w:t>ё</w:t>
      </w:r>
      <w:r w:rsidRPr="007E718D">
        <w:rPr>
          <w:sz w:val="28"/>
          <w:szCs w:val="28"/>
        </w:rPr>
        <w:t xml:space="preserve"> данного наименования. </w:t>
      </w:r>
    </w:p>
    <w:p w:rsidR="00D03CF2" w:rsidRPr="009B65C7" w:rsidRDefault="00D03CF2" w:rsidP="00FF63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1FC">
        <w:rPr>
          <w:rFonts w:ascii="Times New Roman" w:hAnsi="Times New Roman"/>
          <w:b/>
          <w:bCs/>
          <w:i/>
          <w:sz w:val="28"/>
          <w:szCs w:val="28"/>
        </w:rPr>
        <w:t>Органическая и минеральная примесь.</w:t>
      </w:r>
      <w:r w:rsidRPr="007E71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718D">
        <w:rPr>
          <w:rFonts w:ascii="Times New Roman" w:hAnsi="Times New Roman"/>
          <w:sz w:val="28"/>
          <w:szCs w:val="28"/>
        </w:rPr>
        <w:t>Испытания проводят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18D">
        <w:rPr>
          <w:rFonts w:ascii="Times New Roman" w:hAnsi="Times New Roman"/>
          <w:sz w:val="28"/>
          <w:szCs w:val="28"/>
        </w:rPr>
        <w:t>соответствии с ОФС «Определение подлинности, измельч</w:t>
      </w:r>
      <w:r w:rsidR="001D5F72">
        <w:rPr>
          <w:rFonts w:ascii="Times New Roman" w:hAnsi="Times New Roman"/>
          <w:sz w:val="28"/>
          <w:szCs w:val="28"/>
        </w:rPr>
        <w:t>ё</w:t>
      </w:r>
      <w:r w:rsidRPr="007E718D">
        <w:rPr>
          <w:rFonts w:ascii="Times New Roman" w:hAnsi="Times New Roman"/>
          <w:sz w:val="28"/>
          <w:szCs w:val="28"/>
        </w:rPr>
        <w:t xml:space="preserve">нности и содержания примесей в лекарственном растительном сырье и лекарственных </w:t>
      </w:r>
      <w:r w:rsidRPr="009B65C7">
        <w:rPr>
          <w:rFonts w:ascii="Times New Roman" w:hAnsi="Times New Roman"/>
          <w:sz w:val="28"/>
          <w:szCs w:val="28"/>
        </w:rPr>
        <w:t xml:space="preserve">растительных препаратах». </w:t>
      </w:r>
    </w:p>
    <w:p w:rsidR="005B5D9A" w:rsidRDefault="00D03CF2" w:rsidP="005B5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B65C7">
        <w:rPr>
          <w:b/>
          <w:bCs/>
          <w:i/>
          <w:sz w:val="28"/>
          <w:szCs w:val="28"/>
        </w:rPr>
        <w:t>Остаточные пестициды.</w:t>
      </w:r>
      <w:r w:rsidRPr="009B65C7">
        <w:rPr>
          <w:b/>
          <w:bCs/>
          <w:sz w:val="28"/>
          <w:szCs w:val="28"/>
        </w:rPr>
        <w:t xml:space="preserve"> </w:t>
      </w:r>
      <w:r w:rsidRPr="009B65C7">
        <w:rPr>
          <w:sz w:val="28"/>
          <w:szCs w:val="28"/>
        </w:rPr>
        <w:t xml:space="preserve">Определение проводят в соответствии </w:t>
      </w:r>
      <w:r w:rsidR="00934767">
        <w:rPr>
          <w:sz w:val="28"/>
          <w:szCs w:val="28"/>
        </w:rPr>
        <w:t xml:space="preserve">с </w:t>
      </w:r>
      <w:r w:rsidRPr="009B65C7">
        <w:rPr>
          <w:sz w:val="28"/>
          <w:szCs w:val="28"/>
        </w:rPr>
        <w:t xml:space="preserve">ОФС 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5B5D9A" w:rsidRDefault="004E5937" w:rsidP="005B5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Тяжё</w:t>
      </w:r>
      <w:r w:rsidR="00D03CF2" w:rsidRPr="009B65C7">
        <w:rPr>
          <w:b/>
          <w:bCs/>
          <w:i/>
          <w:sz w:val="28"/>
          <w:szCs w:val="28"/>
        </w:rPr>
        <w:t>лые металлы.</w:t>
      </w:r>
      <w:r w:rsidR="00D03CF2" w:rsidRPr="009B65C7">
        <w:rPr>
          <w:b/>
          <w:bCs/>
          <w:sz w:val="28"/>
          <w:szCs w:val="28"/>
        </w:rPr>
        <w:t xml:space="preserve"> </w:t>
      </w:r>
      <w:r w:rsidR="00D03CF2" w:rsidRPr="009B65C7">
        <w:rPr>
          <w:sz w:val="28"/>
          <w:szCs w:val="28"/>
        </w:rPr>
        <w:t>Определение проводят в соответствии с ОФС</w:t>
      </w:r>
      <w:r w:rsidR="005E34F4">
        <w:rPr>
          <w:sz w:val="28"/>
          <w:szCs w:val="28"/>
        </w:rPr>
        <w:t> </w:t>
      </w:r>
      <w:r w:rsidR="00D03CF2" w:rsidRPr="009B65C7">
        <w:rPr>
          <w:sz w:val="28"/>
          <w:szCs w:val="28"/>
        </w:rPr>
        <w:t>«Определение содержания тяж</w:t>
      </w:r>
      <w:r w:rsidR="002329E2">
        <w:rPr>
          <w:sz w:val="28"/>
          <w:szCs w:val="28"/>
        </w:rPr>
        <w:t>ё</w:t>
      </w:r>
      <w:r w:rsidR="00D03CF2" w:rsidRPr="009B65C7">
        <w:rPr>
          <w:sz w:val="28"/>
          <w:szCs w:val="28"/>
        </w:rPr>
        <w:t xml:space="preserve">лых металлов и мышьяка в лекарственном растительном сырье и лекарственных растительных препаратах». </w:t>
      </w:r>
    </w:p>
    <w:p w:rsidR="005B5D9A" w:rsidRDefault="00D03CF2" w:rsidP="005B5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B65C7">
        <w:rPr>
          <w:b/>
          <w:bCs/>
          <w:i/>
          <w:sz w:val="28"/>
          <w:szCs w:val="28"/>
        </w:rPr>
        <w:t xml:space="preserve">Радионуклиды. </w:t>
      </w:r>
      <w:r w:rsidRPr="009B65C7">
        <w:rPr>
          <w:sz w:val="28"/>
          <w:szCs w:val="28"/>
        </w:rPr>
        <w:t>Определение проводят в соответстви</w:t>
      </w:r>
      <w:r w:rsidR="00934767">
        <w:rPr>
          <w:sz w:val="28"/>
          <w:szCs w:val="28"/>
        </w:rPr>
        <w:t>и</w:t>
      </w:r>
      <w:r w:rsidRPr="009B65C7">
        <w:rPr>
          <w:sz w:val="28"/>
          <w:szCs w:val="28"/>
        </w:rPr>
        <w:t xml:space="preserve"> с </w:t>
      </w:r>
      <w:r w:rsidRPr="007E718D">
        <w:rPr>
          <w:sz w:val="28"/>
          <w:szCs w:val="28"/>
        </w:rPr>
        <w:t>ОФС</w:t>
      </w:r>
      <w:r w:rsidR="005E34F4">
        <w:rPr>
          <w:sz w:val="28"/>
          <w:szCs w:val="28"/>
        </w:rPr>
        <w:t> </w:t>
      </w:r>
      <w:r w:rsidRPr="007E718D">
        <w:rPr>
          <w:sz w:val="28"/>
          <w:szCs w:val="28"/>
        </w:rPr>
        <w:t xml:space="preserve">«Определение содержания радионуклидов в лекарственном растительном сырье и лекарственных растительных препаратах». </w:t>
      </w:r>
    </w:p>
    <w:p w:rsidR="005B5D9A" w:rsidRDefault="00D03CF2" w:rsidP="005B5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201FC">
        <w:rPr>
          <w:b/>
          <w:bCs/>
          <w:i/>
          <w:sz w:val="28"/>
          <w:szCs w:val="28"/>
        </w:rPr>
        <w:t>Микробиологическая чистота.</w:t>
      </w:r>
      <w:r w:rsidRPr="007E718D">
        <w:rPr>
          <w:b/>
          <w:bCs/>
          <w:sz w:val="28"/>
          <w:szCs w:val="28"/>
        </w:rPr>
        <w:t xml:space="preserve"> </w:t>
      </w:r>
      <w:r w:rsidRPr="007E718D">
        <w:rPr>
          <w:sz w:val="28"/>
          <w:szCs w:val="28"/>
        </w:rPr>
        <w:t xml:space="preserve">Определение проводят в соответствии с ОФС «Микробиологическая чистота». </w:t>
      </w:r>
    </w:p>
    <w:p w:rsidR="005B5D9A" w:rsidRDefault="00D03CF2" w:rsidP="005B5D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1FC">
        <w:rPr>
          <w:rFonts w:ascii="Times New Roman" w:hAnsi="Times New Roman"/>
          <w:b/>
          <w:bCs/>
          <w:i/>
          <w:sz w:val="28"/>
          <w:szCs w:val="28"/>
        </w:rPr>
        <w:t>Количественное определение.</w:t>
      </w:r>
      <w:r w:rsidRPr="007E71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718D">
        <w:rPr>
          <w:rFonts w:ascii="Times New Roman" w:hAnsi="Times New Roman"/>
          <w:sz w:val="28"/>
          <w:szCs w:val="28"/>
        </w:rPr>
        <w:t>Содержание биологически активных веществ, обуславливающих фармакологическое действие лекарственного растительного сырья, используемого в гомеопатической практике, определяют методом, указанным в фармакопейной статье.</w:t>
      </w:r>
    </w:p>
    <w:p w:rsidR="00DE42DC" w:rsidRPr="00D50ED3" w:rsidRDefault="00DE42DC" w:rsidP="002947C8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D50ED3">
        <w:rPr>
          <w:b/>
          <w:sz w:val="28"/>
          <w:szCs w:val="28"/>
        </w:rPr>
        <w:t>У</w:t>
      </w:r>
      <w:r w:rsidR="00053823">
        <w:rPr>
          <w:b/>
          <w:sz w:val="28"/>
          <w:szCs w:val="28"/>
        </w:rPr>
        <w:t>паковка</w:t>
      </w:r>
    </w:p>
    <w:p w:rsidR="005B5D9A" w:rsidRDefault="00D03CF2" w:rsidP="005B5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E718D">
        <w:rPr>
          <w:sz w:val="28"/>
          <w:szCs w:val="28"/>
        </w:rPr>
        <w:t xml:space="preserve">Согласно требованиям ОФС «Упаковка, маркировка и </w:t>
      </w:r>
      <w:r w:rsidR="00C921FD">
        <w:rPr>
          <w:sz w:val="28"/>
          <w:szCs w:val="28"/>
        </w:rPr>
        <w:t>перевозка</w:t>
      </w:r>
      <w:r w:rsidRPr="007E718D">
        <w:rPr>
          <w:sz w:val="28"/>
          <w:szCs w:val="28"/>
        </w:rPr>
        <w:t xml:space="preserve"> лекарственного растительного сырья и лекарственных растительных </w:t>
      </w:r>
      <w:r w:rsidRPr="007E718D">
        <w:rPr>
          <w:sz w:val="28"/>
          <w:szCs w:val="28"/>
        </w:rPr>
        <w:lastRenderedPageBreak/>
        <w:t xml:space="preserve">препаратов». Вид упаковки и массу сырья, упакованного в тару, устанавливают для конкретных видов лекарственного растительного сырья и указывают в соответствующей фармакопейной статье. </w:t>
      </w:r>
    </w:p>
    <w:p w:rsidR="00DE42DC" w:rsidRPr="00D50ED3" w:rsidRDefault="00DE42DC" w:rsidP="005B3809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D50ED3">
        <w:rPr>
          <w:b/>
          <w:sz w:val="28"/>
          <w:szCs w:val="28"/>
        </w:rPr>
        <w:t>М</w:t>
      </w:r>
      <w:r w:rsidR="00053823">
        <w:rPr>
          <w:b/>
          <w:sz w:val="28"/>
          <w:szCs w:val="28"/>
        </w:rPr>
        <w:t>аркировка</w:t>
      </w:r>
    </w:p>
    <w:p w:rsidR="005B5D9A" w:rsidRDefault="00D03CF2" w:rsidP="005B5D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18D">
        <w:rPr>
          <w:rFonts w:ascii="Times New Roman" w:hAnsi="Times New Roman"/>
          <w:sz w:val="28"/>
          <w:szCs w:val="28"/>
        </w:rPr>
        <w:t>Требования, предъявляемые к маркировке, приведены в ОФС</w:t>
      </w:r>
      <w:r w:rsidR="00804472">
        <w:rPr>
          <w:rFonts w:ascii="Times New Roman" w:hAnsi="Times New Roman"/>
          <w:sz w:val="28"/>
          <w:szCs w:val="28"/>
        </w:rPr>
        <w:t> </w:t>
      </w:r>
      <w:r w:rsidRPr="007E718D">
        <w:rPr>
          <w:rFonts w:ascii="Times New Roman" w:hAnsi="Times New Roman"/>
          <w:sz w:val="28"/>
          <w:szCs w:val="28"/>
        </w:rPr>
        <w:t xml:space="preserve">«Упаковка, маркировка и </w:t>
      </w:r>
      <w:r w:rsidR="00C921FD">
        <w:rPr>
          <w:rFonts w:ascii="Times New Roman" w:hAnsi="Times New Roman"/>
          <w:sz w:val="28"/>
          <w:szCs w:val="28"/>
        </w:rPr>
        <w:t>перевозка</w:t>
      </w:r>
      <w:r w:rsidRPr="007E718D">
        <w:rPr>
          <w:rFonts w:ascii="Times New Roman" w:hAnsi="Times New Roman"/>
          <w:sz w:val="28"/>
          <w:szCs w:val="28"/>
        </w:rPr>
        <w:t xml:space="preserve"> лекарственного растительного сырья и лекарственных растительных препаратов». Для </w:t>
      </w:r>
      <w:r w:rsidRPr="00903B02">
        <w:rPr>
          <w:rFonts w:ascii="Times New Roman" w:hAnsi="Times New Roman"/>
          <w:sz w:val="28"/>
          <w:szCs w:val="28"/>
        </w:rPr>
        <w:t>свежего</w:t>
      </w:r>
      <w:r w:rsidR="00903B02" w:rsidRPr="00903B02">
        <w:rPr>
          <w:rFonts w:ascii="Times New Roman" w:hAnsi="Times New Roman"/>
          <w:sz w:val="28"/>
          <w:szCs w:val="28"/>
        </w:rPr>
        <w:t xml:space="preserve"> </w:t>
      </w:r>
      <w:r w:rsidRPr="00903B02">
        <w:rPr>
          <w:rFonts w:ascii="Times New Roman" w:hAnsi="Times New Roman"/>
          <w:sz w:val="28"/>
          <w:szCs w:val="28"/>
        </w:rPr>
        <w:t>растительного сырья дополнительно указывают дату и часы сбора, предупр</w:t>
      </w:r>
      <w:r w:rsidR="008821AD">
        <w:rPr>
          <w:rFonts w:ascii="Times New Roman" w:hAnsi="Times New Roman"/>
          <w:sz w:val="28"/>
          <w:szCs w:val="28"/>
        </w:rPr>
        <w:t>едительные надписи «Свежее сырьё</w:t>
      </w:r>
      <w:r w:rsidRPr="00903B02">
        <w:rPr>
          <w:rFonts w:ascii="Times New Roman" w:hAnsi="Times New Roman"/>
          <w:sz w:val="28"/>
          <w:szCs w:val="28"/>
        </w:rPr>
        <w:t xml:space="preserve">», «Ядовито» (для ядовитых растений). </w:t>
      </w:r>
    </w:p>
    <w:p w:rsidR="00DE42DC" w:rsidRPr="00D50ED3" w:rsidRDefault="00DE42DC" w:rsidP="002947C8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D50ED3">
        <w:rPr>
          <w:b/>
          <w:sz w:val="28"/>
          <w:szCs w:val="28"/>
        </w:rPr>
        <w:t>Х</w:t>
      </w:r>
      <w:r w:rsidR="00053823">
        <w:rPr>
          <w:b/>
          <w:sz w:val="28"/>
          <w:szCs w:val="28"/>
        </w:rPr>
        <w:t>ранение</w:t>
      </w:r>
    </w:p>
    <w:p w:rsidR="005B5D9A" w:rsidRDefault="00D03CF2" w:rsidP="005B5D9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E718D">
        <w:rPr>
          <w:sz w:val="28"/>
          <w:szCs w:val="28"/>
        </w:rPr>
        <w:t>Свежее лекарственное растительное сырь</w:t>
      </w:r>
      <w:r w:rsidR="001D5F72">
        <w:rPr>
          <w:sz w:val="28"/>
          <w:szCs w:val="28"/>
        </w:rPr>
        <w:t>ё</w:t>
      </w:r>
      <w:r w:rsidRPr="007E718D">
        <w:rPr>
          <w:sz w:val="28"/>
          <w:szCs w:val="28"/>
        </w:rPr>
        <w:t xml:space="preserve"> должно быть переработано </w:t>
      </w:r>
      <w:r w:rsidRPr="00CF2ACB">
        <w:rPr>
          <w:sz w:val="28"/>
          <w:szCs w:val="28"/>
        </w:rPr>
        <w:t>немедленно. Если немедленная</w:t>
      </w:r>
      <w:r w:rsidRPr="007E718D">
        <w:rPr>
          <w:sz w:val="28"/>
          <w:szCs w:val="28"/>
        </w:rPr>
        <w:t xml:space="preserve"> переработка невозможна, сырь</w:t>
      </w:r>
      <w:r w:rsidR="001D5F72">
        <w:rPr>
          <w:sz w:val="28"/>
          <w:szCs w:val="28"/>
        </w:rPr>
        <w:t>ё</w:t>
      </w:r>
      <w:r w:rsidRPr="007E718D">
        <w:rPr>
          <w:sz w:val="28"/>
          <w:szCs w:val="28"/>
        </w:rPr>
        <w:t xml:space="preserve"> х</w:t>
      </w:r>
      <w:r w:rsidR="00903B02">
        <w:rPr>
          <w:sz w:val="28"/>
          <w:szCs w:val="28"/>
        </w:rPr>
        <w:t>ранят до переработки от 2 до 24 </w:t>
      </w:r>
      <w:r w:rsidRPr="007E718D">
        <w:rPr>
          <w:sz w:val="28"/>
          <w:szCs w:val="28"/>
        </w:rPr>
        <w:t>ч при соблюдении соответствующего температурного режима и консервации, указанных в фармакопейной статье</w:t>
      </w:r>
      <w:r w:rsidR="00903B02">
        <w:rPr>
          <w:sz w:val="28"/>
          <w:szCs w:val="28"/>
        </w:rPr>
        <w:t>.</w:t>
      </w:r>
      <w:r w:rsidRPr="007E718D">
        <w:rPr>
          <w:sz w:val="28"/>
          <w:szCs w:val="28"/>
        </w:rPr>
        <w:t xml:space="preserve"> </w:t>
      </w:r>
    </w:p>
    <w:p w:rsidR="005B5D9A" w:rsidRDefault="00D03CF2" w:rsidP="005B5D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18D">
        <w:rPr>
          <w:rFonts w:ascii="Times New Roman" w:hAnsi="Times New Roman"/>
          <w:sz w:val="28"/>
          <w:szCs w:val="28"/>
        </w:rPr>
        <w:t>Высушенное лекарственное растительное сырь</w:t>
      </w:r>
      <w:r w:rsidR="001D5F72">
        <w:rPr>
          <w:rFonts w:ascii="Times New Roman" w:hAnsi="Times New Roman"/>
          <w:sz w:val="28"/>
          <w:szCs w:val="28"/>
        </w:rPr>
        <w:t>ё</w:t>
      </w:r>
      <w:r w:rsidRPr="007E718D">
        <w:rPr>
          <w:rFonts w:ascii="Times New Roman" w:hAnsi="Times New Roman"/>
          <w:sz w:val="28"/>
          <w:szCs w:val="28"/>
        </w:rPr>
        <w:t xml:space="preserve"> хранят в соответствии с требованиями ОФС «Хранение лекарственного растительного сырья и лекарственных растительных препаратов».</w:t>
      </w:r>
    </w:p>
    <w:p w:rsidR="00DA2FAD" w:rsidRPr="008C1668" w:rsidRDefault="00DA2FAD" w:rsidP="00FB78D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A2FAD" w:rsidRPr="008C1668" w:rsidSect="00DD2B49">
      <w:footerReference w:type="default" r:id="rId7"/>
      <w:foot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C6" w:rsidRDefault="004020C6" w:rsidP="008705EC">
      <w:pPr>
        <w:spacing w:after="0" w:line="240" w:lineRule="auto"/>
      </w:pPr>
      <w:r>
        <w:separator/>
      </w:r>
    </w:p>
  </w:endnote>
  <w:endnote w:type="continuationSeparator" w:id="0">
    <w:p w:rsidR="004020C6" w:rsidRDefault="004020C6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020C6" w:rsidRPr="00341DC8" w:rsidRDefault="004020C6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B30F1A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0C6" w:rsidRDefault="004020C6">
    <w:pPr>
      <w:pStyle w:val="a9"/>
      <w:jc w:val="center"/>
    </w:pPr>
  </w:p>
  <w:p w:rsidR="004020C6" w:rsidRPr="00696188" w:rsidRDefault="004020C6" w:rsidP="00826734">
    <w:pPr>
      <w:pStyle w:val="a9"/>
      <w:rPr>
        <w:rFonts w:ascii="Times New Roman" w:hAnsi="Times New Roman"/>
        <w:color w:val="7030A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C6" w:rsidRDefault="004020C6" w:rsidP="008705EC">
      <w:pPr>
        <w:spacing w:after="0" w:line="240" w:lineRule="auto"/>
      </w:pPr>
      <w:r>
        <w:separator/>
      </w:r>
    </w:p>
  </w:footnote>
  <w:footnote w:type="continuationSeparator" w:id="0">
    <w:p w:rsidR="004020C6" w:rsidRDefault="004020C6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FC6"/>
    <w:rsid w:val="0002608B"/>
    <w:rsid w:val="00030851"/>
    <w:rsid w:val="00037385"/>
    <w:rsid w:val="00053823"/>
    <w:rsid w:val="00054233"/>
    <w:rsid w:val="000610E7"/>
    <w:rsid w:val="00067043"/>
    <w:rsid w:val="000767C5"/>
    <w:rsid w:val="0008051F"/>
    <w:rsid w:val="000818B4"/>
    <w:rsid w:val="000926B1"/>
    <w:rsid w:val="000D11FB"/>
    <w:rsid w:val="000D35F6"/>
    <w:rsid w:val="000D418D"/>
    <w:rsid w:val="000D77C7"/>
    <w:rsid w:val="00114985"/>
    <w:rsid w:val="00114D8D"/>
    <w:rsid w:val="001230B5"/>
    <w:rsid w:val="0013148E"/>
    <w:rsid w:val="001360F1"/>
    <w:rsid w:val="001517E7"/>
    <w:rsid w:val="00177D46"/>
    <w:rsid w:val="00183830"/>
    <w:rsid w:val="001945BA"/>
    <w:rsid w:val="00196A6F"/>
    <w:rsid w:val="001A1C25"/>
    <w:rsid w:val="001A5430"/>
    <w:rsid w:val="001B6D4C"/>
    <w:rsid w:val="001C08CB"/>
    <w:rsid w:val="001D050F"/>
    <w:rsid w:val="001D5F72"/>
    <w:rsid w:val="001E3766"/>
    <w:rsid w:val="001F1671"/>
    <w:rsid w:val="001F29A8"/>
    <w:rsid w:val="00200E43"/>
    <w:rsid w:val="002073DA"/>
    <w:rsid w:val="00216078"/>
    <w:rsid w:val="00216C19"/>
    <w:rsid w:val="002220CB"/>
    <w:rsid w:val="002235AA"/>
    <w:rsid w:val="0022611D"/>
    <w:rsid w:val="0023081B"/>
    <w:rsid w:val="002329E2"/>
    <w:rsid w:val="002350C2"/>
    <w:rsid w:val="0025202D"/>
    <w:rsid w:val="002608C0"/>
    <w:rsid w:val="00262A32"/>
    <w:rsid w:val="00274C23"/>
    <w:rsid w:val="00281F67"/>
    <w:rsid w:val="00285784"/>
    <w:rsid w:val="002947C8"/>
    <w:rsid w:val="002B6B64"/>
    <w:rsid w:val="002D2963"/>
    <w:rsid w:val="002E0BC1"/>
    <w:rsid w:val="002E4ACC"/>
    <w:rsid w:val="002E6FAE"/>
    <w:rsid w:val="002F439A"/>
    <w:rsid w:val="00301130"/>
    <w:rsid w:val="00306E08"/>
    <w:rsid w:val="003134FD"/>
    <w:rsid w:val="00313672"/>
    <w:rsid w:val="00316406"/>
    <w:rsid w:val="0032732B"/>
    <w:rsid w:val="00330597"/>
    <w:rsid w:val="0033700B"/>
    <w:rsid w:val="00341DC8"/>
    <w:rsid w:val="00353747"/>
    <w:rsid w:val="00361677"/>
    <w:rsid w:val="00362E87"/>
    <w:rsid w:val="00371ECD"/>
    <w:rsid w:val="00373800"/>
    <w:rsid w:val="00384150"/>
    <w:rsid w:val="0038467E"/>
    <w:rsid w:val="00387F8F"/>
    <w:rsid w:val="003A3F80"/>
    <w:rsid w:val="003B13C7"/>
    <w:rsid w:val="003B2C61"/>
    <w:rsid w:val="003C0B97"/>
    <w:rsid w:val="003C0C97"/>
    <w:rsid w:val="003D568D"/>
    <w:rsid w:val="003F3739"/>
    <w:rsid w:val="003F759C"/>
    <w:rsid w:val="004020C6"/>
    <w:rsid w:val="00404423"/>
    <w:rsid w:val="00415A6D"/>
    <w:rsid w:val="004173E7"/>
    <w:rsid w:val="0043401B"/>
    <w:rsid w:val="004417DF"/>
    <w:rsid w:val="00446E51"/>
    <w:rsid w:val="004519E1"/>
    <w:rsid w:val="00461EC3"/>
    <w:rsid w:val="0046730B"/>
    <w:rsid w:val="00471626"/>
    <w:rsid w:val="004717CE"/>
    <w:rsid w:val="004744F9"/>
    <w:rsid w:val="0048269A"/>
    <w:rsid w:val="0048650F"/>
    <w:rsid w:val="00490F95"/>
    <w:rsid w:val="0049207E"/>
    <w:rsid w:val="0049239B"/>
    <w:rsid w:val="00492EF9"/>
    <w:rsid w:val="00497E6A"/>
    <w:rsid w:val="004A5801"/>
    <w:rsid w:val="004B1704"/>
    <w:rsid w:val="004C6940"/>
    <w:rsid w:val="004D04D3"/>
    <w:rsid w:val="004D2975"/>
    <w:rsid w:val="004D31E1"/>
    <w:rsid w:val="004E2390"/>
    <w:rsid w:val="004E5937"/>
    <w:rsid w:val="004E667F"/>
    <w:rsid w:val="004F520A"/>
    <w:rsid w:val="00502965"/>
    <w:rsid w:val="005143FB"/>
    <w:rsid w:val="00517DAE"/>
    <w:rsid w:val="0052339D"/>
    <w:rsid w:val="00527E33"/>
    <w:rsid w:val="00531FD4"/>
    <w:rsid w:val="00541C7F"/>
    <w:rsid w:val="005613EC"/>
    <w:rsid w:val="005668AF"/>
    <w:rsid w:val="00571CD9"/>
    <w:rsid w:val="00580061"/>
    <w:rsid w:val="00584178"/>
    <w:rsid w:val="00585C7A"/>
    <w:rsid w:val="00587A45"/>
    <w:rsid w:val="005B3809"/>
    <w:rsid w:val="005B5D9A"/>
    <w:rsid w:val="005B7389"/>
    <w:rsid w:val="005C49FA"/>
    <w:rsid w:val="005D5D6B"/>
    <w:rsid w:val="005E34F4"/>
    <w:rsid w:val="00606EAA"/>
    <w:rsid w:val="00611236"/>
    <w:rsid w:val="00634ED4"/>
    <w:rsid w:val="0064562E"/>
    <w:rsid w:val="00662B4E"/>
    <w:rsid w:val="00665F63"/>
    <w:rsid w:val="00666915"/>
    <w:rsid w:val="00680DC6"/>
    <w:rsid w:val="006818BA"/>
    <w:rsid w:val="00685FE2"/>
    <w:rsid w:val="006B4955"/>
    <w:rsid w:val="006F2567"/>
    <w:rsid w:val="006F6941"/>
    <w:rsid w:val="00703824"/>
    <w:rsid w:val="00705F76"/>
    <w:rsid w:val="007208F1"/>
    <w:rsid w:val="00722991"/>
    <w:rsid w:val="00723B0B"/>
    <w:rsid w:val="00736389"/>
    <w:rsid w:val="00747A28"/>
    <w:rsid w:val="00750705"/>
    <w:rsid w:val="00750752"/>
    <w:rsid w:val="007516B1"/>
    <w:rsid w:val="00751A1A"/>
    <w:rsid w:val="0076664C"/>
    <w:rsid w:val="007752D0"/>
    <w:rsid w:val="00777142"/>
    <w:rsid w:val="007818CB"/>
    <w:rsid w:val="00787178"/>
    <w:rsid w:val="007A1798"/>
    <w:rsid w:val="007A51C4"/>
    <w:rsid w:val="007A56CB"/>
    <w:rsid w:val="007C0488"/>
    <w:rsid w:val="007C40EB"/>
    <w:rsid w:val="007C4826"/>
    <w:rsid w:val="007D2B7D"/>
    <w:rsid w:val="007F63DC"/>
    <w:rsid w:val="007F7347"/>
    <w:rsid w:val="00804472"/>
    <w:rsid w:val="00815C5E"/>
    <w:rsid w:val="00816763"/>
    <w:rsid w:val="008241B1"/>
    <w:rsid w:val="00825F24"/>
    <w:rsid w:val="00826734"/>
    <w:rsid w:val="00832F4A"/>
    <w:rsid w:val="00833691"/>
    <w:rsid w:val="008402BB"/>
    <w:rsid w:val="0084354F"/>
    <w:rsid w:val="008436A7"/>
    <w:rsid w:val="00860D8D"/>
    <w:rsid w:val="008705EC"/>
    <w:rsid w:val="008821AD"/>
    <w:rsid w:val="00887F53"/>
    <w:rsid w:val="0089136A"/>
    <w:rsid w:val="0089309C"/>
    <w:rsid w:val="008A47BD"/>
    <w:rsid w:val="008C1284"/>
    <w:rsid w:val="008C1668"/>
    <w:rsid w:val="008C307E"/>
    <w:rsid w:val="008D45F9"/>
    <w:rsid w:val="008D5F47"/>
    <w:rsid w:val="008E19E2"/>
    <w:rsid w:val="008E472B"/>
    <w:rsid w:val="008F3484"/>
    <w:rsid w:val="008F3DAA"/>
    <w:rsid w:val="008F73AD"/>
    <w:rsid w:val="00903B02"/>
    <w:rsid w:val="00904F99"/>
    <w:rsid w:val="00934767"/>
    <w:rsid w:val="009441D4"/>
    <w:rsid w:val="00964D9C"/>
    <w:rsid w:val="00974F90"/>
    <w:rsid w:val="00976F84"/>
    <w:rsid w:val="009A0B40"/>
    <w:rsid w:val="009A2F32"/>
    <w:rsid w:val="009B65C7"/>
    <w:rsid w:val="009E45B8"/>
    <w:rsid w:val="00A1402B"/>
    <w:rsid w:val="00A20A90"/>
    <w:rsid w:val="00A25062"/>
    <w:rsid w:val="00A30564"/>
    <w:rsid w:val="00A37191"/>
    <w:rsid w:val="00A4542B"/>
    <w:rsid w:val="00A51577"/>
    <w:rsid w:val="00A62A76"/>
    <w:rsid w:val="00A67270"/>
    <w:rsid w:val="00A82D75"/>
    <w:rsid w:val="00A961D3"/>
    <w:rsid w:val="00AA3A41"/>
    <w:rsid w:val="00AC11B8"/>
    <w:rsid w:val="00AC6F76"/>
    <w:rsid w:val="00AE0841"/>
    <w:rsid w:val="00AE08E4"/>
    <w:rsid w:val="00AF160B"/>
    <w:rsid w:val="00AF2793"/>
    <w:rsid w:val="00B00D7A"/>
    <w:rsid w:val="00B1245B"/>
    <w:rsid w:val="00B12CF1"/>
    <w:rsid w:val="00B14CB4"/>
    <w:rsid w:val="00B231A9"/>
    <w:rsid w:val="00B30F1A"/>
    <w:rsid w:val="00B41CFD"/>
    <w:rsid w:val="00B50DAA"/>
    <w:rsid w:val="00B65ECE"/>
    <w:rsid w:val="00B90561"/>
    <w:rsid w:val="00BD52A6"/>
    <w:rsid w:val="00BD6081"/>
    <w:rsid w:val="00BE1C8C"/>
    <w:rsid w:val="00BE550E"/>
    <w:rsid w:val="00C043DD"/>
    <w:rsid w:val="00C24077"/>
    <w:rsid w:val="00C259DF"/>
    <w:rsid w:val="00C25AAC"/>
    <w:rsid w:val="00C355B9"/>
    <w:rsid w:val="00C46317"/>
    <w:rsid w:val="00C5210A"/>
    <w:rsid w:val="00C62691"/>
    <w:rsid w:val="00C64DC5"/>
    <w:rsid w:val="00C70AD2"/>
    <w:rsid w:val="00C72804"/>
    <w:rsid w:val="00C921FD"/>
    <w:rsid w:val="00C9293B"/>
    <w:rsid w:val="00CA713C"/>
    <w:rsid w:val="00CB2530"/>
    <w:rsid w:val="00CC3C28"/>
    <w:rsid w:val="00CD1B86"/>
    <w:rsid w:val="00CD421A"/>
    <w:rsid w:val="00CF054A"/>
    <w:rsid w:val="00CF2ACB"/>
    <w:rsid w:val="00CF4FAB"/>
    <w:rsid w:val="00CF5790"/>
    <w:rsid w:val="00CF6128"/>
    <w:rsid w:val="00D02662"/>
    <w:rsid w:val="00D03CF2"/>
    <w:rsid w:val="00D1431A"/>
    <w:rsid w:val="00D36F34"/>
    <w:rsid w:val="00D44707"/>
    <w:rsid w:val="00D50ED3"/>
    <w:rsid w:val="00D54F0D"/>
    <w:rsid w:val="00D61017"/>
    <w:rsid w:val="00D621C5"/>
    <w:rsid w:val="00D626A5"/>
    <w:rsid w:val="00D640FB"/>
    <w:rsid w:val="00D6787B"/>
    <w:rsid w:val="00D758BF"/>
    <w:rsid w:val="00D86BDC"/>
    <w:rsid w:val="00D91C35"/>
    <w:rsid w:val="00D93065"/>
    <w:rsid w:val="00DA11F3"/>
    <w:rsid w:val="00DA1B87"/>
    <w:rsid w:val="00DA2FAD"/>
    <w:rsid w:val="00DA3D3E"/>
    <w:rsid w:val="00DA494A"/>
    <w:rsid w:val="00DA54BF"/>
    <w:rsid w:val="00DA7DE2"/>
    <w:rsid w:val="00DB0CBB"/>
    <w:rsid w:val="00DC2A40"/>
    <w:rsid w:val="00DD1D2B"/>
    <w:rsid w:val="00DD2B49"/>
    <w:rsid w:val="00DD3FD2"/>
    <w:rsid w:val="00DE42DC"/>
    <w:rsid w:val="00DE475A"/>
    <w:rsid w:val="00DF6B23"/>
    <w:rsid w:val="00E260EF"/>
    <w:rsid w:val="00E332EA"/>
    <w:rsid w:val="00E40A64"/>
    <w:rsid w:val="00E46414"/>
    <w:rsid w:val="00E5049C"/>
    <w:rsid w:val="00E60C93"/>
    <w:rsid w:val="00E650B8"/>
    <w:rsid w:val="00E719BC"/>
    <w:rsid w:val="00E92217"/>
    <w:rsid w:val="00E96BE6"/>
    <w:rsid w:val="00E97BC0"/>
    <w:rsid w:val="00E97FCF"/>
    <w:rsid w:val="00EA60AB"/>
    <w:rsid w:val="00EC1F4E"/>
    <w:rsid w:val="00EC3E9A"/>
    <w:rsid w:val="00EF5CBF"/>
    <w:rsid w:val="00F01464"/>
    <w:rsid w:val="00F201FC"/>
    <w:rsid w:val="00F264ED"/>
    <w:rsid w:val="00F335A8"/>
    <w:rsid w:val="00F34AD8"/>
    <w:rsid w:val="00F429B6"/>
    <w:rsid w:val="00F42AC8"/>
    <w:rsid w:val="00F47F7D"/>
    <w:rsid w:val="00F538E3"/>
    <w:rsid w:val="00F54B6D"/>
    <w:rsid w:val="00F579B8"/>
    <w:rsid w:val="00F76DB2"/>
    <w:rsid w:val="00F76F7C"/>
    <w:rsid w:val="00F83B82"/>
    <w:rsid w:val="00F92E93"/>
    <w:rsid w:val="00F94621"/>
    <w:rsid w:val="00FA4006"/>
    <w:rsid w:val="00FB78D9"/>
    <w:rsid w:val="00FD2A11"/>
    <w:rsid w:val="00FE07D6"/>
    <w:rsid w:val="00FE5BCD"/>
    <w:rsid w:val="00FF0200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136984D-2672-48CC-BDAF-6C4E1263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C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rsid w:val="005E34F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B598A-2705-434A-A20F-AF4DB496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49</cp:revision>
  <cp:lastPrinted>2023-07-12T11:14:00Z</cp:lastPrinted>
  <dcterms:created xsi:type="dcterms:W3CDTF">2022-05-11T07:02:00Z</dcterms:created>
  <dcterms:modified xsi:type="dcterms:W3CDTF">2023-07-12T14:09:00Z</dcterms:modified>
</cp:coreProperties>
</file>