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4E" w:rsidRDefault="00662B4E" w:rsidP="00662B4E">
      <w:pPr>
        <w:spacing w:after="0" w:line="360" w:lineRule="auto"/>
        <w:jc w:val="center"/>
        <w:rPr>
          <w:rFonts w:ascii="Times New Roman" w:eastAsia="Times New Roman" w:hAnsi="Times New Roman"/>
          <w:b/>
          <w:color w:val="000000"/>
          <w:spacing w:val="-10"/>
          <w:sz w:val="28"/>
          <w:szCs w:val="28"/>
        </w:rPr>
      </w:pPr>
      <w:r w:rsidRPr="00C64DC5">
        <w:rPr>
          <w:rFonts w:ascii="Times New Roman" w:eastAsia="Times New Roman" w:hAnsi="Times New Roman"/>
          <w:b/>
          <w:color w:val="000000"/>
          <w:spacing w:val="-10"/>
          <w:sz w:val="28"/>
          <w:szCs w:val="28"/>
        </w:rPr>
        <w:t>МИНИСТЕРСТВО ЗДРАВООХРАНЕНИЯ РОССИЙСКОЙ ФЕДЕРАЦИИ</w:t>
      </w:r>
    </w:p>
    <w:p w:rsidR="0051650C" w:rsidRPr="0051650C" w:rsidRDefault="0051650C" w:rsidP="00662B4E">
      <w:pPr>
        <w:spacing w:after="0" w:line="360" w:lineRule="auto"/>
        <w:jc w:val="center"/>
        <w:rPr>
          <w:rFonts w:ascii="Times New Roman" w:eastAsia="Times New Roman" w:hAnsi="Times New Roman"/>
          <w:color w:val="000000"/>
          <w:spacing w:val="-10"/>
          <w:sz w:val="28"/>
          <w:szCs w:val="28"/>
        </w:rPr>
      </w:pPr>
    </w:p>
    <w:p w:rsidR="0051650C" w:rsidRPr="0051650C" w:rsidRDefault="0051650C" w:rsidP="00662B4E">
      <w:pPr>
        <w:spacing w:after="0" w:line="360" w:lineRule="auto"/>
        <w:jc w:val="center"/>
        <w:rPr>
          <w:rFonts w:ascii="Times New Roman" w:eastAsia="Times New Roman" w:hAnsi="Times New Roman"/>
          <w:color w:val="000000"/>
          <w:spacing w:val="-10"/>
          <w:sz w:val="28"/>
          <w:szCs w:val="28"/>
        </w:rPr>
      </w:pPr>
    </w:p>
    <w:p w:rsidR="0051650C" w:rsidRPr="00C64DC5" w:rsidRDefault="0051650C" w:rsidP="00662B4E">
      <w:pPr>
        <w:spacing w:after="0" w:line="360" w:lineRule="auto"/>
        <w:jc w:val="center"/>
        <w:rPr>
          <w:rFonts w:ascii="Times New Roman" w:eastAsia="Times New Roman" w:hAnsi="Times New Roman"/>
          <w:color w:val="000000"/>
          <w:spacing w:val="-10"/>
          <w:sz w:val="28"/>
          <w:szCs w:val="28"/>
        </w:rPr>
      </w:pPr>
    </w:p>
    <w:p w:rsidR="00341DC8" w:rsidRPr="00C64DC5" w:rsidRDefault="00341DC8" w:rsidP="00341DC8">
      <w:pPr>
        <w:spacing w:after="0" w:line="240" w:lineRule="auto"/>
        <w:jc w:val="center"/>
        <w:rPr>
          <w:rFonts w:ascii="Times New Roman" w:eastAsiaTheme="minorHAnsi" w:hAnsi="Times New Roman" w:cstheme="minorBidi"/>
          <w:b/>
          <w:color w:val="000000" w:themeColor="text1"/>
          <w:sz w:val="32"/>
          <w:szCs w:val="32"/>
        </w:rPr>
      </w:pPr>
      <w:r w:rsidRPr="00C64DC5">
        <w:rPr>
          <w:rFonts w:ascii="Times New Roman" w:eastAsiaTheme="minorHAnsi" w:hAnsi="Times New Roman" w:cstheme="minorBidi"/>
          <w:b/>
          <w:color w:val="000000" w:themeColor="text1"/>
          <w:sz w:val="32"/>
          <w:szCs w:val="32"/>
        </w:rPr>
        <w:t>ОБЩАЯ ФАРМАКОПЕЙНАЯ СТАТЬЯ</w:t>
      </w:r>
    </w:p>
    <w:tbl>
      <w:tblPr>
        <w:tblStyle w:val="10"/>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41DC8" w:rsidRPr="00C64DC5" w:rsidTr="0051650C">
        <w:trPr>
          <w:jc w:val="center"/>
        </w:trPr>
        <w:tc>
          <w:tcPr>
            <w:tcW w:w="9356" w:type="dxa"/>
          </w:tcPr>
          <w:p w:rsidR="00341DC8" w:rsidRPr="004D3CDA" w:rsidRDefault="00341DC8" w:rsidP="00341DC8">
            <w:pPr>
              <w:jc w:val="center"/>
              <w:rPr>
                <w:rFonts w:ascii="Times New Roman" w:eastAsiaTheme="minorHAnsi" w:hAnsi="Times New Roman"/>
                <w:color w:val="FFFFFF" w:themeColor="background1"/>
                <w:sz w:val="28"/>
                <w:szCs w:val="28"/>
              </w:rPr>
            </w:pPr>
          </w:p>
        </w:tc>
      </w:tr>
    </w:tbl>
    <w:p w:rsidR="00341DC8" w:rsidRPr="00C64DC5" w:rsidRDefault="00341DC8" w:rsidP="00341DC8">
      <w:pPr>
        <w:spacing w:after="0" w:line="40" w:lineRule="exact"/>
        <w:jc w:val="center"/>
        <w:rPr>
          <w:rFonts w:ascii="Times New Roman" w:eastAsiaTheme="minorHAnsi" w:hAnsi="Times New Roman"/>
          <w:sz w:val="28"/>
          <w:szCs w:val="28"/>
        </w:rPr>
      </w:pPr>
    </w:p>
    <w:tbl>
      <w:tblPr>
        <w:tblStyle w:val="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283"/>
        <w:gridCol w:w="3793"/>
      </w:tblGrid>
      <w:tr w:rsidR="00341DC8" w:rsidRPr="007B5D39" w:rsidTr="0051650C">
        <w:trPr>
          <w:jc w:val="center"/>
        </w:trPr>
        <w:tc>
          <w:tcPr>
            <w:tcW w:w="5494" w:type="dxa"/>
          </w:tcPr>
          <w:p w:rsidR="00341DC8" w:rsidRPr="00B14C53" w:rsidRDefault="004D3CDA" w:rsidP="00B14C53">
            <w:pPr>
              <w:spacing w:after="120"/>
              <w:rPr>
                <w:rFonts w:ascii="Times New Roman" w:eastAsia="Times New Roman" w:hAnsi="Times New Roman"/>
                <w:b/>
                <w:sz w:val="28"/>
                <w:szCs w:val="28"/>
                <w:lang w:val="en-US"/>
              </w:rPr>
            </w:pPr>
            <w:r w:rsidRPr="007B5D39">
              <w:rPr>
                <w:rFonts w:ascii="Times New Roman" w:hAnsi="Times New Roman"/>
                <w:b/>
                <w:sz w:val="28"/>
                <w:szCs w:val="28"/>
              </w:rPr>
              <w:t>Высокоэффективная жидкостная хроматография</w:t>
            </w:r>
          </w:p>
        </w:tc>
        <w:tc>
          <w:tcPr>
            <w:tcW w:w="283" w:type="dxa"/>
          </w:tcPr>
          <w:p w:rsidR="00341DC8" w:rsidRPr="002319A5" w:rsidRDefault="00341DC8" w:rsidP="00341DC8">
            <w:pPr>
              <w:spacing w:after="120"/>
              <w:jc w:val="center"/>
              <w:rPr>
                <w:rFonts w:ascii="Times New Roman" w:eastAsiaTheme="minorHAnsi" w:hAnsi="Times New Roman"/>
                <w:b/>
                <w:sz w:val="28"/>
                <w:szCs w:val="28"/>
              </w:rPr>
            </w:pPr>
          </w:p>
        </w:tc>
        <w:tc>
          <w:tcPr>
            <w:tcW w:w="3793" w:type="dxa"/>
          </w:tcPr>
          <w:p w:rsidR="00341DC8" w:rsidRPr="0051650C" w:rsidRDefault="002319A5" w:rsidP="00341DC8">
            <w:pPr>
              <w:spacing w:after="120"/>
              <w:rPr>
                <w:rFonts w:ascii="Times New Roman" w:hAnsi="Times New Roman"/>
                <w:b/>
                <w:sz w:val="28"/>
                <w:szCs w:val="28"/>
              </w:rPr>
            </w:pPr>
            <w:r w:rsidRPr="002319A5">
              <w:rPr>
                <w:rFonts w:ascii="Times New Roman" w:hAnsi="Times New Roman"/>
                <w:b/>
                <w:sz w:val="28"/>
                <w:szCs w:val="28"/>
              </w:rPr>
              <w:t>ОФС</w:t>
            </w:r>
            <w:r w:rsidR="00865BDA">
              <w:rPr>
                <w:rFonts w:ascii="Times New Roman" w:hAnsi="Times New Roman"/>
                <w:b/>
                <w:sz w:val="28"/>
                <w:szCs w:val="28"/>
              </w:rPr>
              <w:t>.1.2.1.2.0005</w:t>
            </w:r>
          </w:p>
        </w:tc>
      </w:tr>
      <w:tr w:rsidR="0051650C" w:rsidRPr="007B5D39" w:rsidTr="0051650C">
        <w:trPr>
          <w:jc w:val="center"/>
        </w:trPr>
        <w:tc>
          <w:tcPr>
            <w:tcW w:w="5494" w:type="dxa"/>
          </w:tcPr>
          <w:p w:rsidR="0051650C" w:rsidRPr="007B5D39" w:rsidRDefault="0051650C" w:rsidP="00B14C53">
            <w:pPr>
              <w:spacing w:after="120"/>
              <w:rPr>
                <w:rFonts w:ascii="Times New Roman" w:hAnsi="Times New Roman"/>
                <w:b/>
                <w:sz w:val="28"/>
                <w:szCs w:val="28"/>
              </w:rPr>
            </w:pPr>
          </w:p>
        </w:tc>
        <w:tc>
          <w:tcPr>
            <w:tcW w:w="283" w:type="dxa"/>
          </w:tcPr>
          <w:p w:rsidR="0051650C" w:rsidRPr="002319A5" w:rsidRDefault="0051650C" w:rsidP="00341DC8">
            <w:pPr>
              <w:spacing w:after="120"/>
              <w:jc w:val="center"/>
              <w:rPr>
                <w:rFonts w:ascii="Times New Roman" w:eastAsiaTheme="minorHAnsi" w:hAnsi="Times New Roman"/>
                <w:b/>
                <w:sz w:val="28"/>
                <w:szCs w:val="28"/>
              </w:rPr>
            </w:pPr>
          </w:p>
        </w:tc>
        <w:tc>
          <w:tcPr>
            <w:tcW w:w="3793" w:type="dxa"/>
          </w:tcPr>
          <w:p w:rsidR="0051650C" w:rsidRPr="002319A5" w:rsidRDefault="0051650C" w:rsidP="00341DC8">
            <w:pPr>
              <w:spacing w:after="120"/>
              <w:rPr>
                <w:rFonts w:ascii="Times New Roman" w:hAnsi="Times New Roman"/>
                <w:b/>
                <w:sz w:val="28"/>
                <w:szCs w:val="28"/>
              </w:rPr>
            </w:pPr>
            <w:r w:rsidRPr="002319A5">
              <w:rPr>
                <w:rFonts w:ascii="Times New Roman" w:hAnsi="Times New Roman"/>
                <w:b/>
                <w:sz w:val="28"/>
                <w:szCs w:val="28"/>
              </w:rPr>
              <w:t>Взамен ОФС.1.2.1.2.0005.15</w:t>
            </w:r>
          </w:p>
        </w:tc>
      </w:tr>
    </w:tbl>
    <w:p w:rsidR="00341DC8" w:rsidRPr="002E0BC1" w:rsidRDefault="00341DC8" w:rsidP="00341DC8">
      <w:pPr>
        <w:spacing w:after="0" w:line="40" w:lineRule="exact"/>
        <w:jc w:val="center"/>
        <w:rPr>
          <w:rFonts w:ascii="Times New Roman" w:eastAsiaTheme="minorHAnsi" w:hAnsi="Times New Roman"/>
          <w:sz w:val="28"/>
          <w:szCs w:val="28"/>
        </w:rPr>
      </w:pPr>
    </w:p>
    <w:tbl>
      <w:tblPr>
        <w:tblStyle w:val="10"/>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41DC8" w:rsidRPr="00CA522F" w:rsidTr="0051650C">
        <w:trPr>
          <w:jc w:val="center"/>
        </w:trPr>
        <w:tc>
          <w:tcPr>
            <w:tcW w:w="9356" w:type="dxa"/>
          </w:tcPr>
          <w:p w:rsidR="00B65ECE" w:rsidRPr="00CA522F" w:rsidRDefault="00B65ECE" w:rsidP="00341DC8">
            <w:pPr>
              <w:jc w:val="center"/>
              <w:rPr>
                <w:rFonts w:ascii="Times New Roman" w:hAnsi="Times New Roman"/>
                <w:color w:val="FFFFFF" w:themeColor="background1"/>
                <w:sz w:val="28"/>
                <w:szCs w:val="28"/>
              </w:rPr>
            </w:pPr>
          </w:p>
        </w:tc>
      </w:tr>
    </w:tbl>
    <w:p w:rsidR="00E97FCF" w:rsidRPr="00CA522F" w:rsidRDefault="00E97FCF" w:rsidP="0051650C">
      <w:pPr>
        <w:spacing w:after="0" w:line="360" w:lineRule="auto"/>
        <w:ind w:firstLine="709"/>
        <w:jc w:val="both"/>
        <w:rPr>
          <w:rFonts w:ascii="Times New Roman" w:hAnsi="Times New Roman"/>
          <w:color w:val="FFFFFF" w:themeColor="background1"/>
          <w:sz w:val="28"/>
          <w:szCs w:val="28"/>
        </w:rPr>
      </w:pPr>
      <w:r w:rsidRPr="00CA522F">
        <w:rPr>
          <w:rFonts w:ascii="Times New Roman" w:hAnsi="Times New Roman"/>
          <w:color w:val="FFFFFF" w:themeColor="background1"/>
          <w:sz w:val="28"/>
          <w:szCs w:val="28"/>
        </w:rPr>
        <w:t>[Свободная строка, 1 интервал]</w:t>
      </w:r>
    </w:p>
    <w:p w:rsidR="002319A5" w:rsidRDefault="00531806" w:rsidP="0051650C">
      <w:pPr>
        <w:pStyle w:val="ConsPlusNormal"/>
        <w:spacing w:line="360" w:lineRule="auto"/>
        <w:ind w:firstLine="709"/>
        <w:jc w:val="both"/>
        <w:rPr>
          <w:rFonts w:ascii="Times New Roman" w:hAnsi="Times New Roman" w:cs="Times New Roman"/>
          <w:sz w:val="28"/>
          <w:szCs w:val="28"/>
        </w:rPr>
      </w:pPr>
      <w:r w:rsidRPr="00531806">
        <w:rPr>
          <w:rFonts w:ascii="Times New Roman" w:hAnsi="Times New Roman" w:cs="Times New Roman"/>
          <w:sz w:val="28"/>
          <w:szCs w:val="28"/>
        </w:rPr>
        <w:t xml:space="preserve">Высокоэффективная жидкостная хроматография (ВЭЖХ) представляет собой </w:t>
      </w:r>
      <w:r w:rsidR="008513E4">
        <w:rPr>
          <w:rFonts w:ascii="Times New Roman" w:hAnsi="Times New Roman" w:cs="Times New Roman"/>
          <w:sz w:val="28"/>
          <w:szCs w:val="28"/>
        </w:rPr>
        <w:t xml:space="preserve">вариант колоночной жидкостной хроматографии, в котором </w:t>
      </w:r>
      <w:r w:rsidR="0006574A">
        <w:rPr>
          <w:rFonts w:ascii="Times New Roman" w:hAnsi="Times New Roman" w:cs="Times New Roman"/>
          <w:sz w:val="28"/>
          <w:szCs w:val="28"/>
        </w:rPr>
        <w:t>неподвижн</w:t>
      </w:r>
      <w:r w:rsidR="008513E4">
        <w:rPr>
          <w:rFonts w:ascii="Times New Roman" w:hAnsi="Times New Roman" w:cs="Times New Roman"/>
          <w:sz w:val="28"/>
          <w:szCs w:val="28"/>
        </w:rPr>
        <w:t>ая</w:t>
      </w:r>
      <w:r w:rsidR="0006574A">
        <w:rPr>
          <w:rFonts w:ascii="Times New Roman" w:hAnsi="Times New Roman" w:cs="Times New Roman"/>
          <w:sz w:val="28"/>
          <w:szCs w:val="28"/>
        </w:rPr>
        <w:t xml:space="preserve"> фаз</w:t>
      </w:r>
      <w:r w:rsidR="008513E4">
        <w:rPr>
          <w:rFonts w:ascii="Times New Roman" w:hAnsi="Times New Roman" w:cs="Times New Roman"/>
          <w:sz w:val="28"/>
          <w:szCs w:val="28"/>
        </w:rPr>
        <w:t>а</w:t>
      </w:r>
      <w:r w:rsidR="0006574A">
        <w:rPr>
          <w:rFonts w:ascii="Times New Roman" w:hAnsi="Times New Roman" w:cs="Times New Roman"/>
          <w:sz w:val="28"/>
          <w:szCs w:val="28"/>
        </w:rPr>
        <w:t xml:space="preserve"> (сорбент)</w:t>
      </w:r>
      <w:r w:rsidR="00F84104" w:rsidRPr="00F84104">
        <w:rPr>
          <w:rFonts w:ascii="Times New Roman" w:hAnsi="Times New Roman" w:cs="Times New Roman"/>
          <w:sz w:val="28"/>
          <w:szCs w:val="28"/>
        </w:rPr>
        <w:t xml:space="preserve"> </w:t>
      </w:r>
      <w:r w:rsidR="008513E4">
        <w:rPr>
          <w:rFonts w:ascii="Times New Roman" w:hAnsi="Times New Roman" w:cs="Times New Roman"/>
          <w:sz w:val="28"/>
          <w:szCs w:val="28"/>
        </w:rPr>
        <w:t>обычно состоит из</w:t>
      </w:r>
      <w:r w:rsidR="0006574A">
        <w:rPr>
          <w:rFonts w:ascii="Times New Roman" w:hAnsi="Times New Roman" w:cs="Times New Roman"/>
          <w:sz w:val="28"/>
          <w:szCs w:val="28"/>
        </w:rPr>
        <w:t xml:space="preserve"> частиц</w:t>
      </w:r>
      <w:r w:rsidR="008513E4">
        <w:rPr>
          <w:rFonts w:ascii="Times New Roman" w:hAnsi="Times New Roman" w:cs="Times New Roman"/>
          <w:sz w:val="28"/>
          <w:szCs w:val="28"/>
        </w:rPr>
        <w:t xml:space="preserve"> </w:t>
      </w:r>
      <w:r w:rsidR="0051650C">
        <w:rPr>
          <w:rFonts w:ascii="Times New Roman" w:hAnsi="Times New Roman" w:cs="Times New Roman"/>
          <w:sz w:val="28"/>
          <w:szCs w:val="28"/>
        </w:rPr>
        <w:br w:type="textWrapping" w:clear="all"/>
      </w:r>
      <w:r w:rsidR="008513E4">
        <w:rPr>
          <w:rFonts w:ascii="Times New Roman" w:hAnsi="Times New Roman" w:cs="Times New Roman"/>
          <w:sz w:val="28"/>
          <w:szCs w:val="28"/>
        </w:rPr>
        <w:t xml:space="preserve">размером </w:t>
      </w:r>
      <w:r w:rsidR="0006574A">
        <w:rPr>
          <w:rFonts w:ascii="Times New Roman" w:hAnsi="Times New Roman" w:cs="Times New Roman"/>
          <w:sz w:val="28"/>
          <w:szCs w:val="28"/>
        </w:rPr>
        <w:t xml:space="preserve">менее </w:t>
      </w:r>
      <w:r w:rsidR="008513E4">
        <w:rPr>
          <w:rFonts w:ascii="Times New Roman" w:hAnsi="Times New Roman" w:cs="Times New Roman"/>
          <w:sz w:val="28"/>
          <w:szCs w:val="28"/>
        </w:rPr>
        <w:t>10–</w:t>
      </w:r>
      <w:r w:rsidR="0006574A">
        <w:rPr>
          <w:rFonts w:ascii="Times New Roman" w:hAnsi="Times New Roman" w:cs="Times New Roman"/>
          <w:sz w:val="28"/>
          <w:szCs w:val="28"/>
        </w:rPr>
        <w:t>20</w:t>
      </w:r>
      <w:r w:rsidR="0051650C">
        <w:rPr>
          <w:rFonts w:ascii="Times New Roman" w:hAnsi="Times New Roman" w:cs="Times New Roman"/>
          <w:sz w:val="28"/>
          <w:szCs w:val="28"/>
        </w:rPr>
        <w:t> </w:t>
      </w:r>
      <w:r w:rsidR="0006574A">
        <w:rPr>
          <w:rFonts w:ascii="Times New Roman" w:hAnsi="Times New Roman" w:cs="Times New Roman"/>
          <w:sz w:val="28"/>
          <w:szCs w:val="28"/>
        </w:rPr>
        <w:t>мкм</w:t>
      </w:r>
      <w:r w:rsidR="00FB7097">
        <w:rPr>
          <w:rFonts w:ascii="Times New Roman" w:hAnsi="Times New Roman" w:cs="Times New Roman"/>
          <w:sz w:val="28"/>
          <w:szCs w:val="28"/>
        </w:rPr>
        <w:t>.</w:t>
      </w:r>
      <w:r w:rsidR="0069413B">
        <w:rPr>
          <w:rFonts w:ascii="Times New Roman" w:hAnsi="Times New Roman" w:cs="Times New Roman"/>
          <w:sz w:val="28"/>
          <w:szCs w:val="28"/>
        </w:rPr>
        <w:t xml:space="preserve"> </w:t>
      </w:r>
      <w:r w:rsidR="00FB7097">
        <w:rPr>
          <w:rFonts w:ascii="Times New Roman" w:hAnsi="Times New Roman" w:cs="Times New Roman"/>
          <w:sz w:val="28"/>
          <w:szCs w:val="28"/>
        </w:rPr>
        <w:t>Малый размер частиц</w:t>
      </w:r>
      <w:r w:rsidR="0069413B">
        <w:rPr>
          <w:rFonts w:ascii="Times New Roman" w:hAnsi="Times New Roman" w:cs="Times New Roman"/>
          <w:sz w:val="28"/>
          <w:szCs w:val="28"/>
        </w:rPr>
        <w:t xml:space="preserve"> </w:t>
      </w:r>
      <w:r w:rsidR="00FB7097">
        <w:rPr>
          <w:rFonts w:ascii="Times New Roman" w:hAnsi="Times New Roman" w:cs="Times New Roman"/>
          <w:sz w:val="28"/>
          <w:szCs w:val="28"/>
        </w:rPr>
        <w:t>н</w:t>
      </w:r>
      <w:bookmarkStart w:id="0" w:name="_GoBack"/>
      <w:bookmarkEnd w:id="0"/>
      <w:r w:rsidR="00FB7097">
        <w:rPr>
          <w:rFonts w:ascii="Times New Roman" w:hAnsi="Times New Roman" w:cs="Times New Roman"/>
          <w:sz w:val="28"/>
          <w:szCs w:val="28"/>
        </w:rPr>
        <w:t>еобходим для</w:t>
      </w:r>
      <w:r w:rsidR="008513E4">
        <w:rPr>
          <w:rFonts w:ascii="Times New Roman" w:hAnsi="Times New Roman" w:cs="Times New Roman"/>
          <w:sz w:val="28"/>
          <w:szCs w:val="28"/>
        </w:rPr>
        <w:t xml:space="preserve"> высок</w:t>
      </w:r>
      <w:r w:rsidR="00FB7097">
        <w:rPr>
          <w:rFonts w:ascii="Times New Roman" w:hAnsi="Times New Roman" w:cs="Times New Roman"/>
          <w:sz w:val="28"/>
          <w:szCs w:val="28"/>
        </w:rPr>
        <w:t>ой</w:t>
      </w:r>
      <w:r w:rsidR="008513E4">
        <w:rPr>
          <w:rFonts w:ascii="Times New Roman" w:hAnsi="Times New Roman" w:cs="Times New Roman"/>
          <w:sz w:val="28"/>
          <w:szCs w:val="28"/>
        </w:rPr>
        <w:t xml:space="preserve"> эффективност</w:t>
      </w:r>
      <w:r w:rsidR="00FB7097">
        <w:rPr>
          <w:rFonts w:ascii="Times New Roman" w:hAnsi="Times New Roman" w:cs="Times New Roman"/>
          <w:sz w:val="28"/>
          <w:szCs w:val="28"/>
        </w:rPr>
        <w:t>и</w:t>
      </w:r>
      <w:r w:rsidR="008513E4">
        <w:rPr>
          <w:rFonts w:ascii="Times New Roman" w:hAnsi="Times New Roman" w:cs="Times New Roman"/>
          <w:sz w:val="28"/>
          <w:szCs w:val="28"/>
        </w:rPr>
        <w:t xml:space="preserve"> разделения, но увеличивает давление, требуемое для прокачивания подвижной фазы через колонку</w:t>
      </w:r>
      <w:r w:rsidRPr="00531806">
        <w:rPr>
          <w:rFonts w:ascii="Times New Roman" w:hAnsi="Times New Roman" w:cs="Times New Roman"/>
          <w:sz w:val="28"/>
          <w:szCs w:val="28"/>
        </w:rPr>
        <w:t>.</w:t>
      </w:r>
    </w:p>
    <w:p w:rsidR="00FD7051" w:rsidRPr="00800A92" w:rsidRDefault="00F253F0" w:rsidP="005165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ВЭЖХ</w:t>
      </w:r>
      <w:r w:rsidR="00531806" w:rsidRPr="00531806">
        <w:rPr>
          <w:rFonts w:ascii="Times New Roman" w:hAnsi="Times New Roman" w:cs="Times New Roman"/>
          <w:sz w:val="28"/>
          <w:szCs w:val="28"/>
        </w:rPr>
        <w:t>, в</w:t>
      </w:r>
      <w:r w:rsidR="003A0D99" w:rsidRPr="003A0D99">
        <w:rPr>
          <w:rFonts w:ascii="Times New Roman" w:hAnsi="Times New Roman" w:cs="Times New Roman"/>
          <w:sz w:val="28"/>
          <w:szCs w:val="28"/>
        </w:rPr>
        <w:t xml:space="preserve"> </w:t>
      </w:r>
      <w:r w:rsidR="00531806" w:rsidRPr="00531806">
        <w:rPr>
          <w:rFonts w:ascii="Times New Roman" w:hAnsi="Times New Roman" w:cs="Times New Roman"/>
          <w:sz w:val="28"/>
          <w:szCs w:val="28"/>
        </w:rPr>
        <w:t>которой используют колонки с размером частиц</w:t>
      </w:r>
      <w:r w:rsidR="0069413B">
        <w:rPr>
          <w:rFonts w:ascii="Times New Roman" w:hAnsi="Times New Roman" w:cs="Times New Roman"/>
          <w:sz w:val="28"/>
          <w:szCs w:val="28"/>
        </w:rPr>
        <w:t xml:space="preserve"> </w:t>
      </w:r>
      <w:r w:rsidR="00AE4DB0" w:rsidRPr="00531806">
        <w:rPr>
          <w:rFonts w:ascii="Times New Roman" w:hAnsi="Times New Roman" w:cs="Times New Roman"/>
          <w:sz w:val="28"/>
          <w:szCs w:val="28"/>
        </w:rPr>
        <w:t>неподвижн</w:t>
      </w:r>
      <w:r w:rsidR="00AE4DB0">
        <w:rPr>
          <w:rFonts w:ascii="Times New Roman" w:hAnsi="Times New Roman" w:cs="Times New Roman"/>
          <w:sz w:val="28"/>
          <w:szCs w:val="28"/>
        </w:rPr>
        <w:t>ой</w:t>
      </w:r>
      <w:r w:rsidR="00AE4DB0" w:rsidRPr="00531806">
        <w:rPr>
          <w:rFonts w:ascii="Times New Roman" w:hAnsi="Times New Roman" w:cs="Times New Roman"/>
          <w:sz w:val="28"/>
          <w:szCs w:val="28"/>
        </w:rPr>
        <w:t xml:space="preserve"> фаз</w:t>
      </w:r>
      <w:r w:rsidR="00AE4DB0">
        <w:rPr>
          <w:rFonts w:ascii="Times New Roman" w:hAnsi="Times New Roman" w:cs="Times New Roman"/>
          <w:sz w:val="28"/>
          <w:szCs w:val="28"/>
        </w:rPr>
        <w:t>ы</w:t>
      </w:r>
      <w:r w:rsidR="0069413B">
        <w:rPr>
          <w:rFonts w:ascii="Times New Roman" w:hAnsi="Times New Roman" w:cs="Times New Roman"/>
          <w:sz w:val="28"/>
          <w:szCs w:val="28"/>
        </w:rPr>
        <w:t xml:space="preserve"> </w:t>
      </w:r>
      <w:r w:rsidR="002F1CD9">
        <w:rPr>
          <w:rFonts w:ascii="Times New Roman" w:hAnsi="Times New Roman" w:cs="Times New Roman"/>
          <w:sz w:val="28"/>
          <w:szCs w:val="28"/>
        </w:rPr>
        <w:t>около</w:t>
      </w:r>
      <w:r w:rsidR="0051650C">
        <w:rPr>
          <w:rFonts w:ascii="Times New Roman" w:hAnsi="Times New Roman" w:cs="Times New Roman"/>
          <w:sz w:val="28"/>
          <w:szCs w:val="28"/>
        </w:rPr>
        <w:t xml:space="preserve"> 2 </w:t>
      </w:r>
      <w:r w:rsidR="00531806" w:rsidRPr="00531806">
        <w:rPr>
          <w:rFonts w:ascii="Times New Roman" w:hAnsi="Times New Roman" w:cs="Times New Roman"/>
          <w:sz w:val="28"/>
          <w:szCs w:val="28"/>
        </w:rPr>
        <w:t>мкм</w:t>
      </w:r>
      <w:r w:rsidR="002F1CD9">
        <w:rPr>
          <w:rFonts w:ascii="Times New Roman" w:hAnsi="Times New Roman" w:cs="Times New Roman"/>
          <w:sz w:val="28"/>
          <w:szCs w:val="28"/>
        </w:rPr>
        <w:t xml:space="preserve"> и менее</w:t>
      </w:r>
      <w:r w:rsidR="00531806" w:rsidRPr="00531806">
        <w:rPr>
          <w:rFonts w:ascii="Times New Roman" w:hAnsi="Times New Roman" w:cs="Times New Roman"/>
          <w:sz w:val="28"/>
          <w:szCs w:val="28"/>
        </w:rPr>
        <w:t xml:space="preserve"> называется сверхвысокоэффективной жидкостной хроматографией (</w:t>
      </w:r>
      <w:r w:rsidR="00002CA4" w:rsidRPr="009560E0">
        <w:rPr>
          <w:rFonts w:ascii="Times New Roman" w:hAnsi="Times New Roman" w:cs="Times New Roman"/>
          <w:sz w:val="28"/>
          <w:szCs w:val="28"/>
        </w:rPr>
        <w:t>СВЭЖХ</w:t>
      </w:r>
      <w:r w:rsidR="00531806" w:rsidRPr="00531806">
        <w:rPr>
          <w:rFonts w:ascii="Times New Roman" w:hAnsi="Times New Roman" w:cs="Times New Roman"/>
          <w:sz w:val="28"/>
          <w:szCs w:val="28"/>
        </w:rPr>
        <w:t>).</w:t>
      </w:r>
    </w:p>
    <w:p w:rsidR="005705C3" w:rsidRDefault="00277E08" w:rsidP="00805A9B">
      <w:pPr>
        <w:spacing w:before="240" w:after="0" w:line="360" w:lineRule="auto"/>
        <w:jc w:val="center"/>
        <w:rPr>
          <w:rFonts w:ascii="Times New Roman" w:hAnsi="Times New Roman"/>
          <w:b/>
          <w:sz w:val="28"/>
          <w:szCs w:val="28"/>
        </w:rPr>
      </w:pPr>
      <w:r>
        <w:rPr>
          <w:rFonts w:ascii="Times New Roman" w:hAnsi="Times New Roman"/>
          <w:b/>
          <w:sz w:val="28"/>
          <w:szCs w:val="28"/>
        </w:rPr>
        <w:t>Классификация</w:t>
      </w:r>
    </w:p>
    <w:p w:rsidR="007B2F0D" w:rsidRPr="007B2F0D" w:rsidRDefault="00104CF8" w:rsidP="00805A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ВЭЖХ</w:t>
      </w:r>
      <w:r w:rsidR="00531806" w:rsidRPr="007B2F0D">
        <w:rPr>
          <w:rFonts w:ascii="Times New Roman" w:hAnsi="Times New Roman" w:cs="Times New Roman"/>
          <w:sz w:val="28"/>
          <w:szCs w:val="28"/>
        </w:rPr>
        <w:t xml:space="preserve"> в зависимости от механизма разделения веществ может быть</w:t>
      </w:r>
      <w:r w:rsidR="007B2F0D" w:rsidRPr="007B2F0D">
        <w:rPr>
          <w:rFonts w:ascii="Times New Roman" w:hAnsi="Times New Roman" w:cs="Times New Roman"/>
          <w:sz w:val="28"/>
          <w:szCs w:val="28"/>
        </w:rPr>
        <w:t>:</w:t>
      </w:r>
    </w:p>
    <w:p w:rsidR="007B2F0D" w:rsidRPr="004708D8" w:rsidRDefault="004333B8" w:rsidP="00805A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31806" w:rsidRPr="007B2F0D">
        <w:rPr>
          <w:rFonts w:ascii="Times New Roman" w:hAnsi="Times New Roman" w:cs="Times New Roman"/>
          <w:sz w:val="28"/>
          <w:szCs w:val="28"/>
        </w:rPr>
        <w:t>адсорбционн</w:t>
      </w:r>
      <w:r w:rsidR="002319A5">
        <w:rPr>
          <w:rFonts w:ascii="Times New Roman" w:hAnsi="Times New Roman" w:cs="Times New Roman"/>
          <w:sz w:val="28"/>
          <w:szCs w:val="28"/>
        </w:rPr>
        <w:t>ая</w:t>
      </w:r>
      <w:r w:rsidR="004708D8">
        <w:rPr>
          <w:rFonts w:ascii="Times New Roman" w:hAnsi="Times New Roman" w:cs="Times New Roman"/>
          <w:sz w:val="28"/>
          <w:szCs w:val="28"/>
        </w:rPr>
        <w:t xml:space="preserve"> </w:t>
      </w:r>
      <w:r w:rsidR="00853DFB" w:rsidRPr="00EF6067">
        <w:rPr>
          <w:rStyle w:val="FontStyle31"/>
          <w:sz w:val="28"/>
          <w:szCs w:val="28"/>
        </w:rPr>
        <w:t>–</w:t>
      </w:r>
      <w:r w:rsidR="004708D8">
        <w:rPr>
          <w:rFonts w:ascii="Times New Roman" w:hAnsi="Times New Roman" w:cs="Times New Roman"/>
          <w:sz w:val="28"/>
          <w:szCs w:val="28"/>
        </w:rPr>
        <w:t xml:space="preserve"> </w:t>
      </w:r>
      <w:r w:rsidR="00697B53">
        <w:rPr>
          <w:rFonts w:ascii="Times New Roman" w:hAnsi="Times New Roman" w:cs="Times New Roman"/>
          <w:sz w:val="28"/>
          <w:szCs w:val="28"/>
        </w:rPr>
        <w:t>разделение происходит за счё</w:t>
      </w:r>
      <w:r w:rsidR="007B2F0D" w:rsidRPr="007B2F0D">
        <w:rPr>
          <w:rFonts w:ascii="Times New Roman" w:hAnsi="Times New Roman" w:cs="Times New Roman"/>
          <w:sz w:val="28"/>
          <w:szCs w:val="28"/>
        </w:rPr>
        <w:t xml:space="preserve">т различной </w:t>
      </w:r>
      <w:r w:rsidR="007B2F0D" w:rsidRPr="009560E0">
        <w:rPr>
          <w:rFonts w:ascii="Times New Roman" w:hAnsi="Times New Roman" w:cs="Times New Roman"/>
          <w:sz w:val="28"/>
          <w:szCs w:val="28"/>
        </w:rPr>
        <w:t>способности</w:t>
      </w:r>
      <w:r w:rsidR="00784EBD" w:rsidRPr="009560E0">
        <w:rPr>
          <w:rFonts w:ascii="Times New Roman" w:hAnsi="Times New Roman" w:cs="Times New Roman"/>
          <w:sz w:val="28"/>
          <w:szCs w:val="28"/>
        </w:rPr>
        <w:t xml:space="preserve"> веществ</w:t>
      </w:r>
      <w:r w:rsidR="007B2F0D" w:rsidRPr="004708D8">
        <w:rPr>
          <w:rFonts w:ascii="Times New Roman" w:hAnsi="Times New Roman" w:cs="Times New Roman"/>
          <w:sz w:val="28"/>
          <w:szCs w:val="28"/>
        </w:rPr>
        <w:t xml:space="preserve"> адсорбироваться </w:t>
      </w:r>
      <w:r w:rsidR="00026CC7">
        <w:rPr>
          <w:rFonts w:ascii="Times New Roman" w:hAnsi="Times New Roman" w:cs="Times New Roman"/>
          <w:sz w:val="28"/>
          <w:szCs w:val="28"/>
        </w:rPr>
        <w:t>на</w:t>
      </w:r>
      <w:r w:rsidR="007B2F0D" w:rsidRPr="004708D8">
        <w:rPr>
          <w:rFonts w:ascii="Times New Roman" w:hAnsi="Times New Roman" w:cs="Times New Roman"/>
          <w:sz w:val="28"/>
          <w:szCs w:val="28"/>
        </w:rPr>
        <w:t xml:space="preserve"> поверхности сорбента с развитой поверхностью, например силикагеля</w:t>
      </w:r>
      <w:r w:rsidR="0030046D">
        <w:rPr>
          <w:rFonts w:ascii="Times New Roman" w:hAnsi="Times New Roman" w:cs="Times New Roman"/>
          <w:sz w:val="28"/>
          <w:szCs w:val="28"/>
        </w:rPr>
        <w:t>;</w:t>
      </w:r>
    </w:p>
    <w:p w:rsidR="0030046D" w:rsidRPr="000E5F9F" w:rsidRDefault="00853DFB" w:rsidP="004333B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333B8">
        <w:rPr>
          <w:rFonts w:ascii="Times New Roman" w:hAnsi="Times New Roman" w:cs="Times New Roman"/>
          <w:sz w:val="28"/>
          <w:szCs w:val="28"/>
        </w:rPr>
        <w:t> </w:t>
      </w:r>
      <w:r w:rsidR="00531806" w:rsidRPr="0030046D">
        <w:rPr>
          <w:rFonts w:ascii="Times New Roman" w:hAnsi="Times New Roman" w:cs="Times New Roman"/>
          <w:sz w:val="28"/>
          <w:szCs w:val="28"/>
        </w:rPr>
        <w:t>распределительн</w:t>
      </w:r>
      <w:r w:rsidR="002319A5">
        <w:rPr>
          <w:rFonts w:ascii="Times New Roman" w:hAnsi="Times New Roman" w:cs="Times New Roman"/>
          <w:sz w:val="28"/>
          <w:szCs w:val="28"/>
        </w:rPr>
        <w:t>ая</w:t>
      </w:r>
      <w:r w:rsidR="007521E1">
        <w:rPr>
          <w:rFonts w:ascii="Times New Roman" w:hAnsi="Times New Roman" w:cs="Times New Roman"/>
          <w:sz w:val="28"/>
          <w:szCs w:val="28"/>
        </w:rPr>
        <w:t xml:space="preserve"> </w:t>
      </w:r>
      <w:r w:rsidRPr="00EF6067">
        <w:rPr>
          <w:rStyle w:val="FontStyle31"/>
          <w:sz w:val="28"/>
          <w:szCs w:val="28"/>
        </w:rPr>
        <w:t>–</w:t>
      </w:r>
      <w:r w:rsidR="007521E1">
        <w:rPr>
          <w:rFonts w:ascii="Times New Roman" w:hAnsi="Times New Roman" w:cs="Times New Roman"/>
          <w:sz w:val="28"/>
          <w:szCs w:val="28"/>
        </w:rPr>
        <w:t xml:space="preserve"> </w:t>
      </w:r>
      <w:r w:rsidR="004708D8" w:rsidRPr="009560E0">
        <w:rPr>
          <w:rFonts w:ascii="Times New Roman" w:hAnsi="Times New Roman" w:cs="Times New Roman"/>
          <w:sz w:val="28"/>
          <w:szCs w:val="28"/>
        </w:rPr>
        <w:t>разделение происходит</w:t>
      </w:r>
      <w:r w:rsidR="00697B53">
        <w:rPr>
          <w:rFonts w:ascii="Times New Roman" w:hAnsi="Times New Roman" w:cs="Times New Roman"/>
          <w:sz w:val="28"/>
          <w:szCs w:val="28"/>
        </w:rPr>
        <w:t xml:space="preserve"> за счё</w:t>
      </w:r>
      <w:r w:rsidR="004708D8" w:rsidRPr="0030046D">
        <w:rPr>
          <w:rFonts w:ascii="Times New Roman" w:hAnsi="Times New Roman" w:cs="Times New Roman"/>
          <w:sz w:val="28"/>
          <w:szCs w:val="28"/>
        </w:rPr>
        <w:t xml:space="preserve">т различия коэффициентов распределения  веществ между неподвижной </w:t>
      </w:r>
      <w:r w:rsidR="0030046D" w:rsidRPr="000E5F9F">
        <w:rPr>
          <w:rFonts w:ascii="Times New Roman" w:hAnsi="Times New Roman" w:cs="Times New Roman"/>
          <w:sz w:val="28"/>
          <w:szCs w:val="28"/>
        </w:rPr>
        <w:t>и подвижной фазами;</w:t>
      </w:r>
    </w:p>
    <w:p w:rsidR="004D4FC1" w:rsidRPr="00A30842" w:rsidRDefault="00853DFB" w:rsidP="004333B8">
      <w:pPr>
        <w:pStyle w:val="a4"/>
        <w:spacing w:line="360" w:lineRule="auto"/>
        <w:ind w:left="0" w:firstLine="709"/>
        <w:jc w:val="both"/>
        <w:rPr>
          <w:sz w:val="28"/>
          <w:szCs w:val="28"/>
        </w:rPr>
      </w:pPr>
      <w:r>
        <w:rPr>
          <w:sz w:val="28"/>
          <w:szCs w:val="28"/>
        </w:rPr>
        <w:t>-</w:t>
      </w:r>
      <w:r w:rsidR="004333B8">
        <w:rPr>
          <w:sz w:val="28"/>
          <w:szCs w:val="28"/>
        </w:rPr>
        <w:t> </w:t>
      </w:r>
      <w:r w:rsidR="00531806" w:rsidRPr="002B6945">
        <w:rPr>
          <w:sz w:val="28"/>
          <w:szCs w:val="28"/>
        </w:rPr>
        <w:t>ионообменн</w:t>
      </w:r>
      <w:r w:rsidR="002319A5">
        <w:rPr>
          <w:sz w:val="28"/>
          <w:szCs w:val="28"/>
        </w:rPr>
        <w:t>ая</w:t>
      </w:r>
      <w:r w:rsidR="004708D8" w:rsidRPr="002B6945">
        <w:rPr>
          <w:sz w:val="28"/>
          <w:szCs w:val="28"/>
        </w:rPr>
        <w:t xml:space="preserve"> </w:t>
      </w:r>
      <w:r w:rsidRPr="00EF6067">
        <w:rPr>
          <w:rStyle w:val="FontStyle31"/>
          <w:sz w:val="28"/>
          <w:szCs w:val="28"/>
        </w:rPr>
        <w:t>–</w:t>
      </w:r>
      <w:r w:rsidR="004708D8" w:rsidRPr="002B6945">
        <w:rPr>
          <w:sz w:val="28"/>
          <w:szCs w:val="28"/>
        </w:rPr>
        <w:t xml:space="preserve"> </w:t>
      </w:r>
      <w:r w:rsidR="000E5F9F" w:rsidRPr="002B6945">
        <w:rPr>
          <w:rStyle w:val="FontStyle31"/>
          <w:sz w:val="28"/>
          <w:szCs w:val="28"/>
        </w:rPr>
        <w:t xml:space="preserve">разделение основано на обратимом взаимодействии </w:t>
      </w:r>
      <w:r w:rsidR="00285538" w:rsidRPr="00A30842">
        <w:rPr>
          <w:rStyle w:val="FontStyle31"/>
          <w:sz w:val="28"/>
          <w:szCs w:val="28"/>
        </w:rPr>
        <w:t xml:space="preserve">ионов </w:t>
      </w:r>
      <w:r w:rsidR="000E5F9F" w:rsidRPr="00A30842">
        <w:rPr>
          <w:rStyle w:val="FontStyle31"/>
          <w:sz w:val="28"/>
          <w:szCs w:val="28"/>
        </w:rPr>
        <w:t>веществ</w:t>
      </w:r>
      <w:r w:rsidR="00BA185D" w:rsidRPr="00A30842">
        <w:rPr>
          <w:rStyle w:val="FontStyle31"/>
          <w:sz w:val="28"/>
          <w:szCs w:val="28"/>
        </w:rPr>
        <w:t xml:space="preserve">, </w:t>
      </w:r>
      <w:r w:rsidR="000E5F9F" w:rsidRPr="00A30842">
        <w:rPr>
          <w:rStyle w:val="FontStyle31"/>
          <w:sz w:val="28"/>
          <w:szCs w:val="28"/>
        </w:rPr>
        <w:t>с ионообменными группами сорбента</w:t>
      </w:r>
      <w:r w:rsidR="002B6945" w:rsidRPr="00A30842">
        <w:rPr>
          <w:sz w:val="28"/>
          <w:szCs w:val="28"/>
        </w:rPr>
        <w:t>;</w:t>
      </w:r>
    </w:p>
    <w:p w:rsidR="007D3AC0" w:rsidRPr="00A30842" w:rsidRDefault="00853DFB" w:rsidP="00C435D5">
      <w:pPr>
        <w:pStyle w:val="a4"/>
        <w:spacing w:line="360" w:lineRule="auto"/>
        <w:ind w:left="0" w:firstLine="709"/>
        <w:jc w:val="both"/>
        <w:rPr>
          <w:sz w:val="26"/>
          <w:szCs w:val="26"/>
        </w:rPr>
      </w:pPr>
      <w:r>
        <w:rPr>
          <w:sz w:val="28"/>
          <w:szCs w:val="28"/>
        </w:rPr>
        <w:lastRenderedPageBreak/>
        <w:t>-</w:t>
      </w:r>
      <w:r w:rsidR="0051650C">
        <w:rPr>
          <w:sz w:val="28"/>
          <w:szCs w:val="28"/>
        </w:rPr>
        <w:t> </w:t>
      </w:r>
      <w:r w:rsidR="00C435D5" w:rsidRPr="00A30842">
        <w:rPr>
          <w:sz w:val="28"/>
          <w:szCs w:val="28"/>
        </w:rPr>
        <w:t>ион-парная</w:t>
      </w:r>
      <w:r w:rsidR="00D960E9" w:rsidRPr="00A30842">
        <w:rPr>
          <w:sz w:val="28"/>
          <w:szCs w:val="28"/>
        </w:rPr>
        <w:t xml:space="preserve"> </w:t>
      </w:r>
      <w:r w:rsidRPr="00EF6067">
        <w:rPr>
          <w:rStyle w:val="FontStyle31"/>
          <w:sz w:val="28"/>
          <w:szCs w:val="28"/>
        </w:rPr>
        <w:t>–</w:t>
      </w:r>
      <w:r w:rsidR="00D960E9" w:rsidRPr="00A30842">
        <w:rPr>
          <w:sz w:val="28"/>
          <w:szCs w:val="28"/>
        </w:rPr>
        <w:t xml:space="preserve"> </w:t>
      </w:r>
      <w:r w:rsidR="004D17F8">
        <w:rPr>
          <w:sz w:val="28"/>
          <w:szCs w:val="28"/>
        </w:rPr>
        <w:t>разделение происходит за счё</w:t>
      </w:r>
      <w:r w:rsidR="00C435D5" w:rsidRPr="00A30842">
        <w:rPr>
          <w:sz w:val="28"/>
          <w:szCs w:val="28"/>
        </w:rPr>
        <w:t>т различия в способности веществ к образованию ионных пар и/или в коэффициентах распределения ионных пар между неподвижной фазой и подвижной фазой, содержащей сорбируемое ионогенное вещество (ион-парный реагент</w:t>
      </w:r>
      <w:r w:rsidR="007D3AC0" w:rsidRPr="00A30842">
        <w:rPr>
          <w:sz w:val="28"/>
          <w:szCs w:val="28"/>
        </w:rPr>
        <w:t>);</w:t>
      </w:r>
    </w:p>
    <w:p w:rsidR="007B1F9E" w:rsidRPr="00285538" w:rsidRDefault="00853DFB" w:rsidP="00C435D5">
      <w:pPr>
        <w:pStyle w:val="a4"/>
        <w:spacing w:line="360" w:lineRule="auto"/>
        <w:ind w:left="0" w:firstLine="709"/>
        <w:jc w:val="both"/>
        <w:rPr>
          <w:sz w:val="28"/>
          <w:szCs w:val="28"/>
        </w:rPr>
      </w:pPr>
      <w:r>
        <w:rPr>
          <w:sz w:val="28"/>
          <w:szCs w:val="28"/>
        </w:rPr>
        <w:t>-</w:t>
      </w:r>
      <w:r w:rsidR="004333B8" w:rsidRPr="00A30842">
        <w:rPr>
          <w:sz w:val="28"/>
          <w:szCs w:val="28"/>
        </w:rPr>
        <w:t> </w:t>
      </w:r>
      <w:r w:rsidR="00531806" w:rsidRPr="00A30842">
        <w:rPr>
          <w:sz w:val="28"/>
          <w:szCs w:val="28"/>
        </w:rPr>
        <w:t>эксклюзионн</w:t>
      </w:r>
      <w:r w:rsidR="002319A5" w:rsidRPr="00A30842">
        <w:rPr>
          <w:sz w:val="28"/>
          <w:szCs w:val="28"/>
        </w:rPr>
        <w:t>ая</w:t>
      </w:r>
      <w:r w:rsidR="007B1F9E" w:rsidRPr="00A30842">
        <w:rPr>
          <w:sz w:val="28"/>
          <w:szCs w:val="28"/>
        </w:rPr>
        <w:t xml:space="preserve"> </w:t>
      </w:r>
      <w:r w:rsidRPr="00EF6067">
        <w:rPr>
          <w:rStyle w:val="FontStyle31"/>
          <w:sz w:val="28"/>
          <w:szCs w:val="28"/>
        </w:rPr>
        <w:t>–</w:t>
      </w:r>
      <w:r w:rsidR="0071630B" w:rsidRPr="00A30842">
        <w:rPr>
          <w:sz w:val="28"/>
          <w:szCs w:val="28"/>
        </w:rPr>
        <w:t xml:space="preserve"> разделение происходит в результате различия в размерах молекул веществ и/или их форме и способности проникать в поры</w:t>
      </w:r>
      <w:r w:rsidR="0071630B" w:rsidRPr="00285538">
        <w:rPr>
          <w:sz w:val="28"/>
          <w:szCs w:val="28"/>
        </w:rPr>
        <w:t xml:space="preserve"> неподвижной фазы</w:t>
      </w:r>
      <w:r w:rsidR="00EF6067" w:rsidRPr="00285538">
        <w:rPr>
          <w:sz w:val="28"/>
          <w:szCs w:val="28"/>
        </w:rPr>
        <w:t>;</w:t>
      </w:r>
    </w:p>
    <w:p w:rsidR="007B2F0D" w:rsidRPr="00B35919" w:rsidRDefault="00853DFB" w:rsidP="004333B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333B8" w:rsidRPr="00285538">
        <w:rPr>
          <w:rFonts w:ascii="Times New Roman" w:hAnsi="Times New Roman" w:cs="Times New Roman"/>
          <w:sz w:val="28"/>
          <w:szCs w:val="28"/>
        </w:rPr>
        <w:t> </w:t>
      </w:r>
      <w:r w:rsidR="00531806" w:rsidRPr="00285538">
        <w:rPr>
          <w:rFonts w:ascii="Times New Roman" w:hAnsi="Times New Roman" w:cs="Times New Roman"/>
          <w:sz w:val="28"/>
          <w:szCs w:val="28"/>
        </w:rPr>
        <w:t>хиральн</w:t>
      </w:r>
      <w:r w:rsidR="002319A5" w:rsidRPr="00285538">
        <w:rPr>
          <w:rFonts w:ascii="Times New Roman" w:hAnsi="Times New Roman" w:cs="Times New Roman"/>
          <w:sz w:val="28"/>
          <w:szCs w:val="28"/>
        </w:rPr>
        <w:t>ая</w:t>
      </w:r>
      <w:r w:rsidR="007B1F9E" w:rsidRPr="00285538">
        <w:rPr>
          <w:rFonts w:ascii="Times New Roman" w:hAnsi="Times New Roman" w:cs="Times New Roman"/>
          <w:sz w:val="28"/>
          <w:szCs w:val="28"/>
        </w:rPr>
        <w:t xml:space="preserve"> </w:t>
      </w:r>
      <w:r w:rsidRPr="00EF6067">
        <w:rPr>
          <w:rStyle w:val="FontStyle31"/>
          <w:sz w:val="28"/>
          <w:szCs w:val="28"/>
        </w:rPr>
        <w:t>–</w:t>
      </w:r>
      <w:r w:rsidR="00AD231B" w:rsidRPr="00285538">
        <w:rPr>
          <w:rFonts w:ascii="Times New Roman" w:hAnsi="Times New Roman" w:cs="Times New Roman"/>
          <w:sz w:val="28"/>
          <w:szCs w:val="28"/>
        </w:rPr>
        <w:t xml:space="preserve"> разделение энантиомеров</w:t>
      </w:r>
      <w:r w:rsidR="0088373A" w:rsidRPr="00285538">
        <w:rPr>
          <w:rFonts w:ascii="Times New Roman" w:hAnsi="Times New Roman" w:cs="Times New Roman"/>
          <w:sz w:val="28"/>
          <w:szCs w:val="28"/>
        </w:rPr>
        <w:t xml:space="preserve">, которое </w:t>
      </w:r>
      <w:r>
        <w:rPr>
          <w:rFonts w:ascii="Times New Roman" w:hAnsi="Times New Roman" w:cs="Times New Roman"/>
          <w:sz w:val="28"/>
          <w:szCs w:val="28"/>
        </w:rPr>
        <w:t>происходит за счё</w:t>
      </w:r>
      <w:r w:rsidR="00AD231B" w:rsidRPr="00285538">
        <w:rPr>
          <w:rFonts w:ascii="Times New Roman" w:hAnsi="Times New Roman" w:cs="Times New Roman"/>
          <w:sz w:val="28"/>
          <w:szCs w:val="28"/>
        </w:rPr>
        <w:t>т селективности их взаимодействия с хиральными компонентами (хиральными селекторами) неподвижной и/или подвижной фазы.</w:t>
      </w:r>
      <w:r w:rsidR="0069413B">
        <w:rPr>
          <w:rFonts w:ascii="Times New Roman" w:hAnsi="Times New Roman" w:cs="Times New Roman"/>
          <w:sz w:val="28"/>
          <w:szCs w:val="28"/>
        </w:rPr>
        <w:t xml:space="preserve"> </w:t>
      </w:r>
      <w:r w:rsidR="00285538">
        <w:rPr>
          <w:rFonts w:ascii="Times New Roman" w:hAnsi="Times New Roman" w:cs="Times New Roman"/>
          <w:sz w:val="28"/>
          <w:szCs w:val="28"/>
        </w:rPr>
        <w:t>Р</w:t>
      </w:r>
      <w:r w:rsidR="00285538" w:rsidRPr="00285538">
        <w:rPr>
          <w:rFonts w:ascii="Times New Roman" w:hAnsi="Times New Roman" w:cs="Times New Roman"/>
          <w:sz w:val="28"/>
          <w:szCs w:val="28"/>
        </w:rPr>
        <w:t xml:space="preserve">азделение </w:t>
      </w:r>
      <w:r w:rsidR="007B1F9E" w:rsidRPr="00285538">
        <w:rPr>
          <w:rFonts w:ascii="Times New Roman" w:hAnsi="Times New Roman" w:cs="Times New Roman"/>
          <w:sz w:val="28"/>
          <w:szCs w:val="28"/>
        </w:rPr>
        <w:t>оптических изомеров</w:t>
      </w:r>
      <w:r w:rsidR="0069413B">
        <w:rPr>
          <w:rFonts w:ascii="Times New Roman" w:hAnsi="Times New Roman" w:cs="Times New Roman"/>
          <w:sz w:val="28"/>
          <w:szCs w:val="28"/>
        </w:rPr>
        <w:t xml:space="preserve"> </w:t>
      </w:r>
      <w:r w:rsidR="00B35919" w:rsidRPr="00B35919">
        <w:rPr>
          <w:rFonts w:ascii="Times New Roman" w:hAnsi="Times New Roman" w:cs="Times New Roman"/>
          <w:sz w:val="28"/>
          <w:szCs w:val="28"/>
        </w:rPr>
        <w:t xml:space="preserve">осуществляется на хиральных неподвижных фазах или на обычных ахиральных неподвижных фазах с использованием подвижных фаз </w:t>
      </w:r>
      <w:r w:rsidR="00B35919">
        <w:rPr>
          <w:rFonts w:ascii="Times New Roman" w:hAnsi="Times New Roman" w:cs="Times New Roman"/>
          <w:sz w:val="28"/>
          <w:szCs w:val="28"/>
        </w:rPr>
        <w:t xml:space="preserve">с добавлением </w:t>
      </w:r>
      <w:r w:rsidR="00B35919" w:rsidRPr="00B35919">
        <w:rPr>
          <w:rFonts w:ascii="Times New Roman" w:hAnsi="Times New Roman" w:cs="Times New Roman"/>
          <w:sz w:val="28"/>
          <w:szCs w:val="28"/>
        </w:rPr>
        <w:t>хиральны</w:t>
      </w:r>
      <w:r w:rsidR="00B35919">
        <w:rPr>
          <w:rFonts w:ascii="Times New Roman" w:hAnsi="Times New Roman" w:cs="Times New Roman"/>
          <w:sz w:val="28"/>
          <w:szCs w:val="28"/>
        </w:rPr>
        <w:t>х</w:t>
      </w:r>
      <w:r w:rsidR="00B35919" w:rsidRPr="00B35919">
        <w:rPr>
          <w:rFonts w:ascii="Times New Roman" w:hAnsi="Times New Roman" w:cs="Times New Roman"/>
          <w:sz w:val="28"/>
          <w:szCs w:val="28"/>
        </w:rPr>
        <w:t xml:space="preserve"> комплекс</w:t>
      </w:r>
      <w:r w:rsidR="00B35919">
        <w:rPr>
          <w:rFonts w:ascii="Times New Roman" w:hAnsi="Times New Roman" w:cs="Times New Roman"/>
          <w:sz w:val="28"/>
          <w:szCs w:val="28"/>
        </w:rPr>
        <w:t>ов</w:t>
      </w:r>
      <w:r w:rsidR="00B35919" w:rsidRPr="00B35919">
        <w:rPr>
          <w:rFonts w:ascii="Times New Roman" w:hAnsi="Times New Roman" w:cs="Times New Roman"/>
          <w:sz w:val="28"/>
          <w:szCs w:val="28"/>
        </w:rPr>
        <w:t xml:space="preserve"> металлов, нейтральны</w:t>
      </w:r>
      <w:r w:rsidR="00B35919">
        <w:rPr>
          <w:rFonts w:ascii="Times New Roman" w:hAnsi="Times New Roman" w:cs="Times New Roman"/>
          <w:sz w:val="28"/>
          <w:szCs w:val="28"/>
        </w:rPr>
        <w:t>х</w:t>
      </w:r>
      <w:r w:rsidR="0069413B">
        <w:rPr>
          <w:rFonts w:ascii="Times New Roman" w:hAnsi="Times New Roman" w:cs="Times New Roman"/>
          <w:sz w:val="28"/>
          <w:szCs w:val="28"/>
        </w:rPr>
        <w:t xml:space="preserve"> </w:t>
      </w:r>
      <w:r w:rsidR="00B35919" w:rsidRPr="00B35919">
        <w:rPr>
          <w:rFonts w:ascii="Times New Roman" w:hAnsi="Times New Roman" w:cs="Times New Roman"/>
          <w:sz w:val="28"/>
          <w:szCs w:val="28"/>
        </w:rPr>
        <w:t>хиральны</w:t>
      </w:r>
      <w:r w:rsidR="00B35919">
        <w:rPr>
          <w:rFonts w:ascii="Times New Roman" w:hAnsi="Times New Roman" w:cs="Times New Roman"/>
          <w:sz w:val="28"/>
          <w:szCs w:val="28"/>
        </w:rPr>
        <w:t>х</w:t>
      </w:r>
      <w:r w:rsidR="0069413B">
        <w:rPr>
          <w:rFonts w:ascii="Times New Roman" w:hAnsi="Times New Roman" w:cs="Times New Roman"/>
          <w:sz w:val="28"/>
          <w:szCs w:val="28"/>
        </w:rPr>
        <w:t xml:space="preserve"> </w:t>
      </w:r>
      <w:r w:rsidR="00B35919" w:rsidRPr="00B35919">
        <w:rPr>
          <w:rFonts w:ascii="Times New Roman" w:hAnsi="Times New Roman" w:cs="Times New Roman"/>
          <w:sz w:val="28"/>
          <w:szCs w:val="28"/>
        </w:rPr>
        <w:t>лиганд</w:t>
      </w:r>
      <w:r w:rsidR="00B35919">
        <w:rPr>
          <w:rFonts w:ascii="Times New Roman" w:hAnsi="Times New Roman" w:cs="Times New Roman"/>
          <w:sz w:val="28"/>
          <w:szCs w:val="28"/>
        </w:rPr>
        <w:t>ов</w:t>
      </w:r>
      <w:r w:rsidR="00B35919" w:rsidRPr="00B35919">
        <w:rPr>
          <w:rFonts w:ascii="Times New Roman" w:hAnsi="Times New Roman" w:cs="Times New Roman"/>
          <w:sz w:val="28"/>
          <w:szCs w:val="28"/>
        </w:rPr>
        <w:t>, хиральны</w:t>
      </w:r>
      <w:r w:rsidR="00B35919">
        <w:rPr>
          <w:rFonts w:ascii="Times New Roman" w:hAnsi="Times New Roman" w:cs="Times New Roman"/>
          <w:sz w:val="28"/>
          <w:szCs w:val="28"/>
        </w:rPr>
        <w:t>х</w:t>
      </w:r>
      <w:r w:rsidR="0037065A">
        <w:rPr>
          <w:rFonts w:ascii="Times New Roman" w:hAnsi="Times New Roman" w:cs="Times New Roman"/>
          <w:sz w:val="28"/>
          <w:szCs w:val="28"/>
        </w:rPr>
        <w:t xml:space="preserve"> </w:t>
      </w:r>
      <w:r w:rsidR="00B35919" w:rsidRPr="00B35919">
        <w:rPr>
          <w:rFonts w:ascii="Times New Roman" w:hAnsi="Times New Roman" w:cs="Times New Roman"/>
          <w:sz w:val="28"/>
          <w:szCs w:val="28"/>
        </w:rPr>
        <w:t>ион-парны</w:t>
      </w:r>
      <w:r w:rsidR="00B35919">
        <w:rPr>
          <w:rFonts w:ascii="Times New Roman" w:hAnsi="Times New Roman" w:cs="Times New Roman"/>
          <w:sz w:val="28"/>
          <w:szCs w:val="28"/>
        </w:rPr>
        <w:t>х</w:t>
      </w:r>
      <w:r w:rsidR="0037065A">
        <w:rPr>
          <w:rFonts w:ascii="Times New Roman" w:hAnsi="Times New Roman" w:cs="Times New Roman"/>
          <w:sz w:val="28"/>
          <w:szCs w:val="28"/>
        </w:rPr>
        <w:t xml:space="preserve"> </w:t>
      </w:r>
      <w:r w:rsidR="00B35919" w:rsidRPr="00B35919">
        <w:rPr>
          <w:rFonts w:ascii="Times New Roman" w:hAnsi="Times New Roman" w:cs="Times New Roman"/>
          <w:sz w:val="28"/>
          <w:szCs w:val="28"/>
        </w:rPr>
        <w:t>реагент</w:t>
      </w:r>
      <w:r w:rsidR="00B35919">
        <w:rPr>
          <w:rFonts w:ascii="Times New Roman" w:hAnsi="Times New Roman" w:cs="Times New Roman"/>
          <w:sz w:val="28"/>
          <w:szCs w:val="28"/>
        </w:rPr>
        <w:t>ов</w:t>
      </w:r>
      <w:r w:rsidR="00B35919" w:rsidRPr="00B35919">
        <w:rPr>
          <w:rFonts w:ascii="Times New Roman" w:hAnsi="Times New Roman" w:cs="Times New Roman"/>
          <w:sz w:val="28"/>
          <w:szCs w:val="28"/>
        </w:rPr>
        <w:t xml:space="preserve"> и др.</w:t>
      </w:r>
      <w:r w:rsidR="00EF6067">
        <w:rPr>
          <w:rFonts w:ascii="Times New Roman" w:hAnsi="Times New Roman" w:cs="Times New Roman"/>
          <w:sz w:val="28"/>
          <w:szCs w:val="28"/>
        </w:rPr>
        <w:t>;</w:t>
      </w:r>
    </w:p>
    <w:p w:rsidR="00531806" w:rsidRPr="00EF6067" w:rsidRDefault="00103BC5" w:rsidP="0030707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333B8">
        <w:rPr>
          <w:rFonts w:ascii="Times New Roman" w:hAnsi="Times New Roman" w:cs="Times New Roman"/>
          <w:sz w:val="28"/>
          <w:szCs w:val="28"/>
        </w:rPr>
        <w:t> </w:t>
      </w:r>
      <w:r w:rsidR="00531806" w:rsidRPr="007B1F9E">
        <w:rPr>
          <w:rFonts w:ascii="Times New Roman" w:hAnsi="Times New Roman" w:cs="Times New Roman"/>
          <w:sz w:val="28"/>
          <w:szCs w:val="28"/>
        </w:rPr>
        <w:t>др</w:t>
      </w:r>
      <w:r w:rsidR="00EE1E0E">
        <w:rPr>
          <w:rFonts w:ascii="Times New Roman" w:hAnsi="Times New Roman" w:cs="Times New Roman"/>
          <w:sz w:val="28"/>
          <w:szCs w:val="28"/>
        </w:rPr>
        <w:t>угие</w:t>
      </w:r>
      <w:r w:rsidR="00DC671A">
        <w:rPr>
          <w:rFonts w:ascii="Times New Roman" w:hAnsi="Times New Roman" w:cs="Times New Roman"/>
          <w:sz w:val="28"/>
          <w:szCs w:val="28"/>
        </w:rPr>
        <w:t>,</w:t>
      </w:r>
      <w:r w:rsidR="00531806" w:rsidRPr="007B1F9E">
        <w:rPr>
          <w:rFonts w:ascii="Times New Roman" w:hAnsi="Times New Roman" w:cs="Times New Roman"/>
          <w:sz w:val="28"/>
          <w:szCs w:val="28"/>
        </w:rPr>
        <w:t xml:space="preserve"> в соответствии с характером основных проявляющихся межмолекулярных взаимодействий</w:t>
      </w:r>
      <w:r w:rsidR="00DC671A">
        <w:rPr>
          <w:rFonts w:ascii="Times New Roman" w:hAnsi="Times New Roman" w:cs="Times New Roman"/>
          <w:sz w:val="28"/>
          <w:szCs w:val="28"/>
        </w:rPr>
        <w:t xml:space="preserve"> (гидрофобных</w:t>
      </w:r>
      <w:r w:rsidR="00AE19EE">
        <w:rPr>
          <w:rFonts w:ascii="Times New Roman" w:hAnsi="Times New Roman" w:cs="Times New Roman"/>
          <w:sz w:val="28"/>
          <w:szCs w:val="28"/>
        </w:rPr>
        <w:t>, лигандообменных, биоспецифических</w:t>
      </w:r>
      <w:r w:rsidR="00DC671A">
        <w:rPr>
          <w:rFonts w:ascii="Times New Roman" w:hAnsi="Times New Roman" w:cs="Times New Roman"/>
          <w:sz w:val="28"/>
          <w:szCs w:val="28"/>
        </w:rPr>
        <w:t>)</w:t>
      </w:r>
      <w:r w:rsidR="00531806" w:rsidRPr="007B1F9E">
        <w:rPr>
          <w:rFonts w:ascii="Times New Roman" w:hAnsi="Times New Roman" w:cs="Times New Roman"/>
          <w:sz w:val="28"/>
          <w:szCs w:val="28"/>
        </w:rPr>
        <w:t xml:space="preserve">. </w:t>
      </w:r>
    </w:p>
    <w:p w:rsidR="00C0513A" w:rsidRPr="00EF6067" w:rsidRDefault="00745F27" w:rsidP="004333B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7B2F0D">
        <w:rPr>
          <w:rFonts w:ascii="Times New Roman" w:hAnsi="Times New Roman" w:cs="Times New Roman"/>
          <w:sz w:val="28"/>
          <w:szCs w:val="28"/>
        </w:rPr>
        <w:t>дсорбционн</w:t>
      </w:r>
      <w:r>
        <w:rPr>
          <w:rFonts w:ascii="Times New Roman" w:hAnsi="Times New Roman" w:cs="Times New Roman"/>
          <w:sz w:val="28"/>
          <w:szCs w:val="28"/>
        </w:rPr>
        <w:t>ая</w:t>
      </w:r>
      <w:r w:rsidR="003A0982" w:rsidRPr="003A0982">
        <w:rPr>
          <w:rFonts w:ascii="Times New Roman" w:hAnsi="Times New Roman" w:cs="Times New Roman"/>
          <w:sz w:val="28"/>
          <w:szCs w:val="28"/>
        </w:rPr>
        <w:t xml:space="preserve"> </w:t>
      </w:r>
      <w:r w:rsidR="008D5F94" w:rsidRPr="00A30842">
        <w:rPr>
          <w:rFonts w:ascii="Times New Roman" w:hAnsi="Times New Roman" w:cs="Times New Roman"/>
          <w:sz w:val="28"/>
          <w:szCs w:val="28"/>
        </w:rPr>
        <w:t>ВЭЖХ</w:t>
      </w:r>
      <w:r w:rsidR="003A0982" w:rsidRPr="003A0982">
        <w:rPr>
          <w:rFonts w:ascii="Times New Roman" w:hAnsi="Times New Roman" w:cs="Times New Roman"/>
          <w:sz w:val="28"/>
          <w:szCs w:val="28"/>
        </w:rPr>
        <w:t xml:space="preserve"> </w:t>
      </w:r>
      <w:r w:rsidR="00C0513A" w:rsidRPr="00EF6067">
        <w:rPr>
          <w:rFonts w:ascii="Times New Roman" w:hAnsi="Times New Roman" w:cs="Times New Roman"/>
          <w:sz w:val="28"/>
          <w:szCs w:val="28"/>
        </w:rPr>
        <w:t xml:space="preserve">в зависимости </w:t>
      </w:r>
      <w:r w:rsidR="00C0513A" w:rsidRPr="00EF6067">
        <w:rPr>
          <w:rStyle w:val="FontStyle31"/>
          <w:sz w:val="28"/>
          <w:szCs w:val="28"/>
        </w:rPr>
        <w:t>от типа подвижной и неподвижной фазы</w:t>
      </w:r>
      <w:r w:rsidR="00C0513A" w:rsidRPr="00EF6067">
        <w:rPr>
          <w:rFonts w:ascii="Times New Roman" w:hAnsi="Times New Roman" w:cs="Times New Roman"/>
          <w:sz w:val="28"/>
          <w:szCs w:val="28"/>
        </w:rPr>
        <w:t xml:space="preserve"> может быть:</w:t>
      </w:r>
    </w:p>
    <w:p w:rsidR="00C0513A" w:rsidRPr="00A30842" w:rsidRDefault="004333B8" w:rsidP="004333B8">
      <w:pPr>
        <w:pStyle w:val="ConsPlusNormal"/>
        <w:spacing w:line="360" w:lineRule="auto"/>
        <w:ind w:firstLine="709"/>
        <w:jc w:val="both"/>
        <w:rPr>
          <w:rStyle w:val="FontStyle31"/>
          <w:sz w:val="28"/>
          <w:szCs w:val="28"/>
        </w:rPr>
      </w:pPr>
      <w:r>
        <w:rPr>
          <w:rFonts w:ascii="Times New Roman" w:hAnsi="Times New Roman" w:cs="Times New Roman"/>
          <w:sz w:val="28"/>
          <w:szCs w:val="28"/>
        </w:rPr>
        <w:t>- </w:t>
      </w:r>
      <w:r w:rsidR="00EF6067" w:rsidRPr="00EF6067">
        <w:rPr>
          <w:rStyle w:val="FontStyle31"/>
          <w:sz w:val="28"/>
          <w:szCs w:val="28"/>
        </w:rPr>
        <w:t>нормально-фазовая</w:t>
      </w:r>
      <w:r w:rsidR="00EF6067">
        <w:rPr>
          <w:rStyle w:val="FontStyle31"/>
          <w:sz w:val="28"/>
          <w:szCs w:val="28"/>
        </w:rPr>
        <w:t xml:space="preserve">, где </w:t>
      </w:r>
      <w:r w:rsidR="00EF6067" w:rsidRPr="00EF6067">
        <w:rPr>
          <w:rStyle w:val="FontStyle31"/>
          <w:sz w:val="28"/>
          <w:szCs w:val="28"/>
        </w:rPr>
        <w:t>неподвижная фаза – полярная (чаще всего силикагель</w:t>
      </w:r>
      <w:r w:rsidR="00EF6067" w:rsidRPr="00EF6067">
        <w:rPr>
          <w:rFonts w:ascii="Times New Roman" w:hAnsi="Times New Roman" w:cs="Times New Roman"/>
          <w:sz w:val="28"/>
          <w:szCs w:val="28"/>
        </w:rPr>
        <w:t xml:space="preserve"> или силикагель с привитыми </w:t>
      </w:r>
      <w:r w:rsidR="00EF6067" w:rsidRPr="00EF6067">
        <w:rPr>
          <w:rFonts w:ascii="Times New Roman" w:hAnsi="Times New Roman" w:cs="Times New Roman"/>
          <w:sz w:val="28"/>
          <w:szCs w:val="28"/>
          <w:lang w:val="en-US"/>
        </w:rPr>
        <w:t>NH</w:t>
      </w:r>
      <w:r w:rsidR="00EF6067" w:rsidRPr="00EF6067">
        <w:rPr>
          <w:rFonts w:ascii="Times New Roman" w:hAnsi="Times New Roman" w:cs="Times New Roman"/>
          <w:sz w:val="28"/>
          <w:szCs w:val="28"/>
          <w:vertAlign w:val="subscript"/>
        </w:rPr>
        <w:t>2</w:t>
      </w:r>
      <w:r w:rsidR="00EF6067" w:rsidRPr="00EF6067">
        <w:rPr>
          <w:rFonts w:ascii="Times New Roman" w:hAnsi="Times New Roman" w:cs="Times New Roman"/>
          <w:sz w:val="28"/>
          <w:szCs w:val="28"/>
        </w:rPr>
        <w:t xml:space="preserve">- или </w:t>
      </w:r>
      <w:r w:rsidR="00EF6067" w:rsidRPr="00EF6067">
        <w:rPr>
          <w:rFonts w:ascii="Times New Roman" w:hAnsi="Times New Roman" w:cs="Times New Roman"/>
          <w:sz w:val="28"/>
          <w:szCs w:val="28"/>
          <w:lang w:val="en-US"/>
        </w:rPr>
        <w:t>CN</w:t>
      </w:r>
      <w:r w:rsidR="00EF6067" w:rsidRPr="00EF6067">
        <w:rPr>
          <w:rFonts w:ascii="Times New Roman" w:hAnsi="Times New Roman" w:cs="Times New Roman"/>
          <w:sz w:val="28"/>
          <w:szCs w:val="28"/>
        </w:rPr>
        <w:t>-группами и др.)</w:t>
      </w:r>
      <w:r w:rsidR="00EF6067" w:rsidRPr="00EF6067">
        <w:rPr>
          <w:rStyle w:val="FontStyle31"/>
          <w:sz w:val="28"/>
          <w:szCs w:val="28"/>
        </w:rPr>
        <w:t>,</w:t>
      </w:r>
      <w:r w:rsidR="00DE25C6">
        <w:rPr>
          <w:rStyle w:val="FontStyle31"/>
          <w:sz w:val="28"/>
          <w:szCs w:val="28"/>
        </w:rPr>
        <w:t xml:space="preserve"> </w:t>
      </w:r>
      <w:r w:rsidR="00EF6067" w:rsidRPr="00EF6067">
        <w:rPr>
          <w:rStyle w:val="FontStyle31"/>
          <w:sz w:val="28"/>
          <w:szCs w:val="28"/>
        </w:rPr>
        <w:t>подвижная фаза – неполярная (гексан, либо смеси гексана с более полярными органическими растворителями – хлороформом, спиртами и т.д.)</w:t>
      </w:r>
      <w:r w:rsidR="00EF6067">
        <w:rPr>
          <w:rStyle w:val="FontStyle31"/>
          <w:sz w:val="28"/>
          <w:szCs w:val="28"/>
        </w:rPr>
        <w:t xml:space="preserve">; </w:t>
      </w:r>
      <w:r w:rsidR="00487824" w:rsidRPr="00EF6067">
        <w:rPr>
          <w:rStyle w:val="FontStyle31"/>
          <w:sz w:val="28"/>
          <w:szCs w:val="28"/>
        </w:rPr>
        <w:t>элюирующая способность подвижно</w:t>
      </w:r>
      <w:r w:rsidR="00DE25C6">
        <w:rPr>
          <w:rStyle w:val="FontStyle31"/>
          <w:sz w:val="28"/>
          <w:szCs w:val="28"/>
        </w:rPr>
        <w:t>й фазы увеличивается с ростом её</w:t>
      </w:r>
      <w:r w:rsidR="00487824" w:rsidRPr="00EF6067">
        <w:rPr>
          <w:rStyle w:val="FontStyle31"/>
          <w:sz w:val="28"/>
          <w:szCs w:val="28"/>
        </w:rPr>
        <w:t xml:space="preserve"> полярности</w:t>
      </w:r>
      <w:r w:rsidR="00487824">
        <w:rPr>
          <w:rStyle w:val="FontStyle31"/>
          <w:sz w:val="28"/>
          <w:szCs w:val="28"/>
        </w:rPr>
        <w:t xml:space="preserve"> и </w:t>
      </w:r>
      <w:r w:rsidR="00EF6067">
        <w:rPr>
          <w:rStyle w:val="FontStyle31"/>
          <w:sz w:val="28"/>
          <w:szCs w:val="28"/>
        </w:rPr>
        <w:t>у</w:t>
      </w:r>
      <w:r w:rsidR="00EF6067" w:rsidRPr="00EF6067">
        <w:rPr>
          <w:rStyle w:val="FontStyle31"/>
          <w:sz w:val="28"/>
          <w:szCs w:val="28"/>
        </w:rPr>
        <w:t xml:space="preserve">держивание </w:t>
      </w:r>
      <w:r w:rsidR="00DE25C6">
        <w:rPr>
          <w:rStyle w:val="FontStyle31"/>
          <w:sz w:val="28"/>
          <w:szCs w:val="28"/>
        </w:rPr>
        <w:t>веществ растё</w:t>
      </w:r>
      <w:r w:rsidR="00EF6067" w:rsidRPr="00A30842">
        <w:rPr>
          <w:rStyle w:val="FontStyle31"/>
          <w:sz w:val="28"/>
          <w:szCs w:val="28"/>
        </w:rPr>
        <w:t>т с увеличением их полярности;</w:t>
      </w:r>
    </w:p>
    <w:p w:rsidR="00487824" w:rsidRPr="00A30842" w:rsidRDefault="004333B8" w:rsidP="004333B8">
      <w:pPr>
        <w:pStyle w:val="Style6"/>
        <w:widowControl/>
        <w:spacing w:line="360" w:lineRule="auto"/>
        <w:ind w:firstLine="709"/>
        <w:rPr>
          <w:rStyle w:val="FontStyle31"/>
          <w:sz w:val="28"/>
          <w:szCs w:val="28"/>
        </w:rPr>
      </w:pPr>
      <w:r w:rsidRPr="00A30842">
        <w:rPr>
          <w:sz w:val="28"/>
          <w:szCs w:val="28"/>
        </w:rPr>
        <w:t>- </w:t>
      </w:r>
      <w:r w:rsidR="00A82CE7">
        <w:rPr>
          <w:rStyle w:val="FontStyle31"/>
          <w:sz w:val="28"/>
          <w:szCs w:val="28"/>
        </w:rPr>
        <w:t>обращё</w:t>
      </w:r>
      <w:r w:rsidR="00EF6067" w:rsidRPr="00A30842">
        <w:rPr>
          <w:rStyle w:val="FontStyle31"/>
          <w:sz w:val="28"/>
          <w:szCs w:val="28"/>
        </w:rPr>
        <w:t>нно-фазов</w:t>
      </w:r>
      <w:r w:rsidR="00846FAE" w:rsidRPr="00A30842">
        <w:rPr>
          <w:rStyle w:val="FontStyle31"/>
          <w:sz w:val="28"/>
          <w:szCs w:val="28"/>
        </w:rPr>
        <w:t>ая</w:t>
      </w:r>
      <w:r w:rsidR="00487824" w:rsidRPr="00A30842">
        <w:rPr>
          <w:rStyle w:val="FontStyle31"/>
          <w:sz w:val="28"/>
          <w:szCs w:val="28"/>
        </w:rPr>
        <w:t xml:space="preserve">, где неподвижная фаза – неполярная (гидрофобные силикагели с привитыми группами С4, С8, С18 и др.); подвижная фаза – полярная (смеси воды и полярных растворителей: ацетонитрила, метанола, тетрагидрофурана и др.); чем больше содержание органического растворителя, тем выше элюирующая способность подвижной </w:t>
      </w:r>
      <w:r w:rsidR="00490A9E">
        <w:rPr>
          <w:rStyle w:val="FontStyle31"/>
          <w:sz w:val="28"/>
          <w:szCs w:val="28"/>
        </w:rPr>
        <w:lastRenderedPageBreak/>
        <w:t>фазы и удерживание веществ растё</w:t>
      </w:r>
      <w:r w:rsidR="00487824" w:rsidRPr="00A30842">
        <w:rPr>
          <w:rStyle w:val="FontStyle31"/>
          <w:sz w:val="28"/>
          <w:szCs w:val="28"/>
        </w:rPr>
        <w:t>т с увеличением их гидрофобности (неполярности).</w:t>
      </w:r>
    </w:p>
    <w:p w:rsidR="00487824" w:rsidRPr="00A30842" w:rsidRDefault="000B217D" w:rsidP="004333B8">
      <w:pPr>
        <w:pStyle w:val="Style6"/>
        <w:widowControl/>
        <w:spacing w:line="360" w:lineRule="auto"/>
        <w:ind w:firstLine="709"/>
        <w:rPr>
          <w:rStyle w:val="FontStyle31"/>
          <w:sz w:val="28"/>
          <w:szCs w:val="28"/>
        </w:rPr>
      </w:pPr>
      <w:r w:rsidRPr="00A30842">
        <w:rPr>
          <w:rStyle w:val="FontStyle31"/>
          <w:sz w:val="28"/>
          <w:szCs w:val="28"/>
        </w:rPr>
        <w:t>Возможна одновременная реализация нескольких механизмов разделения</w:t>
      </w:r>
      <w:r w:rsidR="00400A84" w:rsidRPr="00A30842">
        <w:rPr>
          <w:rStyle w:val="FontStyle31"/>
          <w:sz w:val="28"/>
          <w:szCs w:val="28"/>
        </w:rPr>
        <w:t>, вы</w:t>
      </w:r>
      <w:r w:rsidR="002F23BE" w:rsidRPr="00A30842">
        <w:rPr>
          <w:rStyle w:val="FontStyle31"/>
          <w:sz w:val="28"/>
          <w:szCs w:val="28"/>
        </w:rPr>
        <w:t>раженных в той или иной степени</w:t>
      </w:r>
      <w:r w:rsidR="00124066" w:rsidRPr="00A30842">
        <w:rPr>
          <w:rStyle w:val="FontStyle31"/>
          <w:sz w:val="28"/>
          <w:szCs w:val="28"/>
        </w:rPr>
        <w:t>,</w:t>
      </w:r>
      <w:r w:rsidR="006D17FB">
        <w:rPr>
          <w:rStyle w:val="FontStyle31"/>
          <w:sz w:val="28"/>
          <w:szCs w:val="28"/>
        </w:rPr>
        <w:t xml:space="preserve"> за счё</w:t>
      </w:r>
      <w:r w:rsidR="00E80FC7" w:rsidRPr="00A30842">
        <w:rPr>
          <w:rStyle w:val="FontStyle31"/>
          <w:sz w:val="28"/>
          <w:szCs w:val="28"/>
        </w:rPr>
        <w:t xml:space="preserve">т </w:t>
      </w:r>
      <w:r w:rsidR="00D0488F" w:rsidRPr="00A30842">
        <w:rPr>
          <w:rStyle w:val="FontStyle31"/>
          <w:sz w:val="28"/>
          <w:szCs w:val="28"/>
        </w:rPr>
        <w:t>строения и специфики неподвижной фазы</w:t>
      </w:r>
      <w:r w:rsidR="00124066" w:rsidRPr="00A30842">
        <w:rPr>
          <w:rStyle w:val="FontStyle31"/>
          <w:sz w:val="28"/>
          <w:szCs w:val="28"/>
        </w:rPr>
        <w:t>,</w:t>
      </w:r>
      <w:r w:rsidR="006D17FB">
        <w:rPr>
          <w:rStyle w:val="FontStyle31"/>
          <w:sz w:val="28"/>
          <w:szCs w:val="28"/>
        </w:rPr>
        <w:t xml:space="preserve"> </w:t>
      </w:r>
      <w:r w:rsidR="00400A84" w:rsidRPr="00A30842">
        <w:rPr>
          <w:rStyle w:val="FontStyle31"/>
          <w:sz w:val="28"/>
          <w:szCs w:val="28"/>
        </w:rPr>
        <w:t>выбора условий элюирования</w:t>
      </w:r>
      <w:r w:rsidR="00124066" w:rsidRPr="00A30842">
        <w:rPr>
          <w:rStyle w:val="FontStyle31"/>
          <w:sz w:val="28"/>
          <w:szCs w:val="28"/>
        </w:rPr>
        <w:t xml:space="preserve"> и природы разделяемых соединений</w:t>
      </w:r>
      <w:r w:rsidR="00400A84" w:rsidRPr="00A30842">
        <w:rPr>
          <w:rStyle w:val="FontStyle31"/>
          <w:sz w:val="28"/>
          <w:szCs w:val="28"/>
        </w:rPr>
        <w:t>.</w:t>
      </w:r>
    </w:p>
    <w:p w:rsidR="00531806" w:rsidRDefault="00531806" w:rsidP="004333B8">
      <w:pPr>
        <w:spacing w:before="240" w:after="0" w:line="360" w:lineRule="auto"/>
        <w:jc w:val="center"/>
        <w:rPr>
          <w:rFonts w:ascii="Times New Roman" w:hAnsi="Times New Roman"/>
          <w:b/>
          <w:sz w:val="28"/>
          <w:szCs w:val="28"/>
        </w:rPr>
      </w:pPr>
      <w:r w:rsidRPr="00A30842">
        <w:rPr>
          <w:rFonts w:ascii="Times New Roman" w:hAnsi="Times New Roman"/>
          <w:b/>
          <w:sz w:val="28"/>
          <w:szCs w:val="28"/>
        </w:rPr>
        <w:t>Область применения</w:t>
      </w:r>
    </w:p>
    <w:p w:rsidR="006712D4" w:rsidRDefault="0051208F" w:rsidP="0051650C">
      <w:pPr>
        <w:pStyle w:val="Style6"/>
        <w:widowControl/>
        <w:spacing w:line="360" w:lineRule="auto"/>
        <w:ind w:firstLine="709"/>
        <w:rPr>
          <w:sz w:val="28"/>
          <w:szCs w:val="28"/>
        </w:rPr>
      </w:pPr>
      <w:r w:rsidRPr="00A30842">
        <w:rPr>
          <w:rStyle w:val="FontStyle31"/>
          <w:sz w:val="28"/>
          <w:szCs w:val="28"/>
        </w:rPr>
        <w:t xml:space="preserve">Метод </w:t>
      </w:r>
      <w:r w:rsidRPr="00A30842">
        <w:rPr>
          <w:color w:val="000000"/>
          <w:sz w:val="28"/>
          <w:szCs w:val="28"/>
        </w:rPr>
        <w:t>применяют для установления подлинности</w:t>
      </w:r>
      <w:r w:rsidR="008A3955" w:rsidRPr="00A30842">
        <w:rPr>
          <w:color w:val="000000"/>
          <w:sz w:val="28"/>
          <w:szCs w:val="28"/>
        </w:rPr>
        <w:t xml:space="preserve">, </w:t>
      </w:r>
      <w:r w:rsidR="00BB1EB7" w:rsidRPr="00A30842">
        <w:rPr>
          <w:sz w:val="28"/>
          <w:szCs w:val="28"/>
        </w:rPr>
        <w:t xml:space="preserve">определения </w:t>
      </w:r>
      <w:r w:rsidR="00015A40" w:rsidRPr="00A30842">
        <w:rPr>
          <w:color w:val="000000"/>
          <w:sz w:val="28"/>
          <w:szCs w:val="28"/>
        </w:rPr>
        <w:t xml:space="preserve">чистоты, </w:t>
      </w:r>
      <w:r w:rsidR="008A3955" w:rsidRPr="00A30842">
        <w:rPr>
          <w:color w:val="000000"/>
          <w:sz w:val="28"/>
          <w:szCs w:val="28"/>
        </w:rPr>
        <w:t>родственных соединений</w:t>
      </w:r>
      <w:r w:rsidR="007E05E7" w:rsidRPr="00A30842">
        <w:rPr>
          <w:color w:val="000000"/>
          <w:sz w:val="28"/>
          <w:szCs w:val="28"/>
        </w:rPr>
        <w:t>,</w:t>
      </w:r>
      <w:r w:rsidR="0037065A">
        <w:rPr>
          <w:color w:val="000000"/>
          <w:sz w:val="28"/>
          <w:szCs w:val="28"/>
        </w:rPr>
        <w:t xml:space="preserve"> </w:t>
      </w:r>
      <w:r w:rsidR="007E05E7" w:rsidRPr="00A30842">
        <w:rPr>
          <w:sz w:val="28"/>
          <w:szCs w:val="28"/>
        </w:rPr>
        <w:t xml:space="preserve">пептидного и олигосахаридного картирования, установления состава </w:t>
      </w:r>
      <w:r w:rsidR="00015A40" w:rsidRPr="00A30842">
        <w:rPr>
          <w:sz w:val="28"/>
          <w:szCs w:val="28"/>
          <w:lang w:eastAsia="ru-RU"/>
        </w:rPr>
        <w:t>молекулярных вариантов продукта по заряду</w:t>
      </w:r>
      <w:r w:rsidR="00015A40" w:rsidRPr="00A30842">
        <w:rPr>
          <w:sz w:val="28"/>
          <w:szCs w:val="28"/>
        </w:rPr>
        <w:t xml:space="preserve"> (</w:t>
      </w:r>
      <w:r w:rsidR="007E05E7" w:rsidRPr="00A30842">
        <w:rPr>
          <w:sz w:val="28"/>
          <w:szCs w:val="28"/>
        </w:rPr>
        <w:t>изоформ</w:t>
      </w:r>
      <w:r w:rsidR="00015A40" w:rsidRPr="00A30842">
        <w:rPr>
          <w:sz w:val="28"/>
          <w:szCs w:val="28"/>
        </w:rPr>
        <w:t>ы)</w:t>
      </w:r>
      <w:r w:rsidR="007E05E7" w:rsidRPr="00A30842">
        <w:rPr>
          <w:sz w:val="28"/>
          <w:szCs w:val="28"/>
        </w:rPr>
        <w:t xml:space="preserve">, определения содержания </w:t>
      </w:r>
      <w:r w:rsidR="00BB1EB7" w:rsidRPr="00A30842">
        <w:rPr>
          <w:sz w:val="28"/>
          <w:szCs w:val="28"/>
        </w:rPr>
        <w:t>действующих и вспомогательных веществ</w:t>
      </w:r>
      <w:r w:rsidR="007E05E7" w:rsidRPr="00A30842">
        <w:rPr>
          <w:sz w:val="28"/>
          <w:szCs w:val="28"/>
        </w:rPr>
        <w:t>.</w:t>
      </w:r>
    </w:p>
    <w:p w:rsidR="00531806" w:rsidRPr="006712D4" w:rsidRDefault="00531806" w:rsidP="0051650C">
      <w:pPr>
        <w:spacing w:before="240" w:after="0" w:line="360" w:lineRule="auto"/>
        <w:jc w:val="center"/>
        <w:rPr>
          <w:rFonts w:ascii="Times New Roman" w:hAnsi="Times New Roman"/>
          <w:b/>
          <w:sz w:val="28"/>
          <w:szCs w:val="28"/>
        </w:rPr>
      </w:pPr>
      <w:r w:rsidRPr="006712D4">
        <w:rPr>
          <w:rFonts w:ascii="Times New Roman" w:hAnsi="Times New Roman"/>
          <w:b/>
          <w:sz w:val="28"/>
          <w:szCs w:val="28"/>
        </w:rPr>
        <w:t>Оборудование</w:t>
      </w:r>
    </w:p>
    <w:p w:rsidR="00F505DD" w:rsidRPr="00DE59BB" w:rsidRDefault="00F505DD" w:rsidP="0051650C">
      <w:pPr>
        <w:pStyle w:val="Style6"/>
        <w:widowControl/>
        <w:spacing w:line="360" w:lineRule="auto"/>
        <w:ind w:firstLine="709"/>
        <w:rPr>
          <w:rStyle w:val="FontStyle31"/>
          <w:sz w:val="28"/>
          <w:szCs w:val="28"/>
        </w:rPr>
      </w:pPr>
      <w:r w:rsidRPr="00DE59BB">
        <w:rPr>
          <w:rStyle w:val="FontStyle31"/>
          <w:sz w:val="28"/>
          <w:szCs w:val="28"/>
        </w:rPr>
        <w:t>Для проведения анализа используют жидкостные хроматографы.</w:t>
      </w:r>
      <w:r w:rsidR="0037065A">
        <w:rPr>
          <w:rStyle w:val="FontStyle31"/>
          <w:sz w:val="28"/>
          <w:szCs w:val="28"/>
        </w:rPr>
        <w:t xml:space="preserve"> </w:t>
      </w:r>
      <w:r w:rsidRPr="00DE59BB">
        <w:rPr>
          <w:rStyle w:val="FontStyle31"/>
          <w:sz w:val="28"/>
          <w:szCs w:val="28"/>
        </w:rPr>
        <w:t>В состав жидкостного хроматографа обычно входят следующие основные узлы:</w:t>
      </w:r>
    </w:p>
    <w:p w:rsidR="00F505DD" w:rsidRPr="003A6A5E" w:rsidRDefault="004333B8" w:rsidP="0051650C">
      <w:pPr>
        <w:pStyle w:val="Style16"/>
        <w:widowControl/>
        <w:tabs>
          <w:tab w:val="left" w:pos="360"/>
          <w:tab w:val="left" w:pos="720"/>
        </w:tabs>
        <w:spacing w:line="360" w:lineRule="auto"/>
        <w:ind w:firstLine="709"/>
        <w:rPr>
          <w:rStyle w:val="FontStyle31"/>
          <w:sz w:val="28"/>
          <w:szCs w:val="28"/>
        </w:rPr>
      </w:pPr>
      <w:r>
        <w:rPr>
          <w:sz w:val="28"/>
          <w:szCs w:val="28"/>
        </w:rPr>
        <w:t>- </w:t>
      </w:r>
      <w:r w:rsidR="00F505DD" w:rsidRPr="003A6A5E">
        <w:rPr>
          <w:rStyle w:val="FontStyle31"/>
          <w:sz w:val="28"/>
          <w:szCs w:val="28"/>
        </w:rPr>
        <w:t>узел подг</w:t>
      </w:r>
      <w:r w:rsidR="00F53F65">
        <w:rPr>
          <w:rStyle w:val="FontStyle31"/>
          <w:sz w:val="28"/>
          <w:szCs w:val="28"/>
        </w:rPr>
        <w:t>отовки подвижной фазы, включая ёмкость с подвижной фазой (или ё</w:t>
      </w:r>
      <w:r w:rsidR="00F505DD" w:rsidRPr="003A6A5E">
        <w:rPr>
          <w:rStyle w:val="FontStyle31"/>
          <w:sz w:val="28"/>
          <w:szCs w:val="28"/>
        </w:rPr>
        <w:t>мкости с отдельными растворителями</w:t>
      </w:r>
      <w:r w:rsidR="004347D3">
        <w:rPr>
          <w:rStyle w:val="FontStyle31"/>
          <w:sz w:val="28"/>
          <w:szCs w:val="28"/>
        </w:rPr>
        <w:t xml:space="preserve"> и растворами</w:t>
      </w:r>
      <w:r w:rsidR="00F505DD" w:rsidRPr="003A6A5E">
        <w:rPr>
          <w:rStyle w:val="FontStyle31"/>
          <w:sz w:val="28"/>
          <w:szCs w:val="28"/>
        </w:rPr>
        <w:t>, входящими в состав подвижной фазы) и систему дегазации подвижной фазы;</w:t>
      </w:r>
    </w:p>
    <w:p w:rsidR="00F505DD" w:rsidRPr="003A6A5E" w:rsidRDefault="004333B8" w:rsidP="0051650C">
      <w:pPr>
        <w:pStyle w:val="Style16"/>
        <w:widowControl/>
        <w:spacing w:line="360" w:lineRule="auto"/>
        <w:ind w:firstLine="709"/>
        <w:rPr>
          <w:rStyle w:val="FontStyle31"/>
          <w:sz w:val="28"/>
          <w:szCs w:val="28"/>
        </w:rPr>
      </w:pPr>
      <w:r>
        <w:rPr>
          <w:sz w:val="28"/>
          <w:szCs w:val="28"/>
        </w:rPr>
        <w:t>- </w:t>
      </w:r>
      <w:r w:rsidR="00F505DD" w:rsidRPr="003A6A5E">
        <w:rPr>
          <w:rStyle w:val="FontStyle31"/>
          <w:sz w:val="28"/>
          <w:szCs w:val="28"/>
        </w:rPr>
        <w:t>насосная система;</w:t>
      </w:r>
    </w:p>
    <w:p w:rsidR="00F505DD" w:rsidRPr="00DE59BB" w:rsidRDefault="004333B8" w:rsidP="0051650C">
      <w:pPr>
        <w:pStyle w:val="Style16"/>
        <w:widowControl/>
        <w:spacing w:line="360" w:lineRule="auto"/>
        <w:ind w:firstLine="709"/>
        <w:rPr>
          <w:rStyle w:val="FontStyle31"/>
          <w:sz w:val="28"/>
          <w:szCs w:val="28"/>
        </w:rPr>
      </w:pPr>
      <w:r>
        <w:rPr>
          <w:sz w:val="28"/>
          <w:szCs w:val="28"/>
        </w:rPr>
        <w:t>- </w:t>
      </w:r>
      <w:r w:rsidR="00F505DD" w:rsidRPr="00DE59BB">
        <w:rPr>
          <w:rStyle w:val="FontStyle31"/>
          <w:sz w:val="28"/>
          <w:szCs w:val="28"/>
        </w:rPr>
        <w:t>смеситель подвижной фазы (при необходимости);</w:t>
      </w:r>
    </w:p>
    <w:p w:rsidR="00F505DD" w:rsidRPr="00DE59BB" w:rsidRDefault="004333B8" w:rsidP="0051650C">
      <w:pPr>
        <w:pStyle w:val="Style16"/>
        <w:widowControl/>
        <w:spacing w:line="360" w:lineRule="auto"/>
        <w:ind w:firstLine="709"/>
        <w:rPr>
          <w:rStyle w:val="FontStyle31"/>
          <w:sz w:val="28"/>
          <w:szCs w:val="28"/>
        </w:rPr>
      </w:pPr>
      <w:r>
        <w:rPr>
          <w:sz w:val="28"/>
          <w:szCs w:val="28"/>
        </w:rPr>
        <w:t>- </w:t>
      </w:r>
      <w:r w:rsidR="00D53522">
        <w:rPr>
          <w:rStyle w:val="FontStyle31"/>
          <w:sz w:val="28"/>
          <w:szCs w:val="28"/>
        </w:rPr>
        <w:t>блок</w:t>
      </w:r>
      <w:r w:rsidR="00F505DD" w:rsidRPr="00DE59BB">
        <w:rPr>
          <w:rStyle w:val="FontStyle31"/>
          <w:sz w:val="28"/>
          <w:szCs w:val="28"/>
        </w:rPr>
        <w:t xml:space="preserve"> ввода пробы (инжектор),</w:t>
      </w:r>
      <w:r w:rsidR="003E25B0">
        <w:rPr>
          <w:rStyle w:val="FontStyle31"/>
          <w:sz w:val="28"/>
          <w:szCs w:val="28"/>
        </w:rPr>
        <w:t xml:space="preserve"> который</w:t>
      </w:r>
      <w:r w:rsidR="00F505DD" w:rsidRPr="00DE59BB">
        <w:rPr>
          <w:rStyle w:val="FontStyle31"/>
          <w:sz w:val="28"/>
          <w:szCs w:val="28"/>
        </w:rPr>
        <w:t xml:space="preserve"> может быть ручным или автоматическим (автосамплер);</w:t>
      </w:r>
    </w:p>
    <w:p w:rsidR="00F505DD" w:rsidRPr="00DE59BB" w:rsidRDefault="004333B8" w:rsidP="0051650C">
      <w:pPr>
        <w:pStyle w:val="Style16"/>
        <w:widowControl/>
        <w:spacing w:line="360" w:lineRule="auto"/>
        <w:ind w:firstLine="709"/>
        <w:rPr>
          <w:rStyle w:val="FontStyle31"/>
          <w:sz w:val="28"/>
          <w:szCs w:val="28"/>
        </w:rPr>
      </w:pPr>
      <w:r>
        <w:rPr>
          <w:sz w:val="28"/>
          <w:szCs w:val="28"/>
        </w:rPr>
        <w:t>- </w:t>
      </w:r>
      <w:r w:rsidR="00F505DD" w:rsidRPr="00DE59BB">
        <w:rPr>
          <w:rStyle w:val="FontStyle31"/>
          <w:sz w:val="28"/>
          <w:szCs w:val="28"/>
        </w:rPr>
        <w:t>хроматографическая колонка (может быть установлена в термостате);</w:t>
      </w:r>
    </w:p>
    <w:p w:rsidR="00F505DD" w:rsidRPr="00DE59BB" w:rsidRDefault="004333B8" w:rsidP="0051650C">
      <w:pPr>
        <w:pStyle w:val="Style16"/>
        <w:widowControl/>
        <w:spacing w:line="360" w:lineRule="auto"/>
        <w:ind w:firstLine="709"/>
        <w:rPr>
          <w:rStyle w:val="FontStyle31"/>
          <w:sz w:val="28"/>
          <w:szCs w:val="28"/>
        </w:rPr>
      </w:pPr>
      <w:r>
        <w:rPr>
          <w:sz w:val="28"/>
          <w:szCs w:val="28"/>
        </w:rPr>
        <w:t>- </w:t>
      </w:r>
      <w:r w:rsidR="00F505DD" w:rsidRPr="00DE59BB">
        <w:rPr>
          <w:rStyle w:val="FontStyle31"/>
          <w:sz w:val="28"/>
          <w:szCs w:val="28"/>
        </w:rPr>
        <w:t>детектор (один или несколько с разными способами детектирования);</w:t>
      </w:r>
    </w:p>
    <w:p w:rsidR="00F505DD" w:rsidRPr="00A11265" w:rsidRDefault="004333B8" w:rsidP="0051650C">
      <w:pPr>
        <w:pStyle w:val="Style16"/>
        <w:tabs>
          <w:tab w:val="left" w:pos="-1418"/>
        </w:tabs>
        <w:spacing w:line="360" w:lineRule="auto"/>
        <w:ind w:firstLine="709"/>
        <w:rPr>
          <w:rStyle w:val="FontStyle31"/>
          <w:sz w:val="28"/>
          <w:szCs w:val="28"/>
        </w:rPr>
      </w:pPr>
      <w:r>
        <w:rPr>
          <w:sz w:val="28"/>
          <w:szCs w:val="28"/>
        </w:rPr>
        <w:t>- </w:t>
      </w:r>
      <w:r w:rsidR="00F505DD" w:rsidRPr="00A11265">
        <w:rPr>
          <w:rStyle w:val="FontStyle31"/>
          <w:sz w:val="28"/>
          <w:szCs w:val="28"/>
        </w:rPr>
        <w:t>система управления хроматографом, сбора и обработки данных.</w:t>
      </w:r>
    </w:p>
    <w:p w:rsidR="00F505DD" w:rsidRPr="00A11265" w:rsidRDefault="00F505DD" w:rsidP="0051650C">
      <w:pPr>
        <w:pStyle w:val="Style16"/>
        <w:spacing w:line="360" w:lineRule="auto"/>
        <w:ind w:firstLine="709"/>
        <w:rPr>
          <w:rStyle w:val="FontStyle34"/>
          <w:b w:val="0"/>
          <w:bCs w:val="0"/>
          <w:sz w:val="28"/>
          <w:szCs w:val="28"/>
        </w:rPr>
      </w:pPr>
      <w:r w:rsidRPr="00A11265">
        <w:rPr>
          <w:rStyle w:val="FontStyle31"/>
          <w:sz w:val="28"/>
          <w:szCs w:val="28"/>
        </w:rPr>
        <w:t>Помимо этого в состав хроматографа могут входить: система пробоподготовки и предколоночный реактор, система переключения колонок,</w:t>
      </w:r>
      <w:r w:rsidR="0037065A">
        <w:rPr>
          <w:rStyle w:val="FontStyle31"/>
          <w:sz w:val="28"/>
          <w:szCs w:val="28"/>
        </w:rPr>
        <w:t xml:space="preserve"> </w:t>
      </w:r>
      <w:r w:rsidRPr="00A11265">
        <w:rPr>
          <w:rStyle w:val="FontStyle31"/>
          <w:sz w:val="28"/>
          <w:szCs w:val="28"/>
        </w:rPr>
        <w:t>постколоночный реактор и другое оборудование.</w:t>
      </w:r>
    </w:p>
    <w:p w:rsidR="00303C21" w:rsidRPr="00531806" w:rsidRDefault="007606EA" w:rsidP="00303C2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w:t>
      </w:r>
      <w:r w:rsidR="003332C1" w:rsidRPr="003332C1">
        <w:rPr>
          <w:rFonts w:ascii="Times New Roman" w:hAnsi="Times New Roman" w:cs="Times New Roman"/>
          <w:sz w:val="28"/>
          <w:szCs w:val="28"/>
        </w:rPr>
        <w:t>СВЭЖХ</w:t>
      </w:r>
      <w:r w:rsidR="0037065A">
        <w:rPr>
          <w:rFonts w:ascii="Times New Roman" w:hAnsi="Times New Roman" w:cs="Times New Roman"/>
          <w:sz w:val="28"/>
          <w:szCs w:val="28"/>
        </w:rPr>
        <w:t xml:space="preserve"> </w:t>
      </w:r>
      <w:r w:rsidRPr="007606EA">
        <w:rPr>
          <w:rFonts w:ascii="Times New Roman" w:hAnsi="Times New Roman" w:cs="Times New Roman"/>
          <w:sz w:val="28"/>
          <w:szCs w:val="28"/>
        </w:rPr>
        <w:t>требуется оборудование</w:t>
      </w:r>
      <w:r>
        <w:rPr>
          <w:rFonts w:ascii="Times New Roman" w:hAnsi="Times New Roman" w:cs="Times New Roman"/>
          <w:sz w:val="28"/>
          <w:szCs w:val="28"/>
        </w:rPr>
        <w:t xml:space="preserve">, </w:t>
      </w:r>
      <w:r w:rsidR="00145983">
        <w:rPr>
          <w:rFonts w:ascii="Times New Roman" w:hAnsi="Times New Roman" w:cs="Times New Roman"/>
          <w:sz w:val="28"/>
          <w:szCs w:val="28"/>
        </w:rPr>
        <w:t>обеспечивающее поток подвижной фазы</w:t>
      </w:r>
      <w:r w:rsidR="006D7F95">
        <w:rPr>
          <w:rFonts w:ascii="Times New Roman" w:hAnsi="Times New Roman" w:cs="Times New Roman"/>
          <w:sz w:val="28"/>
          <w:szCs w:val="28"/>
        </w:rPr>
        <w:t xml:space="preserve"> </w:t>
      </w:r>
      <w:r w:rsidR="00145983">
        <w:rPr>
          <w:rFonts w:ascii="Times New Roman" w:hAnsi="Times New Roman" w:cs="Times New Roman"/>
          <w:sz w:val="28"/>
          <w:szCs w:val="28"/>
        </w:rPr>
        <w:t>при давлении вплоть</w:t>
      </w:r>
      <w:r w:rsidRPr="007606EA">
        <w:rPr>
          <w:rFonts w:ascii="Times New Roman" w:hAnsi="Times New Roman" w:cs="Times New Roman"/>
          <w:sz w:val="28"/>
          <w:szCs w:val="28"/>
        </w:rPr>
        <w:t xml:space="preserve"> до</w:t>
      </w:r>
      <w:r w:rsidR="00145983">
        <w:rPr>
          <w:rFonts w:ascii="Times New Roman" w:hAnsi="Times New Roman" w:cs="Times New Roman"/>
          <w:sz w:val="28"/>
          <w:szCs w:val="28"/>
        </w:rPr>
        <w:t xml:space="preserve"> 1000</w:t>
      </w:r>
      <w:r w:rsidR="001135E1">
        <w:rPr>
          <w:rFonts w:ascii="Times New Roman" w:hAnsi="Times New Roman" w:cs="Times New Roman"/>
          <w:sz w:val="28"/>
          <w:szCs w:val="28"/>
        </w:rPr>
        <w:t> </w:t>
      </w:r>
      <w:r w:rsidR="00145983">
        <w:rPr>
          <w:rFonts w:ascii="Times New Roman" w:hAnsi="Times New Roman" w:cs="Times New Roman"/>
          <w:sz w:val="28"/>
          <w:szCs w:val="28"/>
        </w:rPr>
        <w:t>–</w:t>
      </w:r>
      <w:r w:rsidR="001135E1">
        <w:rPr>
          <w:rFonts w:ascii="Times New Roman" w:hAnsi="Times New Roman" w:cs="Times New Roman"/>
          <w:sz w:val="28"/>
          <w:szCs w:val="28"/>
        </w:rPr>
        <w:t> </w:t>
      </w:r>
      <w:r w:rsidR="0051650C">
        <w:rPr>
          <w:rFonts w:ascii="Times New Roman" w:hAnsi="Times New Roman" w:cs="Times New Roman"/>
          <w:sz w:val="28"/>
          <w:szCs w:val="28"/>
        </w:rPr>
        <w:t>1500 </w:t>
      </w:r>
      <w:r w:rsidR="003E25B0">
        <w:rPr>
          <w:rFonts w:ascii="Times New Roman" w:hAnsi="Times New Roman" w:cs="Times New Roman"/>
          <w:sz w:val="28"/>
          <w:szCs w:val="28"/>
        </w:rPr>
        <w:t>бар</w:t>
      </w:r>
      <w:r w:rsidR="0037065A">
        <w:rPr>
          <w:rFonts w:ascii="Times New Roman" w:hAnsi="Times New Roman" w:cs="Times New Roman"/>
          <w:sz w:val="28"/>
          <w:szCs w:val="28"/>
        </w:rPr>
        <w:t xml:space="preserve"> </w:t>
      </w:r>
      <w:r w:rsidR="00145983">
        <w:rPr>
          <w:rFonts w:ascii="Times New Roman" w:hAnsi="Times New Roman" w:cs="Times New Roman"/>
          <w:sz w:val="28"/>
          <w:szCs w:val="28"/>
        </w:rPr>
        <w:t>(</w:t>
      </w:r>
      <w:r w:rsidRPr="007606EA">
        <w:rPr>
          <w:rFonts w:ascii="Times New Roman" w:hAnsi="Times New Roman" w:cs="Times New Roman"/>
          <w:sz w:val="28"/>
          <w:szCs w:val="28"/>
        </w:rPr>
        <w:t>100</w:t>
      </w:r>
      <w:r w:rsidR="001135E1">
        <w:rPr>
          <w:rFonts w:ascii="Times New Roman" w:hAnsi="Times New Roman" w:cs="Times New Roman"/>
          <w:sz w:val="28"/>
          <w:szCs w:val="28"/>
        </w:rPr>
        <w:t> </w:t>
      </w:r>
      <w:r w:rsidRPr="007606EA">
        <w:rPr>
          <w:rFonts w:ascii="Times New Roman" w:hAnsi="Times New Roman" w:cs="Times New Roman"/>
          <w:sz w:val="28"/>
          <w:szCs w:val="28"/>
        </w:rPr>
        <w:t>–</w:t>
      </w:r>
      <w:r w:rsidR="001135E1">
        <w:rPr>
          <w:rFonts w:ascii="Times New Roman" w:hAnsi="Times New Roman" w:cs="Times New Roman"/>
          <w:sz w:val="28"/>
          <w:szCs w:val="28"/>
        </w:rPr>
        <w:t> </w:t>
      </w:r>
      <w:r w:rsidR="0051650C">
        <w:rPr>
          <w:rFonts w:ascii="Times New Roman" w:hAnsi="Times New Roman" w:cs="Times New Roman"/>
          <w:sz w:val="28"/>
          <w:szCs w:val="28"/>
        </w:rPr>
        <w:t>150 </w:t>
      </w:r>
      <w:r w:rsidRPr="007606EA">
        <w:rPr>
          <w:rFonts w:ascii="Times New Roman" w:hAnsi="Times New Roman" w:cs="Times New Roman"/>
          <w:sz w:val="28"/>
          <w:szCs w:val="28"/>
        </w:rPr>
        <w:t>МПа</w:t>
      </w:r>
      <w:r w:rsidR="00653487">
        <w:rPr>
          <w:rFonts w:ascii="Times New Roman" w:hAnsi="Times New Roman" w:cs="Times New Roman"/>
          <w:sz w:val="28"/>
          <w:szCs w:val="28"/>
        </w:rPr>
        <w:t xml:space="preserve"> или</w:t>
      </w:r>
      <w:r w:rsidRPr="007606EA">
        <w:rPr>
          <w:rFonts w:ascii="Times New Roman" w:hAnsi="Times New Roman" w:cs="Times New Roman"/>
          <w:sz w:val="28"/>
          <w:szCs w:val="28"/>
        </w:rPr>
        <w:t xml:space="preserve"> 15000</w:t>
      </w:r>
      <w:r w:rsidR="001135E1">
        <w:rPr>
          <w:rFonts w:ascii="Times New Roman" w:hAnsi="Times New Roman" w:cs="Times New Roman"/>
          <w:sz w:val="28"/>
          <w:szCs w:val="28"/>
        </w:rPr>
        <w:t> </w:t>
      </w:r>
      <w:r w:rsidRPr="007606EA">
        <w:rPr>
          <w:rFonts w:ascii="Times New Roman" w:hAnsi="Times New Roman" w:cs="Times New Roman"/>
          <w:sz w:val="28"/>
          <w:szCs w:val="28"/>
        </w:rPr>
        <w:t>–</w:t>
      </w:r>
      <w:r w:rsidR="001135E1">
        <w:rPr>
          <w:rFonts w:ascii="Times New Roman" w:hAnsi="Times New Roman" w:cs="Times New Roman"/>
          <w:sz w:val="28"/>
          <w:szCs w:val="28"/>
        </w:rPr>
        <w:t> </w:t>
      </w:r>
      <w:r w:rsidR="0051650C">
        <w:rPr>
          <w:rFonts w:ascii="Times New Roman" w:hAnsi="Times New Roman" w:cs="Times New Roman"/>
          <w:sz w:val="28"/>
          <w:szCs w:val="28"/>
        </w:rPr>
        <w:t>22000 </w:t>
      </w:r>
      <w:r w:rsidR="00653487" w:rsidRPr="00653487">
        <w:rPr>
          <w:rFonts w:ascii="Times New Roman" w:hAnsi="Times New Roman" w:cs="Times New Roman"/>
          <w:sz w:val="28"/>
          <w:szCs w:val="28"/>
        </w:rPr>
        <w:t>фунтов</w:t>
      </w:r>
      <w:r w:rsidR="00653487">
        <w:rPr>
          <w:rFonts w:ascii="Times New Roman" w:hAnsi="Times New Roman" w:cs="Times New Roman"/>
          <w:sz w:val="28"/>
          <w:szCs w:val="28"/>
        </w:rPr>
        <w:t>/</w:t>
      </w:r>
      <w:r w:rsidR="00653487" w:rsidRPr="00653487">
        <w:rPr>
          <w:rFonts w:ascii="Times New Roman" w:hAnsi="Times New Roman" w:cs="Times New Roman"/>
          <w:sz w:val="28"/>
          <w:szCs w:val="28"/>
        </w:rPr>
        <w:t>кв.</w:t>
      </w:r>
      <w:r w:rsidR="00653487">
        <w:rPr>
          <w:rFonts w:ascii="Times New Roman" w:hAnsi="Times New Roman" w:cs="Times New Roman"/>
          <w:sz w:val="28"/>
          <w:szCs w:val="28"/>
        </w:rPr>
        <w:t> </w:t>
      </w:r>
      <w:r w:rsidR="00653487" w:rsidRPr="00653487">
        <w:rPr>
          <w:rFonts w:ascii="Times New Roman" w:hAnsi="Times New Roman" w:cs="Times New Roman"/>
          <w:sz w:val="28"/>
          <w:szCs w:val="28"/>
        </w:rPr>
        <w:t>дюйм</w:t>
      </w:r>
      <w:r w:rsidRPr="007606EA">
        <w:rPr>
          <w:rFonts w:ascii="Times New Roman" w:hAnsi="Times New Roman" w:cs="Times New Roman"/>
          <w:sz w:val="28"/>
          <w:szCs w:val="28"/>
        </w:rPr>
        <w:t xml:space="preserve">), уменьшенное внеколоночное уширение пиков, улучшенные параметры градиентного смешивания и </w:t>
      </w:r>
      <w:r w:rsidR="00C66110">
        <w:rPr>
          <w:rFonts w:ascii="Times New Roman" w:hAnsi="Times New Roman" w:cs="Times New Roman"/>
          <w:sz w:val="28"/>
          <w:szCs w:val="28"/>
        </w:rPr>
        <w:t>высокую</w:t>
      </w:r>
      <w:r w:rsidRPr="007606EA">
        <w:rPr>
          <w:rFonts w:ascii="Times New Roman" w:hAnsi="Times New Roman" w:cs="Times New Roman"/>
          <w:sz w:val="28"/>
          <w:szCs w:val="28"/>
        </w:rPr>
        <w:t xml:space="preserve"> частот</w:t>
      </w:r>
      <w:r w:rsidR="00C66110">
        <w:rPr>
          <w:rFonts w:ascii="Times New Roman" w:hAnsi="Times New Roman" w:cs="Times New Roman"/>
          <w:sz w:val="28"/>
          <w:szCs w:val="28"/>
        </w:rPr>
        <w:t>у</w:t>
      </w:r>
      <w:r w:rsidRPr="007606EA">
        <w:rPr>
          <w:rFonts w:ascii="Times New Roman" w:hAnsi="Times New Roman" w:cs="Times New Roman"/>
          <w:sz w:val="28"/>
          <w:szCs w:val="28"/>
        </w:rPr>
        <w:t xml:space="preserve"> сбора данных системой детектирования.</w:t>
      </w:r>
    </w:p>
    <w:p w:rsidR="00531806" w:rsidRPr="00A11265" w:rsidRDefault="00531806" w:rsidP="00A11265">
      <w:pPr>
        <w:spacing w:after="0" w:line="360" w:lineRule="auto"/>
        <w:ind w:firstLine="709"/>
        <w:jc w:val="both"/>
        <w:rPr>
          <w:rFonts w:ascii="Times New Roman" w:hAnsi="Times New Roman"/>
          <w:b/>
          <w:i/>
          <w:sz w:val="28"/>
          <w:szCs w:val="28"/>
        </w:rPr>
      </w:pPr>
      <w:r w:rsidRPr="00A11265">
        <w:rPr>
          <w:rFonts w:ascii="Times New Roman" w:hAnsi="Times New Roman"/>
          <w:b/>
          <w:i/>
          <w:sz w:val="28"/>
          <w:szCs w:val="28"/>
        </w:rPr>
        <w:t>Насосная система</w:t>
      </w:r>
    </w:p>
    <w:p w:rsidR="00A11265" w:rsidRPr="00A11265" w:rsidRDefault="00A11265" w:rsidP="005819A0">
      <w:pPr>
        <w:pStyle w:val="ConsPlusNormal"/>
        <w:spacing w:line="360" w:lineRule="auto"/>
        <w:ind w:firstLine="709"/>
        <w:jc w:val="both"/>
        <w:rPr>
          <w:rFonts w:ascii="Times New Roman" w:hAnsi="Times New Roman" w:cs="Times New Roman"/>
          <w:sz w:val="28"/>
          <w:szCs w:val="28"/>
        </w:rPr>
      </w:pPr>
      <w:r w:rsidRPr="00A11265">
        <w:rPr>
          <w:rFonts w:ascii="Times New Roman" w:hAnsi="Times New Roman" w:cs="Times New Roman"/>
          <w:sz w:val="28"/>
          <w:szCs w:val="28"/>
        </w:rPr>
        <w:t xml:space="preserve">Насосная система необходима для поддержания контролируемой скорости подачи подвижной фазы. Проводящая система капилляров и соединительные узлы должны выдерживать давление, которое развивается при работе насосной системы. </w:t>
      </w:r>
    </w:p>
    <w:p w:rsidR="005705C3" w:rsidRDefault="00A11265" w:rsidP="005705C3">
      <w:pPr>
        <w:pStyle w:val="ConsPlusNormal"/>
        <w:spacing w:line="360" w:lineRule="auto"/>
        <w:ind w:firstLine="709"/>
        <w:jc w:val="both"/>
        <w:rPr>
          <w:rFonts w:ascii="Times New Roman" w:hAnsi="Times New Roman" w:cs="Times New Roman"/>
          <w:sz w:val="28"/>
          <w:szCs w:val="28"/>
        </w:rPr>
      </w:pPr>
      <w:r w:rsidRPr="00A11265">
        <w:rPr>
          <w:rFonts w:ascii="Times New Roman" w:hAnsi="Times New Roman" w:cs="Times New Roman"/>
          <w:sz w:val="28"/>
          <w:szCs w:val="28"/>
        </w:rPr>
        <w:t xml:space="preserve">Системы подачи подвижной фазы, контролируемые микропроцессором, должны обеспечивать точную подачу подвижной фазы постоянного (изократическое элюирование) или переменного (градиентное элюирование) состава в соответствии с определенной программой. В случае градиентного элюирования используют насосные системы, подающие растворитель (растворители) из нескольких </w:t>
      </w:r>
      <w:r w:rsidR="004238A4">
        <w:rPr>
          <w:rFonts w:ascii="Times New Roman" w:hAnsi="Times New Roman" w:cs="Times New Roman"/>
          <w:sz w:val="28"/>
          <w:szCs w:val="28"/>
        </w:rPr>
        <w:t>ё</w:t>
      </w:r>
      <w:r w:rsidR="003E43A1">
        <w:rPr>
          <w:rFonts w:ascii="Times New Roman" w:hAnsi="Times New Roman" w:cs="Times New Roman"/>
          <w:sz w:val="28"/>
          <w:szCs w:val="28"/>
        </w:rPr>
        <w:t>мкостей</w:t>
      </w:r>
      <w:r w:rsidRPr="00A11265">
        <w:rPr>
          <w:rFonts w:ascii="Times New Roman" w:hAnsi="Times New Roman" w:cs="Times New Roman"/>
          <w:sz w:val="28"/>
          <w:szCs w:val="28"/>
        </w:rPr>
        <w:t xml:space="preserve">, смешивание которых происходит </w:t>
      </w:r>
      <w:r w:rsidRPr="007E05E7">
        <w:rPr>
          <w:rFonts w:ascii="Times New Roman" w:hAnsi="Times New Roman" w:cs="Times New Roman"/>
          <w:sz w:val="28"/>
          <w:szCs w:val="28"/>
        </w:rPr>
        <w:t>при низком либо высоком давлении, создаваемом насосами.</w:t>
      </w:r>
    </w:p>
    <w:p w:rsidR="00531806" w:rsidRPr="007E05E7" w:rsidRDefault="00531806" w:rsidP="005819A0">
      <w:pPr>
        <w:spacing w:after="0" w:line="360" w:lineRule="auto"/>
        <w:ind w:firstLine="709"/>
        <w:jc w:val="both"/>
        <w:rPr>
          <w:rFonts w:ascii="Times New Roman" w:hAnsi="Times New Roman"/>
          <w:b/>
          <w:i/>
          <w:sz w:val="28"/>
          <w:szCs w:val="28"/>
        </w:rPr>
      </w:pPr>
      <w:r w:rsidRPr="007E05E7">
        <w:rPr>
          <w:rFonts w:ascii="Times New Roman" w:hAnsi="Times New Roman"/>
          <w:b/>
          <w:i/>
          <w:sz w:val="28"/>
          <w:szCs w:val="28"/>
        </w:rPr>
        <w:t xml:space="preserve">Смесители </w:t>
      </w:r>
    </w:p>
    <w:p w:rsidR="005819A0" w:rsidRPr="00DE59BB" w:rsidRDefault="00C815D8" w:rsidP="005819A0">
      <w:pPr>
        <w:pStyle w:val="Style6"/>
        <w:widowControl/>
        <w:spacing w:line="360" w:lineRule="auto"/>
        <w:ind w:firstLine="709"/>
        <w:rPr>
          <w:rStyle w:val="FontStyle31"/>
          <w:sz w:val="28"/>
          <w:szCs w:val="28"/>
        </w:rPr>
      </w:pPr>
      <w:r w:rsidRPr="007E05E7">
        <w:rPr>
          <w:rStyle w:val="FontStyle31"/>
          <w:sz w:val="28"/>
          <w:szCs w:val="28"/>
        </w:rPr>
        <w:t>В смесителе происходит</w:t>
      </w:r>
      <w:r w:rsidR="00F82E8E" w:rsidRPr="007E05E7">
        <w:rPr>
          <w:rStyle w:val="FontStyle31"/>
          <w:sz w:val="28"/>
          <w:szCs w:val="28"/>
        </w:rPr>
        <w:t xml:space="preserve"> перемешивание отдельных элюентов, подаваемых в</w:t>
      </w:r>
      <w:r w:rsidR="006E5174" w:rsidRPr="007E05E7">
        <w:rPr>
          <w:rStyle w:val="FontStyle31"/>
          <w:sz w:val="28"/>
          <w:szCs w:val="28"/>
        </w:rPr>
        <w:t xml:space="preserve"> многоканальный градиентный</w:t>
      </w:r>
      <w:r w:rsidR="00F82E8E" w:rsidRPr="007E05E7">
        <w:rPr>
          <w:rStyle w:val="FontStyle31"/>
          <w:sz w:val="28"/>
          <w:szCs w:val="28"/>
        </w:rPr>
        <w:t xml:space="preserve"> насос по индивидуальным каналам, для</w:t>
      </w:r>
      <w:r w:rsidR="0037065A">
        <w:rPr>
          <w:rStyle w:val="FontStyle31"/>
          <w:sz w:val="28"/>
          <w:szCs w:val="28"/>
        </w:rPr>
        <w:t xml:space="preserve"> </w:t>
      </w:r>
      <w:r w:rsidR="00066B49" w:rsidRPr="007E05E7">
        <w:rPr>
          <w:rStyle w:val="FontStyle31"/>
          <w:sz w:val="28"/>
          <w:szCs w:val="28"/>
        </w:rPr>
        <w:t xml:space="preserve">получения </w:t>
      </w:r>
      <w:r w:rsidRPr="007E05E7">
        <w:rPr>
          <w:rStyle w:val="FontStyle31"/>
          <w:sz w:val="28"/>
          <w:szCs w:val="28"/>
        </w:rPr>
        <w:t xml:space="preserve">подвижной фазы </w:t>
      </w:r>
      <w:r w:rsidR="00066B49" w:rsidRPr="007E05E7">
        <w:rPr>
          <w:rStyle w:val="FontStyle31"/>
          <w:sz w:val="28"/>
          <w:szCs w:val="28"/>
        </w:rPr>
        <w:t>требуемого состава</w:t>
      </w:r>
      <w:r w:rsidR="0055786D">
        <w:rPr>
          <w:rStyle w:val="FontStyle31"/>
          <w:sz w:val="28"/>
          <w:szCs w:val="28"/>
        </w:rPr>
        <w:t>, как при градиентном, так при изократическом элюировании</w:t>
      </w:r>
      <w:r w:rsidR="005819A0" w:rsidRPr="00DE59BB">
        <w:rPr>
          <w:rStyle w:val="FontStyle31"/>
          <w:sz w:val="28"/>
          <w:szCs w:val="28"/>
        </w:rPr>
        <w:t xml:space="preserve">. Смешение компонентов подвижной фазы в смесителе может происходить как при низком давлении (до </w:t>
      </w:r>
      <w:r w:rsidR="00A76DC7" w:rsidRPr="00DE59BB">
        <w:rPr>
          <w:rStyle w:val="FontStyle31"/>
          <w:sz w:val="28"/>
          <w:szCs w:val="28"/>
        </w:rPr>
        <w:t>насос</w:t>
      </w:r>
      <w:r w:rsidR="00A76DC7">
        <w:rPr>
          <w:rStyle w:val="FontStyle31"/>
          <w:sz w:val="28"/>
          <w:szCs w:val="28"/>
        </w:rPr>
        <w:t>а</w:t>
      </w:r>
      <w:r w:rsidR="005819A0" w:rsidRPr="00DE59BB">
        <w:rPr>
          <w:rStyle w:val="FontStyle31"/>
          <w:sz w:val="28"/>
          <w:szCs w:val="28"/>
        </w:rPr>
        <w:t>), так и при высоком давлении (после насосов</w:t>
      </w:r>
      <w:r w:rsidR="00A76DC7">
        <w:rPr>
          <w:rStyle w:val="FontStyle31"/>
          <w:sz w:val="28"/>
          <w:szCs w:val="28"/>
        </w:rPr>
        <w:t>, подающих отдельные компоненты</w:t>
      </w:r>
      <w:r w:rsidR="008D4CDB">
        <w:rPr>
          <w:rStyle w:val="FontStyle31"/>
          <w:sz w:val="28"/>
          <w:szCs w:val="28"/>
        </w:rPr>
        <w:t xml:space="preserve"> подвижной фазы</w:t>
      </w:r>
      <w:r w:rsidR="005819A0" w:rsidRPr="00DE59BB">
        <w:rPr>
          <w:rStyle w:val="FontStyle31"/>
          <w:sz w:val="28"/>
          <w:szCs w:val="28"/>
        </w:rPr>
        <w:t>).</w:t>
      </w:r>
    </w:p>
    <w:p w:rsidR="005819A0" w:rsidRPr="005819A0" w:rsidRDefault="00A9350A" w:rsidP="005819A0">
      <w:pPr>
        <w:spacing w:after="0" w:line="360" w:lineRule="auto"/>
        <w:ind w:firstLine="709"/>
        <w:jc w:val="both"/>
        <w:rPr>
          <w:rFonts w:ascii="Times New Roman" w:hAnsi="Times New Roman"/>
          <w:sz w:val="28"/>
          <w:szCs w:val="28"/>
        </w:rPr>
      </w:pPr>
      <w:r>
        <w:rPr>
          <w:rStyle w:val="FontStyle31"/>
          <w:sz w:val="28"/>
          <w:szCs w:val="28"/>
        </w:rPr>
        <w:t>Объё</w:t>
      </w:r>
      <w:r w:rsidR="005819A0" w:rsidRPr="00DE59BB">
        <w:rPr>
          <w:rStyle w:val="FontStyle31"/>
          <w:sz w:val="28"/>
          <w:szCs w:val="28"/>
        </w:rPr>
        <w:t xml:space="preserve">м смесителя может влиять на </w:t>
      </w:r>
      <w:r w:rsidR="008E55DB" w:rsidRPr="00DE59BB">
        <w:rPr>
          <w:rStyle w:val="FontStyle31"/>
          <w:sz w:val="28"/>
          <w:szCs w:val="28"/>
        </w:rPr>
        <w:t>врем</w:t>
      </w:r>
      <w:r w:rsidR="008E55DB">
        <w:rPr>
          <w:rStyle w:val="FontStyle31"/>
          <w:sz w:val="28"/>
          <w:szCs w:val="28"/>
        </w:rPr>
        <w:t>ена</w:t>
      </w:r>
      <w:r w:rsidR="0037065A">
        <w:rPr>
          <w:rStyle w:val="FontStyle31"/>
          <w:sz w:val="28"/>
          <w:szCs w:val="28"/>
        </w:rPr>
        <w:t xml:space="preserve"> </w:t>
      </w:r>
      <w:r w:rsidR="005819A0" w:rsidRPr="00DE59BB">
        <w:rPr>
          <w:rStyle w:val="FontStyle31"/>
          <w:sz w:val="28"/>
          <w:szCs w:val="28"/>
        </w:rPr>
        <w:t xml:space="preserve">удерживания </w:t>
      </w:r>
      <w:r w:rsidR="008E55DB">
        <w:rPr>
          <w:rStyle w:val="FontStyle31"/>
          <w:sz w:val="28"/>
          <w:szCs w:val="28"/>
        </w:rPr>
        <w:t>определяемых веществ</w:t>
      </w:r>
      <w:r w:rsidR="0037065A">
        <w:rPr>
          <w:rStyle w:val="FontStyle31"/>
          <w:sz w:val="28"/>
          <w:szCs w:val="28"/>
        </w:rPr>
        <w:t xml:space="preserve"> </w:t>
      </w:r>
      <w:r w:rsidR="005819A0" w:rsidRPr="00DE59BB">
        <w:rPr>
          <w:rStyle w:val="FontStyle31"/>
          <w:sz w:val="28"/>
          <w:szCs w:val="28"/>
        </w:rPr>
        <w:t>при градиентном элюировании.</w:t>
      </w:r>
    </w:p>
    <w:p w:rsidR="005819A0" w:rsidRPr="00251911" w:rsidRDefault="003862C0" w:rsidP="00251911">
      <w:pPr>
        <w:spacing w:after="0" w:line="360" w:lineRule="auto"/>
        <w:ind w:firstLine="709"/>
        <w:jc w:val="both"/>
        <w:rPr>
          <w:rFonts w:ascii="Times New Roman" w:hAnsi="Times New Roman"/>
          <w:b/>
          <w:i/>
          <w:sz w:val="28"/>
          <w:szCs w:val="28"/>
        </w:rPr>
      </w:pPr>
      <w:r>
        <w:rPr>
          <w:rFonts w:ascii="Times New Roman" w:hAnsi="Times New Roman"/>
          <w:b/>
          <w:i/>
          <w:sz w:val="28"/>
          <w:szCs w:val="28"/>
        </w:rPr>
        <w:t>Блок ввода проб (и</w:t>
      </w:r>
      <w:r w:rsidR="00531806" w:rsidRPr="00A11265">
        <w:rPr>
          <w:rFonts w:ascii="Times New Roman" w:hAnsi="Times New Roman"/>
          <w:b/>
          <w:i/>
          <w:sz w:val="28"/>
          <w:szCs w:val="28"/>
        </w:rPr>
        <w:t>нжектор</w:t>
      </w:r>
      <w:r>
        <w:rPr>
          <w:rFonts w:ascii="Times New Roman" w:hAnsi="Times New Roman"/>
          <w:b/>
          <w:i/>
          <w:sz w:val="28"/>
          <w:szCs w:val="28"/>
        </w:rPr>
        <w:t>)</w:t>
      </w:r>
      <w:r w:rsidR="00251911">
        <w:rPr>
          <w:rFonts w:ascii="Times New Roman" w:hAnsi="Times New Roman"/>
          <w:b/>
          <w:i/>
          <w:sz w:val="28"/>
          <w:szCs w:val="28"/>
        </w:rPr>
        <w:t xml:space="preserve">. </w:t>
      </w:r>
      <w:r w:rsidRPr="00FB5820">
        <w:rPr>
          <w:rFonts w:ascii="Times New Roman" w:hAnsi="Times New Roman"/>
          <w:sz w:val="28"/>
          <w:szCs w:val="28"/>
        </w:rPr>
        <w:t>Р</w:t>
      </w:r>
      <w:r w:rsidRPr="003862C0">
        <w:rPr>
          <w:rFonts w:ascii="Times New Roman" w:hAnsi="Times New Roman"/>
          <w:sz w:val="28"/>
          <w:szCs w:val="28"/>
        </w:rPr>
        <w:t>аствор испытуемого образца вводится в поток подвижной фазы, поступающей в колонку, при помощи блока ввода проб</w:t>
      </w:r>
      <w:r>
        <w:rPr>
          <w:rFonts w:ascii="Times New Roman" w:hAnsi="Times New Roman"/>
          <w:sz w:val="28"/>
          <w:szCs w:val="28"/>
        </w:rPr>
        <w:t xml:space="preserve"> (</w:t>
      </w:r>
      <w:r w:rsidR="00FD7051">
        <w:rPr>
          <w:rFonts w:ascii="Times New Roman" w:hAnsi="Times New Roman"/>
          <w:sz w:val="28"/>
          <w:szCs w:val="28"/>
        </w:rPr>
        <w:t>инжектора</w:t>
      </w:r>
      <w:r>
        <w:rPr>
          <w:rFonts w:ascii="Times New Roman" w:hAnsi="Times New Roman"/>
          <w:sz w:val="28"/>
          <w:szCs w:val="28"/>
        </w:rPr>
        <w:t>)</w:t>
      </w:r>
      <w:r w:rsidRPr="003862C0">
        <w:rPr>
          <w:rFonts w:ascii="Times New Roman" w:hAnsi="Times New Roman"/>
          <w:sz w:val="28"/>
          <w:szCs w:val="28"/>
        </w:rPr>
        <w:t xml:space="preserve">, функционирующего при высоком давлении. Для ввода </w:t>
      </w:r>
      <w:r w:rsidRPr="003862C0">
        <w:rPr>
          <w:rFonts w:ascii="Times New Roman" w:hAnsi="Times New Roman"/>
          <w:sz w:val="28"/>
          <w:szCs w:val="28"/>
        </w:rPr>
        <w:lastRenderedPageBreak/>
        <w:t xml:space="preserve">пробы используют петлевые дозаторы фиксированного </w:t>
      </w:r>
      <w:r w:rsidR="005A40B2">
        <w:rPr>
          <w:rFonts w:ascii="Times New Roman" w:hAnsi="Times New Roman"/>
          <w:sz w:val="28"/>
          <w:szCs w:val="28"/>
        </w:rPr>
        <w:t>объё</w:t>
      </w:r>
      <w:r w:rsidRPr="003862C0">
        <w:rPr>
          <w:rFonts w:ascii="Times New Roman" w:hAnsi="Times New Roman"/>
          <w:sz w:val="28"/>
          <w:szCs w:val="28"/>
        </w:rPr>
        <w:t>ма ил</w:t>
      </w:r>
      <w:r w:rsidR="005A40B2">
        <w:rPr>
          <w:rFonts w:ascii="Times New Roman" w:hAnsi="Times New Roman"/>
          <w:sz w:val="28"/>
          <w:szCs w:val="28"/>
        </w:rPr>
        <w:t>и устройства с регулируемым объё</w:t>
      </w:r>
      <w:r w:rsidRPr="003862C0">
        <w:rPr>
          <w:rFonts w:ascii="Times New Roman" w:hAnsi="Times New Roman"/>
          <w:sz w:val="28"/>
          <w:szCs w:val="28"/>
        </w:rPr>
        <w:t>мом</w:t>
      </w:r>
      <w:r w:rsidR="00DD0096">
        <w:rPr>
          <w:rFonts w:ascii="Times New Roman" w:hAnsi="Times New Roman"/>
          <w:sz w:val="28"/>
          <w:szCs w:val="28"/>
        </w:rPr>
        <w:t>.</w:t>
      </w:r>
      <w:r w:rsidR="005A40B2">
        <w:rPr>
          <w:rFonts w:ascii="Times New Roman" w:hAnsi="Times New Roman"/>
          <w:sz w:val="28"/>
          <w:szCs w:val="28"/>
        </w:rPr>
        <w:t xml:space="preserve"> </w:t>
      </w:r>
      <w:r w:rsidRPr="003862C0">
        <w:rPr>
          <w:rFonts w:ascii="Times New Roman" w:hAnsi="Times New Roman"/>
          <w:sz w:val="28"/>
          <w:szCs w:val="28"/>
        </w:rPr>
        <w:t xml:space="preserve">Частичное заполнение </w:t>
      </w:r>
      <w:r w:rsidR="00DD0096">
        <w:rPr>
          <w:rFonts w:ascii="Times New Roman" w:hAnsi="Times New Roman"/>
          <w:sz w:val="28"/>
          <w:szCs w:val="28"/>
        </w:rPr>
        <w:t xml:space="preserve">петли </w:t>
      </w:r>
      <w:r w:rsidRPr="00DD0096">
        <w:rPr>
          <w:rFonts w:ascii="Times New Roman" w:hAnsi="Times New Roman"/>
          <w:sz w:val="28"/>
          <w:szCs w:val="28"/>
        </w:rPr>
        <w:t>петлевого дозатора вручную</w:t>
      </w:r>
      <w:r w:rsidRPr="003862C0">
        <w:rPr>
          <w:rFonts w:ascii="Times New Roman" w:hAnsi="Times New Roman"/>
          <w:sz w:val="28"/>
          <w:szCs w:val="28"/>
        </w:rPr>
        <w:t xml:space="preserve"> снижает т</w:t>
      </w:r>
      <w:r w:rsidR="00251911">
        <w:rPr>
          <w:rFonts w:ascii="Times New Roman" w:hAnsi="Times New Roman"/>
          <w:sz w:val="28"/>
          <w:szCs w:val="28"/>
        </w:rPr>
        <w:t xml:space="preserve">очность вводимого объема пробы. </w:t>
      </w:r>
      <w:r w:rsidRPr="003862C0">
        <w:rPr>
          <w:rStyle w:val="FontStyle31"/>
          <w:sz w:val="28"/>
          <w:szCs w:val="28"/>
        </w:rPr>
        <w:t>Автоматические инжекторы могут обладать рядом дополнительных функций, например</w:t>
      </w:r>
      <w:r w:rsidR="00BC5807">
        <w:rPr>
          <w:rStyle w:val="FontStyle31"/>
          <w:sz w:val="28"/>
          <w:szCs w:val="28"/>
        </w:rPr>
        <w:t>,</w:t>
      </w:r>
      <w:r w:rsidRPr="003862C0">
        <w:rPr>
          <w:rStyle w:val="FontStyle31"/>
          <w:sz w:val="28"/>
          <w:szCs w:val="28"/>
        </w:rPr>
        <w:t xml:space="preserve"> выполнять функцию станции пробоподготовки: осуществлять смешение и разбавление образцов, проводить реакцию предколоночной дериватизации.</w:t>
      </w:r>
    </w:p>
    <w:p w:rsidR="00531806" w:rsidRDefault="00531806" w:rsidP="005819A0">
      <w:pPr>
        <w:spacing w:after="0" w:line="360" w:lineRule="auto"/>
        <w:ind w:firstLine="709"/>
        <w:jc w:val="both"/>
        <w:rPr>
          <w:rFonts w:ascii="Times New Roman" w:hAnsi="Times New Roman"/>
          <w:b/>
          <w:i/>
          <w:sz w:val="28"/>
          <w:szCs w:val="28"/>
        </w:rPr>
      </w:pPr>
      <w:r w:rsidRPr="00B32ED0">
        <w:rPr>
          <w:rFonts w:ascii="Times New Roman" w:hAnsi="Times New Roman"/>
          <w:b/>
          <w:i/>
          <w:sz w:val="28"/>
          <w:szCs w:val="28"/>
        </w:rPr>
        <w:t>Хроматографическая колонка</w:t>
      </w:r>
    </w:p>
    <w:p w:rsidR="008C25F3" w:rsidRPr="00DE59BB" w:rsidRDefault="00FD7051" w:rsidP="008C25F3">
      <w:pPr>
        <w:pStyle w:val="Style6"/>
        <w:widowControl/>
        <w:spacing w:line="360" w:lineRule="auto"/>
        <w:ind w:firstLine="709"/>
        <w:rPr>
          <w:rStyle w:val="FontStyle31"/>
          <w:sz w:val="28"/>
          <w:szCs w:val="28"/>
        </w:rPr>
      </w:pPr>
      <w:r w:rsidRPr="00DE59BB">
        <w:rPr>
          <w:rStyle w:val="FontStyle31"/>
          <w:sz w:val="28"/>
          <w:szCs w:val="28"/>
        </w:rPr>
        <w:t xml:space="preserve">Хроматографические колонки обычно представляют собой трубки из нержавеющей стали, стекла или пластика, заполненные </w:t>
      </w:r>
      <w:r w:rsidR="00854429">
        <w:rPr>
          <w:rStyle w:val="FontStyle31"/>
          <w:sz w:val="28"/>
          <w:szCs w:val="28"/>
        </w:rPr>
        <w:t xml:space="preserve">неподвижной фазой </w:t>
      </w:r>
      <w:r w:rsidRPr="00DE59BB">
        <w:rPr>
          <w:rStyle w:val="FontStyle31"/>
          <w:sz w:val="28"/>
          <w:szCs w:val="28"/>
        </w:rPr>
        <w:t xml:space="preserve">и закрытые с обеих сторон фильтрами с диаметром пор </w:t>
      </w:r>
      <w:r w:rsidR="00456577" w:rsidRPr="00F90673">
        <w:rPr>
          <w:rStyle w:val="FontStyle31"/>
          <w:sz w:val="28"/>
          <w:szCs w:val="28"/>
        </w:rPr>
        <w:t xml:space="preserve">от </w:t>
      </w:r>
      <w:r w:rsidR="006B7531">
        <w:rPr>
          <w:rStyle w:val="FontStyle31"/>
          <w:sz w:val="28"/>
          <w:szCs w:val="28"/>
        </w:rPr>
        <w:t>0,2</w:t>
      </w:r>
      <w:r w:rsidR="0051650C">
        <w:rPr>
          <w:rStyle w:val="FontStyle31"/>
          <w:sz w:val="28"/>
          <w:szCs w:val="28"/>
        </w:rPr>
        <w:t xml:space="preserve"> до 5 </w:t>
      </w:r>
      <w:r w:rsidR="00456577" w:rsidRPr="00F90673">
        <w:rPr>
          <w:rStyle w:val="FontStyle31"/>
          <w:sz w:val="28"/>
          <w:szCs w:val="28"/>
        </w:rPr>
        <w:t>мкм</w:t>
      </w:r>
      <w:r w:rsidRPr="00DE59BB">
        <w:rPr>
          <w:rStyle w:val="FontStyle31"/>
          <w:sz w:val="28"/>
          <w:szCs w:val="28"/>
        </w:rPr>
        <w:t xml:space="preserve">. Длина колонки может находиться в диапазоне </w:t>
      </w:r>
      <w:r w:rsidR="00456577" w:rsidRPr="00F90673">
        <w:rPr>
          <w:rStyle w:val="FontStyle31"/>
          <w:sz w:val="28"/>
          <w:szCs w:val="28"/>
        </w:rPr>
        <w:t xml:space="preserve">от </w:t>
      </w:r>
      <w:r w:rsidR="00A868B0" w:rsidRPr="00A868B0">
        <w:rPr>
          <w:rStyle w:val="FontStyle31"/>
          <w:sz w:val="28"/>
          <w:szCs w:val="28"/>
        </w:rPr>
        <w:t>1</w:t>
      </w:r>
      <w:r w:rsidR="0051650C">
        <w:rPr>
          <w:rStyle w:val="FontStyle31"/>
          <w:sz w:val="28"/>
          <w:szCs w:val="28"/>
        </w:rPr>
        <w:t xml:space="preserve"> до 60 </w:t>
      </w:r>
      <w:r w:rsidR="00456577" w:rsidRPr="00F90673">
        <w:rPr>
          <w:rStyle w:val="FontStyle31"/>
          <w:sz w:val="28"/>
          <w:szCs w:val="28"/>
        </w:rPr>
        <w:t>см</w:t>
      </w:r>
      <w:r w:rsidRPr="00DE59BB">
        <w:rPr>
          <w:rStyle w:val="FontStyle31"/>
          <w:sz w:val="28"/>
          <w:szCs w:val="28"/>
        </w:rPr>
        <w:t xml:space="preserve"> и более, внутренний диаметр </w:t>
      </w:r>
      <w:r w:rsidR="0051650C">
        <w:rPr>
          <w:rStyle w:val="FontStyle31"/>
          <w:sz w:val="28"/>
          <w:szCs w:val="28"/>
        </w:rPr>
        <w:t>– от 2 до 10 </w:t>
      </w:r>
      <w:r w:rsidRPr="007B06B6">
        <w:rPr>
          <w:rStyle w:val="FontStyle31"/>
          <w:sz w:val="28"/>
          <w:szCs w:val="28"/>
        </w:rPr>
        <w:t>мм</w:t>
      </w:r>
      <w:r w:rsidRPr="00DE59BB">
        <w:rPr>
          <w:rStyle w:val="FontStyle31"/>
          <w:sz w:val="28"/>
          <w:szCs w:val="28"/>
        </w:rPr>
        <w:t xml:space="preserve">. </w:t>
      </w:r>
      <w:r w:rsidR="006B7531">
        <w:rPr>
          <w:rStyle w:val="FontStyle31"/>
          <w:sz w:val="28"/>
          <w:szCs w:val="28"/>
        </w:rPr>
        <w:t>Реже используют к</w:t>
      </w:r>
      <w:r w:rsidRPr="00DE59BB">
        <w:rPr>
          <w:rStyle w:val="FontStyle31"/>
          <w:sz w:val="28"/>
          <w:szCs w:val="28"/>
        </w:rPr>
        <w:t xml:space="preserve">олонки с внутренним диаметром </w:t>
      </w:r>
      <w:r w:rsidR="0053550D">
        <w:rPr>
          <w:rStyle w:val="FontStyle31"/>
          <w:sz w:val="28"/>
          <w:szCs w:val="28"/>
        </w:rPr>
        <w:t>1 – </w:t>
      </w:r>
      <w:r w:rsidR="0053550D" w:rsidRPr="00DE59BB">
        <w:rPr>
          <w:rStyle w:val="FontStyle31"/>
          <w:sz w:val="28"/>
          <w:szCs w:val="28"/>
        </w:rPr>
        <w:t>2</w:t>
      </w:r>
      <w:r w:rsidR="0053550D">
        <w:rPr>
          <w:rStyle w:val="FontStyle31"/>
          <w:sz w:val="28"/>
          <w:szCs w:val="28"/>
        </w:rPr>
        <w:t> </w:t>
      </w:r>
      <w:r w:rsidRPr="00DE59BB">
        <w:rPr>
          <w:rStyle w:val="FontStyle31"/>
          <w:sz w:val="28"/>
          <w:szCs w:val="28"/>
        </w:rPr>
        <w:t>мм. Существуют также капиллярные колонки с внутренним диаметром 0,</w:t>
      </w:r>
      <w:r w:rsidR="007E6B8A">
        <w:rPr>
          <w:rStyle w:val="FontStyle31"/>
          <w:sz w:val="28"/>
          <w:szCs w:val="28"/>
        </w:rPr>
        <w:t>05</w:t>
      </w:r>
      <w:r w:rsidR="0053550D">
        <w:rPr>
          <w:rStyle w:val="FontStyle31"/>
          <w:sz w:val="28"/>
          <w:szCs w:val="28"/>
        </w:rPr>
        <w:t> </w:t>
      </w:r>
      <w:r w:rsidRPr="00DE59BB">
        <w:rPr>
          <w:rStyle w:val="FontStyle31"/>
          <w:sz w:val="28"/>
          <w:szCs w:val="28"/>
        </w:rPr>
        <w:t>–</w:t>
      </w:r>
      <w:r w:rsidR="0053550D">
        <w:rPr>
          <w:rStyle w:val="FontStyle31"/>
          <w:sz w:val="28"/>
          <w:szCs w:val="28"/>
        </w:rPr>
        <w:t> </w:t>
      </w:r>
      <w:r w:rsidR="007E6B8A">
        <w:rPr>
          <w:rStyle w:val="FontStyle31"/>
          <w:sz w:val="28"/>
          <w:szCs w:val="28"/>
        </w:rPr>
        <w:t>1</w:t>
      </w:r>
      <w:r w:rsidR="00AC31D5">
        <w:rPr>
          <w:rStyle w:val="FontStyle31"/>
          <w:sz w:val="28"/>
          <w:szCs w:val="28"/>
        </w:rPr>
        <w:t> </w:t>
      </w:r>
      <w:r w:rsidRPr="00DE59BB">
        <w:rPr>
          <w:rStyle w:val="FontStyle31"/>
          <w:sz w:val="28"/>
          <w:szCs w:val="28"/>
        </w:rPr>
        <w:t>мм.</w:t>
      </w:r>
    </w:p>
    <w:p w:rsidR="00FD7051" w:rsidRPr="00DE59BB" w:rsidRDefault="00FD7051" w:rsidP="004333B8">
      <w:pPr>
        <w:pStyle w:val="Style6"/>
        <w:widowControl/>
        <w:spacing w:line="360" w:lineRule="auto"/>
        <w:ind w:firstLine="709"/>
        <w:rPr>
          <w:rStyle w:val="FontStyle31"/>
          <w:sz w:val="28"/>
          <w:szCs w:val="28"/>
        </w:rPr>
      </w:pPr>
      <w:r w:rsidRPr="00DE59BB">
        <w:rPr>
          <w:rStyle w:val="FontStyle31"/>
          <w:sz w:val="28"/>
          <w:szCs w:val="28"/>
        </w:rPr>
        <w:t xml:space="preserve">Перед колонкой могут устанавливаться короткие колонки (предколонки), выполняющие различные вспомогательные функции, основная из которых - защита </w:t>
      </w:r>
      <w:r w:rsidR="00303C21">
        <w:rPr>
          <w:rStyle w:val="FontStyle31"/>
          <w:sz w:val="28"/>
          <w:szCs w:val="28"/>
        </w:rPr>
        <w:t>хроматографической</w:t>
      </w:r>
      <w:r w:rsidRPr="00DE59BB">
        <w:rPr>
          <w:rStyle w:val="FontStyle31"/>
          <w:sz w:val="28"/>
          <w:szCs w:val="28"/>
        </w:rPr>
        <w:t xml:space="preserve"> колонки. </w:t>
      </w:r>
      <w:r w:rsidR="00977E64">
        <w:rPr>
          <w:rStyle w:val="FontStyle31"/>
          <w:sz w:val="28"/>
          <w:szCs w:val="28"/>
        </w:rPr>
        <w:t>А</w:t>
      </w:r>
      <w:r w:rsidR="00456577" w:rsidRPr="00CF269A">
        <w:rPr>
          <w:rStyle w:val="FontStyle31"/>
          <w:sz w:val="28"/>
          <w:szCs w:val="28"/>
        </w:rPr>
        <w:t>нализ</w:t>
      </w:r>
      <w:r w:rsidR="00977E64">
        <w:rPr>
          <w:rStyle w:val="FontStyle31"/>
          <w:sz w:val="28"/>
          <w:szCs w:val="28"/>
        </w:rPr>
        <w:t xml:space="preserve"> может</w:t>
      </w:r>
      <w:r w:rsidR="00456577" w:rsidRPr="00CF269A">
        <w:rPr>
          <w:rStyle w:val="FontStyle31"/>
          <w:sz w:val="28"/>
          <w:szCs w:val="28"/>
        </w:rPr>
        <w:t xml:space="preserve"> провод</w:t>
      </w:r>
      <w:r w:rsidR="00977E64">
        <w:rPr>
          <w:rStyle w:val="FontStyle31"/>
          <w:sz w:val="28"/>
          <w:szCs w:val="28"/>
        </w:rPr>
        <w:t>иться</w:t>
      </w:r>
      <w:r w:rsidR="00456577" w:rsidRPr="00CF269A">
        <w:rPr>
          <w:rStyle w:val="FontStyle31"/>
          <w:sz w:val="28"/>
          <w:szCs w:val="28"/>
        </w:rPr>
        <w:t xml:space="preserve"> при комнатной температуре, однако для увеличения эффективности разделения</w:t>
      </w:r>
      <w:r w:rsidR="00A868B0" w:rsidRPr="00A868B0">
        <w:rPr>
          <w:rStyle w:val="FontStyle31"/>
          <w:sz w:val="28"/>
          <w:szCs w:val="28"/>
        </w:rPr>
        <w:t>,</w:t>
      </w:r>
      <w:r w:rsidR="00456577" w:rsidRPr="00CF269A">
        <w:rPr>
          <w:rStyle w:val="FontStyle31"/>
          <w:sz w:val="28"/>
          <w:szCs w:val="28"/>
        </w:rPr>
        <w:t xml:space="preserve"> сокращения продолжительности анализа</w:t>
      </w:r>
      <w:r w:rsidR="00A868B0" w:rsidRPr="00A868B0">
        <w:rPr>
          <w:rStyle w:val="FontStyle31"/>
          <w:sz w:val="28"/>
          <w:szCs w:val="28"/>
        </w:rPr>
        <w:t>, а также для улучшения стабильности времен удерживания и отклика детектора</w:t>
      </w:r>
      <w:r w:rsidR="00456577" w:rsidRPr="00CF269A">
        <w:rPr>
          <w:rStyle w:val="FontStyle31"/>
          <w:sz w:val="28"/>
          <w:szCs w:val="28"/>
        </w:rPr>
        <w:t xml:space="preserve"> может быть использовано термостатирование колонок при </w:t>
      </w:r>
      <w:r w:rsidR="00A868B0" w:rsidRPr="00A868B0">
        <w:rPr>
          <w:rStyle w:val="FontStyle31"/>
          <w:sz w:val="28"/>
          <w:szCs w:val="28"/>
        </w:rPr>
        <w:t xml:space="preserve">различных </w:t>
      </w:r>
      <w:r w:rsidR="00456577" w:rsidRPr="00CF269A">
        <w:rPr>
          <w:rStyle w:val="FontStyle31"/>
          <w:sz w:val="28"/>
          <w:szCs w:val="28"/>
        </w:rPr>
        <w:t>температурах. Возможность использования повышенной температуры при разделении ограничивается стабильностью неподвижной фазы</w:t>
      </w:r>
      <w:r w:rsidR="00A868B0" w:rsidRPr="00A868B0">
        <w:rPr>
          <w:rStyle w:val="FontStyle31"/>
          <w:sz w:val="28"/>
          <w:szCs w:val="28"/>
        </w:rPr>
        <w:t xml:space="preserve"> и </w:t>
      </w:r>
      <w:r w:rsidR="001D6C56">
        <w:rPr>
          <w:rStyle w:val="FontStyle31"/>
          <w:sz w:val="28"/>
          <w:szCs w:val="28"/>
        </w:rPr>
        <w:t>разделяемых</w:t>
      </w:r>
      <w:r w:rsidR="00A868B0" w:rsidRPr="00A868B0">
        <w:rPr>
          <w:rStyle w:val="FontStyle31"/>
          <w:sz w:val="28"/>
          <w:szCs w:val="28"/>
        </w:rPr>
        <w:t xml:space="preserve"> соединений</w:t>
      </w:r>
      <w:r w:rsidR="00456577" w:rsidRPr="00CF269A">
        <w:rPr>
          <w:rStyle w:val="FontStyle31"/>
          <w:sz w:val="28"/>
          <w:szCs w:val="28"/>
        </w:rPr>
        <w:t xml:space="preserve">, поскольку при повышенных температурах возможна </w:t>
      </w:r>
      <w:r w:rsidR="00A868B0" w:rsidRPr="00A868B0">
        <w:rPr>
          <w:rStyle w:val="FontStyle31"/>
          <w:sz w:val="28"/>
          <w:szCs w:val="28"/>
        </w:rPr>
        <w:t>их</w:t>
      </w:r>
      <w:r w:rsidR="00456577" w:rsidRPr="00CF269A">
        <w:rPr>
          <w:rStyle w:val="FontStyle31"/>
          <w:sz w:val="28"/>
          <w:szCs w:val="28"/>
        </w:rPr>
        <w:t xml:space="preserve"> деструкция.</w:t>
      </w:r>
    </w:p>
    <w:p w:rsidR="00531806" w:rsidRDefault="00531806" w:rsidP="004333B8">
      <w:pPr>
        <w:spacing w:after="0" w:line="360" w:lineRule="auto"/>
        <w:ind w:firstLine="709"/>
        <w:jc w:val="both"/>
        <w:rPr>
          <w:rFonts w:ascii="Times New Roman" w:hAnsi="Times New Roman"/>
          <w:b/>
          <w:i/>
          <w:sz w:val="28"/>
          <w:szCs w:val="28"/>
        </w:rPr>
      </w:pPr>
      <w:r w:rsidRPr="006712D4">
        <w:rPr>
          <w:rFonts w:ascii="Times New Roman" w:hAnsi="Times New Roman"/>
          <w:b/>
          <w:i/>
          <w:sz w:val="28"/>
          <w:szCs w:val="28"/>
        </w:rPr>
        <w:t>Неподвижная фаза (сорбент)</w:t>
      </w:r>
    </w:p>
    <w:p w:rsidR="00B32ED0" w:rsidRPr="00494FF9" w:rsidRDefault="00B32ED0" w:rsidP="004333B8">
      <w:pPr>
        <w:pStyle w:val="Style6"/>
        <w:widowControl/>
        <w:spacing w:line="360" w:lineRule="auto"/>
        <w:ind w:firstLine="709"/>
        <w:rPr>
          <w:rStyle w:val="FontStyle31"/>
          <w:sz w:val="28"/>
          <w:szCs w:val="28"/>
        </w:rPr>
      </w:pPr>
      <w:r w:rsidRPr="00DE59BB">
        <w:rPr>
          <w:rStyle w:val="FontStyle31"/>
          <w:sz w:val="28"/>
          <w:szCs w:val="28"/>
        </w:rPr>
        <w:t xml:space="preserve">В </w:t>
      </w:r>
      <w:r w:rsidRPr="00494FF9">
        <w:rPr>
          <w:rStyle w:val="FontStyle31"/>
          <w:sz w:val="28"/>
          <w:szCs w:val="28"/>
        </w:rPr>
        <w:t xml:space="preserve">качестве сорбентов </w:t>
      </w:r>
      <w:r w:rsidR="00F97FB9">
        <w:rPr>
          <w:rStyle w:val="FontStyle31"/>
          <w:sz w:val="28"/>
          <w:szCs w:val="28"/>
        </w:rPr>
        <w:t>обычно применяют</w:t>
      </w:r>
      <w:r w:rsidRPr="00494FF9">
        <w:rPr>
          <w:rStyle w:val="FontStyle31"/>
          <w:sz w:val="28"/>
          <w:szCs w:val="28"/>
        </w:rPr>
        <w:t>:</w:t>
      </w:r>
    </w:p>
    <w:p w:rsidR="00664407" w:rsidRPr="00494FF9" w:rsidRDefault="004333B8" w:rsidP="004333B8">
      <w:pPr>
        <w:pStyle w:val="Style16"/>
        <w:widowControl/>
        <w:tabs>
          <w:tab w:val="left" w:pos="720"/>
        </w:tabs>
        <w:spacing w:line="360" w:lineRule="auto"/>
        <w:ind w:firstLine="709"/>
        <w:rPr>
          <w:rStyle w:val="FontStyle31"/>
          <w:sz w:val="28"/>
          <w:szCs w:val="28"/>
        </w:rPr>
      </w:pPr>
      <w:r w:rsidRPr="00494FF9">
        <w:rPr>
          <w:sz w:val="28"/>
          <w:szCs w:val="28"/>
        </w:rPr>
        <w:t>- </w:t>
      </w:r>
      <w:r w:rsidR="00B32ED0" w:rsidRPr="00494FF9">
        <w:rPr>
          <w:rStyle w:val="FontStyle31"/>
          <w:sz w:val="28"/>
          <w:szCs w:val="28"/>
        </w:rPr>
        <w:t>силикагель</w:t>
      </w:r>
      <w:r w:rsidR="006E36EA" w:rsidRPr="00494FF9">
        <w:rPr>
          <w:rStyle w:val="FontStyle31"/>
          <w:sz w:val="28"/>
          <w:szCs w:val="28"/>
        </w:rPr>
        <w:t xml:space="preserve"> и</w:t>
      </w:r>
      <w:r w:rsidR="00B32ED0" w:rsidRPr="00494FF9">
        <w:rPr>
          <w:rStyle w:val="FontStyle31"/>
          <w:sz w:val="28"/>
          <w:szCs w:val="28"/>
        </w:rPr>
        <w:t xml:space="preserve"> оксид алюминия</w:t>
      </w:r>
      <w:r w:rsidR="0037065A">
        <w:rPr>
          <w:rStyle w:val="FontStyle31"/>
          <w:sz w:val="28"/>
          <w:szCs w:val="28"/>
        </w:rPr>
        <w:t xml:space="preserve"> </w:t>
      </w:r>
      <w:r w:rsidR="00F97FB9">
        <w:rPr>
          <w:rStyle w:val="FontStyle31"/>
          <w:sz w:val="28"/>
          <w:szCs w:val="28"/>
        </w:rPr>
        <w:t>используют</w:t>
      </w:r>
      <w:r w:rsidR="00B32ED0" w:rsidRPr="00494FF9">
        <w:rPr>
          <w:rStyle w:val="FontStyle31"/>
          <w:sz w:val="28"/>
          <w:szCs w:val="28"/>
        </w:rPr>
        <w:t xml:space="preserve"> в нормально-фазовой хроматографии</w:t>
      </w:r>
      <w:r w:rsidR="00664407" w:rsidRPr="00494FF9">
        <w:rPr>
          <w:rStyle w:val="FontStyle31"/>
          <w:sz w:val="28"/>
          <w:szCs w:val="28"/>
        </w:rPr>
        <w:t>;</w:t>
      </w:r>
    </w:p>
    <w:p w:rsidR="00BC132A" w:rsidRPr="00A30842" w:rsidRDefault="004333B8" w:rsidP="004333B8">
      <w:pPr>
        <w:pStyle w:val="Style16"/>
        <w:widowControl/>
        <w:tabs>
          <w:tab w:val="left" w:pos="720"/>
        </w:tabs>
        <w:spacing w:line="360" w:lineRule="auto"/>
        <w:ind w:firstLine="709"/>
        <w:rPr>
          <w:rStyle w:val="FontStyle31"/>
          <w:sz w:val="28"/>
          <w:szCs w:val="28"/>
        </w:rPr>
      </w:pPr>
      <w:r w:rsidRPr="00494FF9">
        <w:rPr>
          <w:sz w:val="28"/>
          <w:szCs w:val="28"/>
        </w:rPr>
        <w:lastRenderedPageBreak/>
        <w:t>- </w:t>
      </w:r>
      <w:r w:rsidR="00BC132A" w:rsidRPr="00494FF9">
        <w:rPr>
          <w:rStyle w:val="FontStyle31"/>
          <w:sz w:val="28"/>
          <w:szCs w:val="28"/>
        </w:rPr>
        <w:t xml:space="preserve">химически модифицированные сорбенты (сорбенты с привитыми </w:t>
      </w:r>
      <w:r w:rsidR="008316C0" w:rsidRPr="00494FF9">
        <w:rPr>
          <w:rStyle w:val="FontStyle31"/>
          <w:sz w:val="28"/>
          <w:szCs w:val="28"/>
        </w:rPr>
        <w:t>гидрофобными или гидрофильными группами</w:t>
      </w:r>
      <w:r w:rsidR="00BC132A" w:rsidRPr="00494FF9">
        <w:rPr>
          <w:rStyle w:val="FontStyle31"/>
          <w:sz w:val="28"/>
          <w:szCs w:val="28"/>
        </w:rPr>
        <w:t>), приготовленные чаще всего на основе силикагеля. Область применения –</w:t>
      </w:r>
      <w:r w:rsidR="0037065A">
        <w:rPr>
          <w:rStyle w:val="FontStyle31"/>
          <w:sz w:val="28"/>
          <w:szCs w:val="28"/>
        </w:rPr>
        <w:t xml:space="preserve"> </w:t>
      </w:r>
      <w:r w:rsidR="00EE214C">
        <w:rPr>
          <w:rStyle w:val="FontStyle31"/>
          <w:sz w:val="28"/>
          <w:szCs w:val="28"/>
        </w:rPr>
        <w:t>обращё</w:t>
      </w:r>
      <w:r w:rsidR="008316C0" w:rsidRPr="00494FF9">
        <w:rPr>
          <w:rStyle w:val="FontStyle31"/>
          <w:sz w:val="28"/>
          <w:szCs w:val="28"/>
        </w:rPr>
        <w:t xml:space="preserve">нно-фазовая </w:t>
      </w:r>
      <w:r w:rsidR="00BC132A" w:rsidRPr="00494FF9">
        <w:rPr>
          <w:rStyle w:val="FontStyle31"/>
          <w:sz w:val="28"/>
          <w:szCs w:val="28"/>
        </w:rPr>
        <w:t xml:space="preserve">или </w:t>
      </w:r>
      <w:r w:rsidR="008316C0" w:rsidRPr="00A30842">
        <w:rPr>
          <w:rStyle w:val="FontStyle31"/>
          <w:sz w:val="28"/>
          <w:szCs w:val="28"/>
        </w:rPr>
        <w:t xml:space="preserve">нормально-фазовая </w:t>
      </w:r>
      <w:r w:rsidR="00BC132A" w:rsidRPr="00A30842">
        <w:rPr>
          <w:rStyle w:val="FontStyle31"/>
          <w:sz w:val="28"/>
          <w:szCs w:val="28"/>
        </w:rPr>
        <w:t>хроматография в зависимости от типа привитых функциональных групп. Некоторые сорбент</w:t>
      </w:r>
      <w:r w:rsidR="008316C0" w:rsidRPr="00A30842">
        <w:rPr>
          <w:rStyle w:val="FontStyle31"/>
          <w:sz w:val="28"/>
          <w:szCs w:val="28"/>
        </w:rPr>
        <w:t>ы</w:t>
      </w:r>
      <w:r w:rsidR="00BC132A" w:rsidRPr="00A30842">
        <w:rPr>
          <w:rStyle w:val="FontStyle31"/>
          <w:sz w:val="28"/>
          <w:szCs w:val="28"/>
        </w:rPr>
        <w:t xml:space="preserve"> могут использоваться как в обращенно-фазовой</w:t>
      </w:r>
      <w:r w:rsidR="00047A81" w:rsidRPr="00A30842">
        <w:rPr>
          <w:rStyle w:val="FontStyle31"/>
          <w:sz w:val="28"/>
          <w:szCs w:val="28"/>
        </w:rPr>
        <w:t xml:space="preserve"> и ион-парной хроматографии</w:t>
      </w:r>
      <w:r w:rsidR="00BC132A" w:rsidRPr="00A30842">
        <w:rPr>
          <w:rStyle w:val="FontStyle31"/>
          <w:sz w:val="28"/>
          <w:szCs w:val="28"/>
        </w:rPr>
        <w:t xml:space="preserve">, так и в нормально-фазовой хроматографии; </w:t>
      </w:r>
    </w:p>
    <w:p w:rsidR="00B32ED0" w:rsidRPr="00A30842" w:rsidRDefault="004333B8" w:rsidP="004333B8">
      <w:pPr>
        <w:pStyle w:val="Style16"/>
        <w:widowControl/>
        <w:tabs>
          <w:tab w:val="left" w:pos="720"/>
        </w:tabs>
        <w:spacing w:line="360" w:lineRule="auto"/>
        <w:ind w:firstLine="709"/>
        <w:rPr>
          <w:rStyle w:val="FontStyle31"/>
          <w:sz w:val="28"/>
          <w:szCs w:val="28"/>
        </w:rPr>
      </w:pPr>
      <w:r w:rsidRPr="00A30842">
        <w:rPr>
          <w:sz w:val="28"/>
          <w:szCs w:val="28"/>
        </w:rPr>
        <w:t>- </w:t>
      </w:r>
      <w:r w:rsidR="00B32ED0" w:rsidRPr="00A30842">
        <w:rPr>
          <w:rStyle w:val="FontStyle31"/>
          <w:sz w:val="28"/>
          <w:szCs w:val="28"/>
        </w:rPr>
        <w:t>полимер</w:t>
      </w:r>
      <w:r w:rsidR="00DF614E" w:rsidRPr="00A30842">
        <w:rPr>
          <w:rStyle w:val="FontStyle31"/>
          <w:sz w:val="28"/>
          <w:szCs w:val="28"/>
        </w:rPr>
        <w:t>н</w:t>
      </w:r>
      <w:r w:rsidR="00B32ED0" w:rsidRPr="00A30842">
        <w:rPr>
          <w:rStyle w:val="FontStyle31"/>
          <w:sz w:val="28"/>
          <w:szCs w:val="28"/>
        </w:rPr>
        <w:t>ы</w:t>
      </w:r>
      <w:r w:rsidR="00DF614E" w:rsidRPr="00A30842">
        <w:rPr>
          <w:rStyle w:val="FontStyle31"/>
          <w:sz w:val="28"/>
          <w:szCs w:val="28"/>
        </w:rPr>
        <w:t>е неподвижные фазы</w:t>
      </w:r>
      <w:r w:rsidR="00267CA7" w:rsidRPr="00A30842">
        <w:rPr>
          <w:rStyle w:val="FontStyle31"/>
          <w:sz w:val="28"/>
          <w:szCs w:val="28"/>
        </w:rPr>
        <w:t xml:space="preserve"> и</w:t>
      </w:r>
      <w:r w:rsidR="0019048C" w:rsidRPr="00A30842">
        <w:rPr>
          <w:rStyle w:val="FontStyle31"/>
          <w:sz w:val="28"/>
          <w:szCs w:val="28"/>
        </w:rPr>
        <w:t xml:space="preserve"> модифицированные</w:t>
      </w:r>
      <w:r w:rsidR="00267CA7" w:rsidRPr="00A30842">
        <w:rPr>
          <w:rStyle w:val="FontStyle31"/>
          <w:sz w:val="28"/>
          <w:szCs w:val="28"/>
        </w:rPr>
        <w:t xml:space="preserve"> силикагели с ионообменными группами</w:t>
      </w:r>
      <w:r w:rsidR="00285538" w:rsidRPr="00A30842">
        <w:rPr>
          <w:rStyle w:val="FontStyle31"/>
          <w:sz w:val="28"/>
          <w:szCs w:val="28"/>
        </w:rPr>
        <w:t xml:space="preserve"> (полимерные ионообменные смолы или силикагели с привитыми ионообменными группами </w:t>
      </w:r>
      <w:r w:rsidR="00285538" w:rsidRPr="00A30842">
        <w:rPr>
          <w:sz w:val="28"/>
          <w:szCs w:val="28"/>
        </w:rPr>
        <w:t>—</w:t>
      </w:r>
      <w:r w:rsidR="00285538" w:rsidRPr="00A30842">
        <w:rPr>
          <w:sz w:val="28"/>
          <w:szCs w:val="28"/>
          <w:lang w:val="en-US"/>
        </w:rPr>
        <w:t>NH</w:t>
      </w:r>
      <w:r w:rsidR="00285538" w:rsidRPr="00A30842">
        <w:rPr>
          <w:sz w:val="28"/>
          <w:szCs w:val="28"/>
          <w:vertAlign w:val="subscript"/>
        </w:rPr>
        <w:t>3</w:t>
      </w:r>
      <w:r w:rsidR="00285538" w:rsidRPr="00A30842">
        <w:rPr>
          <w:sz w:val="28"/>
          <w:szCs w:val="28"/>
          <w:vertAlign w:val="superscript"/>
        </w:rPr>
        <w:t>+</w:t>
      </w:r>
      <w:r w:rsidR="00285538" w:rsidRPr="00A30842">
        <w:rPr>
          <w:sz w:val="28"/>
          <w:szCs w:val="28"/>
          <w:vertAlign w:val="subscript"/>
        </w:rPr>
        <w:t xml:space="preserve">, </w:t>
      </w:r>
      <w:r w:rsidR="00285538" w:rsidRPr="00A30842">
        <w:rPr>
          <w:sz w:val="28"/>
          <w:szCs w:val="28"/>
        </w:rPr>
        <w:t>—</w:t>
      </w:r>
      <w:r w:rsidR="00285538" w:rsidRPr="00A30842">
        <w:rPr>
          <w:sz w:val="28"/>
          <w:szCs w:val="28"/>
          <w:lang w:val="en-US"/>
        </w:rPr>
        <w:t>NR</w:t>
      </w:r>
      <w:r w:rsidR="00285538" w:rsidRPr="00A30842">
        <w:rPr>
          <w:sz w:val="28"/>
          <w:szCs w:val="28"/>
          <w:vertAlign w:val="subscript"/>
        </w:rPr>
        <w:t>3</w:t>
      </w:r>
      <w:r w:rsidR="00285538" w:rsidRPr="00A30842">
        <w:rPr>
          <w:sz w:val="28"/>
          <w:szCs w:val="28"/>
          <w:vertAlign w:val="superscript"/>
        </w:rPr>
        <w:t>+</w:t>
      </w:r>
      <w:r w:rsidR="00285538" w:rsidRPr="00A30842">
        <w:rPr>
          <w:sz w:val="28"/>
          <w:szCs w:val="28"/>
          <w:vertAlign w:val="subscript"/>
        </w:rPr>
        <w:t xml:space="preserve">, </w:t>
      </w:r>
      <w:r w:rsidR="00285538" w:rsidRPr="00A30842">
        <w:rPr>
          <w:sz w:val="28"/>
          <w:szCs w:val="28"/>
        </w:rPr>
        <w:t>—</w:t>
      </w:r>
      <w:r w:rsidR="00285538" w:rsidRPr="00A30842">
        <w:rPr>
          <w:sz w:val="28"/>
          <w:szCs w:val="28"/>
          <w:lang w:val="en-US"/>
        </w:rPr>
        <w:t>NHR</w:t>
      </w:r>
      <w:r w:rsidR="00285538" w:rsidRPr="00A30842">
        <w:rPr>
          <w:sz w:val="28"/>
          <w:szCs w:val="28"/>
          <w:vertAlign w:val="subscript"/>
        </w:rPr>
        <w:t>2</w:t>
      </w:r>
      <w:r w:rsidR="00285538" w:rsidRPr="00A30842">
        <w:rPr>
          <w:sz w:val="28"/>
          <w:szCs w:val="28"/>
          <w:vertAlign w:val="superscript"/>
        </w:rPr>
        <w:t>+</w:t>
      </w:r>
      <w:r w:rsidR="00285538" w:rsidRPr="00A30842">
        <w:rPr>
          <w:sz w:val="28"/>
          <w:szCs w:val="28"/>
        </w:rPr>
        <w:t>, —</w:t>
      </w:r>
      <w:r w:rsidR="00285538" w:rsidRPr="00A30842">
        <w:rPr>
          <w:sz w:val="28"/>
          <w:szCs w:val="28"/>
          <w:lang w:val="en-US"/>
        </w:rPr>
        <w:t>NH</w:t>
      </w:r>
      <w:r w:rsidR="00285538" w:rsidRPr="00A30842">
        <w:rPr>
          <w:sz w:val="28"/>
          <w:szCs w:val="28"/>
          <w:vertAlign w:val="subscript"/>
        </w:rPr>
        <w:t>2</w:t>
      </w:r>
      <w:r w:rsidR="00285538" w:rsidRPr="00A30842">
        <w:rPr>
          <w:sz w:val="28"/>
          <w:szCs w:val="28"/>
          <w:lang w:val="en-US"/>
        </w:rPr>
        <w:t>R</w:t>
      </w:r>
      <w:r w:rsidR="00285538" w:rsidRPr="00A30842">
        <w:rPr>
          <w:sz w:val="28"/>
          <w:szCs w:val="28"/>
          <w:vertAlign w:val="superscript"/>
        </w:rPr>
        <w:t xml:space="preserve">+ </w:t>
      </w:r>
      <w:r w:rsidR="00285538" w:rsidRPr="00A30842">
        <w:rPr>
          <w:sz w:val="28"/>
          <w:szCs w:val="28"/>
        </w:rPr>
        <w:t>и др. используются для разделения анионов (аниониты), а сорбенты с группами —</w:t>
      </w:r>
      <w:r w:rsidR="00285538" w:rsidRPr="00A30842">
        <w:rPr>
          <w:sz w:val="28"/>
          <w:szCs w:val="28"/>
          <w:lang w:val="en-US"/>
        </w:rPr>
        <w:t>S</w:t>
      </w:r>
      <w:r w:rsidR="00285538" w:rsidRPr="00A30842">
        <w:rPr>
          <w:sz w:val="28"/>
          <w:szCs w:val="28"/>
        </w:rPr>
        <w:t>О</w:t>
      </w:r>
      <w:r w:rsidR="00285538" w:rsidRPr="00A30842">
        <w:rPr>
          <w:sz w:val="28"/>
          <w:szCs w:val="28"/>
          <w:vertAlign w:val="subscript"/>
        </w:rPr>
        <w:t>3</w:t>
      </w:r>
      <w:r w:rsidR="00285538" w:rsidRPr="00A30842">
        <w:rPr>
          <w:sz w:val="28"/>
          <w:szCs w:val="28"/>
          <w:vertAlign w:val="superscript"/>
        </w:rPr>
        <w:t>–</w:t>
      </w:r>
      <w:r w:rsidR="00285538" w:rsidRPr="00A30842">
        <w:rPr>
          <w:sz w:val="28"/>
          <w:szCs w:val="28"/>
        </w:rPr>
        <w:t>,  –СОО</w:t>
      </w:r>
      <w:r w:rsidR="00285538" w:rsidRPr="00A30842">
        <w:rPr>
          <w:sz w:val="28"/>
          <w:szCs w:val="28"/>
          <w:vertAlign w:val="superscript"/>
        </w:rPr>
        <w:t>–</w:t>
      </w:r>
      <w:r w:rsidR="00285538" w:rsidRPr="00A30842">
        <w:rPr>
          <w:sz w:val="28"/>
          <w:szCs w:val="28"/>
        </w:rPr>
        <w:t>, —</w:t>
      </w:r>
      <w:r w:rsidR="00285538" w:rsidRPr="00A30842">
        <w:rPr>
          <w:sz w:val="28"/>
          <w:szCs w:val="28"/>
          <w:lang w:val="en-US"/>
        </w:rPr>
        <w:t>P</w:t>
      </w:r>
      <w:r w:rsidR="00285538" w:rsidRPr="00A30842">
        <w:rPr>
          <w:sz w:val="28"/>
          <w:szCs w:val="28"/>
        </w:rPr>
        <w:t>О</w:t>
      </w:r>
      <w:r w:rsidR="00285538" w:rsidRPr="00A30842">
        <w:rPr>
          <w:sz w:val="28"/>
          <w:szCs w:val="28"/>
          <w:vertAlign w:val="subscript"/>
        </w:rPr>
        <w:t>3</w:t>
      </w:r>
      <w:r w:rsidR="00285538" w:rsidRPr="00A30842">
        <w:rPr>
          <w:sz w:val="28"/>
          <w:szCs w:val="28"/>
          <w:vertAlign w:val="superscript"/>
        </w:rPr>
        <w:t>–</w:t>
      </w:r>
      <w:r w:rsidR="00285538" w:rsidRPr="00A30842">
        <w:rPr>
          <w:sz w:val="28"/>
          <w:szCs w:val="28"/>
        </w:rPr>
        <w:t xml:space="preserve"> и др.</w:t>
      </w:r>
      <w:r w:rsidR="005705C3" w:rsidRPr="00A30842">
        <w:rPr>
          <w:sz w:val="28"/>
          <w:szCs w:val="28"/>
        </w:rPr>
        <w:t xml:space="preserve"> —</w:t>
      </w:r>
      <w:r w:rsidR="00285538" w:rsidRPr="00A30842">
        <w:rPr>
          <w:sz w:val="28"/>
          <w:szCs w:val="28"/>
        </w:rPr>
        <w:t xml:space="preserve"> для разделения катионов (катиониты))</w:t>
      </w:r>
      <w:r w:rsidR="00B32ED0" w:rsidRPr="00A30842">
        <w:rPr>
          <w:rStyle w:val="FontStyle31"/>
          <w:sz w:val="28"/>
          <w:szCs w:val="28"/>
        </w:rPr>
        <w:t>. Область применения – ионообменная</w:t>
      </w:r>
      <w:r w:rsidR="00267CA7" w:rsidRPr="00A30842">
        <w:rPr>
          <w:rStyle w:val="FontStyle31"/>
          <w:sz w:val="28"/>
          <w:szCs w:val="28"/>
        </w:rPr>
        <w:t>,</w:t>
      </w:r>
      <w:r w:rsidR="0037065A">
        <w:rPr>
          <w:rStyle w:val="FontStyle31"/>
          <w:sz w:val="28"/>
          <w:szCs w:val="28"/>
        </w:rPr>
        <w:t xml:space="preserve"> </w:t>
      </w:r>
      <w:r w:rsidR="00B32ED0" w:rsidRPr="00A30842">
        <w:rPr>
          <w:rStyle w:val="FontStyle31"/>
          <w:sz w:val="28"/>
          <w:szCs w:val="28"/>
        </w:rPr>
        <w:t>ионная</w:t>
      </w:r>
      <w:r w:rsidR="0037065A">
        <w:rPr>
          <w:rStyle w:val="FontStyle31"/>
          <w:sz w:val="28"/>
          <w:szCs w:val="28"/>
        </w:rPr>
        <w:t xml:space="preserve"> </w:t>
      </w:r>
      <w:r w:rsidR="00B32ED0" w:rsidRPr="00A30842">
        <w:rPr>
          <w:rStyle w:val="FontStyle31"/>
          <w:sz w:val="28"/>
          <w:szCs w:val="28"/>
        </w:rPr>
        <w:t>хроматографи</w:t>
      </w:r>
      <w:r w:rsidR="00BC5807">
        <w:rPr>
          <w:rStyle w:val="FontStyle31"/>
          <w:sz w:val="28"/>
          <w:szCs w:val="28"/>
        </w:rPr>
        <w:t>и</w:t>
      </w:r>
      <w:r w:rsidR="00B32ED0" w:rsidRPr="00A30842">
        <w:rPr>
          <w:rStyle w:val="FontStyle31"/>
          <w:sz w:val="28"/>
          <w:szCs w:val="28"/>
        </w:rPr>
        <w:t>;</w:t>
      </w:r>
    </w:p>
    <w:p w:rsidR="0019048C" w:rsidRPr="00A30842" w:rsidRDefault="0051650C" w:rsidP="004333B8">
      <w:pPr>
        <w:pStyle w:val="Style16"/>
        <w:widowControl/>
        <w:tabs>
          <w:tab w:val="left" w:pos="720"/>
        </w:tabs>
        <w:spacing w:line="360" w:lineRule="auto"/>
        <w:ind w:firstLine="709"/>
        <w:rPr>
          <w:sz w:val="28"/>
          <w:szCs w:val="28"/>
        </w:rPr>
      </w:pPr>
      <w:r>
        <w:rPr>
          <w:sz w:val="28"/>
          <w:szCs w:val="28"/>
        </w:rPr>
        <w:t>- </w:t>
      </w:r>
      <w:r w:rsidR="0019048C" w:rsidRPr="00A30842">
        <w:rPr>
          <w:sz w:val="28"/>
          <w:szCs w:val="28"/>
        </w:rPr>
        <w:t>углеродные сор</w:t>
      </w:r>
      <w:r w:rsidR="006B7F99" w:rsidRPr="00A30842">
        <w:rPr>
          <w:sz w:val="28"/>
          <w:szCs w:val="28"/>
        </w:rPr>
        <w:t>бенты (пористый графит)</w:t>
      </w:r>
      <w:r w:rsidR="00015A40" w:rsidRPr="00A30842">
        <w:rPr>
          <w:sz w:val="28"/>
          <w:szCs w:val="28"/>
        </w:rPr>
        <w:t>. Область применения</w:t>
      </w:r>
      <w:r w:rsidR="005D64B9">
        <w:rPr>
          <w:sz w:val="28"/>
          <w:szCs w:val="28"/>
        </w:rPr>
        <w:t xml:space="preserve"> </w:t>
      </w:r>
      <w:r w:rsidR="009941B5">
        <w:rPr>
          <w:sz w:val="28"/>
          <w:szCs w:val="28"/>
        </w:rPr>
        <w:t>–</w:t>
      </w:r>
      <w:r w:rsidR="00015A40" w:rsidRPr="00A30842">
        <w:rPr>
          <w:sz w:val="28"/>
          <w:szCs w:val="28"/>
        </w:rPr>
        <w:t xml:space="preserve"> </w:t>
      </w:r>
      <w:r w:rsidR="00FF6AD7">
        <w:rPr>
          <w:sz w:val="28"/>
          <w:szCs w:val="28"/>
        </w:rPr>
        <w:t>главным образом для обращё</w:t>
      </w:r>
      <w:r w:rsidR="00CC5733" w:rsidRPr="00A30842">
        <w:rPr>
          <w:sz w:val="28"/>
          <w:szCs w:val="28"/>
        </w:rPr>
        <w:t>нно-фазовой ВЭЖХ;</w:t>
      </w:r>
    </w:p>
    <w:p w:rsidR="0019048C" w:rsidRPr="00A30842" w:rsidRDefault="009941B5" w:rsidP="004333B8">
      <w:pPr>
        <w:pStyle w:val="Style16"/>
        <w:widowControl/>
        <w:tabs>
          <w:tab w:val="left" w:pos="720"/>
        </w:tabs>
        <w:spacing w:line="360" w:lineRule="auto"/>
        <w:ind w:firstLine="709"/>
        <w:rPr>
          <w:sz w:val="28"/>
          <w:szCs w:val="28"/>
        </w:rPr>
      </w:pPr>
      <w:r>
        <w:rPr>
          <w:sz w:val="28"/>
          <w:szCs w:val="28"/>
        </w:rPr>
        <w:t>- </w:t>
      </w:r>
      <w:r w:rsidR="0019048C" w:rsidRPr="00A30842">
        <w:rPr>
          <w:sz w:val="28"/>
          <w:szCs w:val="28"/>
        </w:rPr>
        <w:t>полимерные сорбенты</w:t>
      </w:r>
      <w:r w:rsidR="00CC5733" w:rsidRPr="00A30842">
        <w:rPr>
          <w:sz w:val="28"/>
          <w:szCs w:val="28"/>
        </w:rPr>
        <w:t xml:space="preserve"> (без ионообменных групп)</w:t>
      </w:r>
      <w:r w:rsidR="00015A40" w:rsidRPr="00A30842">
        <w:rPr>
          <w:sz w:val="28"/>
          <w:szCs w:val="28"/>
        </w:rPr>
        <w:t xml:space="preserve">. Область применения </w:t>
      </w:r>
      <w:r>
        <w:rPr>
          <w:sz w:val="28"/>
          <w:szCs w:val="28"/>
        </w:rPr>
        <w:t>–</w:t>
      </w:r>
      <w:r w:rsidR="00CC5733" w:rsidRPr="00A30842">
        <w:rPr>
          <w:sz w:val="28"/>
          <w:szCs w:val="28"/>
        </w:rPr>
        <w:t xml:space="preserve"> для различных вариантов ВЭЖХ в зависимости от структуры функциональных групп </w:t>
      </w:r>
      <w:r w:rsidR="0019048C" w:rsidRPr="00A30842">
        <w:rPr>
          <w:sz w:val="28"/>
          <w:szCs w:val="28"/>
        </w:rPr>
        <w:t>полимера</w:t>
      </w:r>
      <w:r w:rsidR="00CC5733" w:rsidRPr="00A30842">
        <w:rPr>
          <w:sz w:val="28"/>
          <w:szCs w:val="28"/>
        </w:rPr>
        <w:t>;</w:t>
      </w:r>
    </w:p>
    <w:p w:rsidR="00B32ED0" w:rsidRPr="00A30842" w:rsidRDefault="004333B8" w:rsidP="004333B8">
      <w:pPr>
        <w:pStyle w:val="Style16"/>
        <w:widowControl/>
        <w:tabs>
          <w:tab w:val="left" w:pos="720"/>
        </w:tabs>
        <w:spacing w:line="360" w:lineRule="auto"/>
        <w:ind w:firstLine="709"/>
        <w:rPr>
          <w:rStyle w:val="FontStyle31"/>
          <w:sz w:val="28"/>
          <w:szCs w:val="28"/>
        </w:rPr>
      </w:pPr>
      <w:r w:rsidRPr="00A30842">
        <w:rPr>
          <w:sz w:val="28"/>
          <w:szCs w:val="28"/>
        </w:rPr>
        <w:t>- </w:t>
      </w:r>
      <w:r w:rsidR="00BC132A" w:rsidRPr="00A30842">
        <w:rPr>
          <w:rStyle w:val="FontStyle31"/>
          <w:sz w:val="28"/>
          <w:szCs w:val="28"/>
        </w:rPr>
        <w:t xml:space="preserve">пористый </w:t>
      </w:r>
      <w:r w:rsidR="00B32ED0" w:rsidRPr="00A30842">
        <w:rPr>
          <w:rStyle w:val="FontStyle31"/>
          <w:sz w:val="28"/>
          <w:szCs w:val="28"/>
        </w:rPr>
        <w:t>силикагель или полимер</w:t>
      </w:r>
      <w:r w:rsidR="00CC5733" w:rsidRPr="00A30842">
        <w:rPr>
          <w:rStyle w:val="FontStyle31"/>
          <w:sz w:val="28"/>
          <w:szCs w:val="28"/>
        </w:rPr>
        <w:t>н</w:t>
      </w:r>
      <w:r w:rsidR="00B32ED0" w:rsidRPr="00A30842">
        <w:rPr>
          <w:rStyle w:val="FontStyle31"/>
          <w:sz w:val="28"/>
          <w:szCs w:val="28"/>
        </w:rPr>
        <w:t>ы</w:t>
      </w:r>
      <w:r w:rsidR="00CC5733" w:rsidRPr="00A30842">
        <w:rPr>
          <w:rStyle w:val="FontStyle31"/>
          <w:sz w:val="28"/>
          <w:szCs w:val="28"/>
        </w:rPr>
        <w:t xml:space="preserve">е </w:t>
      </w:r>
      <w:r w:rsidR="00084C90" w:rsidRPr="00A30842">
        <w:rPr>
          <w:rStyle w:val="FontStyle31"/>
          <w:sz w:val="28"/>
          <w:szCs w:val="28"/>
        </w:rPr>
        <w:t>сорбенты</w:t>
      </w:r>
      <w:r w:rsidR="00B32ED0" w:rsidRPr="00A30842">
        <w:rPr>
          <w:rStyle w:val="FontStyle31"/>
          <w:sz w:val="28"/>
          <w:szCs w:val="28"/>
        </w:rPr>
        <w:t xml:space="preserve"> с заданным распределением размеров пор.</w:t>
      </w:r>
      <w:r w:rsidR="0037065A">
        <w:rPr>
          <w:rStyle w:val="FontStyle31"/>
          <w:sz w:val="28"/>
          <w:szCs w:val="28"/>
        </w:rPr>
        <w:t xml:space="preserve"> </w:t>
      </w:r>
      <w:r w:rsidR="00B32ED0" w:rsidRPr="00A30842">
        <w:rPr>
          <w:rStyle w:val="FontStyle31"/>
          <w:sz w:val="28"/>
          <w:szCs w:val="28"/>
        </w:rPr>
        <w:t>Область применения – эксклюзионная хроматография;</w:t>
      </w:r>
    </w:p>
    <w:p w:rsidR="00BC132A" w:rsidRPr="00BC132A" w:rsidRDefault="004333B8" w:rsidP="00C10406">
      <w:pPr>
        <w:pStyle w:val="Style16"/>
        <w:widowControl/>
        <w:tabs>
          <w:tab w:val="left" w:pos="720"/>
        </w:tabs>
        <w:spacing w:line="360" w:lineRule="auto"/>
        <w:ind w:firstLine="709"/>
        <w:rPr>
          <w:rStyle w:val="FontStyle31"/>
          <w:sz w:val="28"/>
          <w:szCs w:val="28"/>
        </w:rPr>
      </w:pPr>
      <w:r w:rsidRPr="00A30842">
        <w:rPr>
          <w:sz w:val="28"/>
          <w:szCs w:val="28"/>
        </w:rPr>
        <w:t>- </w:t>
      </w:r>
      <w:r w:rsidR="00B32ED0" w:rsidRPr="00A30842">
        <w:rPr>
          <w:rStyle w:val="FontStyle31"/>
          <w:sz w:val="28"/>
          <w:szCs w:val="28"/>
        </w:rPr>
        <w:t>хиральные сорбенты</w:t>
      </w:r>
      <w:r w:rsidR="0037065A">
        <w:rPr>
          <w:rStyle w:val="FontStyle31"/>
          <w:sz w:val="28"/>
          <w:szCs w:val="28"/>
        </w:rPr>
        <w:t xml:space="preserve"> </w:t>
      </w:r>
      <w:r w:rsidR="008A3955" w:rsidRPr="00A30842">
        <w:rPr>
          <w:sz w:val="28"/>
          <w:szCs w:val="28"/>
        </w:rPr>
        <w:t>с поверхностью</w:t>
      </w:r>
      <w:r w:rsidR="005705C3" w:rsidRPr="00A30842">
        <w:rPr>
          <w:sz w:val="28"/>
          <w:szCs w:val="28"/>
        </w:rPr>
        <w:t>,</w:t>
      </w:r>
      <w:r w:rsidR="008A3955" w:rsidRPr="00A30842">
        <w:rPr>
          <w:sz w:val="28"/>
          <w:szCs w:val="28"/>
        </w:rPr>
        <w:t xml:space="preserve"> модифицированной группами или веществами, имеющими хиральные центры</w:t>
      </w:r>
      <w:r w:rsidR="00B32ED0" w:rsidRPr="00A30842">
        <w:rPr>
          <w:rStyle w:val="FontStyle31"/>
          <w:sz w:val="28"/>
          <w:szCs w:val="28"/>
        </w:rPr>
        <w:t>, например, производны</w:t>
      </w:r>
      <w:r w:rsidR="00BC132A" w:rsidRPr="00A30842">
        <w:rPr>
          <w:rStyle w:val="FontStyle31"/>
          <w:sz w:val="28"/>
          <w:szCs w:val="28"/>
        </w:rPr>
        <w:t>ми</w:t>
      </w:r>
      <w:r w:rsidR="00B32ED0" w:rsidRPr="00A30842">
        <w:rPr>
          <w:rStyle w:val="FontStyle31"/>
          <w:sz w:val="28"/>
          <w:szCs w:val="28"/>
        </w:rPr>
        <w:t xml:space="preserve"> целлюлозы и амилозы,</w:t>
      </w:r>
      <w:r w:rsidR="00791EAB" w:rsidRPr="00A30842">
        <w:rPr>
          <w:rStyle w:val="FontStyle31"/>
          <w:sz w:val="28"/>
          <w:szCs w:val="28"/>
        </w:rPr>
        <w:t xml:space="preserve"> химически модифицированные</w:t>
      </w:r>
      <w:r w:rsidR="0037065A">
        <w:rPr>
          <w:rStyle w:val="FontStyle31"/>
          <w:sz w:val="28"/>
          <w:szCs w:val="28"/>
        </w:rPr>
        <w:t xml:space="preserve"> </w:t>
      </w:r>
      <w:r w:rsidR="00BC132A" w:rsidRPr="00A30842">
        <w:rPr>
          <w:rStyle w:val="FontStyle31"/>
          <w:sz w:val="28"/>
          <w:szCs w:val="28"/>
        </w:rPr>
        <w:t>белками</w:t>
      </w:r>
      <w:r w:rsidR="00B32ED0" w:rsidRPr="00A30842">
        <w:rPr>
          <w:rStyle w:val="FontStyle31"/>
          <w:sz w:val="28"/>
          <w:szCs w:val="28"/>
        </w:rPr>
        <w:t xml:space="preserve"> и пептид</w:t>
      </w:r>
      <w:r w:rsidR="00BC132A" w:rsidRPr="00A30842">
        <w:rPr>
          <w:rStyle w:val="FontStyle31"/>
          <w:sz w:val="28"/>
          <w:szCs w:val="28"/>
        </w:rPr>
        <w:t>ами</w:t>
      </w:r>
      <w:r w:rsidR="00B32ED0" w:rsidRPr="00A30842">
        <w:rPr>
          <w:rStyle w:val="FontStyle31"/>
          <w:sz w:val="28"/>
          <w:szCs w:val="28"/>
        </w:rPr>
        <w:t>, циклодекстрин</w:t>
      </w:r>
      <w:r w:rsidR="00BC132A" w:rsidRPr="00A30842">
        <w:rPr>
          <w:rStyle w:val="FontStyle31"/>
          <w:sz w:val="28"/>
          <w:szCs w:val="28"/>
        </w:rPr>
        <w:t>ами</w:t>
      </w:r>
      <w:r w:rsidR="00B32ED0" w:rsidRPr="00A30842">
        <w:rPr>
          <w:rStyle w:val="FontStyle31"/>
          <w:sz w:val="28"/>
          <w:szCs w:val="28"/>
        </w:rPr>
        <w:t>, хитозан</w:t>
      </w:r>
      <w:r w:rsidR="00BC132A" w:rsidRPr="00A30842">
        <w:rPr>
          <w:rStyle w:val="FontStyle31"/>
          <w:sz w:val="28"/>
          <w:szCs w:val="28"/>
        </w:rPr>
        <w:t>ами и др</w:t>
      </w:r>
      <w:r w:rsidR="005705C3" w:rsidRPr="00A30842">
        <w:rPr>
          <w:rStyle w:val="FontStyle31"/>
          <w:sz w:val="28"/>
          <w:szCs w:val="28"/>
        </w:rPr>
        <w:t>.</w:t>
      </w:r>
      <w:r w:rsidR="008A3955" w:rsidRPr="00A30842">
        <w:rPr>
          <w:rStyle w:val="FontStyle31"/>
          <w:sz w:val="28"/>
          <w:szCs w:val="28"/>
        </w:rPr>
        <w:t xml:space="preserve"> (хиральные селекторы)</w:t>
      </w:r>
      <w:r w:rsidR="00BC132A" w:rsidRPr="00A30842">
        <w:rPr>
          <w:rStyle w:val="FontStyle31"/>
          <w:sz w:val="28"/>
          <w:szCs w:val="28"/>
        </w:rPr>
        <w:t>.</w:t>
      </w:r>
      <w:r w:rsidR="00662C44" w:rsidRPr="00A30842">
        <w:rPr>
          <w:rStyle w:val="FontStyle31"/>
          <w:sz w:val="28"/>
          <w:szCs w:val="28"/>
        </w:rPr>
        <w:t xml:space="preserve"> Область применения – хиральная хроматография </w:t>
      </w:r>
      <w:r w:rsidR="00B32ED0" w:rsidRPr="00A30842">
        <w:rPr>
          <w:rStyle w:val="FontStyle31"/>
          <w:sz w:val="28"/>
          <w:szCs w:val="28"/>
        </w:rPr>
        <w:t>(</w:t>
      </w:r>
      <w:r w:rsidR="00662C44" w:rsidRPr="00A30842">
        <w:rPr>
          <w:rStyle w:val="FontStyle31"/>
          <w:sz w:val="28"/>
          <w:szCs w:val="28"/>
        </w:rPr>
        <w:t>для разделения энантиомеров</w:t>
      </w:r>
      <w:r w:rsidR="00B32ED0" w:rsidRPr="00BC132A">
        <w:rPr>
          <w:rStyle w:val="FontStyle31"/>
          <w:sz w:val="28"/>
          <w:szCs w:val="28"/>
        </w:rPr>
        <w:t>)</w:t>
      </w:r>
      <w:r w:rsidR="006902FE" w:rsidRPr="00F66FA8">
        <w:rPr>
          <w:rStyle w:val="FontStyle31"/>
          <w:sz w:val="28"/>
          <w:szCs w:val="28"/>
        </w:rPr>
        <w:t>.</w:t>
      </w:r>
    </w:p>
    <w:p w:rsidR="00BC132A" w:rsidRPr="00BC132A" w:rsidRDefault="006B7F99" w:rsidP="004333B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широко используют обращенно-фазовую ВЭЖХ и модифицированные силикагели в качестве неподвижных фаз. С</w:t>
      </w:r>
      <w:r w:rsidR="00BC132A" w:rsidRPr="00BC132A">
        <w:rPr>
          <w:rFonts w:ascii="Times New Roman" w:hAnsi="Times New Roman" w:cs="Times New Roman"/>
          <w:sz w:val="28"/>
          <w:szCs w:val="28"/>
        </w:rPr>
        <w:t>иланольные группы</w:t>
      </w:r>
      <w:r>
        <w:rPr>
          <w:rFonts w:ascii="Times New Roman" w:hAnsi="Times New Roman" w:cs="Times New Roman"/>
          <w:sz w:val="28"/>
          <w:szCs w:val="28"/>
        </w:rPr>
        <w:t xml:space="preserve"> на поверхности</w:t>
      </w:r>
      <w:r w:rsidR="003E3D1D">
        <w:rPr>
          <w:rFonts w:ascii="Times New Roman" w:hAnsi="Times New Roman" w:cs="Times New Roman"/>
          <w:sz w:val="28"/>
          <w:szCs w:val="28"/>
        </w:rPr>
        <w:t xml:space="preserve"> силикагеля </w:t>
      </w:r>
      <w:r w:rsidR="00BC132A" w:rsidRPr="00BC132A">
        <w:rPr>
          <w:rFonts w:ascii="Times New Roman" w:hAnsi="Times New Roman" w:cs="Times New Roman"/>
          <w:sz w:val="28"/>
          <w:szCs w:val="28"/>
        </w:rPr>
        <w:t>реагиру</w:t>
      </w:r>
      <w:r w:rsidR="0043395C">
        <w:rPr>
          <w:rFonts w:ascii="Times New Roman" w:hAnsi="Times New Roman" w:cs="Times New Roman"/>
          <w:sz w:val="28"/>
          <w:szCs w:val="28"/>
        </w:rPr>
        <w:t>ю</w:t>
      </w:r>
      <w:r w:rsidR="00BC132A" w:rsidRPr="00BC132A">
        <w:rPr>
          <w:rFonts w:ascii="Times New Roman" w:hAnsi="Times New Roman" w:cs="Times New Roman"/>
          <w:sz w:val="28"/>
          <w:szCs w:val="28"/>
        </w:rPr>
        <w:t xml:space="preserve">т с различными силановыми реагентами с образованием ковалентно связанных силильных производных, </w:t>
      </w:r>
      <w:r w:rsidR="00232D20">
        <w:rPr>
          <w:rFonts w:ascii="Times New Roman" w:hAnsi="Times New Roman" w:cs="Times New Roman"/>
          <w:sz w:val="28"/>
          <w:szCs w:val="28"/>
        </w:rPr>
        <w:t>замещающих</w:t>
      </w:r>
      <w:r w:rsidR="00BC132A" w:rsidRPr="00BC132A">
        <w:rPr>
          <w:rFonts w:ascii="Times New Roman" w:hAnsi="Times New Roman" w:cs="Times New Roman"/>
          <w:sz w:val="28"/>
          <w:szCs w:val="28"/>
        </w:rPr>
        <w:t xml:space="preserve"> различное число активных групп на поверхности носителя. Природа привит</w:t>
      </w:r>
      <w:r w:rsidR="0043395C">
        <w:rPr>
          <w:rFonts w:ascii="Times New Roman" w:hAnsi="Times New Roman" w:cs="Times New Roman"/>
          <w:sz w:val="28"/>
          <w:szCs w:val="28"/>
        </w:rPr>
        <w:t>ых</w:t>
      </w:r>
      <w:r w:rsidR="00ED330C">
        <w:rPr>
          <w:rFonts w:ascii="Times New Roman" w:hAnsi="Times New Roman" w:cs="Times New Roman"/>
          <w:sz w:val="28"/>
          <w:szCs w:val="28"/>
        </w:rPr>
        <w:t xml:space="preserve"> </w:t>
      </w:r>
      <w:r w:rsidR="0043395C">
        <w:rPr>
          <w:rFonts w:ascii="Times New Roman" w:hAnsi="Times New Roman" w:cs="Times New Roman"/>
          <w:sz w:val="28"/>
          <w:szCs w:val="28"/>
        </w:rPr>
        <w:t>функциональных групп</w:t>
      </w:r>
      <w:r w:rsidR="00BC132A" w:rsidRPr="00BC132A">
        <w:rPr>
          <w:rFonts w:ascii="Times New Roman" w:hAnsi="Times New Roman" w:cs="Times New Roman"/>
          <w:sz w:val="28"/>
          <w:szCs w:val="28"/>
        </w:rPr>
        <w:t xml:space="preserve"> является важной характеристикой, определяющей разделяющие свойства хроматографической системы.</w:t>
      </w:r>
    </w:p>
    <w:p w:rsidR="00B32ED0" w:rsidRPr="00BC132A" w:rsidRDefault="00B32ED0" w:rsidP="00BC132A">
      <w:pPr>
        <w:pStyle w:val="Style6"/>
        <w:widowControl/>
        <w:spacing w:line="360" w:lineRule="auto"/>
        <w:ind w:firstLine="709"/>
        <w:rPr>
          <w:rStyle w:val="FontStyle31"/>
          <w:sz w:val="28"/>
          <w:szCs w:val="28"/>
        </w:rPr>
      </w:pPr>
      <w:r w:rsidRPr="00BC132A">
        <w:rPr>
          <w:rStyle w:val="FontStyle31"/>
          <w:sz w:val="28"/>
          <w:szCs w:val="28"/>
        </w:rPr>
        <w:t xml:space="preserve">В качестве привитых </w:t>
      </w:r>
      <w:r w:rsidR="0043395C">
        <w:rPr>
          <w:rStyle w:val="FontStyle31"/>
          <w:sz w:val="28"/>
          <w:szCs w:val="28"/>
        </w:rPr>
        <w:t>групп</w:t>
      </w:r>
      <w:r w:rsidRPr="00BC132A">
        <w:rPr>
          <w:rStyle w:val="FontStyle31"/>
          <w:sz w:val="28"/>
          <w:szCs w:val="28"/>
        </w:rPr>
        <w:t xml:space="preserve"> наиболее часто применяются:</w:t>
      </w:r>
    </w:p>
    <w:p w:rsidR="00B32ED0" w:rsidRPr="00DE59BB" w:rsidRDefault="004333B8" w:rsidP="00BC132A">
      <w:pPr>
        <w:pStyle w:val="Style16"/>
        <w:widowControl/>
        <w:tabs>
          <w:tab w:val="left" w:pos="360"/>
          <w:tab w:val="left" w:pos="720"/>
        </w:tabs>
        <w:spacing w:line="360" w:lineRule="auto"/>
        <w:ind w:firstLine="709"/>
        <w:rPr>
          <w:rStyle w:val="FontStyle31"/>
          <w:sz w:val="28"/>
          <w:szCs w:val="28"/>
        </w:rPr>
      </w:pPr>
      <w:r>
        <w:rPr>
          <w:sz w:val="28"/>
          <w:szCs w:val="28"/>
        </w:rPr>
        <w:t>- </w:t>
      </w:r>
      <w:r w:rsidR="00B32ED0" w:rsidRPr="00BC132A">
        <w:rPr>
          <w:rStyle w:val="FontStyle31"/>
          <w:sz w:val="28"/>
          <w:szCs w:val="28"/>
        </w:rPr>
        <w:t>октадецильные группы</w:t>
      </w:r>
      <w:r w:rsidR="00B32ED0" w:rsidRPr="00DE59BB">
        <w:rPr>
          <w:rStyle w:val="FontStyle31"/>
          <w:sz w:val="28"/>
          <w:szCs w:val="28"/>
        </w:rPr>
        <w:t xml:space="preserve"> [</w:t>
      </w:r>
      <w:r w:rsidR="00B32ED0" w:rsidRPr="00DE59BB">
        <w:rPr>
          <w:rStyle w:val="FontStyle31"/>
          <w:sz w:val="28"/>
          <w:szCs w:val="28"/>
          <w:lang w:val="en-US"/>
        </w:rPr>
        <w:t>Si</w:t>
      </w:r>
      <w:r w:rsidR="00B32ED0" w:rsidRPr="00DE59BB">
        <w:rPr>
          <w:rStyle w:val="FontStyle31"/>
          <w:sz w:val="28"/>
          <w:szCs w:val="28"/>
        </w:rPr>
        <w:t>-(</w:t>
      </w:r>
      <w:r w:rsidR="00B32ED0" w:rsidRPr="00DE59BB">
        <w:rPr>
          <w:rStyle w:val="FontStyle31"/>
          <w:sz w:val="28"/>
          <w:szCs w:val="28"/>
          <w:lang w:val="en-US"/>
        </w:rPr>
        <w:t>CH</w:t>
      </w:r>
      <w:r w:rsidR="00B32ED0" w:rsidRPr="00DE59BB">
        <w:rPr>
          <w:rStyle w:val="FontStyle31"/>
          <w:sz w:val="28"/>
          <w:szCs w:val="28"/>
          <w:vertAlign w:val="subscript"/>
        </w:rPr>
        <w:t>2</w:t>
      </w:r>
      <w:r w:rsidR="00B32ED0" w:rsidRPr="00DE59BB">
        <w:rPr>
          <w:rStyle w:val="FontStyle31"/>
          <w:sz w:val="28"/>
          <w:szCs w:val="28"/>
        </w:rPr>
        <w:t>)</w:t>
      </w:r>
      <w:r w:rsidR="00B32ED0" w:rsidRPr="00DE59BB">
        <w:rPr>
          <w:rStyle w:val="FontStyle31"/>
          <w:sz w:val="28"/>
          <w:szCs w:val="28"/>
          <w:vertAlign w:val="subscript"/>
        </w:rPr>
        <w:t>17</w:t>
      </w:r>
      <w:r w:rsidR="00B32ED0" w:rsidRPr="00DE59BB">
        <w:rPr>
          <w:rStyle w:val="FontStyle31"/>
          <w:sz w:val="28"/>
          <w:szCs w:val="28"/>
        </w:rPr>
        <w:t>-</w:t>
      </w:r>
      <w:r w:rsidR="00B32ED0" w:rsidRPr="00DE59BB">
        <w:rPr>
          <w:rStyle w:val="FontStyle31"/>
          <w:sz w:val="28"/>
          <w:szCs w:val="28"/>
          <w:lang w:val="en-US"/>
        </w:rPr>
        <w:t>CH</w:t>
      </w:r>
      <w:r w:rsidR="00B32ED0" w:rsidRPr="00DE59BB">
        <w:rPr>
          <w:rStyle w:val="FontStyle31"/>
          <w:sz w:val="28"/>
          <w:szCs w:val="28"/>
          <w:vertAlign w:val="subscript"/>
        </w:rPr>
        <w:t>3</w:t>
      </w:r>
      <w:r w:rsidR="00B32ED0" w:rsidRPr="00DE59BB">
        <w:rPr>
          <w:rStyle w:val="FontStyle31"/>
          <w:sz w:val="28"/>
          <w:szCs w:val="28"/>
        </w:rPr>
        <w:t>] (октадецил (</w:t>
      </w:r>
      <w:r w:rsidR="00B32ED0" w:rsidRPr="00DE59BB">
        <w:rPr>
          <w:rStyle w:val="FontStyle31"/>
          <w:sz w:val="28"/>
          <w:szCs w:val="28"/>
          <w:lang w:val="en-US"/>
        </w:rPr>
        <w:t>ODS</w:t>
      </w:r>
      <w:r w:rsidR="00B32ED0" w:rsidRPr="00DE59BB">
        <w:rPr>
          <w:rStyle w:val="FontStyle31"/>
          <w:sz w:val="28"/>
          <w:szCs w:val="28"/>
        </w:rPr>
        <w:t>) или С</w:t>
      </w:r>
      <w:r w:rsidR="00B32ED0" w:rsidRPr="00DE59BB">
        <w:rPr>
          <w:rStyle w:val="FontStyle31"/>
          <w:sz w:val="28"/>
          <w:szCs w:val="28"/>
          <w:vertAlign w:val="subscript"/>
        </w:rPr>
        <w:t>18</w:t>
      </w:r>
      <w:r w:rsidR="00B32ED0" w:rsidRPr="00DE59BB">
        <w:rPr>
          <w:rStyle w:val="FontStyle31"/>
          <w:sz w:val="28"/>
          <w:szCs w:val="28"/>
        </w:rPr>
        <w:t>);</w:t>
      </w:r>
    </w:p>
    <w:p w:rsidR="00B32ED0" w:rsidRPr="00DE59BB" w:rsidRDefault="004333B8" w:rsidP="00B32ED0">
      <w:pPr>
        <w:pStyle w:val="Style16"/>
        <w:widowControl/>
        <w:tabs>
          <w:tab w:val="left" w:pos="360"/>
          <w:tab w:val="left" w:pos="720"/>
        </w:tabs>
        <w:spacing w:line="360" w:lineRule="auto"/>
        <w:ind w:firstLine="709"/>
        <w:rPr>
          <w:rStyle w:val="FontStyle31"/>
          <w:sz w:val="28"/>
          <w:szCs w:val="28"/>
        </w:rPr>
      </w:pPr>
      <w:r>
        <w:rPr>
          <w:sz w:val="28"/>
          <w:szCs w:val="28"/>
        </w:rPr>
        <w:t>- </w:t>
      </w:r>
      <w:r w:rsidR="00B32ED0" w:rsidRPr="00DE59BB">
        <w:rPr>
          <w:rStyle w:val="FontStyle31"/>
          <w:sz w:val="28"/>
          <w:szCs w:val="28"/>
        </w:rPr>
        <w:t>октильные группы [</w:t>
      </w:r>
      <w:r w:rsidR="00B32ED0" w:rsidRPr="00DE59BB">
        <w:rPr>
          <w:rStyle w:val="FontStyle31"/>
          <w:sz w:val="28"/>
          <w:szCs w:val="28"/>
          <w:lang w:val="en-US"/>
        </w:rPr>
        <w:t>Si</w:t>
      </w:r>
      <w:r w:rsidR="00B32ED0" w:rsidRPr="00DE59BB">
        <w:rPr>
          <w:rStyle w:val="FontStyle31"/>
          <w:sz w:val="28"/>
          <w:szCs w:val="28"/>
        </w:rPr>
        <w:t>-(</w:t>
      </w:r>
      <w:r w:rsidR="00B32ED0" w:rsidRPr="00DE59BB">
        <w:rPr>
          <w:rStyle w:val="FontStyle31"/>
          <w:sz w:val="28"/>
          <w:szCs w:val="28"/>
          <w:lang w:val="en-US"/>
        </w:rPr>
        <w:t>CH</w:t>
      </w:r>
      <w:r w:rsidR="00B32ED0" w:rsidRPr="00DE59BB">
        <w:rPr>
          <w:rStyle w:val="FontStyle31"/>
          <w:sz w:val="28"/>
          <w:szCs w:val="28"/>
          <w:vertAlign w:val="subscript"/>
        </w:rPr>
        <w:t>2</w:t>
      </w:r>
      <w:r w:rsidR="00B32ED0" w:rsidRPr="00DE59BB">
        <w:rPr>
          <w:rStyle w:val="FontStyle31"/>
          <w:sz w:val="28"/>
          <w:szCs w:val="28"/>
        </w:rPr>
        <w:t>)</w:t>
      </w:r>
      <w:r w:rsidR="00B32ED0" w:rsidRPr="00DE59BB">
        <w:rPr>
          <w:rStyle w:val="FontStyle31"/>
          <w:sz w:val="28"/>
          <w:szCs w:val="28"/>
          <w:vertAlign w:val="subscript"/>
        </w:rPr>
        <w:t>7</w:t>
      </w:r>
      <w:r w:rsidR="00B32ED0" w:rsidRPr="00DE59BB">
        <w:rPr>
          <w:rStyle w:val="FontStyle31"/>
          <w:sz w:val="28"/>
          <w:szCs w:val="28"/>
        </w:rPr>
        <w:t>-</w:t>
      </w:r>
      <w:r w:rsidR="00B32ED0" w:rsidRPr="00DE59BB">
        <w:rPr>
          <w:rStyle w:val="FontStyle31"/>
          <w:sz w:val="28"/>
          <w:szCs w:val="28"/>
          <w:lang w:val="en-US"/>
        </w:rPr>
        <w:t>CH</w:t>
      </w:r>
      <w:r w:rsidR="00B32ED0" w:rsidRPr="00DE59BB">
        <w:rPr>
          <w:rStyle w:val="FontStyle31"/>
          <w:sz w:val="28"/>
          <w:szCs w:val="28"/>
          <w:vertAlign w:val="subscript"/>
        </w:rPr>
        <w:t>3</w:t>
      </w:r>
      <w:r w:rsidR="00B32ED0" w:rsidRPr="00DE59BB">
        <w:rPr>
          <w:rStyle w:val="FontStyle31"/>
          <w:sz w:val="28"/>
          <w:szCs w:val="28"/>
        </w:rPr>
        <w:t>] (октил или С</w:t>
      </w:r>
      <w:r w:rsidR="00B32ED0" w:rsidRPr="00DE59BB">
        <w:rPr>
          <w:rStyle w:val="FontStyle31"/>
          <w:sz w:val="28"/>
          <w:szCs w:val="28"/>
          <w:vertAlign w:val="subscript"/>
        </w:rPr>
        <w:t>8</w:t>
      </w:r>
      <w:r w:rsidR="00B32ED0" w:rsidRPr="00DE59BB">
        <w:rPr>
          <w:rStyle w:val="FontStyle31"/>
          <w:sz w:val="28"/>
          <w:szCs w:val="28"/>
        </w:rPr>
        <w:t>);</w:t>
      </w:r>
    </w:p>
    <w:p w:rsidR="00B32ED0" w:rsidRPr="00DE59BB" w:rsidRDefault="004333B8" w:rsidP="00B32ED0">
      <w:pPr>
        <w:pStyle w:val="Style16"/>
        <w:widowControl/>
        <w:tabs>
          <w:tab w:val="left" w:pos="360"/>
          <w:tab w:val="left" w:pos="720"/>
        </w:tabs>
        <w:spacing w:line="360" w:lineRule="auto"/>
        <w:ind w:firstLine="709"/>
        <w:rPr>
          <w:rStyle w:val="FontStyle31"/>
          <w:sz w:val="28"/>
          <w:szCs w:val="28"/>
        </w:rPr>
      </w:pPr>
      <w:r>
        <w:rPr>
          <w:sz w:val="28"/>
          <w:szCs w:val="28"/>
        </w:rPr>
        <w:t>- </w:t>
      </w:r>
      <w:r w:rsidR="00B32ED0" w:rsidRPr="00DE59BB">
        <w:rPr>
          <w:rStyle w:val="FontStyle31"/>
          <w:sz w:val="28"/>
          <w:szCs w:val="28"/>
        </w:rPr>
        <w:t>фенильные группы [</w:t>
      </w:r>
      <w:r w:rsidR="00B32ED0" w:rsidRPr="00DE59BB">
        <w:rPr>
          <w:rStyle w:val="FontStyle31"/>
          <w:sz w:val="28"/>
          <w:szCs w:val="28"/>
          <w:lang w:val="en-US"/>
        </w:rPr>
        <w:t>Si</w:t>
      </w:r>
      <w:r w:rsidR="00B32ED0" w:rsidRPr="00DE59BB">
        <w:rPr>
          <w:rStyle w:val="FontStyle31"/>
          <w:sz w:val="28"/>
          <w:szCs w:val="28"/>
        </w:rPr>
        <w:t>-(</w:t>
      </w:r>
      <w:r w:rsidR="00B32ED0" w:rsidRPr="00DE59BB">
        <w:rPr>
          <w:rStyle w:val="FontStyle31"/>
          <w:sz w:val="28"/>
          <w:szCs w:val="28"/>
          <w:lang w:val="en-US"/>
        </w:rPr>
        <w:t>CH</w:t>
      </w:r>
      <w:r w:rsidR="00B32ED0" w:rsidRPr="00DE59BB">
        <w:rPr>
          <w:rStyle w:val="FontStyle31"/>
          <w:sz w:val="28"/>
          <w:szCs w:val="28"/>
          <w:vertAlign w:val="subscript"/>
        </w:rPr>
        <w:t>2</w:t>
      </w:r>
      <w:r w:rsidR="00B32ED0" w:rsidRPr="00DE59BB">
        <w:rPr>
          <w:rStyle w:val="FontStyle31"/>
          <w:sz w:val="28"/>
          <w:szCs w:val="28"/>
        </w:rPr>
        <w:t>)</w:t>
      </w:r>
      <w:r w:rsidR="00B32ED0" w:rsidRPr="00DE59BB">
        <w:rPr>
          <w:rStyle w:val="FontStyle31"/>
          <w:sz w:val="28"/>
          <w:szCs w:val="28"/>
          <w:vertAlign w:val="subscript"/>
          <w:lang w:val="en-US"/>
        </w:rPr>
        <w:t>n</w:t>
      </w:r>
      <w:r w:rsidR="00B32ED0" w:rsidRPr="00DE59BB">
        <w:rPr>
          <w:rStyle w:val="FontStyle31"/>
          <w:sz w:val="28"/>
          <w:szCs w:val="28"/>
        </w:rPr>
        <w:t>-(</w:t>
      </w:r>
      <w:r w:rsidR="00B32ED0" w:rsidRPr="00DE59BB">
        <w:rPr>
          <w:rStyle w:val="FontStyle31"/>
          <w:sz w:val="28"/>
          <w:szCs w:val="28"/>
          <w:lang w:val="en-US"/>
        </w:rPr>
        <w:t>C</w:t>
      </w:r>
      <w:r w:rsidR="00B32ED0" w:rsidRPr="00DE59BB">
        <w:rPr>
          <w:rStyle w:val="FontStyle31"/>
          <w:sz w:val="28"/>
          <w:szCs w:val="28"/>
          <w:vertAlign w:val="subscript"/>
        </w:rPr>
        <w:t>6</w:t>
      </w:r>
      <w:r w:rsidR="00B32ED0" w:rsidRPr="00DE59BB">
        <w:rPr>
          <w:rStyle w:val="FontStyle31"/>
          <w:sz w:val="28"/>
          <w:szCs w:val="28"/>
          <w:lang w:val="en-US"/>
        </w:rPr>
        <w:t>H</w:t>
      </w:r>
      <w:r w:rsidR="00B32ED0" w:rsidRPr="00DE59BB">
        <w:rPr>
          <w:rStyle w:val="FontStyle31"/>
          <w:sz w:val="28"/>
          <w:szCs w:val="28"/>
          <w:vertAlign w:val="subscript"/>
        </w:rPr>
        <w:t>5</w:t>
      </w:r>
      <w:r w:rsidR="00B32ED0" w:rsidRPr="00DE59BB">
        <w:rPr>
          <w:rStyle w:val="FontStyle31"/>
          <w:sz w:val="28"/>
          <w:szCs w:val="28"/>
        </w:rPr>
        <w:t>)] (фенил</w:t>
      </w:r>
      <w:r w:rsidR="00B105DA">
        <w:rPr>
          <w:rStyle w:val="FontStyle31"/>
          <w:sz w:val="28"/>
          <w:szCs w:val="28"/>
        </w:rPr>
        <w:t xml:space="preserve"> или </w:t>
      </w:r>
      <w:r w:rsidR="00B105DA" w:rsidRPr="00DE59BB">
        <w:rPr>
          <w:rStyle w:val="FontStyle31"/>
          <w:sz w:val="28"/>
          <w:szCs w:val="28"/>
        </w:rPr>
        <w:t>С</w:t>
      </w:r>
      <w:r w:rsidR="00B105DA">
        <w:rPr>
          <w:rStyle w:val="FontStyle31"/>
          <w:sz w:val="28"/>
          <w:szCs w:val="28"/>
          <w:vertAlign w:val="subscript"/>
        </w:rPr>
        <w:t>6</w:t>
      </w:r>
      <w:r w:rsidR="00B105DA">
        <w:rPr>
          <w:rStyle w:val="FontStyle31"/>
          <w:sz w:val="28"/>
          <w:szCs w:val="28"/>
        </w:rPr>
        <w:t>Н</w:t>
      </w:r>
      <w:r w:rsidR="00B105DA">
        <w:rPr>
          <w:rStyle w:val="FontStyle31"/>
          <w:sz w:val="28"/>
          <w:szCs w:val="28"/>
          <w:vertAlign w:val="subscript"/>
        </w:rPr>
        <w:t>5</w:t>
      </w:r>
      <w:r w:rsidR="00B32ED0" w:rsidRPr="00DE59BB">
        <w:rPr>
          <w:rStyle w:val="FontStyle31"/>
          <w:sz w:val="28"/>
          <w:szCs w:val="28"/>
        </w:rPr>
        <w:t>);</w:t>
      </w:r>
    </w:p>
    <w:p w:rsidR="00B32ED0" w:rsidRPr="00DE59BB" w:rsidRDefault="004333B8" w:rsidP="00B32ED0">
      <w:pPr>
        <w:pStyle w:val="Style16"/>
        <w:widowControl/>
        <w:tabs>
          <w:tab w:val="left" w:pos="360"/>
          <w:tab w:val="left" w:pos="720"/>
        </w:tabs>
        <w:spacing w:line="360" w:lineRule="auto"/>
        <w:ind w:firstLine="709"/>
        <w:rPr>
          <w:rStyle w:val="FontStyle31"/>
          <w:sz w:val="28"/>
          <w:szCs w:val="28"/>
        </w:rPr>
      </w:pPr>
      <w:r>
        <w:rPr>
          <w:sz w:val="28"/>
          <w:szCs w:val="28"/>
        </w:rPr>
        <w:t>- </w:t>
      </w:r>
      <w:r w:rsidR="00B32ED0" w:rsidRPr="00DE59BB">
        <w:rPr>
          <w:rStyle w:val="FontStyle31"/>
          <w:sz w:val="28"/>
          <w:szCs w:val="28"/>
        </w:rPr>
        <w:t>цианопропильные группы [</w:t>
      </w:r>
      <w:r w:rsidR="00B32ED0" w:rsidRPr="00DE59BB">
        <w:rPr>
          <w:rStyle w:val="FontStyle31"/>
          <w:sz w:val="28"/>
          <w:szCs w:val="28"/>
          <w:lang w:val="en-US"/>
        </w:rPr>
        <w:t>Si</w:t>
      </w:r>
      <w:r w:rsidR="00B32ED0" w:rsidRPr="00DE59BB">
        <w:rPr>
          <w:rStyle w:val="FontStyle31"/>
          <w:sz w:val="28"/>
          <w:szCs w:val="28"/>
        </w:rPr>
        <w:t>-(</w:t>
      </w:r>
      <w:r w:rsidR="00B32ED0" w:rsidRPr="00DE59BB">
        <w:rPr>
          <w:rStyle w:val="FontStyle31"/>
          <w:sz w:val="28"/>
          <w:szCs w:val="28"/>
          <w:lang w:val="en-US"/>
        </w:rPr>
        <w:t>CH</w:t>
      </w:r>
      <w:r w:rsidR="00B32ED0" w:rsidRPr="00DE59BB">
        <w:rPr>
          <w:rStyle w:val="FontStyle31"/>
          <w:sz w:val="28"/>
          <w:szCs w:val="28"/>
          <w:vertAlign w:val="subscript"/>
        </w:rPr>
        <w:t>2</w:t>
      </w:r>
      <w:r w:rsidR="00B32ED0" w:rsidRPr="00DE59BB">
        <w:rPr>
          <w:rStyle w:val="FontStyle31"/>
          <w:sz w:val="28"/>
          <w:szCs w:val="28"/>
        </w:rPr>
        <w:t>)</w:t>
      </w:r>
      <w:r w:rsidR="00B32ED0" w:rsidRPr="00DE59BB">
        <w:rPr>
          <w:rStyle w:val="FontStyle31"/>
          <w:sz w:val="28"/>
          <w:szCs w:val="28"/>
          <w:vertAlign w:val="subscript"/>
        </w:rPr>
        <w:t>3</w:t>
      </w:r>
      <w:r w:rsidR="00B32ED0" w:rsidRPr="00DE59BB">
        <w:rPr>
          <w:rStyle w:val="FontStyle31"/>
          <w:sz w:val="28"/>
          <w:szCs w:val="28"/>
        </w:rPr>
        <w:t>-</w:t>
      </w:r>
      <w:r w:rsidR="00B32ED0" w:rsidRPr="00DE59BB">
        <w:rPr>
          <w:rStyle w:val="FontStyle31"/>
          <w:sz w:val="28"/>
          <w:szCs w:val="28"/>
          <w:lang w:val="en-US"/>
        </w:rPr>
        <w:t>CN</w:t>
      </w:r>
      <w:r w:rsidR="00B32ED0" w:rsidRPr="00DE59BB">
        <w:rPr>
          <w:rStyle w:val="FontStyle31"/>
          <w:sz w:val="28"/>
          <w:szCs w:val="28"/>
        </w:rPr>
        <w:t>] (</w:t>
      </w:r>
      <w:r w:rsidR="00B105DA" w:rsidRPr="00DE59BB">
        <w:rPr>
          <w:rStyle w:val="FontStyle31"/>
          <w:sz w:val="28"/>
          <w:szCs w:val="28"/>
        </w:rPr>
        <w:t>цианопропил</w:t>
      </w:r>
      <w:r w:rsidR="00B105DA">
        <w:rPr>
          <w:rStyle w:val="FontStyle31"/>
          <w:sz w:val="28"/>
          <w:szCs w:val="28"/>
        </w:rPr>
        <w:t xml:space="preserve"> или </w:t>
      </w:r>
      <w:r w:rsidR="00B32ED0" w:rsidRPr="00DE59BB">
        <w:rPr>
          <w:rStyle w:val="FontStyle31"/>
          <w:sz w:val="28"/>
          <w:szCs w:val="28"/>
          <w:lang w:val="en-US"/>
        </w:rPr>
        <w:t>CN</w:t>
      </w:r>
      <w:r w:rsidR="00B32ED0" w:rsidRPr="00DE59BB">
        <w:rPr>
          <w:rStyle w:val="FontStyle31"/>
          <w:sz w:val="28"/>
          <w:szCs w:val="28"/>
        </w:rPr>
        <w:t>);</w:t>
      </w:r>
    </w:p>
    <w:p w:rsidR="00B32ED0" w:rsidRPr="00DE59BB" w:rsidRDefault="004333B8" w:rsidP="008C25F3">
      <w:pPr>
        <w:pStyle w:val="Style16"/>
        <w:widowControl/>
        <w:tabs>
          <w:tab w:val="left" w:pos="360"/>
          <w:tab w:val="left" w:pos="720"/>
        </w:tabs>
        <w:spacing w:line="360" w:lineRule="auto"/>
        <w:ind w:firstLine="709"/>
        <w:rPr>
          <w:rStyle w:val="FontStyle31"/>
          <w:sz w:val="28"/>
          <w:szCs w:val="28"/>
        </w:rPr>
      </w:pPr>
      <w:r>
        <w:rPr>
          <w:sz w:val="28"/>
          <w:szCs w:val="28"/>
        </w:rPr>
        <w:t>- </w:t>
      </w:r>
      <w:r w:rsidR="00B32ED0" w:rsidRPr="00DE59BB">
        <w:rPr>
          <w:rStyle w:val="FontStyle31"/>
          <w:sz w:val="28"/>
          <w:szCs w:val="28"/>
        </w:rPr>
        <w:t>аминопропильные группы [</w:t>
      </w:r>
      <w:r w:rsidR="00B32ED0" w:rsidRPr="00DE59BB">
        <w:rPr>
          <w:rStyle w:val="FontStyle31"/>
          <w:sz w:val="28"/>
          <w:szCs w:val="28"/>
          <w:lang w:val="en-US"/>
        </w:rPr>
        <w:t>Si</w:t>
      </w:r>
      <w:r w:rsidR="00B32ED0" w:rsidRPr="00DE59BB">
        <w:rPr>
          <w:rStyle w:val="FontStyle31"/>
          <w:sz w:val="28"/>
          <w:szCs w:val="28"/>
        </w:rPr>
        <w:t>-(</w:t>
      </w:r>
      <w:r w:rsidR="00B32ED0" w:rsidRPr="00DE59BB">
        <w:rPr>
          <w:rStyle w:val="FontStyle31"/>
          <w:sz w:val="28"/>
          <w:szCs w:val="28"/>
          <w:lang w:val="en-US"/>
        </w:rPr>
        <w:t>CH</w:t>
      </w:r>
      <w:r w:rsidR="00B32ED0" w:rsidRPr="00DE59BB">
        <w:rPr>
          <w:rStyle w:val="FontStyle31"/>
          <w:sz w:val="28"/>
          <w:szCs w:val="28"/>
          <w:vertAlign w:val="subscript"/>
        </w:rPr>
        <w:t>2</w:t>
      </w:r>
      <w:r w:rsidR="00B32ED0" w:rsidRPr="00DE59BB">
        <w:rPr>
          <w:rStyle w:val="FontStyle31"/>
          <w:sz w:val="28"/>
          <w:szCs w:val="28"/>
        </w:rPr>
        <w:t>)</w:t>
      </w:r>
      <w:r w:rsidR="00B32ED0" w:rsidRPr="00DE59BB">
        <w:rPr>
          <w:rStyle w:val="FontStyle31"/>
          <w:sz w:val="28"/>
          <w:szCs w:val="28"/>
          <w:vertAlign w:val="subscript"/>
        </w:rPr>
        <w:t>3</w:t>
      </w:r>
      <w:r w:rsidR="00B32ED0" w:rsidRPr="00DE59BB">
        <w:rPr>
          <w:rStyle w:val="FontStyle31"/>
          <w:sz w:val="28"/>
          <w:szCs w:val="28"/>
        </w:rPr>
        <w:t>-</w:t>
      </w:r>
      <w:r w:rsidR="00B32ED0" w:rsidRPr="00DE59BB">
        <w:rPr>
          <w:rStyle w:val="FontStyle31"/>
          <w:sz w:val="28"/>
          <w:szCs w:val="28"/>
          <w:lang w:val="en-US"/>
        </w:rPr>
        <w:t>NH</w:t>
      </w:r>
      <w:r w:rsidR="00B32ED0" w:rsidRPr="00DE59BB">
        <w:rPr>
          <w:rStyle w:val="FontStyle31"/>
          <w:sz w:val="28"/>
          <w:szCs w:val="28"/>
          <w:vertAlign w:val="subscript"/>
        </w:rPr>
        <w:t>2</w:t>
      </w:r>
      <w:r w:rsidR="00B32ED0" w:rsidRPr="00DE59BB">
        <w:rPr>
          <w:rStyle w:val="FontStyle31"/>
          <w:sz w:val="28"/>
          <w:szCs w:val="28"/>
        </w:rPr>
        <w:t>] (</w:t>
      </w:r>
      <w:r w:rsidR="00B105DA" w:rsidRPr="00DE59BB">
        <w:rPr>
          <w:rStyle w:val="FontStyle31"/>
          <w:sz w:val="28"/>
          <w:szCs w:val="28"/>
        </w:rPr>
        <w:t>аминопропил</w:t>
      </w:r>
      <w:r w:rsidR="00B105DA">
        <w:rPr>
          <w:rStyle w:val="FontStyle31"/>
          <w:sz w:val="28"/>
          <w:szCs w:val="28"/>
        </w:rPr>
        <w:t xml:space="preserve"> или </w:t>
      </w:r>
      <w:r w:rsidR="00B32ED0" w:rsidRPr="00DE59BB">
        <w:rPr>
          <w:rStyle w:val="FontStyle31"/>
          <w:sz w:val="28"/>
          <w:szCs w:val="28"/>
          <w:lang w:val="en-US"/>
        </w:rPr>
        <w:t>NH</w:t>
      </w:r>
      <w:r w:rsidR="00B32ED0" w:rsidRPr="00DE59BB">
        <w:rPr>
          <w:rStyle w:val="FontStyle31"/>
          <w:sz w:val="28"/>
          <w:szCs w:val="28"/>
          <w:vertAlign w:val="subscript"/>
        </w:rPr>
        <w:t>2</w:t>
      </w:r>
      <w:r w:rsidR="00B32ED0" w:rsidRPr="00DE59BB">
        <w:rPr>
          <w:rStyle w:val="FontStyle31"/>
          <w:sz w:val="28"/>
          <w:szCs w:val="28"/>
        </w:rPr>
        <w:t>);</w:t>
      </w:r>
    </w:p>
    <w:p w:rsidR="00B32ED0" w:rsidRPr="00DE59BB" w:rsidRDefault="004333B8" w:rsidP="008C25F3">
      <w:pPr>
        <w:pStyle w:val="Style16"/>
        <w:widowControl/>
        <w:tabs>
          <w:tab w:val="left" w:pos="360"/>
          <w:tab w:val="left" w:pos="720"/>
        </w:tabs>
        <w:spacing w:line="360" w:lineRule="auto"/>
        <w:ind w:firstLine="709"/>
        <w:rPr>
          <w:rStyle w:val="FontStyle31"/>
          <w:sz w:val="28"/>
          <w:szCs w:val="28"/>
        </w:rPr>
      </w:pPr>
      <w:r>
        <w:rPr>
          <w:sz w:val="28"/>
          <w:szCs w:val="28"/>
        </w:rPr>
        <w:t>- </w:t>
      </w:r>
      <w:r w:rsidR="00B32ED0" w:rsidRPr="00DE59BB">
        <w:rPr>
          <w:rStyle w:val="FontStyle31"/>
          <w:sz w:val="28"/>
          <w:szCs w:val="28"/>
        </w:rPr>
        <w:t>диольные группы [</w:t>
      </w:r>
      <w:r w:rsidR="00B32ED0" w:rsidRPr="00DE59BB">
        <w:rPr>
          <w:rStyle w:val="FontStyle31"/>
          <w:sz w:val="28"/>
          <w:szCs w:val="28"/>
          <w:lang w:val="en-US"/>
        </w:rPr>
        <w:t>Si</w:t>
      </w:r>
      <w:r w:rsidR="00B32ED0" w:rsidRPr="00DE59BB">
        <w:rPr>
          <w:rStyle w:val="FontStyle31"/>
          <w:sz w:val="28"/>
          <w:szCs w:val="28"/>
        </w:rPr>
        <w:t>-(</w:t>
      </w:r>
      <w:r w:rsidR="00B32ED0" w:rsidRPr="00DE59BB">
        <w:rPr>
          <w:rStyle w:val="FontStyle31"/>
          <w:sz w:val="28"/>
          <w:szCs w:val="28"/>
          <w:lang w:val="en-US"/>
        </w:rPr>
        <w:t>CH</w:t>
      </w:r>
      <w:r w:rsidR="00B32ED0" w:rsidRPr="00DE59BB">
        <w:rPr>
          <w:rStyle w:val="FontStyle31"/>
          <w:sz w:val="28"/>
          <w:szCs w:val="28"/>
          <w:vertAlign w:val="subscript"/>
        </w:rPr>
        <w:t>2</w:t>
      </w:r>
      <w:r w:rsidR="00B32ED0" w:rsidRPr="00DE59BB">
        <w:rPr>
          <w:rStyle w:val="FontStyle31"/>
          <w:sz w:val="28"/>
          <w:szCs w:val="28"/>
        </w:rPr>
        <w:t>)</w:t>
      </w:r>
      <w:r w:rsidR="00B32ED0" w:rsidRPr="00DE59BB">
        <w:rPr>
          <w:rStyle w:val="FontStyle31"/>
          <w:sz w:val="28"/>
          <w:szCs w:val="28"/>
          <w:vertAlign w:val="subscript"/>
        </w:rPr>
        <w:t>3</w:t>
      </w:r>
      <w:r w:rsidR="00B32ED0" w:rsidRPr="00DE59BB">
        <w:rPr>
          <w:rStyle w:val="FontStyle31"/>
          <w:sz w:val="28"/>
          <w:szCs w:val="28"/>
        </w:rPr>
        <w:t>-</w:t>
      </w:r>
      <w:r w:rsidR="00B32ED0" w:rsidRPr="00DE59BB">
        <w:rPr>
          <w:rStyle w:val="FontStyle31"/>
          <w:sz w:val="28"/>
          <w:szCs w:val="28"/>
          <w:lang w:val="en-US"/>
        </w:rPr>
        <w:t>OCH</w:t>
      </w:r>
      <w:r w:rsidR="00B32ED0" w:rsidRPr="00DE59BB">
        <w:rPr>
          <w:rStyle w:val="FontStyle31"/>
          <w:sz w:val="28"/>
          <w:szCs w:val="28"/>
        </w:rPr>
        <w:t>(</w:t>
      </w:r>
      <w:r w:rsidR="00B32ED0" w:rsidRPr="00DE59BB">
        <w:rPr>
          <w:rStyle w:val="FontStyle31"/>
          <w:sz w:val="28"/>
          <w:szCs w:val="28"/>
          <w:lang w:val="en-US"/>
        </w:rPr>
        <w:t>OH</w:t>
      </w:r>
      <w:r w:rsidR="00B32ED0" w:rsidRPr="00DE59BB">
        <w:rPr>
          <w:rStyle w:val="FontStyle31"/>
          <w:sz w:val="28"/>
          <w:szCs w:val="28"/>
        </w:rPr>
        <w:t>)-</w:t>
      </w:r>
      <w:r w:rsidR="00B32ED0" w:rsidRPr="00DE59BB">
        <w:rPr>
          <w:rStyle w:val="FontStyle31"/>
          <w:sz w:val="28"/>
          <w:szCs w:val="28"/>
          <w:lang w:val="en-US"/>
        </w:rPr>
        <w:t>CH</w:t>
      </w:r>
      <w:r w:rsidR="00B32ED0" w:rsidRPr="00DE59BB">
        <w:rPr>
          <w:rStyle w:val="FontStyle31"/>
          <w:sz w:val="28"/>
          <w:szCs w:val="28"/>
          <w:vertAlign w:val="subscript"/>
        </w:rPr>
        <w:t>2</w:t>
      </w:r>
      <w:r w:rsidR="00B32ED0" w:rsidRPr="00DE59BB">
        <w:rPr>
          <w:rStyle w:val="FontStyle31"/>
          <w:sz w:val="28"/>
          <w:szCs w:val="28"/>
        </w:rPr>
        <w:t>-</w:t>
      </w:r>
      <w:r w:rsidR="00B32ED0" w:rsidRPr="00DE59BB">
        <w:rPr>
          <w:rStyle w:val="FontStyle31"/>
          <w:sz w:val="28"/>
          <w:szCs w:val="28"/>
          <w:lang w:val="en-US"/>
        </w:rPr>
        <w:t>OH</w:t>
      </w:r>
      <w:r w:rsidR="00B32ED0" w:rsidRPr="00DE59BB">
        <w:rPr>
          <w:rStyle w:val="FontStyle31"/>
          <w:sz w:val="28"/>
          <w:szCs w:val="28"/>
        </w:rPr>
        <w:t>] (диол).</w:t>
      </w:r>
    </w:p>
    <w:p w:rsidR="00F66FA8" w:rsidRDefault="00B105DA">
      <w:pPr>
        <w:pStyle w:val="ConsPlusNormal"/>
        <w:spacing w:line="360" w:lineRule="auto"/>
        <w:ind w:firstLine="709"/>
        <w:jc w:val="both"/>
        <w:rPr>
          <w:rFonts w:ascii="Times New Roman" w:hAnsi="Times New Roman" w:cs="Times New Roman"/>
          <w:sz w:val="28"/>
          <w:szCs w:val="28"/>
        </w:rPr>
      </w:pPr>
      <w:r w:rsidRPr="00B105DA">
        <w:rPr>
          <w:rFonts w:ascii="Times New Roman" w:hAnsi="Times New Roman" w:cs="Times New Roman"/>
          <w:sz w:val="28"/>
          <w:szCs w:val="28"/>
        </w:rPr>
        <w:t xml:space="preserve">Размер частиц для большинства неподвижных фаз составляет от </w:t>
      </w:r>
      <w:r w:rsidR="007B57E6">
        <w:rPr>
          <w:rFonts w:ascii="Times New Roman" w:hAnsi="Times New Roman" w:cs="Times New Roman"/>
          <w:sz w:val="28"/>
          <w:szCs w:val="28"/>
        </w:rPr>
        <w:t>1,7</w:t>
      </w:r>
      <w:r w:rsidR="005739BF">
        <w:rPr>
          <w:rFonts w:ascii="Times New Roman" w:hAnsi="Times New Roman" w:cs="Times New Roman"/>
          <w:sz w:val="28"/>
          <w:szCs w:val="28"/>
        </w:rPr>
        <w:t xml:space="preserve"> </w:t>
      </w:r>
      <w:r w:rsidRPr="00B105DA">
        <w:rPr>
          <w:rFonts w:ascii="Times New Roman" w:hAnsi="Times New Roman" w:cs="Times New Roman"/>
          <w:sz w:val="28"/>
          <w:szCs w:val="28"/>
        </w:rPr>
        <w:t>до 10</w:t>
      </w:r>
      <w:r w:rsidR="00AC31D5">
        <w:rPr>
          <w:rFonts w:ascii="Times New Roman" w:hAnsi="Times New Roman" w:cs="Times New Roman"/>
          <w:sz w:val="28"/>
          <w:szCs w:val="28"/>
        </w:rPr>
        <w:t> </w:t>
      </w:r>
      <w:r w:rsidRPr="00B105DA">
        <w:rPr>
          <w:rFonts w:ascii="Times New Roman" w:hAnsi="Times New Roman" w:cs="Times New Roman"/>
          <w:sz w:val="28"/>
          <w:szCs w:val="28"/>
        </w:rPr>
        <w:t xml:space="preserve">мкм. Частицы могут иметь сферическую или неправильную форму, различную пористость и удельную площадь поверхности. Эти параметры </w:t>
      </w:r>
      <w:r w:rsidR="00B40044">
        <w:rPr>
          <w:rFonts w:ascii="Times New Roman" w:hAnsi="Times New Roman" w:cs="Times New Roman"/>
          <w:sz w:val="28"/>
          <w:szCs w:val="28"/>
        </w:rPr>
        <w:t>влияют на</w:t>
      </w:r>
      <w:r w:rsidR="0037065A">
        <w:rPr>
          <w:rFonts w:ascii="Times New Roman" w:hAnsi="Times New Roman" w:cs="Times New Roman"/>
          <w:sz w:val="28"/>
          <w:szCs w:val="28"/>
        </w:rPr>
        <w:t xml:space="preserve"> </w:t>
      </w:r>
      <w:r w:rsidRPr="00B105DA">
        <w:rPr>
          <w:rFonts w:ascii="Times New Roman" w:hAnsi="Times New Roman" w:cs="Times New Roman"/>
          <w:sz w:val="28"/>
          <w:szCs w:val="28"/>
        </w:rPr>
        <w:t xml:space="preserve">хроматографическое поведение конкретных неподвижных фаз. </w:t>
      </w:r>
    </w:p>
    <w:p w:rsidR="00B105DA" w:rsidRPr="00B105DA" w:rsidRDefault="00B105DA" w:rsidP="007B5D39">
      <w:pPr>
        <w:pStyle w:val="ConsPlusNormal"/>
        <w:spacing w:line="360" w:lineRule="auto"/>
        <w:ind w:firstLine="709"/>
        <w:jc w:val="both"/>
        <w:rPr>
          <w:rFonts w:ascii="Times New Roman" w:hAnsi="Times New Roman" w:cs="Times New Roman"/>
          <w:sz w:val="28"/>
          <w:szCs w:val="28"/>
        </w:rPr>
      </w:pPr>
      <w:r w:rsidRPr="00B105DA">
        <w:rPr>
          <w:rFonts w:ascii="Times New Roman" w:hAnsi="Times New Roman" w:cs="Times New Roman"/>
          <w:sz w:val="28"/>
          <w:szCs w:val="28"/>
        </w:rPr>
        <w:t xml:space="preserve">В обращенно-фазовой </w:t>
      </w:r>
      <w:r w:rsidR="00B40044">
        <w:rPr>
          <w:rFonts w:ascii="Times New Roman" w:hAnsi="Times New Roman" w:cs="Times New Roman"/>
          <w:sz w:val="28"/>
          <w:szCs w:val="28"/>
        </w:rPr>
        <w:t>ВЭЖХ</w:t>
      </w:r>
      <w:r w:rsidRPr="00B105DA">
        <w:rPr>
          <w:rFonts w:ascii="Times New Roman" w:hAnsi="Times New Roman" w:cs="Times New Roman"/>
          <w:sz w:val="28"/>
          <w:szCs w:val="28"/>
        </w:rPr>
        <w:t xml:space="preserve"> дополнительными определяющими факторами являются природа неподвижной фазы, </w:t>
      </w:r>
      <w:r w:rsidR="00084C90">
        <w:rPr>
          <w:rFonts w:ascii="Times New Roman" w:hAnsi="Times New Roman" w:cs="Times New Roman"/>
          <w:sz w:val="28"/>
          <w:szCs w:val="28"/>
        </w:rPr>
        <w:t>количество привитых групп</w:t>
      </w:r>
      <w:r w:rsidRPr="00B105DA">
        <w:rPr>
          <w:rFonts w:ascii="Times New Roman" w:hAnsi="Times New Roman" w:cs="Times New Roman"/>
          <w:sz w:val="28"/>
          <w:szCs w:val="28"/>
        </w:rPr>
        <w:t>, выражаем</w:t>
      </w:r>
      <w:r w:rsidR="006167E5">
        <w:rPr>
          <w:rFonts w:ascii="Times New Roman" w:hAnsi="Times New Roman" w:cs="Times New Roman"/>
          <w:sz w:val="28"/>
          <w:szCs w:val="28"/>
        </w:rPr>
        <w:t>ое</w:t>
      </w:r>
      <w:r w:rsidRPr="00B105DA">
        <w:rPr>
          <w:rFonts w:ascii="Times New Roman" w:hAnsi="Times New Roman" w:cs="Times New Roman"/>
          <w:sz w:val="28"/>
          <w:szCs w:val="28"/>
        </w:rPr>
        <w:t xml:space="preserve"> содержанием углерода, и эндкепирование (т.е. силилирование оста</w:t>
      </w:r>
      <w:r w:rsidR="00B40044">
        <w:rPr>
          <w:rFonts w:ascii="Times New Roman" w:hAnsi="Times New Roman" w:cs="Times New Roman"/>
          <w:sz w:val="28"/>
          <w:szCs w:val="28"/>
        </w:rPr>
        <w:t>точных</w:t>
      </w:r>
      <w:r w:rsidR="0037065A">
        <w:rPr>
          <w:rFonts w:ascii="Times New Roman" w:hAnsi="Times New Roman" w:cs="Times New Roman"/>
          <w:sz w:val="28"/>
          <w:szCs w:val="28"/>
        </w:rPr>
        <w:t xml:space="preserve"> </w:t>
      </w:r>
      <w:r w:rsidRPr="00B105DA">
        <w:rPr>
          <w:rFonts w:ascii="Times New Roman" w:hAnsi="Times New Roman" w:cs="Times New Roman"/>
          <w:sz w:val="28"/>
          <w:szCs w:val="28"/>
        </w:rPr>
        <w:t>силанольных групп). Остаточные силанольные группы могут являться причиной размывания</w:t>
      </w:r>
      <w:r w:rsidR="00847671">
        <w:rPr>
          <w:rFonts w:ascii="Times New Roman" w:hAnsi="Times New Roman" w:cs="Times New Roman"/>
          <w:sz w:val="28"/>
          <w:szCs w:val="28"/>
        </w:rPr>
        <w:t xml:space="preserve"> тыльной части</w:t>
      </w:r>
      <w:r w:rsidRPr="00B105DA">
        <w:rPr>
          <w:rFonts w:ascii="Times New Roman" w:hAnsi="Times New Roman" w:cs="Times New Roman"/>
          <w:sz w:val="28"/>
          <w:szCs w:val="28"/>
        </w:rPr>
        <w:t xml:space="preserve"> пика, особенно для веществ осн</w:t>
      </w:r>
      <w:r w:rsidR="0089013B">
        <w:rPr>
          <w:rFonts w:ascii="Times New Roman" w:hAnsi="Times New Roman" w:cs="Times New Roman"/>
          <w:sz w:val="28"/>
          <w:szCs w:val="28"/>
        </w:rPr>
        <w:t>ό</w:t>
      </w:r>
      <w:r w:rsidRPr="00B105DA">
        <w:rPr>
          <w:rFonts w:ascii="Times New Roman" w:hAnsi="Times New Roman" w:cs="Times New Roman"/>
          <w:sz w:val="28"/>
          <w:szCs w:val="28"/>
        </w:rPr>
        <w:t>вного характера.</w:t>
      </w:r>
    </w:p>
    <w:p w:rsidR="007B5D39" w:rsidRDefault="00B105DA" w:rsidP="007B5D39">
      <w:pPr>
        <w:pStyle w:val="ConsPlusNormal"/>
        <w:spacing w:line="360" w:lineRule="auto"/>
        <w:ind w:firstLine="709"/>
        <w:jc w:val="both"/>
        <w:rPr>
          <w:rFonts w:ascii="Times New Roman" w:hAnsi="Times New Roman" w:cs="Times New Roman"/>
          <w:sz w:val="28"/>
          <w:szCs w:val="28"/>
        </w:rPr>
      </w:pPr>
      <w:r w:rsidRPr="00B105DA">
        <w:rPr>
          <w:rFonts w:ascii="Times New Roman" w:hAnsi="Times New Roman" w:cs="Times New Roman"/>
          <w:sz w:val="28"/>
          <w:szCs w:val="28"/>
        </w:rPr>
        <w:t>Кроме пористых частиц могут быть использованы поверхностно-пористые или монолитные материалы.</w:t>
      </w:r>
    </w:p>
    <w:p w:rsidR="007B5D39" w:rsidRPr="007B5D39" w:rsidRDefault="007B5D39" w:rsidP="007B5D39">
      <w:pPr>
        <w:pStyle w:val="ConsPlusNormal"/>
        <w:spacing w:line="360" w:lineRule="auto"/>
        <w:ind w:firstLine="709"/>
        <w:jc w:val="both"/>
        <w:rPr>
          <w:rFonts w:ascii="Times New Roman" w:hAnsi="Times New Roman" w:cs="Times New Roman"/>
          <w:sz w:val="28"/>
          <w:szCs w:val="28"/>
        </w:rPr>
      </w:pPr>
      <w:r w:rsidRPr="00DE59BB">
        <w:rPr>
          <w:rStyle w:val="FontStyle31"/>
          <w:sz w:val="28"/>
          <w:szCs w:val="28"/>
        </w:rPr>
        <w:t xml:space="preserve">Высокая эффективность разделения обеспечивается  </w:t>
      </w:r>
      <w:r w:rsidR="00BE52E0" w:rsidRPr="00DE59BB">
        <w:rPr>
          <w:rStyle w:val="FontStyle31"/>
          <w:sz w:val="28"/>
          <w:szCs w:val="28"/>
        </w:rPr>
        <w:t>микроскопически</w:t>
      </w:r>
      <w:r w:rsidR="00BE52E0">
        <w:rPr>
          <w:rStyle w:val="FontStyle31"/>
          <w:sz w:val="28"/>
          <w:szCs w:val="28"/>
        </w:rPr>
        <w:t xml:space="preserve">м размером частиц сорбента, </w:t>
      </w:r>
      <w:r w:rsidRPr="00DE59BB">
        <w:rPr>
          <w:rStyle w:val="FontStyle31"/>
          <w:sz w:val="28"/>
          <w:szCs w:val="28"/>
        </w:rPr>
        <w:t>равномерностью состава сорбента и пло</w:t>
      </w:r>
      <w:r w:rsidRPr="007B5D39">
        <w:rPr>
          <w:rStyle w:val="FontStyle31"/>
          <w:sz w:val="28"/>
          <w:szCs w:val="28"/>
        </w:rPr>
        <w:t>тной и равномерной его упаковкой.</w:t>
      </w:r>
    </w:p>
    <w:p w:rsidR="00531806" w:rsidRPr="007B5D39" w:rsidRDefault="00531806" w:rsidP="007B5D39">
      <w:pPr>
        <w:pStyle w:val="ConsPlusNormal"/>
        <w:spacing w:line="360" w:lineRule="auto"/>
        <w:ind w:firstLine="709"/>
        <w:jc w:val="both"/>
        <w:rPr>
          <w:rFonts w:ascii="Times New Roman" w:hAnsi="Times New Roman" w:cs="Times New Roman"/>
          <w:b/>
          <w:i/>
          <w:sz w:val="28"/>
          <w:szCs w:val="28"/>
        </w:rPr>
      </w:pPr>
      <w:r w:rsidRPr="007B5D39">
        <w:rPr>
          <w:rFonts w:ascii="Times New Roman" w:hAnsi="Times New Roman" w:cs="Times New Roman"/>
          <w:b/>
          <w:i/>
          <w:sz w:val="28"/>
          <w:szCs w:val="28"/>
        </w:rPr>
        <w:t>Подвижная фаза</w:t>
      </w:r>
      <w:r w:rsidR="009B0B6A">
        <w:rPr>
          <w:rFonts w:ascii="Times New Roman" w:hAnsi="Times New Roman" w:cs="Times New Roman"/>
          <w:b/>
          <w:i/>
          <w:sz w:val="28"/>
          <w:szCs w:val="28"/>
        </w:rPr>
        <w:t xml:space="preserve"> (элюент)</w:t>
      </w:r>
    </w:p>
    <w:p w:rsidR="007B5D39" w:rsidRPr="007B5D39" w:rsidRDefault="007B5D39" w:rsidP="007B5D39">
      <w:pPr>
        <w:pStyle w:val="Style6"/>
        <w:widowControl/>
        <w:spacing w:line="360" w:lineRule="auto"/>
        <w:ind w:firstLine="709"/>
        <w:rPr>
          <w:rStyle w:val="FontStyle31"/>
          <w:sz w:val="28"/>
          <w:szCs w:val="28"/>
        </w:rPr>
      </w:pPr>
      <w:r w:rsidRPr="007B5D39">
        <w:rPr>
          <w:rStyle w:val="FontStyle31"/>
          <w:sz w:val="28"/>
          <w:szCs w:val="28"/>
        </w:rPr>
        <w:t xml:space="preserve">Подвижная фаза может состоять из одного растворителя, часто из </w:t>
      </w:r>
      <w:r w:rsidR="00A55F17">
        <w:rPr>
          <w:rStyle w:val="FontStyle31"/>
          <w:sz w:val="28"/>
          <w:szCs w:val="28"/>
        </w:rPr>
        <w:t>двух, при необходимости – из трё</w:t>
      </w:r>
      <w:r w:rsidRPr="007B5D39">
        <w:rPr>
          <w:rStyle w:val="FontStyle31"/>
          <w:sz w:val="28"/>
          <w:szCs w:val="28"/>
        </w:rPr>
        <w:t xml:space="preserve">х и более. Состав подвижной фазы указывают как </w:t>
      </w:r>
      <w:r w:rsidR="00571825">
        <w:rPr>
          <w:rStyle w:val="FontStyle31"/>
          <w:sz w:val="28"/>
          <w:szCs w:val="28"/>
        </w:rPr>
        <w:t>объёмное соотношение входящих в неё</w:t>
      </w:r>
      <w:r w:rsidRPr="007B5D39">
        <w:rPr>
          <w:rStyle w:val="FontStyle31"/>
          <w:sz w:val="28"/>
          <w:szCs w:val="28"/>
        </w:rPr>
        <w:t xml:space="preserve"> растворителей. В отдельных случаях может указываться массовое соотношение, что должно быть специально оговорено. В качестве компонентов подвижной фазы могут быть использованы буферные растворы с определенным значением рН, различные соли, кислоты и основания и другие модификаторы. </w:t>
      </w:r>
    </w:p>
    <w:p w:rsidR="007B5D39" w:rsidRPr="007B5D39" w:rsidRDefault="007B5D39" w:rsidP="007B5D39">
      <w:pPr>
        <w:pStyle w:val="ConsPlusNormal"/>
        <w:spacing w:line="360" w:lineRule="auto"/>
        <w:ind w:firstLine="709"/>
        <w:jc w:val="both"/>
        <w:rPr>
          <w:rFonts w:ascii="Times New Roman" w:hAnsi="Times New Roman" w:cs="Times New Roman"/>
          <w:sz w:val="28"/>
          <w:szCs w:val="28"/>
        </w:rPr>
      </w:pPr>
      <w:r w:rsidRPr="007B5D39">
        <w:rPr>
          <w:rFonts w:ascii="Times New Roman" w:hAnsi="Times New Roman" w:cs="Times New Roman"/>
          <w:sz w:val="28"/>
          <w:szCs w:val="28"/>
        </w:rPr>
        <w:t>В нормально-фазовой хроматографии обычно используют малополярные органические растворители (гексан, циклогексан, гептан и др.) с небольшими добавками полярных органических соединений, которые регулируют элюирующую силу подвижной фазы. Для получения воспроизводимых результатов в нормально-фазовой хроматографии необходимо строго контролировать содержание воды в растворителях, использующихся в подвижной фазе.</w:t>
      </w:r>
    </w:p>
    <w:p w:rsidR="007B5D39" w:rsidRPr="007B5D39" w:rsidRDefault="00701DC6" w:rsidP="007B5D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обращё</w:t>
      </w:r>
      <w:r w:rsidR="007B5D39" w:rsidRPr="007B5D39">
        <w:rPr>
          <w:rFonts w:ascii="Times New Roman" w:hAnsi="Times New Roman" w:cs="Times New Roman"/>
          <w:sz w:val="28"/>
          <w:szCs w:val="28"/>
        </w:rPr>
        <w:t xml:space="preserve">нно-фазовой хроматографии используют водные подвижные фазы, содержащие или не содержащие органические растворители. Органическими </w:t>
      </w:r>
      <w:r w:rsidR="00BE52E0">
        <w:rPr>
          <w:rFonts w:ascii="Times New Roman" w:hAnsi="Times New Roman" w:cs="Times New Roman"/>
          <w:sz w:val="28"/>
          <w:szCs w:val="28"/>
        </w:rPr>
        <w:t>модификаторами</w:t>
      </w:r>
      <w:r w:rsidR="0009504F">
        <w:rPr>
          <w:rFonts w:ascii="Times New Roman" w:hAnsi="Times New Roman" w:cs="Times New Roman"/>
          <w:sz w:val="28"/>
          <w:szCs w:val="28"/>
        </w:rPr>
        <w:t xml:space="preserve"> </w:t>
      </w:r>
      <w:r w:rsidR="007B5D39" w:rsidRPr="007B5D39">
        <w:rPr>
          <w:rFonts w:ascii="Times New Roman" w:hAnsi="Times New Roman" w:cs="Times New Roman"/>
          <w:sz w:val="28"/>
          <w:szCs w:val="28"/>
        </w:rPr>
        <w:t>обычно служат полярные органические растворители (ацетонитрил и метанол). Для оптимизации разделения могут использов</w:t>
      </w:r>
      <w:r w:rsidR="00C76BD8">
        <w:rPr>
          <w:rFonts w:ascii="Times New Roman" w:hAnsi="Times New Roman" w:cs="Times New Roman"/>
          <w:sz w:val="28"/>
          <w:szCs w:val="28"/>
        </w:rPr>
        <w:t>аться водные растворы с определё</w:t>
      </w:r>
      <w:r w:rsidR="007B5D39" w:rsidRPr="007B5D39">
        <w:rPr>
          <w:rFonts w:ascii="Times New Roman" w:hAnsi="Times New Roman" w:cs="Times New Roman"/>
          <w:sz w:val="28"/>
          <w:szCs w:val="28"/>
        </w:rPr>
        <w:t xml:space="preserve">нным значением pH, в частности буферные растворы, а также различные добавки в подвижную фазу: </w:t>
      </w:r>
      <w:r w:rsidR="002079E2">
        <w:rPr>
          <w:rFonts w:ascii="Times New Roman" w:hAnsi="Times New Roman" w:cs="Times New Roman"/>
          <w:sz w:val="28"/>
          <w:szCs w:val="28"/>
        </w:rPr>
        <w:t>кислоты (</w:t>
      </w:r>
      <w:r w:rsidR="007B5D39" w:rsidRPr="007B5D39">
        <w:rPr>
          <w:rFonts w:ascii="Times New Roman" w:hAnsi="Times New Roman" w:cs="Times New Roman"/>
          <w:sz w:val="28"/>
          <w:szCs w:val="28"/>
        </w:rPr>
        <w:t>фосфорная</w:t>
      </w:r>
      <w:r w:rsidR="002079E2">
        <w:rPr>
          <w:rFonts w:ascii="Times New Roman" w:hAnsi="Times New Roman" w:cs="Times New Roman"/>
          <w:sz w:val="28"/>
          <w:szCs w:val="28"/>
        </w:rPr>
        <w:t>,</w:t>
      </w:r>
      <w:r w:rsidR="007B5D39" w:rsidRPr="007B5D39">
        <w:rPr>
          <w:rFonts w:ascii="Times New Roman" w:hAnsi="Times New Roman" w:cs="Times New Roman"/>
          <w:sz w:val="28"/>
          <w:szCs w:val="28"/>
        </w:rPr>
        <w:t xml:space="preserve"> уксусная</w:t>
      </w:r>
      <w:r w:rsidR="002079E2">
        <w:rPr>
          <w:rFonts w:ascii="Times New Roman" w:hAnsi="Times New Roman" w:cs="Times New Roman"/>
          <w:sz w:val="28"/>
          <w:szCs w:val="28"/>
        </w:rPr>
        <w:t xml:space="preserve"> и другие)</w:t>
      </w:r>
      <w:r w:rsidR="007B5D39" w:rsidRPr="007B5D39">
        <w:rPr>
          <w:rFonts w:ascii="Times New Roman" w:hAnsi="Times New Roman" w:cs="Times New Roman"/>
          <w:sz w:val="28"/>
          <w:szCs w:val="28"/>
        </w:rPr>
        <w:t xml:space="preserve"> при разделении соединений кислотного характера; аммиак и алифатические амины при разделении </w:t>
      </w:r>
      <w:r w:rsidR="007B5D39" w:rsidRPr="00A30842">
        <w:rPr>
          <w:rFonts w:ascii="Times New Roman" w:hAnsi="Times New Roman" w:cs="Times New Roman"/>
          <w:sz w:val="28"/>
          <w:szCs w:val="28"/>
        </w:rPr>
        <w:t>соединений</w:t>
      </w:r>
      <w:r w:rsidR="007B5D39" w:rsidRPr="007B5D39">
        <w:rPr>
          <w:rFonts w:ascii="Times New Roman" w:hAnsi="Times New Roman" w:cs="Times New Roman"/>
          <w:sz w:val="28"/>
          <w:szCs w:val="28"/>
        </w:rPr>
        <w:t xml:space="preserve"> основного характера, и другие модификаторы.</w:t>
      </w:r>
    </w:p>
    <w:p w:rsidR="007B5D39" w:rsidRPr="007B5D39" w:rsidRDefault="007B5D39" w:rsidP="007B5D39">
      <w:pPr>
        <w:pStyle w:val="Style6"/>
        <w:widowControl/>
        <w:spacing w:line="360" w:lineRule="auto"/>
        <w:ind w:firstLine="709"/>
        <w:rPr>
          <w:rStyle w:val="FontStyle31"/>
          <w:sz w:val="28"/>
          <w:szCs w:val="28"/>
        </w:rPr>
      </w:pPr>
      <w:r w:rsidRPr="007B5D39">
        <w:rPr>
          <w:rStyle w:val="FontStyle31"/>
          <w:sz w:val="28"/>
          <w:szCs w:val="28"/>
        </w:rPr>
        <w:t>На хроматографический анализ большое влияние оказывает степень чистоты подвижной фазы, поэтому предпочтительно применять растворители, выпущенные специально для жидкостной хроматографии (включая воду).</w:t>
      </w:r>
    </w:p>
    <w:p w:rsidR="007B5D39" w:rsidRPr="007B5D39" w:rsidRDefault="007B5D39" w:rsidP="007B5D39">
      <w:pPr>
        <w:pStyle w:val="ConsPlusNormal"/>
        <w:spacing w:line="360" w:lineRule="auto"/>
        <w:ind w:firstLine="709"/>
        <w:jc w:val="both"/>
        <w:rPr>
          <w:rFonts w:ascii="Times New Roman" w:hAnsi="Times New Roman" w:cs="Times New Roman"/>
          <w:sz w:val="28"/>
          <w:szCs w:val="28"/>
        </w:rPr>
      </w:pPr>
      <w:r w:rsidRPr="007B5D39">
        <w:rPr>
          <w:rFonts w:ascii="Times New Roman" w:hAnsi="Times New Roman" w:cs="Times New Roman"/>
          <w:sz w:val="28"/>
          <w:szCs w:val="28"/>
        </w:rPr>
        <w:t>Компоненты подвижной фазы обычно фильтруют для удаления</w:t>
      </w:r>
      <w:r w:rsidR="004C7C8C">
        <w:rPr>
          <w:rFonts w:ascii="Times New Roman" w:hAnsi="Times New Roman" w:cs="Times New Roman"/>
          <w:sz w:val="28"/>
          <w:szCs w:val="28"/>
        </w:rPr>
        <w:t xml:space="preserve"> взвешенных</w:t>
      </w:r>
      <w:r w:rsidRPr="007B5D39">
        <w:rPr>
          <w:rFonts w:ascii="Times New Roman" w:hAnsi="Times New Roman" w:cs="Times New Roman"/>
          <w:sz w:val="28"/>
          <w:szCs w:val="28"/>
        </w:rPr>
        <w:t xml:space="preserve"> частиц</w:t>
      </w:r>
      <w:r w:rsidR="004C7C8C">
        <w:rPr>
          <w:rFonts w:ascii="Times New Roman" w:hAnsi="Times New Roman" w:cs="Times New Roman"/>
          <w:sz w:val="28"/>
          <w:szCs w:val="28"/>
        </w:rPr>
        <w:t xml:space="preserve"> через фильтры</w:t>
      </w:r>
      <w:r w:rsidRPr="007B5D39">
        <w:rPr>
          <w:rFonts w:ascii="Times New Roman" w:hAnsi="Times New Roman" w:cs="Times New Roman"/>
          <w:sz w:val="28"/>
          <w:szCs w:val="28"/>
        </w:rPr>
        <w:t xml:space="preserve"> с </w:t>
      </w:r>
      <w:r w:rsidR="004C7C8C" w:rsidRPr="007B5D39">
        <w:rPr>
          <w:rFonts w:ascii="Times New Roman" w:hAnsi="Times New Roman" w:cs="Times New Roman"/>
          <w:sz w:val="28"/>
          <w:szCs w:val="28"/>
        </w:rPr>
        <w:t>размер</w:t>
      </w:r>
      <w:r w:rsidR="004C7C8C">
        <w:rPr>
          <w:rFonts w:ascii="Times New Roman" w:hAnsi="Times New Roman" w:cs="Times New Roman"/>
          <w:sz w:val="28"/>
          <w:szCs w:val="28"/>
        </w:rPr>
        <w:t xml:space="preserve">амипор </w:t>
      </w:r>
      <w:r w:rsidRPr="007B5D39">
        <w:rPr>
          <w:rFonts w:ascii="Times New Roman" w:hAnsi="Times New Roman" w:cs="Times New Roman"/>
          <w:sz w:val="28"/>
          <w:szCs w:val="28"/>
        </w:rPr>
        <w:t>0,</w:t>
      </w:r>
      <w:r w:rsidR="00932301">
        <w:rPr>
          <w:rFonts w:ascii="Times New Roman" w:hAnsi="Times New Roman" w:cs="Times New Roman"/>
          <w:sz w:val="28"/>
          <w:szCs w:val="28"/>
        </w:rPr>
        <w:t>1–0</w:t>
      </w:r>
      <w:r w:rsidR="00CC6091">
        <w:rPr>
          <w:rFonts w:ascii="Times New Roman" w:hAnsi="Times New Roman" w:cs="Times New Roman"/>
          <w:sz w:val="28"/>
          <w:szCs w:val="28"/>
        </w:rPr>
        <w:t>,45</w:t>
      </w:r>
      <w:r w:rsidR="00AC31D5">
        <w:rPr>
          <w:rFonts w:ascii="Times New Roman" w:hAnsi="Times New Roman" w:cs="Times New Roman"/>
          <w:sz w:val="28"/>
          <w:szCs w:val="28"/>
        </w:rPr>
        <w:t> </w:t>
      </w:r>
      <w:r w:rsidRPr="007B5D39">
        <w:rPr>
          <w:rFonts w:ascii="Times New Roman" w:hAnsi="Times New Roman" w:cs="Times New Roman"/>
          <w:sz w:val="28"/>
          <w:szCs w:val="28"/>
        </w:rPr>
        <w:t xml:space="preserve">мкм. При приготовлении многокомпонентных подвижных фаз </w:t>
      </w:r>
      <w:r w:rsidR="00BE52E0">
        <w:rPr>
          <w:rFonts w:ascii="Times New Roman" w:hAnsi="Times New Roman" w:cs="Times New Roman"/>
          <w:sz w:val="28"/>
          <w:szCs w:val="28"/>
        </w:rPr>
        <w:t xml:space="preserve">предварительно </w:t>
      </w:r>
      <w:r w:rsidRPr="007B5D39">
        <w:rPr>
          <w:rFonts w:ascii="Times New Roman" w:hAnsi="Times New Roman" w:cs="Times New Roman"/>
          <w:sz w:val="28"/>
          <w:szCs w:val="28"/>
        </w:rPr>
        <w:t xml:space="preserve">смешивают </w:t>
      </w:r>
      <w:r w:rsidR="004C6A6C">
        <w:rPr>
          <w:rFonts w:ascii="Times New Roman" w:hAnsi="Times New Roman" w:cs="Times New Roman"/>
          <w:sz w:val="28"/>
          <w:szCs w:val="28"/>
        </w:rPr>
        <w:t>необходимые количества</w:t>
      </w:r>
      <w:r w:rsidRPr="007B5D39">
        <w:rPr>
          <w:rFonts w:ascii="Times New Roman" w:hAnsi="Times New Roman" w:cs="Times New Roman"/>
          <w:sz w:val="28"/>
          <w:szCs w:val="28"/>
        </w:rPr>
        <w:t xml:space="preserve"> индивидуальных компонентов. </w:t>
      </w:r>
      <w:r w:rsidR="004C6A6C">
        <w:rPr>
          <w:rFonts w:ascii="Times New Roman" w:hAnsi="Times New Roman" w:cs="Times New Roman"/>
          <w:sz w:val="28"/>
          <w:szCs w:val="28"/>
        </w:rPr>
        <w:t>Отдельные</w:t>
      </w:r>
      <w:r w:rsidRPr="007B5D39">
        <w:rPr>
          <w:rFonts w:ascii="Times New Roman" w:hAnsi="Times New Roman" w:cs="Times New Roman"/>
          <w:sz w:val="28"/>
          <w:szCs w:val="28"/>
        </w:rPr>
        <w:t xml:space="preserve"> растворители могут подаваться индивидуальными насосами, </w:t>
      </w:r>
      <w:r w:rsidR="00120775">
        <w:rPr>
          <w:rFonts w:ascii="Times New Roman" w:hAnsi="Times New Roman" w:cs="Times New Roman"/>
          <w:sz w:val="28"/>
          <w:szCs w:val="28"/>
        </w:rPr>
        <w:t>снабжё</w:t>
      </w:r>
      <w:r w:rsidRPr="007B5D39">
        <w:rPr>
          <w:rFonts w:ascii="Times New Roman" w:hAnsi="Times New Roman" w:cs="Times New Roman"/>
          <w:sz w:val="28"/>
          <w:szCs w:val="28"/>
        </w:rPr>
        <w:t>нными дозирующими клапанами, с помощью которых осуществляют смешивание растворителей в необходимых пропорциях. Во избежание образования пузырьков газа и попадания их в ячейку детектора рас</w:t>
      </w:r>
      <w:r w:rsidR="00120775">
        <w:rPr>
          <w:rFonts w:ascii="Times New Roman" w:hAnsi="Times New Roman" w:cs="Times New Roman"/>
          <w:sz w:val="28"/>
          <w:szCs w:val="28"/>
        </w:rPr>
        <w:t>творители обычно дегазируют путё</w:t>
      </w:r>
      <w:r w:rsidRPr="007B5D39">
        <w:rPr>
          <w:rFonts w:ascii="Times New Roman" w:hAnsi="Times New Roman" w:cs="Times New Roman"/>
          <w:sz w:val="28"/>
          <w:szCs w:val="28"/>
        </w:rPr>
        <w:t>м пропускания через них гелия, обработкой ультразвуком и/или использованием мембранно-вакуумных модулей, работающих в режиме "</w:t>
      </w:r>
      <w:r w:rsidRPr="00015A40">
        <w:rPr>
          <w:rFonts w:ascii="Times New Roman" w:hAnsi="Times New Roman" w:cs="Times New Roman"/>
          <w:i/>
          <w:sz w:val="28"/>
          <w:szCs w:val="28"/>
        </w:rPr>
        <w:t>on-line</w:t>
      </w:r>
      <w:r w:rsidRPr="007B5D39">
        <w:rPr>
          <w:rFonts w:ascii="Times New Roman" w:hAnsi="Times New Roman" w:cs="Times New Roman"/>
          <w:sz w:val="28"/>
          <w:szCs w:val="28"/>
        </w:rPr>
        <w:t>".</w:t>
      </w:r>
    </w:p>
    <w:p w:rsidR="00D64896" w:rsidRDefault="008E375E" w:rsidP="007B5D39">
      <w:pPr>
        <w:pStyle w:val="ConsPlusNormal"/>
        <w:spacing w:line="360" w:lineRule="auto"/>
        <w:ind w:firstLine="709"/>
        <w:jc w:val="both"/>
        <w:rPr>
          <w:rFonts w:ascii="Times New Roman" w:hAnsi="Times New Roman" w:cs="Times New Roman"/>
          <w:sz w:val="28"/>
          <w:szCs w:val="28"/>
        </w:rPr>
      </w:pPr>
      <w:r w:rsidRPr="006F6909">
        <w:rPr>
          <w:rFonts w:ascii="Times New Roman" w:hAnsi="Times New Roman" w:cs="Times New Roman"/>
          <w:sz w:val="28"/>
          <w:szCs w:val="28"/>
        </w:rPr>
        <w:t xml:space="preserve">Для </w:t>
      </w:r>
      <w:r w:rsidR="00C815D8" w:rsidRPr="006F6909">
        <w:rPr>
          <w:rFonts w:ascii="Times New Roman" w:hAnsi="Times New Roman" w:cs="Times New Roman"/>
          <w:sz w:val="28"/>
          <w:szCs w:val="28"/>
        </w:rPr>
        <w:t>приготовления подвижных фаз</w:t>
      </w:r>
      <w:r w:rsidR="007226CF" w:rsidRPr="006F6909">
        <w:rPr>
          <w:rFonts w:ascii="Times New Roman" w:hAnsi="Times New Roman" w:cs="Times New Roman"/>
          <w:sz w:val="28"/>
          <w:szCs w:val="28"/>
        </w:rPr>
        <w:t>,</w:t>
      </w:r>
      <w:r w:rsidR="0037065A">
        <w:rPr>
          <w:rFonts w:ascii="Times New Roman" w:hAnsi="Times New Roman" w:cs="Times New Roman"/>
          <w:sz w:val="28"/>
          <w:szCs w:val="28"/>
        </w:rPr>
        <w:t xml:space="preserve"> </w:t>
      </w:r>
      <w:r w:rsidRPr="006F6909">
        <w:rPr>
          <w:rFonts w:ascii="Times New Roman" w:hAnsi="Times New Roman" w:cs="Times New Roman"/>
          <w:sz w:val="28"/>
          <w:szCs w:val="28"/>
        </w:rPr>
        <w:t>как правило</w:t>
      </w:r>
      <w:r w:rsidR="007226CF" w:rsidRPr="006F6909">
        <w:rPr>
          <w:rFonts w:ascii="Times New Roman" w:hAnsi="Times New Roman" w:cs="Times New Roman"/>
          <w:sz w:val="28"/>
          <w:szCs w:val="28"/>
        </w:rPr>
        <w:t>,</w:t>
      </w:r>
      <w:r w:rsidRPr="006F6909">
        <w:rPr>
          <w:rFonts w:ascii="Times New Roman" w:hAnsi="Times New Roman" w:cs="Times New Roman"/>
          <w:sz w:val="28"/>
          <w:szCs w:val="28"/>
        </w:rPr>
        <w:t xml:space="preserve"> используют растворители</w:t>
      </w:r>
      <w:r w:rsidR="00AB5085" w:rsidRPr="006F6909">
        <w:rPr>
          <w:rFonts w:ascii="Times New Roman" w:hAnsi="Times New Roman" w:cs="Times New Roman"/>
          <w:sz w:val="28"/>
          <w:szCs w:val="28"/>
        </w:rPr>
        <w:t>,</w:t>
      </w:r>
      <w:r w:rsidR="004E15FA">
        <w:rPr>
          <w:rFonts w:ascii="Times New Roman" w:hAnsi="Times New Roman" w:cs="Times New Roman"/>
          <w:sz w:val="28"/>
          <w:szCs w:val="28"/>
        </w:rPr>
        <w:t xml:space="preserve"> </w:t>
      </w:r>
      <w:r w:rsidR="00C815D8" w:rsidRPr="006F6909">
        <w:rPr>
          <w:rFonts w:ascii="Times New Roman" w:hAnsi="Times New Roman" w:cs="Times New Roman"/>
          <w:sz w:val="28"/>
          <w:szCs w:val="28"/>
        </w:rPr>
        <w:t>не содержа</w:t>
      </w:r>
      <w:r w:rsidR="00AB5085" w:rsidRPr="006F6909">
        <w:rPr>
          <w:rFonts w:ascii="Times New Roman" w:hAnsi="Times New Roman" w:cs="Times New Roman"/>
          <w:sz w:val="28"/>
          <w:szCs w:val="28"/>
        </w:rPr>
        <w:t>щие</w:t>
      </w:r>
      <w:r w:rsidR="00C815D8" w:rsidRPr="006F6909">
        <w:rPr>
          <w:rFonts w:ascii="Times New Roman" w:hAnsi="Times New Roman" w:cs="Times New Roman"/>
          <w:sz w:val="28"/>
          <w:szCs w:val="28"/>
        </w:rPr>
        <w:t xml:space="preserve"> стабилизаторов</w:t>
      </w:r>
      <w:r w:rsidR="007966AA" w:rsidRPr="006F6909">
        <w:rPr>
          <w:rFonts w:ascii="Times New Roman" w:hAnsi="Times New Roman" w:cs="Times New Roman"/>
          <w:sz w:val="28"/>
          <w:szCs w:val="28"/>
        </w:rPr>
        <w:t>.</w:t>
      </w:r>
      <w:r w:rsidR="0037065A">
        <w:rPr>
          <w:rFonts w:ascii="Times New Roman" w:hAnsi="Times New Roman" w:cs="Times New Roman"/>
          <w:sz w:val="28"/>
          <w:szCs w:val="28"/>
        </w:rPr>
        <w:t xml:space="preserve"> </w:t>
      </w:r>
      <w:r w:rsidR="007966AA" w:rsidRPr="006F6909">
        <w:rPr>
          <w:rFonts w:ascii="Times New Roman" w:hAnsi="Times New Roman" w:cs="Times New Roman"/>
          <w:sz w:val="28"/>
          <w:szCs w:val="28"/>
        </w:rPr>
        <w:t>П</w:t>
      </w:r>
      <w:r w:rsidR="00C815D8" w:rsidRPr="006F6909">
        <w:rPr>
          <w:rFonts w:ascii="Times New Roman" w:hAnsi="Times New Roman" w:cs="Times New Roman"/>
          <w:sz w:val="28"/>
          <w:szCs w:val="28"/>
        </w:rPr>
        <w:t xml:space="preserve">ри использовании </w:t>
      </w:r>
      <w:r w:rsidR="0038418D" w:rsidRPr="006F6909">
        <w:rPr>
          <w:rFonts w:ascii="Times New Roman" w:hAnsi="Times New Roman" w:cs="Times New Roman"/>
          <w:sz w:val="28"/>
          <w:szCs w:val="28"/>
        </w:rPr>
        <w:t xml:space="preserve">спектрофотометрических </w:t>
      </w:r>
      <w:r w:rsidR="00C815D8" w:rsidRPr="006F6909">
        <w:rPr>
          <w:rFonts w:ascii="Times New Roman" w:hAnsi="Times New Roman" w:cs="Times New Roman"/>
          <w:sz w:val="28"/>
          <w:szCs w:val="28"/>
        </w:rPr>
        <w:t>детекторов</w:t>
      </w:r>
      <w:r w:rsidR="007966AA" w:rsidRPr="006F6909">
        <w:rPr>
          <w:rFonts w:ascii="Times New Roman" w:hAnsi="Times New Roman" w:cs="Times New Roman"/>
          <w:sz w:val="28"/>
          <w:szCs w:val="28"/>
        </w:rPr>
        <w:t xml:space="preserve"> предъявляются особые требования к</w:t>
      </w:r>
      <w:r w:rsidR="004A1334" w:rsidRPr="006F6909">
        <w:rPr>
          <w:rFonts w:ascii="Times New Roman" w:hAnsi="Times New Roman" w:cs="Times New Roman"/>
          <w:sz w:val="28"/>
          <w:szCs w:val="28"/>
        </w:rPr>
        <w:t xml:space="preserve"> максимально допустимым значениям</w:t>
      </w:r>
      <w:r w:rsidR="007966AA" w:rsidRPr="006F6909">
        <w:rPr>
          <w:rFonts w:ascii="Times New Roman" w:hAnsi="Times New Roman" w:cs="Times New Roman"/>
          <w:sz w:val="28"/>
          <w:szCs w:val="28"/>
        </w:rPr>
        <w:t xml:space="preserve"> оптической плотности </w:t>
      </w:r>
      <w:r w:rsidR="0038418D" w:rsidRPr="006F6909">
        <w:rPr>
          <w:rFonts w:ascii="Times New Roman" w:hAnsi="Times New Roman" w:cs="Times New Roman"/>
          <w:sz w:val="28"/>
          <w:szCs w:val="28"/>
        </w:rPr>
        <w:t>растворителей</w:t>
      </w:r>
      <w:r w:rsidR="004A1334" w:rsidRPr="006F6909">
        <w:rPr>
          <w:rFonts w:ascii="Times New Roman" w:hAnsi="Times New Roman" w:cs="Times New Roman"/>
          <w:sz w:val="28"/>
          <w:szCs w:val="28"/>
        </w:rPr>
        <w:t xml:space="preserve"> в</w:t>
      </w:r>
      <w:r w:rsidR="0005754C" w:rsidRPr="006F6909">
        <w:rPr>
          <w:rFonts w:ascii="Times New Roman" w:hAnsi="Times New Roman" w:cs="Times New Roman"/>
          <w:sz w:val="28"/>
          <w:szCs w:val="28"/>
        </w:rPr>
        <w:t xml:space="preserve"> ультрафиолетовом</w:t>
      </w:r>
      <w:r w:rsidR="004A1334" w:rsidRPr="006F6909">
        <w:rPr>
          <w:rFonts w:ascii="Times New Roman" w:hAnsi="Times New Roman" w:cs="Times New Roman"/>
          <w:sz w:val="28"/>
          <w:szCs w:val="28"/>
        </w:rPr>
        <w:t xml:space="preserve"> диапазон</w:t>
      </w:r>
      <w:r w:rsidR="0005754C" w:rsidRPr="006F6909">
        <w:rPr>
          <w:rFonts w:ascii="Times New Roman" w:hAnsi="Times New Roman" w:cs="Times New Roman"/>
          <w:sz w:val="28"/>
          <w:szCs w:val="28"/>
        </w:rPr>
        <w:t>е</w:t>
      </w:r>
      <w:r w:rsidR="008F0148">
        <w:rPr>
          <w:rFonts w:ascii="Times New Roman" w:hAnsi="Times New Roman" w:cs="Times New Roman"/>
          <w:sz w:val="28"/>
          <w:szCs w:val="28"/>
        </w:rPr>
        <w:t xml:space="preserve"> </w:t>
      </w:r>
      <w:r w:rsidR="00F079F1" w:rsidRPr="006F6909">
        <w:rPr>
          <w:rFonts w:ascii="Times New Roman" w:hAnsi="Times New Roman" w:cs="Times New Roman"/>
          <w:sz w:val="28"/>
          <w:szCs w:val="28"/>
        </w:rPr>
        <w:t>длин</w:t>
      </w:r>
      <w:r w:rsidR="004A1334" w:rsidRPr="006F6909">
        <w:rPr>
          <w:rFonts w:ascii="Times New Roman" w:hAnsi="Times New Roman" w:cs="Times New Roman"/>
          <w:sz w:val="28"/>
          <w:szCs w:val="28"/>
        </w:rPr>
        <w:t xml:space="preserve"> волн</w:t>
      </w:r>
      <w:r w:rsidR="000976F9" w:rsidRPr="006F6909">
        <w:rPr>
          <w:rFonts w:ascii="Times New Roman" w:hAnsi="Times New Roman" w:cs="Times New Roman"/>
          <w:sz w:val="28"/>
          <w:szCs w:val="28"/>
        </w:rPr>
        <w:t xml:space="preserve"> (190 – 400 нм)</w:t>
      </w:r>
      <w:r w:rsidR="0038418D" w:rsidRPr="006F6909">
        <w:rPr>
          <w:rStyle w:val="ab"/>
          <w:rFonts w:ascii="Calibri" w:eastAsia="Calibri" w:hAnsi="Calibri" w:cs="Times New Roman"/>
          <w:lang w:eastAsia="en-US"/>
        </w:rPr>
        <w:t>.</w:t>
      </w:r>
    </w:p>
    <w:p w:rsidR="007B5D39" w:rsidRPr="007B5D39" w:rsidRDefault="00D64896" w:rsidP="007B5D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7B5D39" w:rsidRPr="007B5D39">
        <w:rPr>
          <w:rFonts w:ascii="Times New Roman" w:hAnsi="Times New Roman" w:cs="Times New Roman"/>
          <w:sz w:val="28"/>
          <w:szCs w:val="28"/>
        </w:rPr>
        <w:t>начение pH</w:t>
      </w:r>
      <w:r>
        <w:rPr>
          <w:rFonts w:ascii="Times New Roman" w:hAnsi="Times New Roman" w:cs="Times New Roman"/>
          <w:sz w:val="28"/>
          <w:szCs w:val="28"/>
        </w:rPr>
        <w:t xml:space="preserve"> подвижной фазы при необходимости</w:t>
      </w:r>
      <w:r w:rsidR="007B5D39" w:rsidRPr="007B5D39">
        <w:rPr>
          <w:rFonts w:ascii="Times New Roman" w:hAnsi="Times New Roman" w:cs="Times New Roman"/>
          <w:sz w:val="28"/>
          <w:szCs w:val="28"/>
        </w:rPr>
        <w:t xml:space="preserve"> корректируют</w:t>
      </w:r>
      <w:r w:rsidR="00082BAA">
        <w:rPr>
          <w:rFonts w:ascii="Times New Roman" w:hAnsi="Times New Roman" w:cs="Times New Roman"/>
          <w:sz w:val="28"/>
          <w:szCs w:val="28"/>
        </w:rPr>
        <w:t xml:space="preserve"> (</w:t>
      </w:r>
      <w:r>
        <w:rPr>
          <w:rFonts w:ascii="Times New Roman" w:hAnsi="Times New Roman" w:cs="Times New Roman"/>
          <w:sz w:val="28"/>
          <w:szCs w:val="28"/>
        </w:rPr>
        <w:t>в случае</w:t>
      </w:r>
      <w:r w:rsidR="00082BAA">
        <w:rPr>
          <w:rFonts w:ascii="Times New Roman" w:hAnsi="Times New Roman" w:cs="Times New Roman"/>
          <w:sz w:val="28"/>
          <w:szCs w:val="28"/>
        </w:rPr>
        <w:t xml:space="preserve"> водно-органического элюента </w:t>
      </w:r>
      <w:r w:rsidR="00D13E53">
        <w:rPr>
          <w:rFonts w:ascii="Times New Roman" w:hAnsi="Times New Roman" w:cs="Times New Roman"/>
          <w:sz w:val="28"/>
          <w:szCs w:val="28"/>
        </w:rPr>
        <w:t>изменя</w:t>
      </w:r>
      <w:r w:rsidR="00082BAA">
        <w:rPr>
          <w:rFonts w:ascii="Times New Roman" w:hAnsi="Times New Roman" w:cs="Times New Roman"/>
          <w:sz w:val="28"/>
          <w:szCs w:val="28"/>
        </w:rPr>
        <w:t>ют</w:t>
      </w:r>
      <w:r w:rsidR="008F0148">
        <w:rPr>
          <w:rFonts w:ascii="Times New Roman" w:hAnsi="Times New Roman" w:cs="Times New Roman"/>
          <w:sz w:val="28"/>
          <w:szCs w:val="28"/>
        </w:rPr>
        <w:t xml:space="preserve"> </w:t>
      </w:r>
      <w:r w:rsidR="00D13E53">
        <w:rPr>
          <w:rFonts w:ascii="Times New Roman" w:hAnsi="Times New Roman" w:cs="Times New Roman"/>
          <w:sz w:val="28"/>
          <w:szCs w:val="28"/>
          <w:lang w:val="en-US"/>
        </w:rPr>
        <w:t>pH</w:t>
      </w:r>
      <w:r w:rsidR="008F0148">
        <w:rPr>
          <w:rFonts w:ascii="Times New Roman" w:hAnsi="Times New Roman" w:cs="Times New Roman"/>
          <w:sz w:val="28"/>
          <w:szCs w:val="28"/>
        </w:rPr>
        <w:t xml:space="preserve"> </w:t>
      </w:r>
      <w:r w:rsidR="007B5D39" w:rsidRPr="007B5D39">
        <w:rPr>
          <w:rFonts w:ascii="Times New Roman" w:hAnsi="Times New Roman" w:cs="Times New Roman"/>
          <w:sz w:val="28"/>
          <w:szCs w:val="28"/>
        </w:rPr>
        <w:t>только</w:t>
      </w:r>
      <w:r>
        <w:rPr>
          <w:rFonts w:ascii="Times New Roman" w:hAnsi="Times New Roman" w:cs="Times New Roman"/>
          <w:sz w:val="28"/>
          <w:szCs w:val="28"/>
        </w:rPr>
        <w:t xml:space="preserve"> для</w:t>
      </w:r>
      <w:r w:rsidR="008F0148">
        <w:rPr>
          <w:rFonts w:ascii="Times New Roman" w:hAnsi="Times New Roman" w:cs="Times New Roman"/>
          <w:sz w:val="28"/>
          <w:szCs w:val="28"/>
        </w:rPr>
        <w:t xml:space="preserve"> </w:t>
      </w:r>
      <w:r w:rsidR="00D13E53" w:rsidRPr="007B5D39">
        <w:rPr>
          <w:rFonts w:ascii="Times New Roman" w:hAnsi="Times New Roman" w:cs="Times New Roman"/>
          <w:sz w:val="28"/>
          <w:szCs w:val="28"/>
        </w:rPr>
        <w:t>водн</w:t>
      </w:r>
      <w:r w:rsidR="00D13E53">
        <w:rPr>
          <w:rFonts w:ascii="Times New Roman" w:hAnsi="Times New Roman" w:cs="Times New Roman"/>
          <w:sz w:val="28"/>
          <w:szCs w:val="28"/>
        </w:rPr>
        <w:t>ого</w:t>
      </w:r>
      <w:r w:rsidR="008F0148">
        <w:rPr>
          <w:rFonts w:ascii="Times New Roman" w:hAnsi="Times New Roman" w:cs="Times New Roman"/>
          <w:sz w:val="28"/>
          <w:szCs w:val="28"/>
        </w:rPr>
        <w:t xml:space="preserve"> </w:t>
      </w:r>
      <w:r w:rsidR="007B5D39" w:rsidRPr="007B5D39">
        <w:rPr>
          <w:rFonts w:ascii="Times New Roman" w:hAnsi="Times New Roman" w:cs="Times New Roman"/>
          <w:sz w:val="28"/>
          <w:szCs w:val="28"/>
        </w:rPr>
        <w:t>компонент</w:t>
      </w:r>
      <w:r w:rsidR="00D13E53">
        <w:rPr>
          <w:rFonts w:ascii="Times New Roman" w:hAnsi="Times New Roman" w:cs="Times New Roman"/>
          <w:sz w:val="28"/>
          <w:szCs w:val="28"/>
        </w:rPr>
        <w:t>а</w:t>
      </w:r>
      <w:r w:rsidR="00315502">
        <w:rPr>
          <w:rFonts w:ascii="Times New Roman" w:hAnsi="Times New Roman" w:cs="Times New Roman"/>
          <w:sz w:val="28"/>
          <w:szCs w:val="28"/>
        </w:rPr>
        <w:t xml:space="preserve"> перед смешением с органическим растворителем</w:t>
      </w:r>
      <w:r w:rsidR="007B5D39" w:rsidRPr="007B5D39">
        <w:rPr>
          <w:rFonts w:ascii="Times New Roman" w:hAnsi="Times New Roman" w:cs="Times New Roman"/>
          <w:sz w:val="28"/>
          <w:szCs w:val="28"/>
        </w:rPr>
        <w:t xml:space="preserve">, </w:t>
      </w:r>
      <w:r w:rsidR="00082BAA">
        <w:rPr>
          <w:rFonts w:ascii="Times New Roman" w:hAnsi="Times New Roman" w:cs="Times New Roman"/>
          <w:sz w:val="28"/>
          <w:szCs w:val="28"/>
        </w:rPr>
        <w:t>а</w:t>
      </w:r>
      <w:r w:rsidR="008F0148">
        <w:rPr>
          <w:rFonts w:ascii="Times New Roman" w:hAnsi="Times New Roman" w:cs="Times New Roman"/>
          <w:sz w:val="28"/>
          <w:szCs w:val="28"/>
        </w:rPr>
        <w:t xml:space="preserve"> </w:t>
      </w:r>
      <w:r w:rsidR="007B5D39" w:rsidRPr="007B5D39">
        <w:rPr>
          <w:rFonts w:ascii="Times New Roman" w:hAnsi="Times New Roman" w:cs="Times New Roman"/>
          <w:sz w:val="28"/>
          <w:szCs w:val="28"/>
        </w:rPr>
        <w:t>не</w:t>
      </w:r>
      <w:r w:rsidR="00A068BB">
        <w:rPr>
          <w:rFonts w:ascii="Times New Roman" w:hAnsi="Times New Roman" w:cs="Times New Roman"/>
          <w:sz w:val="28"/>
          <w:szCs w:val="28"/>
        </w:rPr>
        <w:t xml:space="preserve"> для</w:t>
      </w:r>
      <w:r w:rsidR="00315502">
        <w:rPr>
          <w:rFonts w:ascii="Times New Roman" w:hAnsi="Times New Roman" w:cs="Times New Roman"/>
          <w:sz w:val="28"/>
          <w:szCs w:val="28"/>
        </w:rPr>
        <w:t xml:space="preserve"> конечной</w:t>
      </w:r>
      <w:r w:rsidR="00D13E53">
        <w:rPr>
          <w:rFonts w:ascii="Times New Roman" w:hAnsi="Times New Roman" w:cs="Times New Roman"/>
          <w:sz w:val="28"/>
          <w:szCs w:val="28"/>
        </w:rPr>
        <w:t xml:space="preserve"> водно-</w:t>
      </w:r>
      <w:r w:rsidR="00082BAA">
        <w:rPr>
          <w:rFonts w:ascii="Times New Roman" w:hAnsi="Times New Roman" w:cs="Times New Roman"/>
          <w:sz w:val="28"/>
          <w:szCs w:val="28"/>
        </w:rPr>
        <w:t>органической</w:t>
      </w:r>
      <w:r w:rsidR="007B5D39" w:rsidRPr="007B5D39">
        <w:rPr>
          <w:rFonts w:ascii="Times New Roman" w:hAnsi="Times New Roman" w:cs="Times New Roman"/>
          <w:sz w:val="28"/>
          <w:szCs w:val="28"/>
        </w:rPr>
        <w:t xml:space="preserve"> смеси</w:t>
      </w:r>
      <w:r w:rsidR="00315502">
        <w:rPr>
          <w:rFonts w:ascii="Times New Roman" w:hAnsi="Times New Roman" w:cs="Times New Roman"/>
          <w:sz w:val="28"/>
          <w:szCs w:val="28"/>
        </w:rPr>
        <w:t>)</w:t>
      </w:r>
      <w:r w:rsidR="00CB66E9">
        <w:rPr>
          <w:rFonts w:ascii="Times New Roman" w:hAnsi="Times New Roman" w:cs="Times New Roman"/>
          <w:sz w:val="28"/>
          <w:szCs w:val="28"/>
        </w:rPr>
        <w:t>.</w:t>
      </w:r>
      <w:r w:rsidR="0037065A">
        <w:rPr>
          <w:rFonts w:ascii="Times New Roman" w:hAnsi="Times New Roman" w:cs="Times New Roman"/>
          <w:sz w:val="28"/>
          <w:szCs w:val="28"/>
        </w:rPr>
        <w:t xml:space="preserve"> </w:t>
      </w:r>
      <w:r w:rsidR="007B5D39" w:rsidRPr="00C8356E">
        <w:rPr>
          <w:rFonts w:ascii="Times New Roman" w:hAnsi="Times New Roman" w:cs="Times New Roman"/>
          <w:sz w:val="28"/>
          <w:szCs w:val="28"/>
        </w:rPr>
        <w:t>При использовании буферных или солевых растворов для предотвращения кристаллизации солей по окончании</w:t>
      </w:r>
      <w:r w:rsidR="00346663" w:rsidRPr="00C8356E">
        <w:rPr>
          <w:rFonts w:ascii="Times New Roman" w:hAnsi="Times New Roman" w:cs="Times New Roman"/>
          <w:sz w:val="28"/>
          <w:szCs w:val="28"/>
        </w:rPr>
        <w:t xml:space="preserve"> работы</w:t>
      </w:r>
      <w:r w:rsidR="0031409B">
        <w:rPr>
          <w:rFonts w:ascii="Times New Roman" w:hAnsi="Times New Roman" w:cs="Times New Roman"/>
          <w:sz w:val="28"/>
          <w:szCs w:val="28"/>
        </w:rPr>
        <w:t xml:space="preserve"> </w:t>
      </w:r>
      <w:r w:rsidR="007B5D39" w:rsidRPr="00C8356E">
        <w:rPr>
          <w:rFonts w:ascii="Times New Roman" w:hAnsi="Times New Roman" w:cs="Times New Roman"/>
          <w:sz w:val="28"/>
          <w:szCs w:val="28"/>
        </w:rPr>
        <w:t>систему промывают</w:t>
      </w:r>
      <w:r w:rsidR="00F079F1" w:rsidRPr="00C8356E">
        <w:rPr>
          <w:rFonts w:ascii="Times New Roman" w:hAnsi="Times New Roman" w:cs="Times New Roman"/>
          <w:sz w:val="28"/>
          <w:szCs w:val="28"/>
        </w:rPr>
        <w:t xml:space="preserve"> водой или</w:t>
      </w:r>
      <w:r w:rsidR="007B5D39" w:rsidRPr="00C8356E">
        <w:rPr>
          <w:rFonts w:ascii="Times New Roman" w:hAnsi="Times New Roman" w:cs="Times New Roman"/>
          <w:sz w:val="28"/>
          <w:szCs w:val="28"/>
        </w:rPr>
        <w:t xml:space="preserve"> смесью воды </w:t>
      </w:r>
      <w:r w:rsidR="0097671B" w:rsidRPr="00C8356E">
        <w:rPr>
          <w:rFonts w:ascii="Times New Roman" w:hAnsi="Times New Roman" w:cs="Times New Roman"/>
          <w:sz w:val="28"/>
          <w:szCs w:val="28"/>
        </w:rPr>
        <w:t xml:space="preserve">с небольшой долей </w:t>
      </w:r>
      <w:r w:rsidR="007B5D39" w:rsidRPr="00C8356E">
        <w:rPr>
          <w:rFonts w:ascii="Times New Roman" w:hAnsi="Times New Roman" w:cs="Times New Roman"/>
          <w:sz w:val="28"/>
          <w:szCs w:val="28"/>
        </w:rPr>
        <w:t>органическо</w:t>
      </w:r>
      <w:r w:rsidR="0097671B" w:rsidRPr="00C8356E">
        <w:rPr>
          <w:rFonts w:ascii="Times New Roman" w:hAnsi="Times New Roman" w:cs="Times New Roman"/>
          <w:sz w:val="28"/>
          <w:szCs w:val="28"/>
        </w:rPr>
        <w:t>го растворителя</w:t>
      </w:r>
      <w:r w:rsidR="007B5D39" w:rsidRPr="00C8356E">
        <w:rPr>
          <w:rFonts w:ascii="Times New Roman" w:hAnsi="Times New Roman" w:cs="Times New Roman"/>
          <w:sz w:val="28"/>
          <w:szCs w:val="28"/>
        </w:rPr>
        <w:t xml:space="preserve"> (</w:t>
      </w:r>
      <w:r w:rsidR="008E4088" w:rsidRPr="00C8356E">
        <w:rPr>
          <w:rFonts w:ascii="Times New Roman" w:hAnsi="Times New Roman" w:cs="Times New Roman"/>
          <w:sz w:val="28"/>
          <w:szCs w:val="28"/>
        </w:rPr>
        <w:t xml:space="preserve">например, от </w:t>
      </w:r>
      <w:r w:rsidR="00C815D8" w:rsidRPr="00C8356E">
        <w:rPr>
          <w:rFonts w:ascii="Times New Roman" w:hAnsi="Times New Roman" w:cs="Times New Roman"/>
          <w:sz w:val="28"/>
          <w:szCs w:val="28"/>
        </w:rPr>
        <w:t>5 до 15</w:t>
      </w:r>
      <w:r w:rsidR="00C815D8" w:rsidRPr="00C8356E">
        <w:rPr>
          <w:rFonts w:ascii="Times New Roman" w:hAnsi="Times New Roman" w:cs="Times New Roman"/>
          <w:sz w:val="28"/>
          <w:szCs w:val="28"/>
          <w:lang w:val="en-US"/>
        </w:rPr>
        <w:t> </w:t>
      </w:r>
      <w:r w:rsidR="00C815D8" w:rsidRPr="00C8356E">
        <w:rPr>
          <w:rFonts w:ascii="Times New Roman" w:hAnsi="Times New Roman" w:cs="Times New Roman"/>
          <w:sz w:val="28"/>
          <w:szCs w:val="28"/>
        </w:rPr>
        <w:t>%</w:t>
      </w:r>
      <w:r w:rsidR="00AC31D5" w:rsidRPr="00C8356E">
        <w:rPr>
          <w:rFonts w:ascii="Times New Roman" w:hAnsi="Times New Roman" w:cs="Times New Roman"/>
          <w:sz w:val="28"/>
          <w:szCs w:val="28"/>
        </w:rPr>
        <w:t> </w:t>
      </w:r>
      <w:r w:rsidR="007B5D39" w:rsidRPr="00C8356E">
        <w:rPr>
          <w:rFonts w:ascii="Times New Roman" w:hAnsi="Times New Roman" w:cs="Times New Roman"/>
          <w:sz w:val="28"/>
          <w:szCs w:val="28"/>
        </w:rPr>
        <w:t>(об/об)).</w:t>
      </w:r>
    </w:p>
    <w:p w:rsidR="007B5D39" w:rsidRPr="007B5D39" w:rsidRDefault="007B5D39" w:rsidP="007B5D39">
      <w:pPr>
        <w:pStyle w:val="ConsPlusNormal"/>
        <w:spacing w:line="360" w:lineRule="auto"/>
        <w:ind w:firstLine="709"/>
        <w:jc w:val="both"/>
        <w:rPr>
          <w:rFonts w:ascii="Times New Roman" w:hAnsi="Times New Roman" w:cs="Times New Roman"/>
          <w:sz w:val="28"/>
          <w:szCs w:val="28"/>
        </w:rPr>
      </w:pPr>
      <w:r w:rsidRPr="007B5D39">
        <w:rPr>
          <w:rFonts w:ascii="Times New Roman" w:hAnsi="Times New Roman" w:cs="Times New Roman"/>
          <w:sz w:val="28"/>
          <w:szCs w:val="28"/>
        </w:rPr>
        <w:t xml:space="preserve">Подвижные фазы могут содержать другие компоненты, например, </w:t>
      </w:r>
      <w:r w:rsidR="006B7925">
        <w:rPr>
          <w:rFonts w:ascii="Times New Roman" w:hAnsi="Times New Roman" w:cs="Times New Roman"/>
          <w:sz w:val="28"/>
          <w:szCs w:val="28"/>
        </w:rPr>
        <w:t xml:space="preserve">ион-парные реагенты </w:t>
      </w:r>
      <w:r w:rsidRPr="007B5D39">
        <w:rPr>
          <w:rFonts w:ascii="Times New Roman" w:hAnsi="Times New Roman" w:cs="Times New Roman"/>
          <w:sz w:val="28"/>
          <w:szCs w:val="28"/>
        </w:rPr>
        <w:t>для ион-парной хроматографии или хиральные селекторы для хроматографии, использующей ахиральные неподвижные фазы.</w:t>
      </w:r>
    </w:p>
    <w:p w:rsidR="00531806" w:rsidRPr="007B5D39" w:rsidRDefault="00531806" w:rsidP="007B5D39">
      <w:pPr>
        <w:spacing w:after="0" w:line="360" w:lineRule="auto"/>
        <w:ind w:firstLine="709"/>
        <w:jc w:val="both"/>
        <w:rPr>
          <w:rFonts w:ascii="Times New Roman" w:hAnsi="Times New Roman"/>
          <w:b/>
          <w:i/>
          <w:sz w:val="28"/>
          <w:szCs w:val="28"/>
        </w:rPr>
      </w:pPr>
      <w:r w:rsidRPr="007B5D39">
        <w:rPr>
          <w:rFonts w:ascii="Times New Roman" w:hAnsi="Times New Roman"/>
          <w:b/>
          <w:i/>
          <w:sz w:val="28"/>
          <w:szCs w:val="28"/>
        </w:rPr>
        <w:t>Детекторы</w:t>
      </w:r>
    </w:p>
    <w:p w:rsidR="007B5D39" w:rsidRPr="007B5D39" w:rsidRDefault="007B5D39" w:rsidP="007B5D39">
      <w:pPr>
        <w:spacing w:after="0" w:line="360" w:lineRule="auto"/>
        <w:ind w:firstLine="709"/>
        <w:jc w:val="both"/>
        <w:rPr>
          <w:rStyle w:val="FontStyle31"/>
          <w:sz w:val="28"/>
          <w:szCs w:val="28"/>
        </w:rPr>
      </w:pPr>
      <w:r w:rsidRPr="007B5D39">
        <w:rPr>
          <w:rFonts w:ascii="Times New Roman" w:hAnsi="Times New Roman"/>
          <w:sz w:val="28"/>
          <w:szCs w:val="28"/>
        </w:rPr>
        <w:t xml:space="preserve">Наиболее часто </w:t>
      </w:r>
      <w:r w:rsidR="00E17165">
        <w:rPr>
          <w:rFonts w:ascii="Times New Roman" w:hAnsi="Times New Roman"/>
          <w:sz w:val="28"/>
          <w:szCs w:val="28"/>
        </w:rPr>
        <w:t>для детектирования</w:t>
      </w:r>
      <w:r w:rsidRPr="007B5D39">
        <w:rPr>
          <w:rFonts w:ascii="Times New Roman" w:hAnsi="Times New Roman"/>
          <w:sz w:val="28"/>
          <w:szCs w:val="28"/>
        </w:rPr>
        <w:t xml:space="preserve"> используют </w:t>
      </w:r>
      <w:r w:rsidR="00E17165" w:rsidRPr="007B5D39">
        <w:rPr>
          <w:rFonts w:ascii="Times New Roman" w:hAnsi="Times New Roman"/>
          <w:sz w:val="28"/>
          <w:szCs w:val="28"/>
        </w:rPr>
        <w:t>спектрофотометр</w:t>
      </w:r>
      <w:r w:rsidR="00E17165">
        <w:rPr>
          <w:rFonts w:ascii="Times New Roman" w:hAnsi="Times New Roman"/>
          <w:sz w:val="28"/>
          <w:szCs w:val="28"/>
        </w:rPr>
        <w:t>ические детекторы</w:t>
      </w:r>
      <w:r w:rsidRPr="007B5D39">
        <w:rPr>
          <w:rFonts w:ascii="Times New Roman" w:hAnsi="Times New Roman"/>
          <w:sz w:val="28"/>
          <w:szCs w:val="28"/>
        </w:rPr>
        <w:t>, работающие в ультрафиолетовой/видимой областях.</w:t>
      </w:r>
      <w:r w:rsidR="008F0148">
        <w:rPr>
          <w:rFonts w:ascii="Times New Roman" w:hAnsi="Times New Roman"/>
          <w:sz w:val="28"/>
          <w:szCs w:val="28"/>
        </w:rPr>
        <w:t xml:space="preserve"> </w:t>
      </w:r>
      <w:r w:rsidR="00763525">
        <w:rPr>
          <w:rFonts w:ascii="Times New Roman" w:hAnsi="Times New Roman"/>
          <w:sz w:val="28"/>
          <w:szCs w:val="28"/>
        </w:rPr>
        <w:t xml:space="preserve">Детектирование проводят при одной заданной длине волны из рабочего диапазона детектора </w:t>
      </w:r>
      <w:r w:rsidR="009941B5">
        <w:rPr>
          <w:rFonts w:ascii="Times New Roman" w:hAnsi="Times New Roman"/>
          <w:sz w:val="28"/>
          <w:szCs w:val="28"/>
        </w:rPr>
        <w:br w:type="textWrapping" w:clear="all"/>
      </w:r>
      <w:r w:rsidRPr="007B5D39">
        <w:rPr>
          <w:rFonts w:ascii="Times New Roman" w:hAnsi="Times New Roman"/>
          <w:sz w:val="28"/>
          <w:szCs w:val="28"/>
        </w:rPr>
        <w:t>(как правило, 190</w:t>
      </w:r>
      <w:r w:rsidR="00E17165">
        <w:rPr>
          <w:rFonts w:ascii="Times New Roman" w:hAnsi="Times New Roman"/>
          <w:sz w:val="28"/>
          <w:szCs w:val="28"/>
        </w:rPr>
        <w:t>–</w:t>
      </w:r>
      <w:r w:rsidR="00A27CD3">
        <w:rPr>
          <w:rFonts w:ascii="Times New Roman" w:hAnsi="Times New Roman"/>
          <w:sz w:val="28"/>
          <w:szCs w:val="28"/>
        </w:rPr>
        <w:t>950</w:t>
      </w:r>
      <w:r w:rsidR="00CD513A">
        <w:rPr>
          <w:rFonts w:ascii="Times New Roman" w:hAnsi="Times New Roman"/>
          <w:sz w:val="28"/>
          <w:szCs w:val="28"/>
        </w:rPr>
        <w:t> </w:t>
      </w:r>
      <w:r w:rsidRPr="007B5D39">
        <w:rPr>
          <w:rFonts w:ascii="Times New Roman" w:hAnsi="Times New Roman"/>
          <w:sz w:val="28"/>
          <w:szCs w:val="28"/>
        </w:rPr>
        <w:t>нм)</w:t>
      </w:r>
      <w:r w:rsidR="00763525">
        <w:rPr>
          <w:rFonts w:ascii="Times New Roman" w:hAnsi="Times New Roman"/>
          <w:sz w:val="28"/>
          <w:szCs w:val="28"/>
        </w:rPr>
        <w:t>, либо</w:t>
      </w:r>
      <w:r w:rsidR="008F0148">
        <w:rPr>
          <w:rFonts w:ascii="Times New Roman" w:hAnsi="Times New Roman"/>
          <w:sz w:val="28"/>
          <w:szCs w:val="28"/>
        </w:rPr>
        <w:t xml:space="preserve"> </w:t>
      </w:r>
      <w:r w:rsidRPr="007B5D39">
        <w:rPr>
          <w:rFonts w:ascii="Times New Roman" w:hAnsi="Times New Roman"/>
          <w:sz w:val="28"/>
          <w:szCs w:val="28"/>
        </w:rPr>
        <w:t>при нескольких длинах волн одновременно</w:t>
      </w:r>
      <w:r w:rsidR="00763525">
        <w:rPr>
          <w:rFonts w:ascii="Times New Roman" w:hAnsi="Times New Roman"/>
          <w:sz w:val="28"/>
          <w:szCs w:val="28"/>
        </w:rPr>
        <w:t xml:space="preserve"> с использованием многоволновых детекторов</w:t>
      </w:r>
      <w:r w:rsidR="00A27CD3">
        <w:rPr>
          <w:rFonts w:ascii="Times New Roman" w:hAnsi="Times New Roman"/>
          <w:sz w:val="28"/>
          <w:szCs w:val="28"/>
        </w:rPr>
        <w:t>.</w:t>
      </w:r>
      <w:r w:rsidR="0037065A">
        <w:rPr>
          <w:rFonts w:ascii="Times New Roman" w:hAnsi="Times New Roman"/>
          <w:sz w:val="28"/>
          <w:szCs w:val="28"/>
        </w:rPr>
        <w:t xml:space="preserve"> </w:t>
      </w:r>
      <w:r w:rsidR="00A27CD3">
        <w:rPr>
          <w:rFonts w:ascii="Times New Roman" w:hAnsi="Times New Roman"/>
          <w:sz w:val="28"/>
          <w:szCs w:val="28"/>
        </w:rPr>
        <w:t>С помощью</w:t>
      </w:r>
      <w:r w:rsidR="0037065A">
        <w:rPr>
          <w:rFonts w:ascii="Times New Roman" w:hAnsi="Times New Roman"/>
          <w:sz w:val="28"/>
          <w:szCs w:val="28"/>
        </w:rPr>
        <w:t xml:space="preserve"> </w:t>
      </w:r>
      <w:r w:rsidRPr="007B5D39">
        <w:rPr>
          <w:rFonts w:ascii="Times New Roman" w:hAnsi="Times New Roman"/>
          <w:sz w:val="28"/>
          <w:szCs w:val="28"/>
        </w:rPr>
        <w:t>диодноматричны</w:t>
      </w:r>
      <w:r w:rsidR="00A27CD3">
        <w:rPr>
          <w:rFonts w:ascii="Times New Roman" w:hAnsi="Times New Roman"/>
          <w:sz w:val="28"/>
          <w:szCs w:val="28"/>
        </w:rPr>
        <w:t>х</w:t>
      </w:r>
      <w:r w:rsidRPr="007B5D39">
        <w:rPr>
          <w:rFonts w:ascii="Times New Roman" w:hAnsi="Times New Roman"/>
          <w:sz w:val="28"/>
          <w:szCs w:val="28"/>
        </w:rPr>
        <w:t xml:space="preserve"> детектор</w:t>
      </w:r>
      <w:r w:rsidR="00A27CD3">
        <w:rPr>
          <w:rFonts w:ascii="Times New Roman" w:hAnsi="Times New Roman"/>
          <w:sz w:val="28"/>
          <w:szCs w:val="28"/>
        </w:rPr>
        <w:t>ов</w:t>
      </w:r>
      <w:r w:rsidR="0037065A">
        <w:rPr>
          <w:rFonts w:ascii="Times New Roman" w:hAnsi="Times New Roman"/>
          <w:sz w:val="28"/>
          <w:szCs w:val="28"/>
        </w:rPr>
        <w:t xml:space="preserve"> </w:t>
      </w:r>
      <w:r w:rsidRPr="007B5D39">
        <w:rPr>
          <w:rFonts w:ascii="Times New Roman" w:hAnsi="Times New Roman"/>
          <w:sz w:val="28"/>
          <w:szCs w:val="28"/>
        </w:rPr>
        <w:t>можно регистрировать оптическ</w:t>
      </w:r>
      <w:r w:rsidR="00DF00D2">
        <w:rPr>
          <w:rFonts w:ascii="Times New Roman" w:hAnsi="Times New Roman"/>
          <w:sz w:val="28"/>
          <w:szCs w:val="28"/>
        </w:rPr>
        <w:t>ую плотность одновременно во всё</w:t>
      </w:r>
      <w:r w:rsidRPr="007B5D39">
        <w:rPr>
          <w:rFonts w:ascii="Times New Roman" w:hAnsi="Times New Roman"/>
          <w:sz w:val="28"/>
          <w:szCs w:val="28"/>
        </w:rPr>
        <w:t>м рабочем диапаз</w:t>
      </w:r>
      <w:r w:rsidR="00800A92">
        <w:rPr>
          <w:rFonts w:ascii="Times New Roman" w:hAnsi="Times New Roman"/>
          <w:sz w:val="28"/>
          <w:szCs w:val="28"/>
        </w:rPr>
        <w:t>оне длин волн</w:t>
      </w:r>
      <w:r w:rsidR="00D57891">
        <w:rPr>
          <w:rFonts w:ascii="Times New Roman" w:hAnsi="Times New Roman"/>
          <w:sz w:val="28"/>
          <w:szCs w:val="28"/>
        </w:rPr>
        <w:t xml:space="preserve"> </w:t>
      </w:r>
      <w:r w:rsidR="00A27CD3">
        <w:rPr>
          <w:rFonts w:ascii="Times New Roman" w:hAnsi="Times New Roman"/>
          <w:sz w:val="28"/>
          <w:szCs w:val="28"/>
        </w:rPr>
        <w:t xml:space="preserve">и </w:t>
      </w:r>
      <w:r w:rsidRPr="007B5D39">
        <w:rPr>
          <w:rFonts w:ascii="Times New Roman" w:hAnsi="Times New Roman"/>
          <w:sz w:val="28"/>
          <w:szCs w:val="28"/>
        </w:rPr>
        <w:t xml:space="preserve">регистрировать спектры </w:t>
      </w:r>
      <w:r w:rsidRPr="00C8356E">
        <w:rPr>
          <w:rFonts w:ascii="Times New Roman" w:hAnsi="Times New Roman"/>
          <w:sz w:val="28"/>
          <w:szCs w:val="28"/>
        </w:rPr>
        <w:t xml:space="preserve">поглощения проходящих через ячейку детектора компонентов. </w:t>
      </w:r>
      <w:r w:rsidR="00C815D8" w:rsidRPr="00C8356E">
        <w:rPr>
          <w:rStyle w:val="FontStyle31"/>
          <w:sz w:val="28"/>
          <w:szCs w:val="28"/>
        </w:rPr>
        <w:t xml:space="preserve">При использовании спектрофотометрического детектора, </w:t>
      </w:r>
      <w:r w:rsidR="00C815D8" w:rsidRPr="00C8356E">
        <w:rPr>
          <w:rFonts w:ascii="Times New Roman" w:hAnsi="Times New Roman"/>
          <w:sz w:val="28"/>
          <w:szCs w:val="28"/>
        </w:rPr>
        <w:t>работающего в ультрафиолетовой области,</w:t>
      </w:r>
      <w:r w:rsidR="00C815D8" w:rsidRPr="00C8356E">
        <w:rPr>
          <w:rStyle w:val="FontStyle31"/>
          <w:sz w:val="28"/>
          <w:szCs w:val="28"/>
        </w:rPr>
        <w:t xml:space="preserve"> подвижная фаза должна иметь минимальное значение поглощения, не оказывающее влияния на результаты испытания при выбранной для детектирования длине волны</w:t>
      </w:r>
      <w:r w:rsidRPr="00C8356E">
        <w:rPr>
          <w:rStyle w:val="FontStyle31"/>
          <w:sz w:val="28"/>
          <w:szCs w:val="28"/>
        </w:rPr>
        <w:t>.</w:t>
      </w:r>
    </w:p>
    <w:p w:rsidR="007B5D39" w:rsidRDefault="007B5D39" w:rsidP="007B5D39">
      <w:pPr>
        <w:spacing w:after="0" w:line="360" w:lineRule="auto"/>
        <w:ind w:firstLine="709"/>
        <w:jc w:val="both"/>
        <w:rPr>
          <w:rFonts w:ascii="Times New Roman" w:hAnsi="Times New Roman"/>
          <w:sz w:val="28"/>
          <w:szCs w:val="28"/>
        </w:rPr>
      </w:pPr>
      <w:r w:rsidRPr="007B5D39">
        <w:rPr>
          <w:rFonts w:ascii="Times New Roman" w:hAnsi="Times New Roman"/>
          <w:sz w:val="28"/>
          <w:szCs w:val="28"/>
        </w:rPr>
        <w:t>Флу</w:t>
      </w:r>
      <w:r w:rsidR="009F2724">
        <w:rPr>
          <w:rFonts w:ascii="Times New Roman" w:hAnsi="Times New Roman"/>
          <w:sz w:val="28"/>
          <w:szCs w:val="28"/>
        </w:rPr>
        <w:t>оресцентный детектор применяют</w:t>
      </w:r>
      <w:r w:rsidRPr="007B5D39">
        <w:rPr>
          <w:rFonts w:ascii="Times New Roman" w:hAnsi="Times New Roman"/>
          <w:sz w:val="28"/>
          <w:szCs w:val="28"/>
        </w:rPr>
        <w:t xml:space="preserve"> для определения флуоресцирующих соединений или не флуоресцирующих соединений в виде их флуоресцирующих производных, и обладает очень высокой чувствительностью и селективностью.</w:t>
      </w:r>
    </w:p>
    <w:p w:rsidR="007B5D39" w:rsidRDefault="007B5D39" w:rsidP="007B5D39">
      <w:pPr>
        <w:spacing w:after="0" w:line="360" w:lineRule="auto"/>
        <w:ind w:firstLine="709"/>
        <w:jc w:val="both"/>
        <w:rPr>
          <w:rFonts w:ascii="Times New Roman" w:hAnsi="Times New Roman"/>
          <w:sz w:val="28"/>
          <w:szCs w:val="28"/>
        </w:rPr>
      </w:pPr>
      <w:r w:rsidRPr="007B5D39">
        <w:rPr>
          <w:rFonts w:ascii="Times New Roman" w:hAnsi="Times New Roman"/>
          <w:sz w:val="28"/>
          <w:szCs w:val="28"/>
        </w:rPr>
        <w:t>Для определения соединений, слабо поглощающих в ультрафиолетовой и видимой областях спектра (например, углеводов), используют рефрактометрические детекторы (рефрактометр</w:t>
      </w:r>
      <w:r w:rsidR="009941B5">
        <w:rPr>
          <w:rFonts w:ascii="Times New Roman" w:hAnsi="Times New Roman"/>
          <w:sz w:val="28"/>
          <w:szCs w:val="28"/>
        </w:rPr>
        <w:t>ы). Недостатки этих детекторов –</w:t>
      </w:r>
      <w:r w:rsidRPr="007B5D39">
        <w:rPr>
          <w:rFonts w:ascii="Times New Roman" w:hAnsi="Times New Roman"/>
          <w:sz w:val="28"/>
          <w:szCs w:val="28"/>
        </w:rPr>
        <w:t xml:space="preserve"> их относительно низкая чувствительность и значительная температурная зависимость интенсивности сигнала (детектор необходимо термостатировать), а также невозможность их использования в режиме градиентного элюирования.</w:t>
      </w:r>
    </w:p>
    <w:p w:rsidR="007B5D39" w:rsidRPr="007B5D39" w:rsidRDefault="007B5D39" w:rsidP="007B5D39">
      <w:pPr>
        <w:spacing w:after="0" w:line="360" w:lineRule="auto"/>
        <w:ind w:firstLine="709"/>
        <w:jc w:val="both"/>
        <w:rPr>
          <w:rStyle w:val="FontStyle34"/>
          <w:b w:val="0"/>
          <w:bCs w:val="0"/>
          <w:sz w:val="28"/>
          <w:szCs w:val="28"/>
        </w:rPr>
      </w:pPr>
      <w:r w:rsidRPr="007B5D39">
        <w:rPr>
          <w:rFonts w:ascii="Times New Roman" w:hAnsi="Times New Roman"/>
          <w:sz w:val="28"/>
          <w:szCs w:val="28"/>
        </w:rPr>
        <w:t>Кроме того, могут использоваться электрохимические детекторы (амперометрический, кондуктометрический)</w:t>
      </w:r>
      <w:r>
        <w:rPr>
          <w:rFonts w:ascii="Times New Roman" w:hAnsi="Times New Roman"/>
          <w:sz w:val="28"/>
          <w:szCs w:val="28"/>
        </w:rPr>
        <w:t>.</w:t>
      </w:r>
      <w:r w:rsidR="0037065A">
        <w:rPr>
          <w:rFonts w:ascii="Times New Roman" w:hAnsi="Times New Roman"/>
          <w:sz w:val="28"/>
          <w:szCs w:val="28"/>
        </w:rPr>
        <w:t xml:space="preserve"> </w:t>
      </w:r>
      <w:r w:rsidRPr="007B5D39">
        <w:rPr>
          <w:rStyle w:val="FontStyle34"/>
          <w:b w:val="0"/>
          <w:sz w:val="28"/>
          <w:szCs w:val="28"/>
        </w:rPr>
        <w:t>Амперометрический детектор применяют для определения электроактивных соединений, которые могут быть окислены или восстановлены на поверхности твердого электрода. Кондуктометрический детектор используют для детектирования анионов и катионов в ионной хроматографии. Принцип его работы основан на измерении электропроводности подвижной фазы в процессе элюирования вещества.</w:t>
      </w:r>
    </w:p>
    <w:p w:rsidR="007B5D39" w:rsidRPr="007B5D39" w:rsidRDefault="00BF7800" w:rsidP="007B5D39">
      <w:pPr>
        <w:spacing w:after="0" w:line="360" w:lineRule="auto"/>
        <w:ind w:firstLine="709"/>
        <w:jc w:val="both"/>
        <w:rPr>
          <w:rStyle w:val="FontStyle31"/>
          <w:sz w:val="28"/>
          <w:szCs w:val="28"/>
        </w:rPr>
      </w:pPr>
      <w:r>
        <w:rPr>
          <w:rFonts w:ascii="Times New Roman" w:hAnsi="Times New Roman"/>
          <w:sz w:val="28"/>
          <w:szCs w:val="28"/>
        </w:rPr>
        <w:t>Также используют</w:t>
      </w:r>
      <w:r w:rsidR="007B5D39">
        <w:rPr>
          <w:rFonts w:ascii="Times New Roman" w:hAnsi="Times New Roman"/>
          <w:sz w:val="28"/>
          <w:szCs w:val="28"/>
        </w:rPr>
        <w:t xml:space="preserve"> </w:t>
      </w:r>
      <w:r w:rsidR="007B5D39" w:rsidRPr="007B5D39">
        <w:rPr>
          <w:rFonts w:ascii="Times New Roman" w:hAnsi="Times New Roman"/>
          <w:sz w:val="28"/>
          <w:szCs w:val="28"/>
        </w:rPr>
        <w:t>детекторы</w:t>
      </w:r>
      <w:r w:rsidR="006303F7">
        <w:rPr>
          <w:rFonts w:ascii="Times New Roman" w:hAnsi="Times New Roman"/>
          <w:sz w:val="28"/>
          <w:szCs w:val="28"/>
        </w:rPr>
        <w:t xml:space="preserve"> светорассе</w:t>
      </w:r>
      <w:r w:rsidR="00183A9F">
        <w:rPr>
          <w:rFonts w:ascii="Times New Roman" w:hAnsi="Times New Roman"/>
          <w:sz w:val="28"/>
          <w:szCs w:val="28"/>
        </w:rPr>
        <w:t>я</w:t>
      </w:r>
      <w:r w:rsidR="006303F7">
        <w:rPr>
          <w:rFonts w:ascii="Times New Roman" w:hAnsi="Times New Roman"/>
          <w:sz w:val="28"/>
          <w:szCs w:val="28"/>
        </w:rPr>
        <w:t>ния</w:t>
      </w:r>
      <w:r w:rsidR="007B5D39" w:rsidRPr="007B5D39">
        <w:rPr>
          <w:rFonts w:ascii="Times New Roman" w:hAnsi="Times New Roman"/>
          <w:sz w:val="28"/>
          <w:szCs w:val="28"/>
        </w:rPr>
        <w:t xml:space="preserve">, детекторы заряженных аэрозолей, масс-спектрометрические детекторы, обладающие очень высокой чувствительностью и селективностью, </w:t>
      </w:r>
      <w:r w:rsidR="006303F7" w:rsidRPr="007B5D39">
        <w:rPr>
          <w:rFonts w:ascii="Times New Roman" w:hAnsi="Times New Roman"/>
          <w:sz w:val="28"/>
          <w:szCs w:val="28"/>
        </w:rPr>
        <w:t>ИК-</w:t>
      </w:r>
      <w:r w:rsidR="007B5D39" w:rsidRPr="007B5D39">
        <w:rPr>
          <w:rFonts w:ascii="Times New Roman" w:hAnsi="Times New Roman"/>
          <w:sz w:val="28"/>
          <w:szCs w:val="28"/>
        </w:rPr>
        <w:t>Фурье-детекторы, детекторы радиоактивности и другие.</w:t>
      </w:r>
    </w:p>
    <w:p w:rsidR="007B5D39" w:rsidRPr="00F1230A" w:rsidRDefault="00531806" w:rsidP="00F1230A">
      <w:pPr>
        <w:spacing w:after="0" w:line="360" w:lineRule="auto"/>
        <w:ind w:firstLine="709"/>
        <w:jc w:val="both"/>
        <w:rPr>
          <w:rStyle w:val="FontStyle31"/>
          <w:b/>
          <w:strike/>
          <w:sz w:val="28"/>
          <w:szCs w:val="28"/>
        </w:rPr>
      </w:pPr>
      <w:r w:rsidRPr="006712D4">
        <w:rPr>
          <w:rFonts w:ascii="Times New Roman" w:hAnsi="Times New Roman"/>
          <w:b/>
          <w:i/>
          <w:sz w:val="28"/>
          <w:szCs w:val="28"/>
        </w:rPr>
        <w:t>Система сбора и обработки данных</w:t>
      </w:r>
      <w:r w:rsidR="00F1230A">
        <w:rPr>
          <w:rFonts w:ascii="Times New Roman" w:hAnsi="Times New Roman"/>
          <w:b/>
          <w:sz w:val="28"/>
          <w:szCs w:val="28"/>
        </w:rPr>
        <w:t xml:space="preserve">. </w:t>
      </w:r>
      <w:r w:rsidR="007B5D39" w:rsidRPr="00DE59BB">
        <w:rPr>
          <w:rStyle w:val="FontStyle31"/>
          <w:sz w:val="28"/>
          <w:szCs w:val="28"/>
        </w:rPr>
        <w:t>Современная система обработки данных представляет собой соп</w:t>
      </w:r>
      <w:r w:rsidR="007B5D39" w:rsidRPr="00A30842">
        <w:rPr>
          <w:rStyle w:val="FontStyle31"/>
          <w:sz w:val="28"/>
          <w:szCs w:val="28"/>
        </w:rPr>
        <w:t xml:space="preserve">ряженный с хроматографом персональный компьютер с установленным программным обеспечением, позволяющим регистрировать и обрабатывать хроматограмму, а также управлять работой </w:t>
      </w:r>
      <w:r w:rsidR="00837C4F" w:rsidRPr="00A30842">
        <w:rPr>
          <w:rStyle w:val="FontStyle31"/>
          <w:sz w:val="28"/>
          <w:szCs w:val="28"/>
        </w:rPr>
        <w:t xml:space="preserve">хроматографической системы </w:t>
      </w:r>
      <w:r w:rsidR="007B5D39" w:rsidRPr="00A30842">
        <w:rPr>
          <w:rStyle w:val="FontStyle31"/>
          <w:sz w:val="28"/>
          <w:szCs w:val="28"/>
        </w:rPr>
        <w:t>и следить за основными параметрами</w:t>
      </w:r>
      <w:r w:rsidR="00783E7C">
        <w:rPr>
          <w:rStyle w:val="FontStyle31"/>
          <w:sz w:val="28"/>
          <w:szCs w:val="28"/>
        </w:rPr>
        <w:t xml:space="preserve"> её</w:t>
      </w:r>
      <w:r w:rsidR="00837C4F" w:rsidRPr="00A30842">
        <w:rPr>
          <w:rStyle w:val="FontStyle31"/>
          <w:sz w:val="28"/>
          <w:szCs w:val="28"/>
        </w:rPr>
        <w:t xml:space="preserve"> работы</w:t>
      </w:r>
      <w:r w:rsidR="007B5D39" w:rsidRPr="00A30842">
        <w:rPr>
          <w:rStyle w:val="FontStyle31"/>
          <w:sz w:val="28"/>
          <w:szCs w:val="28"/>
        </w:rPr>
        <w:t>.</w:t>
      </w:r>
    </w:p>
    <w:p w:rsidR="00002CA4" w:rsidRPr="00A30842" w:rsidRDefault="00DE4C4E" w:rsidP="00002CA4">
      <w:pPr>
        <w:spacing w:before="240" w:after="0" w:line="360" w:lineRule="auto"/>
        <w:jc w:val="center"/>
        <w:rPr>
          <w:rFonts w:ascii="Times New Roman" w:hAnsi="Times New Roman"/>
          <w:b/>
          <w:sz w:val="28"/>
          <w:szCs w:val="28"/>
        </w:rPr>
      </w:pPr>
      <w:r w:rsidRPr="00A30842">
        <w:rPr>
          <w:rFonts w:ascii="Times New Roman" w:hAnsi="Times New Roman"/>
          <w:b/>
          <w:sz w:val="28"/>
          <w:szCs w:val="28"/>
        </w:rPr>
        <w:t>Порядок проведения анализа</w:t>
      </w:r>
    </w:p>
    <w:p w:rsidR="00466419" w:rsidRPr="00A30842" w:rsidRDefault="00916CD2" w:rsidP="00466419">
      <w:pPr>
        <w:pStyle w:val="ConsPlusNormal"/>
        <w:spacing w:line="360" w:lineRule="auto"/>
        <w:ind w:firstLine="709"/>
        <w:jc w:val="both"/>
        <w:rPr>
          <w:rFonts w:ascii="Times New Roman" w:eastAsiaTheme="minorHAnsi" w:hAnsi="Times New Roman" w:cs="Times New Roman"/>
          <w:sz w:val="28"/>
          <w:szCs w:val="28"/>
        </w:rPr>
      </w:pPr>
      <w:r w:rsidRPr="00A30842">
        <w:rPr>
          <w:rFonts w:ascii="Times New Roman" w:hAnsi="Times New Roman" w:cs="Times New Roman"/>
          <w:sz w:val="28"/>
          <w:szCs w:val="28"/>
        </w:rPr>
        <w:t xml:space="preserve">Колонку уравновешивают при указанном составе и скорости подвижной фазы, а также при комнатной температуре или температуре, указанной </w:t>
      </w:r>
      <w:r w:rsidR="00B50387" w:rsidRPr="00A30842">
        <w:rPr>
          <w:rFonts w:ascii="Times New Roman" w:hAnsi="Times New Roman" w:cs="Times New Roman"/>
          <w:sz w:val="28"/>
          <w:szCs w:val="28"/>
        </w:rPr>
        <w:t xml:space="preserve">в </w:t>
      </w:r>
      <w:r w:rsidR="00002CA4" w:rsidRPr="00A30842">
        <w:rPr>
          <w:rFonts w:ascii="Times New Roman" w:hAnsi="Times New Roman" w:cs="Times New Roman"/>
          <w:sz w:val="28"/>
          <w:szCs w:val="28"/>
        </w:rPr>
        <w:t>методике</w:t>
      </w:r>
      <w:r w:rsidRPr="00A30842">
        <w:rPr>
          <w:rFonts w:ascii="Times New Roman" w:hAnsi="Times New Roman" w:cs="Times New Roman"/>
          <w:sz w:val="28"/>
          <w:szCs w:val="28"/>
        </w:rPr>
        <w:t xml:space="preserve">, до получения стабильной базовой линии. </w:t>
      </w:r>
      <w:r w:rsidR="00456577" w:rsidRPr="00A30842">
        <w:rPr>
          <w:rFonts w:ascii="Times New Roman" w:hAnsi="Times New Roman" w:cs="Times New Roman"/>
          <w:sz w:val="28"/>
          <w:szCs w:val="28"/>
        </w:rPr>
        <w:t xml:space="preserve">Готовят </w:t>
      </w:r>
      <w:r w:rsidR="00A868B0" w:rsidRPr="00A30842">
        <w:rPr>
          <w:rFonts w:ascii="Times New Roman" w:hAnsi="Times New Roman" w:cs="Times New Roman"/>
          <w:sz w:val="28"/>
          <w:szCs w:val="28"/>
        </w:rPr>
        <w:t xml:space="preserve">все необходимые для проведения испытания растворы </w:t>
      </w:r>
      <w:r w:rsidR="00456577" w:rsidRPr="00A30842">
        <w:rPr>
          <w:rFonts w:ascii="Times New Roman" w:hAnsi="Times New Roman" w:cs="Times New Roman"/>
          <w:sz w:val="28"/>
          <w:szCs w:val="28"/>
        </w:rPr>
        <w:t xml:space="preserve">в соответствии с указаниями </w:t>
      </w:r>
      <w:r w:rsidR="00B50387" w:rsidRPr="00A30842">
        <w:rPr>
          <w:rFonts w:ascii="Times New Roman" w:hAnsi="Times New Roman" w:cs="Times New Roman"/>
          <w:sz w:val="28"/>
          <w:szCs w:val="28"/>
        </w:rPr>
        <w:t xml:space="preserve">в </w:t>
      </w:r>
      <w:r w:rsidR="00002CA4" w:rsidRPr="00A30842">
        <w:rPr>
          <w:rFonts w:ascii="Times New Roman" w:hAnsi="Times New Roman" w:cs="Times New Roman"/>
          <w:sz w:val="28"/>
          <w:szCs w:val="28"/>
        </w:rPr>
        <w:t>методике</w:t>
      </w:r>
      <w:r w:rsidR="00456577" w:rsidRPr="00A30842">
        <w:rPr>
          <w:rFonts w:ascii="Times New Roman" w:hAnsi="Times New Roman" w:cs="Times New Roman"/>
          <w:sz w:val="28"/>
          <w:szCs w:val="28"/>
        </w:rPr>
        <w:t>.</w:t>
      </w:r>
      <w:r w:rsidRPr="00A30842">
        <w:rPr>
          <w:rFonts w:ascii="Times New Roman" w:hAnsi="Times New Roman" w:cs="Times New Roman"/>
          <w:sz w:val="28"/>
          <w:szCs w:val="28"/>
        </w:rPr>
        <w:t xml:space="preserve"> </w:t>
      </w:r>
      <w:r w:rsidR="00DE2DC8">
        <w:rPr>
          <w:rFonts w:ascii="Times New Roman" w:hAnsi="Times New Roman" w:cs="Times New Roman"/>
          <w:sz w:val="28"/>
          <w:szCs w:val="28"/>
        </w:rPr>
        <w:t>Растворы не должны содержать твё</w:t>
      </w:r>
      <w:r w:rsidRPr="00A30842">
        <w:rPr>
          <w:rFonts w:ascii="Times New Roman" w:hAnsi="Times New Roman" w:cs="Times New Roman"/>
          <w:sz w:val="28"/>
          <w:szCs w:val="28"/>
        </w:rPr>
        <w:t xml:space="preserve">рдых частиц. </w:t>
      </w:r>
      <w:r w:rsidR="00712FA1" w:rsidRPr="00A30842">
        <w:rPr>
          <w:rFonts w:ascii="Times New Roman" w:hAnsi="Times New Roman" w:cs="Times New Roman"/>
          <w:sz w:val="28"/>
          <w:szCs w:val="28"/>
        </w:rPr>
        <w:t xml:space="preserve">Выполняют проверку пригодности хроматографической системы в соответствии с </w:t>
      </w:r>
      <w:r w:rsidR="00C815D8" w:rsidRPr="00A30842">
        <w:rPr>
          <w:rFonts w:ascii="Times New Roman" w:hAnsi="Times New Roman" w:cs="Times New Roman"/>
          <w:sz w:val="28"/>
          <w:szCs w:val="28"/>
        </w:rPr>
        <w:t xml:space="preserve">процедурами, предусмотренными в </w:t>
      </w:r>
      <w:r w:rsidR="006B7925" w:rsidRPr="00A30842">
        <w:rPr>
          <w:rFonts w:ascii="Times New Roman" w:hAnsi="Times New Roman" w:cs="Times New Roman"/>
          <w:sz w:val="28"/>
          <w:szCs w:val="28"/>
        </w:rPr>
        <w:t>ОФС «Хроматография»</w:t>
      </w:r>
      <w:r w:rsidR="008D0129" w:rsidRPr="00A30842">
        <w:rPr>
          <w:rFonts w:ascii="Times New Roman" w:hAnsi="Times New Roman" w:cs="Times New Roman"/>
          <w:sz w:val="28"/>
          <w:szCs w:val="28"/>
        </w:rPr>
        <w:t>, используя для этого необходимое число инжекций соответствующих растворов (стандартны</w:t>
      </w:r>
      <w:r w:rsidR="0037223C" w:rsidRPr="00A30842">
        <w:rPr>
          <w:rFonts w:ascii="Times New Roman" w:hAnsi="Times New Roman" w:cs="Times New Roman"/>
          <w:sz w:val="28"/>
          <w:szCs w:val="28"/>
        </w:rPr>
        <w:t>х</w:t>
      </w:r>
      <w:r w:rsidR="009941B5">
        <w:rPr>
          <w:rFonts w:ascii="Times New Roman" w:hAnsi="Times New Roman" w:cs="Times New Roman"/>
          <w:sz w:val="28"/>
          <w:szCs w:val="28"/>
        </w:rPr>
        <w:t xml:space="preserve"> растворов</w:t>
      </w:r>
      <w:r w:rsidR="008D0129" w:rsidRPr="00A30842">
        <w:rPr>
          <w:rFonts w:ascii="Times New Roman" w:hAnsi="Times New Roman" w:cs="Times New Roman"/>
          <w:sz w:val="28"/>
          <w:szCs w:val="28"/>
        </w:rPr>
        <w:t>/растворов сравнения, раствор</w:t>
      </w:r>
      <w:r w:rsidR="0037223C" w:rsidRPr="00A30842">
        <w:rPr>
          <w:rFonts w:ascii="Times New Roman" w:hAnsi="Times New Roman" w:cs="Times New Roman"/>
          <w:sz w:val="28"/>
          <w:szCs w:val="28"/>
        </w:rPr>
        <w:t>а</w:t>
      </w:r>
      <w:r w:rsidR="008D0129" w:rsidRPr="00A30842">
        <w:rPr>
          <w:rFonts w:ascii="Times New Roman" w:hAnsi="Times New Roman" w:cs="Times New Roman"/>
          <w:sz w:val="28"/>
          <w:szCs w:val="28"/>
        </w:rPr>
        <w:t xml:space="preserve"> для проверки разрешения, раствор</w:t>
      </w:r>
      <w:r w:rsidR="0037223C" w:rsidRPr="00A30842">
        <w:rPr>
          <w:rFonts w:ascii="Times New Roman" w:hAnsi="Times New Roman" w:cs="Times New Roman"/>
          <w:sz w:val="28"/>
          <w:szCs w:val="28"/>
        </w:rPr>
        <w:t>а</w:t>
      </w:r>
      <w:r w:rsidR="008D0129" w:rsidRPr="00A30842">
        <w:rPr>
          <w:rFonts w:ascii="Times New Roman" w:hAnsi="Times New Roman" w:cs="Times New Roman"/>
          <w:sz w:val="28"/>
          <w:szCs w:val="28"/>
        </w:rPr>
        <w:t xml:space="preserve"> для проверки чувствительности и пр.). </w:t>
      </w:r>
      <w:r w:rsidR="0037223C" w:rsidRPr="00A30842">
        <w:rPr>
          <w:rFonts w:ascii="Times New Roman" w:hAnsi="Times New Roman" w:cs="Times New Roman"/>
          <w:sz w:val="28"/>
          <w:szCs w:val="28"/>
        </w:rPr>
        <w:t>При необходимости (</w:t>
      </w:r>
      <w:r w:rsidR="00395E99" w:rsidRPr="00A30842">
        <w:rPr>
          <w:rFonts w:ascii="Times New Roman" w:hAnsi="Times New Roman" w:cs="Times New Roman"/>
          <w:sz w:val="28"/>
          <w:szCs w:val="28"/>
        </w:rPr>
        <w:t>в случае невыполнения</w:t>
      </w:r>
      <w:r w:rsidR="0037223C" w:rsidRPr="00A30842">
        <w:rPr>
          <w:rFonts w:ascii="Times New Roman" w:hAnsi="Times New Roman" w:cs="Times New Roman"/>
          <w:sz w:val="28"/>
          <w:szCs w:val="28"/>
        </w:rPr>
        <w:t xml:space="preserve"> требований пригодности) выполняют</w:t>
      </w:r>
      <w:r w:rsidR="005B1686" w:rsidRPr="00A30842">
        <w:rPr>
          <w:rFonts w:ascii="Times New Roman" w:hAnsi="Times New Roman" w:cs="Times New Roman"/>
          <w:sz w:val="28"/>
          <w:szCs w:val="28"/>
        </w:rPr>
        <w:t xml:space="preserve"> корректирующие действия: проверяют работос</w:t>
      </w:r>
      <w:r w:rsidR="009941B5">
        <w:rPr>
          <w:rFonts w:ascii="Times New Roman" w:hAnsi="Times New Roman" w:cs="Times New Roman"/>
          <w:sz w:val="28"/>
          <w:szCs w:val="28"/>
        </w:rPr>
        <w:t>пособность прибора</w:t>
      </w:r>
      <w:r w:rsidR="005B1686" w:rsidRPr="00A30842">
        <w:rPr>
          <w:rFonts w:ascii="Times New Roman" w:hAnsi="Times New Roman" w:cs="Times New Roman"/>
          <w:sz w:val="28"/>
          <w:szCs w:val="28"/>
        </w:rPr>
        <w:t xml:space="preserve">/заменяют прибор, </w:t>
      </w:r>
      <w:r w:rsidR="009941B5">
        <w:rPr>
          <w:rFonts w:ascii="Times New Roman" w:hAnsi="Times New Roman" w:cs="Times New Roman"/>
          <w:sz w:val="28"/>
          <w:szCs w:val="28"/>
        </w:rPr>
        <w:t>выполняют регенерацию</w:t>
      </w:r>
      <w:r w:rsidR="00FB74D6" w:rsidRPr="00A30842">
        <w:rPr>
          <w:rFonts w:ascii="Times New Roman" w:hAnsi="Times New Roman" w:cs="Times New Roman"/>
          <w:sz w:val="28"/>
          <w:szCs w:val="28"/>
        </w:rPr>
        <w:t>/замену хроматографической колонки, корректируют в допустимых пределах условия хроматографического разделения (</w:t>
      </w:r>
      <w:r w:rsidR="00284747" w:rsidRPr="00A30842">
        <w:rPr>
          <w:rFonts w:ascii="Times New Roman" w:hAnsi="Times New Roman" w:cs="Times New Roman"/>
          <w:sz w:val="28"/>
          <w:szCs w:val="28"/>
        </w:rPr>
        <w:t>в соответстви</w:t>
      </w:r>
      <w:r w:rsidR="00685D05" w:rsidRPr="00A30842">
        <w:rPr>
          <w:rFonts w:ascii="Times New Roman" w:hAnsi="Times New Roman" w:cs="Times New Roman"/>
          <w:sz w:val="28"/>
          <w:szCs w:val="28"/>
        </w:rPr>
        <w:t>и</w:t>
      </w:r>
      <w:r w:rsidR="00284747" w:rsidRPr="00A30842">
        <w:rPr>
          <w:rFonts w:ascii="Times New Roman" w:hAnsi="Times New Roman" w:cs="Times New Roman"/>
          <w:sz w:val="28"/>
          <w:szCs w:val="28"/>
        </w:rPr>
        <w:t xml:space="preserve"> с</w:t>
      </w:r>
      <w:r w:rsidR="00555BAC" w:rsidRPr="00A30842">
        <w:rPr>
          <w:rFonts w:ascii="Times New Roman" w:hAnsi="Times New Roman" w:cs="Times New Roman"/>
          <w:sz w:val="28"/>
          <w:szCs w:val="28"/>
        </w:rPr>
        <w:t xml:space="preserve"> ОФС</w:t>
      </w:r>
      <w:r w:rsidR="008F0148">
        <w:rPr>
          <w:rFonts w:ascii="Times New Roman" w:hAnsi="Times New Roman" w:cs="Times New Roman"/>
          <w:sz w:val="28"/>
          <w:szCs w:val="28"/>
        </w:rPr>
        <w:t xml:space="preserve"> </w:t>
      </w:r>
      <w:r w:rsidR="00C815D8" w:rsidRPr="00A30842">
        <w:rPr>
          <w:rFonts w:ascii="Times New Roman" w:hAnsi="Times New Roman" w:cs="Times New Roman"/>
          <w:sz w:val="28"/>
          <w:szCs w:val="28"/>
        </w:rPr>
        <w:t>«Хроматография»</w:t>
      </w:r>
      <w:r w:rsidR="00395E99" w:rsidRPr="00A30842">
        <w:rPr>
          <w:rFonts w:ascii="Times New Roman" w:hAnsi="Times New Roman" w:cs="Times New Roman"/>
          <w:sz w:val="28"/>
          <w:szCs w:val="28"/>
        </w:rPr>
        <w:t>)</w:t>
      </w:r>
      <w:r w:rsidR="005A28DB" w:rsidRPr="00A30842">
        <w:rPr>
          <w:rFonts w:ascii="Times New Roman" w:hAnsi="Times New Roman" w:cs="Times New Roman"/>
          <w:sz w:val="28"/>
          <w:szCs w:val="28"/>
        </w:rPr>
        <w:t>, заново готовят растворы для проверки пригодности</w:t>
      </w:r>
      <w:r w:rsidR="00395E99" w:rsidRPr="00A30842">
        <w:rPr>
          <w:rFonts w:ascii="Times New Roman" w:hAnsi="Times New Roman" w:cs="Times New Roman"/>
          <w:sz w:val="28"/>
          <w:szCs w:val="28"/>
        </w:rPr>
        <w:t>.</w:t>
      </w:r>
    </w:p>
    <w:p w:rsidR="00466419" w:rsidRPr="00A30842" w:rsidRDefault="00466419" w:rsidP="00466419">
      <w:pPr>
        <w:autoSpaceDE w:val="0"/>
        <w:autoSpaceDN w:val="0"/>
        <w:adjustRightInd w:val="0"/>
        <w:spacing w:after="0" w:line="360" w:lineRule="auto"/>
        <w:ind w:firstLine="709"/>
        <w:jc w:val="both"/>
        <w:rPr>
          <w:rFonts w:ascii="Times New Roman" w:eastAsiaTheme="minorHAnsi" w:hAnsi="Times New Roman"/>
          <w:sz w:val="28"/>
          <w:szCs w:val="28"/>
        </w:rPr>
      </w:pPr>
      <w:r w:rsidRPr="00A30842">
        <w:rPr>
          <w:rFonts w:ascii="Times New Roman" w:eastAsiaTheme="minorHAnsi" w:hAnsi="Times New Roman"/>
          <w:sz w:val="28"/>
          <w:szCs w:val="28"/>
        </w:rPr>
        <w:t xml:space="preserve">Вводят </w:t>
      </w:r>
      <w:r w:rsidR="00366B86" w:rsidRPr="00A30842">
        <w:rPr>
          <w:rFonts w:ascii="Times New Roman" w:eastAsiaTheme="minorHAnsi" w:hAnsi="Times New Roman"/>
          <w:sz w:val="28"/>
          <w:szCs w:val="28"/>
        </w:rPr>
        <w:t xml:space="preserve">испытуемые </w:t>
      </w:r>
      <w:r w:rsidRPr="00A30842">
        <w:rPr>
          <w:rFonts w:ascii="Times New Roman" w:eastAsiaTheme="minorHAnsi" w:hAnsi="Times New Roman"/>
          <w:sz w:val="28"/>
          <w:szCs w:val="28"/>
        </w:rPr>
        <w:t>растворы и регистрируют результаты хроматографирования. Определяют площади</w:t>
      </w:r>
      <w:r w:rsidR="000A363A" w:rsidRPr="00A30842">
        <w:rPr>
          <w:rFonts w:ascii="Times New Roman" w:eastAsiaTheme="minorHAnsi" w:hAnsi="Times New Roman"/>
          <w:sz w:val="28"/>
          <w:szCs w:val="28"/>
        </w:rPr>
        <w:t xml:space="preserve"> или высоты</w:t>
      </w:r>
      <w:r w:rsidRPr="00A30842">
        <w:rPr>
          <w:rFonts w:ascii="Times New Roman" w:eastAsiaTheme="minorHAnsi" w:hAnsi="Times New Roman"/>
          <w:sz w:val="28"/>
          <w:szCs w:val="28"/>
        </w:rPr>
        <w:t xml:space="preserve"> пиков </w:t>
      </w:r>
      <w:r w:rsidR="00366B86" w:rsidRPr="00A30842">
        <w:rPr>
          <w:rFonts w:ascii="Times New Roman" w:eastAsiaTheme="minorHAnsi" w:hAnsi="Times New Roman"/>
          <w:sz w:val="28"/>
          <w:szCs w:val="28"/>
        </w:rPr>
        <w:t>определяемых</w:t>
      </w:r>
      <w:r w:rsidRPr="00A30842">
        <w:rPr>
          <w:rFonts w:ascii="Times New Roman" w:eastAsiaTheme="minorHAnsi" w:hAnsi="Times New Roman"/>
          <w:sz w:val="28"/>
          <w:szCs w:val="28"/>
        </w:rPr>
        <w:t xml:space="preserve"> компонентов</w:t>
      </w:r>
      <w:r w:rsidR="005D01E9">
        <w:rPr>
          <w:rFonts w:ascii="Times New Roman" w:eastAsiaTheme="minorHAnsi" w:hAnsi="Times New Roman"/>
          <w:sz w:val="28"/>
          <w:szCs w:val="28"/>
        </w:rPr>
        <w:t xml:space="preserve"> в зависимости от способа расчё</w:t>
      </w:r>
      <w:r w:rsidR="000A363A" w:rsidRPr="00A30842">
        <w:rPr>
          <w:rFonts w:ascii="Times New Roman" w:eastAsiaTheme="minorHAnsi" w:hAnsi="Times New Roman"/>
          <w:sz w:val="28"/>
          <w:szCs w:val="28"/>
        </w:rPr>
        <w:t xml:space="preserve">та, </w:t>
      </w:r>
      <w:r w:rsidR="00002CA4" w:rsidRPr="00A30842">
        <w:rPr>
          <w:rFonts w:ascii="Times New Roman" w:eastAsiaTheme="minorHAnsi" w:hAnsi="Times New Roman"/>
          <w:sz w:val="28"/>
          <w:szCs w:val="28"/>
        </w:rPr>
        <w:t>предусмотренного</w:t>
      </w:r>
      <w:r w:rsidR="0037065A">
        <w:rPr>
          <w:rFonts w:ascii="Times New Roman" w:eastAsiaTheme="minorHAnsi" w:hAnsi="Times New Roman"/>
          <w:sz w:val="28"/>
          <w:szCs w:val="28"/>
        </w:rPr>
        <w:t xml:space="preserve"> </w:t>
      </w:r>
      <w:r w:rsidR="006B7925" w:rsidRPr="00A30842">
        <w:rPr>
          <w:rFonts w:ascii="Times New Roman" w:eastAsiaTheme="minorHAnsi" w:hAnsi="Times New Roman"/>
          <w:sz w:val="28"/>
          <w:szCs w:val="28"/>
        </w:rPr>
        <w:t>методикой</w:t>
      </w:r>
      <w:r w:rsidR="0037065A">
        <w:rPr>
          <w:rFonts w:ascii="Times New Roman" w:eastAsiaTheme="minorHAnsi" w:hAnsi="Times New Roman"/>
          <w:sz w:val="28"/>
          <w:szCs w:val="28"/>
        </w:rPr>
        <w:t xml:space="preserve"> испытания</w:t>
      </w:r>
      <w:r w:rsidR="00456577" w:rsidRPr="00A30842">
        <w:rPr>
          <w:rFonts w:ascii="Times New Roman" w:eastAsiaTheme="minorHAnsi" w:hAnsi="Times New Roman"/>
          <w:sz w:val="28"/>
          <w:szCs w:val="28"/>
        </w:rPr>
        <w:t>.</w:t>
      </w:r>
    </w:p>
    <w:p w:rsidR="00346AEB" w:rsidRPr="00A30842" w:rsidRDefault="0042036B" w:rsidP="00466419">
      <w:pPr>
        <w:autoSpaceDE w:val="0"/>
        <w:autoSpaceDN w:val="0"/>
        <w:adjustRightInd w:val="0"/>
        <w:spacing w:after="0" w:line="360" w:lineRule="auto"/>
        <w:ind w:firstLine="709"/>
        <w:jc w:val="both"/>
        <w:rPr>
          <w:rFonts w:ascii="Times New Roman" w:eastAsiaTheme="minorHAnsi" w:hAnsi="Times New Roman"/>
          <w:sz w:val="28"/>
          <w:szCs w:val="28"/>
        </w:rPr>
      </w:pPr>
      <w:r w:rsidRPr="00A30842">
        <w:rPr>
          <w:rFonts w:ascii="Times New Roman" w:eastAsiaTheme="minorHAnsi" w:hAnsi="Times New Roman"/>
          <w:sz w:val="28"/>
          <w:szCs w:val="28"/>
        </w:rPr>
        <w:t xml:space="preserve">Вычисляют </w:t>
      </w:r>
      <w:r w:rsidR="00456577" w:rsidRPr="00A30842">
        <w:rPr>
          <w:rFonts w:ascii="Times New Roman" w:eastAsiaTheme="minorHAnsi" w:hAnsi="Times New Roman"/>
          <w:sz w:val="28"/>
          <w:szCs w:val="28"/>
        </w:rPr>
        <w:t>содержание определяемого компонента или компонентов</w:t>
      </w:r>
      <w:r w:rsidR="005D01E9">
        <w:rPr>
          <w:rFonts w:ascii="Times New Roman" w:eastAsiaTheme="minorHAnsi" w:hAnsi="Times New Roman"/>
          <w:sz w:val="28"/>
          <w:szCs w:val="28"/>
        </w:rPr>
        <w:t>, а также проводят прочие расчё</w:t>
      </w:r>
      <w:r w:rsidR="00C815D8" w:rsidRPr="00A30842">
        <w:rPr>
          <w:rFonts w:ascii="Times New Roman" w:eastAsiaTheme="minorHAnsi" w:hAnsi="Times New Roman"/>
          <w:sz w:val="28"/>
          <w:szCs w:val="28"/>
        </w:rPr>
        <w:t xml:space="preserve">ты, предусмотренные </w:t>
      </w:r>
      <w:r w:rsidR="003E3A30" w:rsidRPr="00A30842">
        <w:rPr>
          <w:rFonts w:ascii="Times New Roman" w:eastAsiaTheme="minorHAnsi" w:hAnsi="Times New Roman"/>
          <w:sz w:val="28"/>
          <w:szCs w:val="28"/>
        </w:rPr>
        <w:t>методикой</w:t>
      </w:r>
      <w:r w:rsidR="00C815D8" w:rsidRPr="00A30842">
        <w:rPr>
          <w:rFonts w:ascii="Times New Roman" w:eastAsiaTheme="minorHAnsi" w:hAnsi="Times New Roman"/>
          <w:sz w:val="28"/>
          <w:szCs w:val="28"/>
        </w:rPr>
        <w:t>. Оценивают приемлемость полученных результатов.</w:t>
      </w:r>
    </w:p>
    <w:p w:rsidR="000B3DEF" w:rsidRDefault="00C815D8" w:rsidP="009941B5">
      <w:pPr>
        <w:keepNext/>
        <w:autoSpaceDE w:val="0"/>
        <w:autoSpaceDN w:val="0"/>
        <w:adjustRightInd w:val="0"/>
        <w:spacing w:after="120" w:line="240" w:lineRule="auto"/>
        <w:ind w:firstLine="709"/>
        <w:rPr>
          <w:rFonts w:ascii="Times New Roman" w:hAnsi="Times New Roman"/>
          <w:b/>
          <w:bCs/>
          <w:i/>
        </w:rPr>
      </w:pPr>
      <w:r w:rsidRPr="00F66D58">
        <w:rPr>
          <w:rFonts w:ascii="Times New Roman" w:hAnsi="Times New Roman"/>
          <w:b/>
          <w:bCs/>
          <w:i/>
          <w:sz w:val="28"/>
          <w:szCs w:val="28"/>
        </w:rPr>
        <w:t>Рекомендации по разметке и интегрированию хроматограмм при определении примесей</w:t>
      </w:r>
      <w:r w:rsidR="00170D20">
        <w:rPr>
          <w:rFonts w:ascii="Times New Roman" w:hAnsi="Times New Roman"/>
          <w:b/>
          <w:bCs/>
          <w:i/>
          <w:sz w:val="28"/>
          <w:szCs w:val="28"/>
        </w:rPr>
        <w:t xml:space="preserve"> и минорных компонентов</w:t>
      </w:r>
      <w:r w:rsidR="000B3DEF">
        <w:rPr>
          <w:rFonts w:ascii="Times New Roman" w:hAnsi="Times New Roman"/>
          <w:b/>
          <w:bCs/>
          <w:i/>
        </w:rPr>
        <w:t xml:space="preserve"> </w:t>
      </w:r>
    </w:p>
    <w:p w:rsidR="00131AEA" w:rsidRPr="000B3DEF" w:rsidRDefault="00C815D8" w:rsidP="000B3DEF">
      <w:pPr>
        <w:keepNext/>
        <w:autoSpaceDE w:val="0"/>
        <w:autoSpaceDN w:val="0"/>
        <w:adjustRightInd w:val="0"/>
        <w:spacing w:after="0" w:line="360" w:lineRule="auto"/>
        <w:ind w:firstLine="709"/>
        <w:rPr>
          <w:rFonts w:ascii="Times New Roman" w:hAnsi="Times New Roman"/>
          <w:b/>
          <w:bCs/>
          <w:i/>
        </w:rPr>
      </w:pPr>
      <w:r w:rsidRPr="00F66D58">
        <w:rPr>
          <w:rFonts w:ascii="Times New Roman" w:hAnsi="Times New Roman"/>
          <w:sz w:val="28"/>
          <w:szCs w:val="28"/>
        </w:rPr>
        <w:t>Разметку и интегрирование хроматограмм проводят в соответств</w:t>
      </w:r>
      <w:r w:rsidR="00F02308" w:rsidRPr="00F66D58">
        <w:rPr>
          <w:rFonts w:ascii="Times New Roman" w:hAnsi="Times New Roman"/>
          <w:sz w:val="28"/>
          <w:szCs w:val="28"/>
        </w:rPr>
        <w:t>и</w:t>
      </w:r>
      <w:r w:rsidR="009C695B">
        <w:rPr>
          <w:rFonts w:ascii="Times New Roman" w:hAnsi="Times New Roman"/>
          <w:sz w:val="28"/>
          <w:szCs w:val="28"/>
        </w:rPr>
        <w:t>и</w:t>
      </w:r>
      <w:r w:rsidRPr="00F66D58">
        <w:rPr>
          <w:rFonts w:ascii="Times New Roman" w:hAnsi="Times New Roman"/>
          <w:sz w:val="28"/>
          <w:szCs w:val="28"/>
        </w:rPr>
        <w:t xml:space="preserve"> с ОФС «Хроматография». </w:t>
      </w:r>
    </w:p>
    <w:p w:rsidR="00D803C2" w:rsidRDefault="0042036B" w:rsidP="009C4128">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общем случае </w:t>
      </w:r>
      <w:r w:rsidR="00C815D8" w:rsidRPr="0051764B">
        <w:rPr>
          <w:rFonts w:ascii="Times New Roman" w:hAnsi="Times New Roman"/>
          <w:sz w:val="28"/>
          <w:szCs w:val="28"/>
        </w:rPr>
        <w:t>пик любой</w:t>
      </w:r>
      <w:r>
        <w:rPr>
          <w:rFonts w:ascii="Times New Roman" w:hAnsi="Times New Roman"/>
          <w:sz w:val="28"/>
          <w:szCs w:val="28"/>
        </w:rPr>
        <w:t xml:space="preserve"> единичной </w:t>
      </w:r>
      <w:r w:rsidR="00C815D8" w:rsidRPr="0051764B">
        <w:rPr>
          <w:rFonts w:ascii="Times New Roman" w:hAnsi="Times New Roman"/>
          <w:sz w:val="28"/>
          <w:szCs w:val="28"/>
        </w:rPr>
        <w:t>примеси, котор</w:t>
      </w:r>
      <w:r w:rsidR="00675C8A">
        <w:rPr>
          <w:rFonts w:ascii="Times New Roman" w:hAnsi="Times New Roman"/>
          <w:sz w:val="28"/>
          <w:szCs w:val="28"/>
        </w:rPr>
        <w:t>ый</w:t>
      </w:r>
      <w:r w:rsidR="00C815D8" w:rsidRPr="0051764B">
        <w:rPr>
          <w:rFonts w:ascii="Times New Roman" w:hAnsi="Times New Roman"/>
          <w:sz w:val="28"/>
          <w:szCs w:val="28"/>
        </w:rPr>
        <w:t xml:space="preserve"> не полностью разделяется с основным пиком, предпочтительно</w:t>
      </w:r>
      <w:r w:rsidR="00B61B91">
        <w:rPr>
          <w:rFonts w:ascii="Times New Roman" w:hAnsi="Times New Roman"/>
          <w:sz w:val="28"/>
          <w:szCs w:val="28"/>
        </w:rPr>
        <w:t xml:space="preserve"> </w:t>
      </w:r>
      <w:r w:rsidR="00F66FA8">
        <w:rPr>
          <w:rFonts w:ascii="Times New Roman" w:hAnsi="Times New Roman"/>
          <w:sz w:val="28"/>
          <w:szCs w:val="28"/>
        </w:rPr>
        <w:t>размечать</w:t>
      </w:r>
      <w:r w:rsidR="00C815D8" w:rsidRPr="0051764B">
        <w:rPr>
          <w:rFonts w:ascii="Times New Roman" w:hAnsi="Times New Roman"/>
          <w:sz w:val="28"/>
          <w:szCs w:val="28"/>
        </w:rPr>
        <w:t xml:space="preserve"> пик</w:t>
      </w:r>
      <w:r w:rsidR="004C5469">
        <w:rPr>
          <w:rFonts w:ascii="Times New Roman" w:hAnsi="Times New Roman"/>
          <w:sz w:val="28"/>
          <w:szCs w:val="28"/>
        </w:rPr>
        <w:t>ом</w:t>
      </w:r>
      <w:r w:rsidR="00C815D8" w:rsidRPr="0051764B">
        <w:rPr>
          <w:rFonts w:ascii="Times New Roman" w:hAnsi="Times New Roman"/>
          <w:sz w:val="28"/>
          <w:szCs w:val="28"/>
        </w:rPr>
        <w:t>-</w:t>
      </w:r>
      <w:r w:rsidR="004C5469" w:rsidRPr="006F0C47">
        <w:rPr>
          <w:rFonts w:ascii="Times New Roman" w:hAnsi="Times New Roman"/>
          <w:sz w:val="28"/>
          <w:szCs w:val="28"/>
        </w:rPr>
        <w:t>наездником</w:t>
      </w:r>
      <w:r w:rsidR="00C815D8" w:rsidRPr="006F0C47">
        <w:rPr>
          <w:rFonts w:ascii="Times New Roman" w:hAnsi="Times New Roman"/>
          <w:sz w:val="28"/>
          <w:szCs w:val="28"/>
        </w:rPr>
        <w:t>.</w:t>
      </w:r>
      <w:r w:rsidR="00B61B91">
        <w:rPr>
          <w:rFonts w:ascii="Times New Roman" w:hAnsi="Times New Roman"/>
          <w:sz w:val="28"/>
          <w:szCs w:val="28"/>
        </w:rPr>
        <w:t xml:space="preserve"> </w:t>
      </w:r>
      <w:r w:rsidR="00F95599" w:rsidRPr="006F0C47">
        <w:rPr>
          <w:rFonts w:ascii="Times New Roman" w:hAnsi="Times New Roman"/>
          <w:sz w:val="28"/>
          <w:szCs w:val="28"/>
        </w:rPr>
        <w:t>В частных случаях</w:t>
      </w:r>
      <w:r w:rsidR="009D2CD0" w:rsidRPr="006F0C47">
        <w:rPr>
          <w:rFonts w:ascii="Times New Roman" w:hAnsi="Times New Roman"/>
          <w:sz w:val="28"/>
          <w:szCs w:val="28"/>
        </w:rPr>
        <w:t xml:space="preserve"> (см. рис.</w:t>
      </w:r>
      <w:r w:rsidR="00F06DBE" w:rsidRPr="006F0C47">
        <w:rPr>
          <w:rFonts w:ascii="Times New Roman" w:hAnsi="Times New Roman"/>
          <w:sz w:val="28"/>
          <w:szCs w:val="28"/>
        </w:rPr>
        <w:t> </w:t>
      </w:r>
      <w:r w:rsidR="009D2CD0" w:rsidRPr="006F0C47">
        <w:rPr>
          <w:rFonts w:ascii="Times New Roman" w:hAnsi="Times New Roman"/>
          <w:sz w:val="28"/>
          <w:szCs w:val="28"/>
        </w:rPr>
        <w:t>1</w:t>
      </w:r>
      <w:r w:rsidR="00F06DBE" w:rsidRPr="006F0C47">
        <w:rPr>
          <w:rFonts w:ascii="Times New Roman" w:hAnsi="Times New Roman"/>
          <w:sz w:val="28"/>
          <w:szCs w:val="28"/>
        </w:rPr>
        <w:t> </w:t>
      </w:r>
      <w:r w:rsidR="009D2CD0" w:rsidRPr="006F0C47">
        <w:rPr>
          <w:rFonts w:ascii="Times New Roman" w:hAnsi="Times New Roman"/>
          <w:sz w:val="28"/>
          <w:szCs w:val="28"/>
        </w:rPr>
        <w:t>(а – ж))</w:t>
      </w:r>
      <w:r w:rsidR="00F95599" w:rsidRPr="006F0C47">
        <w:rPr>
          <w:rFonts w:ascii="Times New Roman" w:hAnsi="Times New Roman"/>
          <w:sz w:val="28"/>
          <w:szCs w:val="28"/>
        </w:rPr>
        <w:t xml:space="preserve"> выбор разметки</w:t>
      </w:r>
      <w:r w:rsidR="00477FBF" w:rsidRPr="006F0C47">
        <w:rPr>
          <w:rFonts w:ascii="Times New Roman" w:hAnsi="Times New Roman"/>
          <w:sz w:val="28"/>
          <w:szCs w:val="28"/>
        </w:rPr>
        <w:t xml:space="preserve"> не</w:t>
      </w:r>
      <w:r w:rsidR="0037065A">
        <w:rPr>
          <w:rFonts w:ascii="Times New Roman" w:hAnsi="Times New Roman"/>
          <w:sz w:val="28"/>
          <w:szCs w:val="28"/>
        </w:rPr>
        <w:t xml:space="preserve"> </w:t>
      </w:r>
      <w:r w:rsidR="000469C7">
        <w:rPr>
          <w:rFonts w:ascii="Times New Roman" w:hAnsi="Times New Roman"/>
          <w:sz w:val="28"/>
          <w:szCs w:val="28"/>
        </w:rPr>
        <w:t>полностью разделё</w:t>
      </w:r>
      <w:r w:rsidR="00477FBF">
        <w:rPr>
          <w:rFonts w:ascii="Times New Roman" w:hAnsi="Times New Roman"/>
          <w:sz w:val="28"/>
          <w:szCs w:val="28"/>
        </w:rPr>
        <w:t>нных</w:t>
      </w:r>
      <w:r w:rsidR="00F95599">
        <w:rPr>
          <w:rFonts w:ascii="Times New Roman" w:hAnsi="Times New Roman"/>
          <w:sz w:val="28"/>
          <w:szCs w:val="28"/>
        </w:rPr>
        <w:t xml:space="preserve"> пиков должен</w:t>
      </w:r>
      <w:r w:rsidR="00477FBF">
        <w:rPr>
          <w:rFonts w:ascii="Times New Roman" w:hAnsi="Times New Roman"/>
          <w:sz w:val="28"/>
          <w:szCs w:val="28"/>
        </w:rPr>
        <w:t xml:space="preserve"> учитывать профиль базовой линии </w:t>
      </w:r>
      <w:r w:rsidR="009B166C">
        <w:rPr>
          <w:rFonts w:ascii="Times New Roman" w:hAnsi="Times New Roman"/>
          <w:sz w:val="28"/>
          <w:szCs w:val="28"/>
        </w:rPr>
        <w:t>(хроматограммы подвижной фазы, растворителя образцов, раствора плацебо)</w:t>
      </w:r>
      <w:r w:rsidR="0054337F">
        <w:rPr>
          <w:rFonts w:ascii="Times New Roman" w:hAnsi="Times New Roman"/>
          <w:sz w:val="28"/>
          <w:szCs w:val="28"/>
        </w:rPr>
        <w:t>;</w:t>
      </w:r>
      <w:r w:rsidR="0037065A">
        <w:rPr>
          <w:rFonts w:ascii="Times New Roman" w:hAnsi="Times New Roman"/>
          <w:sz w:val="28"/>
          <w:szCs w:val="28"/>
        </w:rPr>
        <w:t xml:space="preserve"> </w:t>
      </w:r>
      <w:r w:rsidR="005B725D">
        <w:rPr>
          <w:rFonts w:ascii="Times New Roman" w:hAnsi="Times New Roman"/>
          <w:sz w:val="28"/>
          <w:szCs w:val="28"/>
        </w:rPr>
        <w:t>форму интересующих пиков</w:t>
      </w:r>
      <w:r w:rsidR="0084588C">
        <w:rPr>
          <w:rFonts w:ascii="Times New Roman" w:hAnsi="Times New Roman"/>
          <w:sz w:val="28"/>
          <w:szCs w:val="28"/>
        </w:rPr>
        <w:t xml:space="preserve"> на хроматограммах растворов индивид</w:t>
      </w:r>
      <w:r w:rsidR="006D6777">
        <w:rPr>
          <w:rFonts w:ascii="Times New Roman" w:hAnsi="Times New Roman"/>
          <w:sz w:val="28"/>
          <w:szCs w:val="28"/>
        </w:rPr>
        <w:t>у</w:t>
      </w:r>
      <w:r w:rsidR="0084588C">
        <w:rPr>
          <w:rFonts w:ascii="Times New Roman" w:hAnsi="Times New Roman"/>
          <w:sz w:val="28"/>
          <w:szCs w:val="28"/>
        </w:rPr>
        <w:t xml:space="preserve">альных </w:t>
      </w:r>
      <w:r w:rsidR="0054337F">
        <w:rPr>
          <w:rFonts w:ascii="Times New Roman" w:hAnsi="Times New Roman"/>
          <w:sz w:val="28"/>
          <w:szCs w:val="28"/>
        </w:rPr>
        <w:t>веществ, модельных смесей и реальных образцов</w:t>
      </w:r>
      <w:r w:rsidR="0037065A">
        <w:rPr>
          <w:rFonts w:ascii="Times New Roman" w:hAnsi="Times New Roman"/>
          <w:sz w:val="28"/>
          <w:szCs w:val="28"/>
        </w:rPr>
        <w:t xml:space="preserve"> </w:t>
      </w:r>
      <w:r w:rsidR="00B70D85">
        <w:rPr>
          <w:rFonts w:ascii="Times New Roman" w:hAnsi="Times New Roman"/>
          <w:sz w:val="28"/>
          <w:szCs w:val="28"/>
        </w:rPr>
        <w:t>(фактор асимметрии пиков; характер размывания (выраженность) областей, соответствующих началу и концу пика</w:t>
      </w:r>
      <w:r w:rsidR="0054337F">
        <w:rPr>
          <w:rFonts w:ascii="Times New Roman" w:hAnsi="Times New Roman"/>
          <w:sz w:val="28"/>
          <w:szCs w:val="28"/>
        </w:rPr>
        <w:t>;</w:t>
      </w:r>
      <w:r w:rsidR="0037065A">
        <w:rPr>
          <w:rFonts w:ascii="Times New Roman" w:hAnsi="Times New Roman"/>
          <w:sz w:val="28"/>
          <w:szCs w:val="28"/>
        </w:rPr>
        <w:t xml:space="preserve"> </w:t>
      </w:r>
      <w:r w:rsidR="00D87C78">
        <w:rPr>
          <w:rFonts w:ascii="Times New Roman" w:hAnsi="Times New Roman"/>
          <w:sz w:val="28"/>
          <w:szCs w:val="28"/>
        </w:rPr>
        <w:t>результаты валидации методики</w:t>
      </w:r>
      <w:r w:rsidR="00AD1B4D">
        <w:rPr>
          <w:rFonts w:ascii="Times New Roman" w:hAnsi="Times New Roman"/>
          <w:sz w:val="28"/>
          <w:szCs w:val="28"/>
        </w:rPr>
        <w:t xml:space="preserve"> (оценка правильности </w:t>
      </w:r>
      <w:r w:rsidR="006D6777">
        <w:rPr>
          <w:rFonts w:ascii="Times New Roman" w:hAnsi="Times New Roman"/>
          <w:sz w:val="28"/>
          <w:szCs w:val="28"/>
        </w:rPr>
        <w:t>методом «введено-найдено»</w:t>
      </w:r>
      <w:r w:rsidR="00AD1B4D">
        <w:rPr>
          <w:rFonts w:ascii="Times New Roman" w:hAnsi="Times New Roman"/>
          <w:sz w:val="28"/>
          <w:szCs w:val="28"/>
        </w:rPr>
        <w:t>)</w:t>
      </w:r>
      <w:r w:rsidR="006D6777">
        <w:rPr>
          <w:rFonts w:ascii="Times New Roman" w:hAnsi="Times New Roman"/>
          <w:sz w:val="28"/>
          <w:szCs w:val="28"/>
        </w:rPr>
        <w:t>.</w:t>
      </w:r>
      <w:r w:rsidR="0037065A">
        <w:rPr>
          <w:rFonts w:ascii="Times New Roman" w:hAnsi="Times New Roman"/>
          <w:sz w:val="28"/>
          <w:szCs w:val="28"/>
        </w:rPr>
        <w:t xml:space="preserve"> </w:t>
      </w:r>
      <w:r w:rsidR="00420473">
        <w:rPr>
          <w:rFonts w:ascii="Times New Roman" w:hAnsi="Times New Roman"/>
          <w:sz w:val="28"/>
          <w:szCs w:val="28"/>
        </w:rPr>
        <w:t xml:space="preserve">При необходимости </w:t>
      </w:r>
      <w:r w:rsidR="00F81646">
        <w:rPr>
          <w:rFonts w:ascii="Times New Roman" w:hAnsi="Times New Roman"/>
          <w:sz w:val="28"/>
          <w:szCs w:val="28"/>
        </w:rPr>
        <w:t>расчё</w:t>
      </w:r>
      <w:r w:rsidR="00044563">
        <w:rPr>
          <w:rFonts w:ascii="Times New Roman" w:hAnsi="Times New Roman"/>
          <w:sz w:val="28"/>
          <w:szCs w:val="28"/>
        </w:rPr>
        <w:t>та значений нормализованной площади пиков и суммы площадей всех интегрируемых пиков н</w:t>
      </w:r>
      <w:r w:rsidR="00420473">
        <w:rPr>
          <w:rFonts w:ascii="Times New Roman" w:hAnsi="Times New Roman"/>
          <w:sz w:val="28"/>
          <w:szCs w:val="28"/>
        </w:rPr>
        <w:t>а хроматограммах</w:t>
      </w:r>
      <w:r w:rsidR="0037065A">
        <w:rPr>
          <w:rFonts w:ascii="Times New Roman" w:hAnsi="Times New Roman"/>
          <w:sz w:val="28"/>
          <w:szCs w:val="28"/>
        </w:rPr>
        <w:t xml:space="preserve"> </w:t>
      </w:r>
      <w:r w:rsidRPr="00A30842">
        <w:rPr>
          <w:rFonts w:ascii="Times New Roman" w:hAnsi="Times New Roman"/>
          <w:sz w:val="28"/>
          <w:szCs w:val="28"/>
        </w:rPr>
        <w:t>веществ</w:t>
      </w:r>
      <w:r w:rsidRPr="0051764B">
        <w:rPr>
          <w:rFonts w:ascii="Times New Roman" w:hAnsi="Times New Roman"/>
          <w:sz w:val="28"/>
          <w:szCs w:val="28"/>
        </w:rPr>
        <w:t>, характеризующихся сложным профилем,</w:t>
      </w:r>
      <w:r w:rsidR="00044563">
        <w:rPr>
          <w:rFonts w:ascii="Times New Roman" w:hAnsi="Times New Roman"/>
          <w:sz w:val="28"/>
          <w:szCs w:val="28"/>
        </w:rPr>
        <w:t xml:space="preserve"> отдельные размеченные</w:t>
      </w:r>
      <w:r w:rsidR="0037065A">
        <w:rPr>
          <w:rFonts w:ascii="Times New Roman" w:hAnsi="Times New Roman"/>
          <w:sz w:val="28"/>
          <w:szCs w:val="28"/>
        </w:rPr>
        <w:t xml:space="preserve"> </w:t>
      </w:r>
      <w:r w:rsidR="00044563">
        <w:rPr>
          <w:rFonts w:ascii="Times New Roman" w:hAnsi="Times New Roman"/>
          <w:sz w:val="28"/>
          <w:szCs w:val="28"/>
        </w:rPr>
        <w:t>пики</w:t>
      </w:r>
      <w:r w:rsidR="00D55023">
        <w:rPr>
          <w:rFonts w:ascii="Times New Roman" w:hAnsi="Times New Roman"/>
          <w:sz w:val="28"/>
          <w:szCs w:val="28"/>
        </w:rPr>
        <w:t>,</w:t>
      </w:r>
      <w:r w:rsidR="0037065A">
        <w:rPr>
          <w:rFonts w:ascii="Times New Roman" w:hAnsi="Times New Roman"/>
          <w:sz w:val="28"/>
          <w:szCs w:val="28"/>
        </w:rPr>
        <w:t xml:space="preserve"> </w:t>
      </w:r>
      <w:r>
        <w:rPr>
          <w:rFonts w:ascii="Times New Roman" w:hAnsi="Times New Roman"/>
          <w:sz w:val="28"/>
          <w:szCs w:val="28"/>
        </w:rPr>
        <w:t xml:space="preserve">элюирующиеся в единой </w:t>
      </w:r>
      <w:r w:rsidRPr="0051764B">
        <w:rPr>
          <w:rFonts w:ascii="Times New Roman" w:hAnsi="Times New Roman"/>
          <w:sz w:val="28"/>
          <w:szCs w:val="28"/>
        </w:rPr>
        <w:t>групп</w:t>
      </w:r>
      <w:r>
        <w:rPr>
          <w:rFonts w:ascii="Times New Roman" w:hAnsi="Times New Roman"/>
          <w:sz w:val="28"/>
          <w:szCs w:val="28"/>
        </w:rPr>
        <w:t>е</w:t>
      </w:r>
      <w:r w:rsidR="0037065A">
        <w:rPr>
          <w:rFonts w:ascii="Times New Roman" w:hAnsi="Times New Roman"/>
          <w:sz w:val="28"/>
          <w:szCs w:val="28"/>
        </w:rPr>
        <w:t xml:space="preserve"> </w:t>
      </w:r>
      <w:r w:rsidRPr="0051764B">
        <w:rPr>
          <w:rFonts w:ascii="Times New Roman" w:hAnsi="Times New Roman"/>
          <w:sz w:val="28"/>
          <w:szCs w:val="28"/>
        </w:rPr>
        <w:t>не полностью ра</w:t>
      </w:r>
      <w:r>
        <w:rPr>
          <w:rFonts w:ascii="Times New Roman" w:hAnsi="Times New Roman"/>
          <w:sz w:val="28"/>
          <w:szCs w:val="28"/>
        </w:rPr>
        <w:t>зделённы</w:t>
      </w:r>
      <w:r w:rsidR="00044563">
        <w:rPr>
          <w:rFonts w:ascii="Times New Roman" w:hAnsi="Times New Roman"/>
          <w:sz w:val="28"/>
          <w:szCs w:val="28"/>
        </w:rPr>
        <w:t>х</w:t>
      </w:r>
      <w:r>
        <w:rPr>
          <w:rFonts w:ascii="Times New Roman" w:hAnsi="Times New Roman"/>
          <w:sz w:val="28"/>
          <w:szCs w:val="28"/>
        </w:rPr>
        <w:t xml:space="preserve"> до базовой линии</w:t>
      </w:r>
      <w:r w:rsidR="00044563">
        <w:rPr>
          <w:rFonts w:ascii="Times New Roman" w:hAnsi="Times New Roman"/>
          <w:sz w:val="28"/>
          <w:szCs w:val="28"/>
        </w:rPr>
        <w:t xml:space="preserve"> пиков</w:t>
      </w:r>
      <w:r w:rsidR="00A67789" w:rsidRPr="00A67789">
        <w:rPr>
          <w:rFonts w:ascii="Times New Roman" w:hAnsi="Times New Roman"/>
          <w:sz w:val="28"/>
          <w:szCs w:val="28"/>
        </w:rPr>
        <w:t>,</w:t>
      </w:r>
      <w:r w:rsidR="0037065A">
        <w:rPr>
          <w:rFonts w:ascii="Times New Roman" w:hAnsi="Times New Roman"/>
          <w:sz w:val="28"/>
          <w:szCs w:val="28"/>
        </w:rPr>
        <w:t xml:space="preserve"> </w:t>
      </w:r>
      <w:r w:rsidRPr="00F66D58">
        <w:rPr>
          <w:rFonts w:ascii="Times New Roman" w:hAnsi="Times New Roman"/>
          <w:sz w:val="28"/>
          <w:szCs w:val="28"/>
        </w:rPr>
        <w:t>учитываются в любом случае</w:t>
      </w:r>
      <w:r w:rsidR="00A67789" w:rsidRPr="00A67789">
        <w:rPr>
          <w:rFonts w:ascii="Times New Roman" w:hAnsi="Times New Roman"/>
          <w:sz w:val="28"/>
          <w:szCs w:val="28"/>
        </w:rPr>
        <w:t xml:space="preserve"> (</w:t>
      </w:r>
      <w:r w:rsidRPr="00F66D58">
        <w:rPr>
          <w:rFonts w:ascii="Times New Roman" w:hAnsi="Times New Roman"/>
          <w:sz w:val="28"/>
          <w:szCs w:val="28"/>
        </w:rPr>
        <w:t>независимо от относительного содержания каждого отдельного пика внутри интегрируемой группы</w:t>
      </w:r>
      <w:r w:rsidR="00A67789" w:rsidRPr="00A67789">
        <w:rPr>
          <w:rFonts w:ascii="Times New Roman" w:hAnsi="Times New Roman"/>
          <w:sz w:val="28"/>
          <w:szCs w:val="28"/>
        </w:rPr>
        <w:t>)</w:t>
      </w:r>
      <w:r w:rsidRPr="00F66D58">
        <w:rPr>
          <w:rFonts w:ascii="Times New Roman" w:hAnsi="Times New Roman"/>
          <w:sz w:val="28"/>
          <w:szCs w:val="28"/>
        </w:rPr>
        <w:t>. При этом разметка пиков осуществляется путём опускания перпендикуляра к базовой линии</w:t>
      </w:r>
      <w:r w:rsidR="0037065A">
        <w:rPr>
          <w:rFonts w:ascii="Times New Roman" w:hAnsi="Times New Roman"/>
          <w:sz w:val="28"/>
          <w:szCs w:val="28"/>
        </w:rPr>
        <w:t xml:space="preserve"> </w:t>
      </w:r>
      <w:r w:rsidR="006032A9">
        <w:rPr>
          <w:rFonts w:ascii="Times New Roman" w:hAnsi="Times New Roman"/>
          <w:sz w:val="28"/>
          <w:szCs w:val="28"/>
        </w:rPr>
        <w:t>(рис. 1 (г))</w:t>
      </w:r>
      <w:r w:rsidRPr="0051764B">
        <w:rPr>
          <w:rFonts w:ascii="Times New Roman" w:hAnsi="Times New Roman"/>
          <w:sz w:val="28"/>
          <w:szCs w:val="28"/>
        </w:rPr>
        <w:t>.</w:t>
      </w:r>
    </w:p>
    <w:p w:rsidR="005D0B59" w:rsidRDefault="005D0B59">
      <w:pPr>
        <w:rPr>
          <w:rFonts w:ascii="Times New Roman" w:hAnsi="Times New Roman"/>
          <w:sz w:val="28"/>
          <w:szCs w:val="28"/>
        </w:rPr>
      </w:pPr>
    </w:p>
    <w:tbl>
      <w:tblPr>
        <w:tblStyle w:val="a3"/>
        <w:tblW w:w="9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4392"/>
        <w:gridCol w:w="336"/>
        <w:gridCol w:w="4392"/>
      </w:tblGrid>
      <w:tr w:rsidR="00B728EA" w:rsidTr="005829BE">
        <w:tc>
          <w:tcPr>
            <w:tcW w:w="400" w:type="dxa"/>
          </w:tcPr>
          <w:p w:rsidR="00B728EA" w:rsidRPr="00394F22" w:rsidRDefault="00A67789" w:rsidP="00363E7D">
            <w:pPr>
              <w:spacing w:after="200" w:line="276" w:lineRule="auto"/>
              <w:ind w:left="-57" w:right="-57"/>
              <w:jc w:val="center"/>
              <w:rPr>
                <w:rFonts w:ascii="Times New Roman" w:hAnsi="Times New Roman"/>
                <w:b/>
                <w:noProof/>
                <w:sz w:val="28"/>
                <w:szCs w:val="28"/>
                <w:lang w:eastAsia="ru-RU"/>
              </w:rPr>
            </w:pPr>
            <w:r w:rsidRPr="00A67789">
              <w:rPr>
                <w:rFonts w:ascii="Times New Roman" w:hAnsi="Times New Roman"/>
                <w:b/>
                <w:noProof/>
                <w:sz w:val="28"/>
                <w:szCs w:val="28"/>
                <w:lang w:eastAsia="ru-RU"/>
              </w:rPr>
              <w:t>а</w:t>
            </w:r>
            <w:r w:rsidR="00394F22">
              <w:rPr>
                <w:rFonts w:ascii="Times New Roman" w:hAnsi="Times New Roman"/>
                <w:b/>
                <w:noProof/>
                <w:sz w:val="28"/>
                <w:szCs w:val="28"/>
                <w:lang w:eastAsia="ru-RU"/>
              </w:rPr>
              <w:t>)</w:t>
            </w:r>
          </w:p>
        </w:tc>
        <w:tc>
          <w:tcPr>
            <w:tcW w:w="4392" w:type="dxa"/>
          </w:tcPr>
          <w:p w:rsidR="00D803C2" w:rsidRDefault="006F0C47">
            <w:pPr>
              <w:ind w:left="-57" w:right="-57"/>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700000" cy="1635332"/>
                  <wp:effectExtent l="19050" t="0" r="510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700000" cy="1635332"/>
                          </a:xfrm>
                          <a:prstGeom prst="rect">
                            <a:avLst/>
                          </a:prstGeom>
                          <a:noFill/>
                          <a:ln w="9525">
                            <a:noFill/>
                            <a:miter lim="800000"/>
                            <a:headEnd/>
                            <a:tailEnd/>
                          </a:ln>
                        </pic:spPr>
                      </pic:pic>
                    </a:graphicData>
                  </a:graphic>
                </wp:inline>
              </w:drawing>
            </w:r>
          </w:p>
        </w:tc>
        <w:tc>
          <w:tcPr>
            <w:tcW w:w="336" w:type="dxa"/>
          </w:tcPr>
          <w:p w:rsidR="00B728EA" w:rsidRPr="006F0C47" w:rsidRDefault="00A67789" w:rsidP="00363E7D">
            <w:pPr>
              <w:spacing w:after="200" w:line="276" w:lineRule="auto"/>
              <w:ind w:left="-57" w:right="-57"/>
              <w:jc w:val="center"/>
              <w:rPr>
                <w:rFonts w:ascii="Times New Roman" w:hAnsi="Times New Roman"/>
                <w:b/>
                <w:noProof/>
                <w:sz w:val="28"/>
                <w:szCs w:val="28"/>
                <w:lang w:eastAsia="ru-RU"/>
              </w:rPr>
            </w:pPr>
            <w:r w:rsidRPr="006F0C47">
              <w:rPr>
                <w:rFonts w:ascii="Times New Roman" w:hAnsi="Times New Roman"/>
                <w:b/>
                <w:noProof/>
                <w:sz w:val="28"/>
                <w:szCs w:val="28"/>
                <w:lang w:eastAsia="ru-RU"/>
              </w:rPr>
              <w:t>б</w:t>
            </w:r>
            <w:r w:rsidR="00394F22" w:rsidRPr="006F0C47">
              <w:rPr>
                <w:rFonts w:ascii="Times New Roman" w:hAnsi="Times New Roman"/>
                <w:b/>
                <w:noProof/>
                <w:sz w:val="28"/>
                <w:szCs w:val="28"/>
                <w:lang w:eastAsia="ru-RU"/>
              </w:rPr>
              <w:t>)</w:t>
            </w:r>
          </w:p>
        </w:tc>
        <w:tc>
          <w:tcPr>
            <w:tcW w:w="4392" w:type="dxa"/>
          </w:tcPr>
          <w:p w:rsidR="00D803C2" w:rsidRDefault="006F0C47">
            <w:pPr>
              <w:ind w:left="-57" w:right="-57"/>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700000" cy="1635332"/>
                  <wp:effectExtent l="19050" t="0" r="510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00000" cy="1635332"/>
                          </a:xfrm>
                          <a:prstGeom prst="rect">
                            <a:avLst/>
                          </a:prstGeom>
                          <a:noFill/>
                          <a:ln w="9525">
                            <a:noFill/>
                            <a:miter lim="800000"/>
                            <a:headEnd/>
                            <a:tailEnd/>
                          </a:ln>
                        </pic:spPr>
                      </pic:pic>
                    </a:graphicData>
                  </a:graphic>
                </wp:inline>
              </w:drawing>
            </w:r>
          </w:p>
        </w:tc>
      </w:tr>
      <w:tr w:rsidR="00B728EA" w:rsidTr="005829BE">
        <w:tc>
          <w:tcPr>
            <w:tcW w:w="400" w:type="dxa"/>
          </w:tcPr>
          <w:p w:rsidR="00B728EA" w:rsidRPr="00394F22" w:rsidRDefault="00A67789" w:rsidP="00363E7D">
            <w:pPr>
              <w:spacing w:after="200" w:line="276" w:lineRule="auto"/>
              <w:ind w:left="-57" w:right="-57"/>
              <w:jc w:val="center"/>
              <w:rPr>
                <w:rFonts w:ascii="Times New Roman" w:hAnsi="Times New Roman"/>
                <w:b/>
                <w:noProof/>
                <w:sz w:val="28"/>
                <w:szCs w:val="28"/>
                <w:lang w:eastAsia="ru-RU"/>
              </w:rPr>
            </w:pPr>
            <w:r w:rsidRPr="00A67789">
              <w:rPr>
                <w:rFonts w:ascii="Times New Roman" w:hAnsi="Times New Roman"/>
                <w:b/>
                <w:noProof/>
                <w:sz w:val="28"/>
                <w:szCs w:val="28"/>
                <w:lang w:eastAsia="ru-RU"/>
              </w:rPr>
              <w:t>в</w:t>
            </w:r>
            <w:r w:rsidR="00394F22">
              <w:rPr>
                <w:rFonts w:ascii="Times New Roman" w:hAnsi="Times New Roman"/>
                <w:b/>
                <w:noProof/>
                <w:sz w:val="28"/>
                <w:szCs w:val="28"/>
                <w:lang w:eastAsia="ru-RU"/>
              </w:rPr>
              <w:t>)</w:t>
            </w:r>
          </w:p>
        </w:tc>
        <w:tc>
          <w:tcPr>
            <w:tcW w:w="4392" w:type="dxa"/>
          </w:tcPr>
          <w:p w:rsidR="00D803C2" w:rsidRDefault="006F0C47">
            <w:pPr>
              <w:ind w:left="-57" w:right="-57"/>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700000" cy="1630981"/>
                  <wp:effectExtent l="19050" t="0" r="5100"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700000" cy="1630981"/>
                          </a:xfrm>
                          <a:prstGeom prst="rect">
                            <a:avLst/>
                          </a:prstGeom>
                          <a:noFill/>
                          <a:ln w="9525">
                            <a:noFill/>
                            <a:miter lim="800000"/>
                            <a:headEnd/>
                            <a:tailEnd/>
                          </a:ln>
                        </pic:spPr>
                      </pic:pic>
                    </a:graphicData>
                  </a:graphic>
                </wp:inline>
              </w:drawing>
            </w:r>
          </w:p>
        </w:tc>
        <w:tc>
          <w:tcPr>
            <w:tcW w:w="336" w:type="dxa"/>
          </w:tcPr>
          <w:p w:rsidR="00B728EA" w:rsidRPr="00394F22" w:rsidRDefault="00A67789" w:rsidP="00363E7D">
            <w:pPr>
              <w:spacing w:after="200" w:line="276" w:lineRule="auto"/>
              <w:ind w:left="-57" w:right="-57"/>
              <w:jc w:val="center"/>
              <w:rPr>
                <w:rFonts w:ascii="Times New Roman" w:hAnsi="Times New Roman"/>
                <w:b/>
                <w:noProof/>
                <w:sz w:val="28"/>
                <w:szCs w:val="28"/>
                <w:lang w:eastAsia="ru-RU"/>
              </w:rPr>
            </w:pPr>
            <w:r w:rsidRPr="00A67789">
              <w:rPr>
                <w:rFonts w:ascii="Times New Roman" w:hAnsi="Times New Roman"/>
                <w:b/>
                <w:noProof/>
                <w:sz w:val="28"/>
                <w:szCs w:val="28"/>
                <w:lang w:eastAsia="ru-RU"/>
              </w:rPr>
              <w:t>г)</w:t>
            </w:r>
          </w:p>
        </w:tc>
        <w:tc>
          <w:tcPr>
            <w:tcW w:w="4392" w:type="dxa"/>
          </w:tcPr>
          <w:p w:rsidR="00D803C2" w:rsidRDefault="006F0C47">
            <w:pPr>
              <w:ind w:left="-57" w:right="-57"/>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700000" cy="1635331"/>
                  <wp:effectExtent l="19050" t="0" r="5100" b="0"/>
                  <wp:docPr id="1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2700000" cy="1635331"/>
                          </a:xfrm>
                          <a:prstGeom prst="rect">
                            <a:avLst/>
                          </a:prstGeom>
                          <a:noFill/>
                          <a:ln w="9525">
                            <a:noFill/>
                            <a:miter lim="800000"/>
                            <a:headEnd/>
                            <a:tailEnd/>
                          </a:ln>
                        </pic:spPr>
                      </pic:pic>
                    </a:graphicData>
                  </a:graphic>
                </wp:inline>
              </w:drawing>
            </w:r>
          </w:p>
        </w:tc>
      </w:tr>
      <w:tr w:rsidR="00B728EA" w:rsidTr="005829BE">
        <w:tc>
          <w:tcPr>
            <w:tcW w:w="400" w:type="dxa"/>
          </w:tcPr>
          <w:p w:rsidR="00B728EA" w:rsidRPr="002D76E6" w:rsidRDefault="00A67789" w:rsidP="00363E7D">
            <w:pPr>
              <w:spacing w:after="200" w:line="276" w:lineRule="auto"/>
              <w:ind w:left="-57" w:right="-57"/>
              <w:jc w:val="center"/>
              <w:rPr>
                <w:rFonts w:ascii="Times New Roman" w:hAnsi="Times New Roman"/>
                <w:b/>
                <w:noProof/>
                <w:sz w:val="28"/>
                <w:szCs w:val="28"/>
                <w:lang w:eastAsia="ru-RU"/>
              </w:rPr>
            </w:pPr>
            <w:r w:rsidRPr="00A67789">
              <w:rPr>
                <w:rFonts w:ascii="Times New Roman" w:hAnsi="Times New Roman"/>
                <w:b/>
                <w:noProof/>
                <w:sz w:val="28"/>
                <w:szCs w:val="28"/>
                <w:lang w:eastAsia="ru-RU"/>
              </w:rPr>
              <w:t>д)</w:t>
            </w:r>
          </w:p>
        </w:tc>
        <w:tc>
          <w:tcPr>
            <w:tcW w:w="4392" w:type="dxa"/>
          </w:tcPr>
          <w:p w:rsidR="00D803C2" w:rsidRDefault="006F0C47">
            <w:pPr>
              <w:ind w:left="-57" w:right="-57"/>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700000" cy="1622283"/>
                  <wp:effectExtent l="19050" t="0" r="5100" b="0"/>
                  <wp:docPr id="2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2700000" cy="1622283"/>
                          </a:xfrm>
                          <a:prstGeom prst="rect">
                            <a:avLst/>
                          </a:prstGeom>
                          <a:noFill/>
                          <a:ln w="9525">
                            <a:noFill/>
                            <a:miter lim="800000"/>
                            <a:headEnd/>
                            <a:tailEnd/>
                          </a:ln>
                        </pic:spPr>
                      </pic:pic>
                    </a:graphicData>
                  </a:graphic>
                </wp:inline>
              </w:drawing>
            </w:r>
          </w:p>
        </w:tc>
        <w:tc>
          <w:tcPr>
            <w:tcW w:w="336" w:type="dxa"/>
          </w:tcPr>
          <w:p w:rsidR="00B728EA" w:rsidRPr="002D76E6" w:rsidRDefault="00A67789" w:rsidP="00363E7D">
            <w:pPr>
              <w:spacing w:after="200" w:line="276" w:lineRule="auto"/>
              <w:ind w:left="-57" w:right="-57"/>
              <w:jc w:val="center"/>
              <w:rPr>
                <w:rFonts w:ascii="Times New Roman" w:hAnsi="Times New Roman"/>
                <w:b/>
                <w:noProof/>
                <w:sz w:val="28"/>
                <w:szCs w:val="28"/>
                <w:lang w:eastAsia="ru-RU"/>
              </w:rPr>
            </w:pPr>
            <w:r w:rsidRPr="00A67789">
              <w:rPr>
                <w:rFonts w:ascii="Times New Roman" w:hAnsi="Times New Roman"/>
                <w:b/>
                <w:noProof/>
                <w:sz w:val="28"/>
                <w:szCs w:val="28"/>
                <w:lang w:eastAsia="ru-RU"/>
              </w:rPr>
              <w:t>е)</w:t>
            </w:r>
          </w:p>
        </w:tc>
        <w:tc>
          <w:tcPr>
            <w:tcW w:w="4392" w:type="dxa"/>
          </w:tcPr>
          <w:p w:rsidR="00D803C2" w:rsidRDefault="006F0C47">
            <w:pPr>
              <w:ind w:left="-57" w:right="-57"/>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700000" cy="1622283"/>
                  <wp:effectExtent l="19050" t="0" r="5100" b="0"/>
                  <wp:docPr id="2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2700000" cy="1622283"/>
                          </a:xfrm>
                          <a:prstGeom prst="rect">
                            <a:avLst/>
                          </a:prstGeom>
                          <a:noFill/>
                          <a:ln w="9525">
                            <a:noFill/>
                            <a:miter lim="800000"/>
                            <a:headEnd/>
                            <a:tailEnd/>
                          </a:ln>
                        </pic:spPr>
                      </pic:pic>
                    </a:graphicData>
                  </a:graphic>
                </wp:inline>
              </w:drawing>
            </w:r>
          </w:p>
        </w:tc>
      </w:tr>
      <w:tr w:rsidR="00B728EA" w:rsidTr="005829BE">
        <w:tc>
          <w:tcPr>
            <w:tcW w:w="400" w:type="dxa"/>
          </w:tcPr>
          <w:p w:rsidR="00B728EA" w:rsidRPr="002D76E6" w:rsidRDefault="00A67789" w:rsidP="00363E7D">
            <w:pPr>
              <w:spacing w:after="200" w:line="276" w:lineRule="auto"/>
              <w:ind w:left="-57" w:right="-57"/>
              <w:jc w:val="center"/>
              <w:rPr>
                <w:rFonts w:ascii="Times New Roman" w:hAnsi="Times New Roman"/>
                <w:b/>
                <w:noProof/>
                <w:sz w:val="28"/>
                <w:szCs w:val="28"/>
                <w:lang w:eastAsia="ru-RU"/>
              </w:rPr>
            </w:pPr>
            <w:r w:rsidRPr="00A67789">
              <w:rPr>
                <w:rFonts w:ascii="Times New Roman" w:hAnsi="Times New Roman"/>
                <w:b/>
                <w:noProof/>
                <w:sz w:val="28"/>
                <w:szCs w:val="28"/>
                <w:lang w:eastAsia="ru-RU"/>
              </w:rPr>
              <w:t>ж)</w:t>
            </w:r>
          </w:p>
        </w:tc>
        <w:tc>
          <w:tcPr>
            <w:tcW w:w="4392" w:type="dxa"/>
          </w:tcPr>
          <w:p w:rsidR="00D803C2" w:rsidRDefault="006F0C47">
            <w:pPr>
              <w:ind w:left="-57" w:right="-57"/>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700000" cy="1617934"/>
                  <wp:effectExtent l="19050" t="0" r="5100" b="0"/>
                  <wp:docPr id="2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srcRect/>
                          <a:stretch>
                            <a:fillRect/>
                          </a:stretch>
                        </pic:blipFill>
                        <pic:spPr bwMode="auto">
                          <a:xfrm>
                            <a:off x="0" y="0"/>
                            <a:ext cx="2700000" cy="1617934"/>
                          </a:xfrm>
                          <a:prstGeom prst="rect">
                            <a:avLst/>
                          </a:prstGeom>
                          <a:noFill/>
                          <a:ln w="9525">
                            <a:noFill/>
                            <a:miter lim="800000"/>
                            <a:headEnd/>
                            <a:tailEnd/>
                          </a:ln>
                        </pic:spPr>
                      </pic:pic>
                    </a:graphicData>
                  </a:graphic>
                </wp:inline>
              </w:drawing>
            </w:r>
          </w:p>
        </w:tc>
        <w:tc>
          <w:tcPr>
            <w:tcW w:w="336" w:type="dxa"/>
          </w:tcPr>
          <w:p w:rsidR="00B728EA" w:rsidRPr="002D76E6" w:rsidRDefault="00A67789" w:rsidP="00363E7D">
            <w:pPr>
              <w:spacing w:after="200" w:line="276" w:lineRule="auto"/>
              <w:ind w:left="-57" w:right="-57"/>
              <w:jc w:val="center"/>
              <w:rPr>
                <w:rFonts w:ascii="Times New Roman" w:hAnsi="Times New Roman"/>
                <w:b/>
                <w:noProof/>
                <w:sz w:val="28"/>
                <w:szCs w:val="28"/>
                <w:lang w:eastAsia="ru-RU"/>
              </w:rPr>
            </w:pPr>
            <w:r w:rsidRPr="00A67789">
              <w:rPr>
                <w:rFonts w:ascii="Times New Roman" w:hAnsi="Times New Roman"/>
                <w:b/>
                <w:noProof/>
                <w:sz w:val="28"/>
                <w:szCs w:val="28"/>
                <w:lang w:eastAsia="ru-RU"/>
              </w:rPr>
              <w:t>з)</w:t>
            </w:r>
          </w:p>
        </w:tc>
        <w:tc>
          <w:tcPr>
            <w:tcW w:w="4392" w:type="dxa"/>
          </w:tcPr>
          <w:p w:rsidR="00D803C2" w:rsidRDefault="006F0C47">
            <w:pPr>
              <w:ind w:left="-57" w:right="-57"/>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700000" cy="1617934"/>
                  <wp:effectExtent l="19050" t="0" r="5100" b="0"/>
                  <wp:docPr id="2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srcRect/>
                          <a:stretch>
                            <a:fillRect/>
                          </a:stretch>
                        </pic:blipFill>
                        <pic:spPr bwMode="auto">
                          <a:xfrm>
                            <a:off x="0" y="0"/>
                            <a:ext cx="2700000" cy="1617934"/>
                          </a:xfrm>
                          <a:prstGeom prst="rect">
                            <a:avLst/>
                          </a:prstGeom>
                          <a:noFill/>
                          <a:ln w="9525">
                            <a:noFill/>
                            <a:miter lim="800000"/>
                            <a:headEnd/>
                            <a:tailEnd/>
                          </a:ln>
                        </pic:spPr>
                      </pic:pic>
                    </a:graphicData>
                  </a:graphic>
                </wp:inline>
              </w:drawing>
            </w:r>
          </w:p>
        </w:tc>
      </w:tr>
    </w:tbl>
    <w:p w:rsidR="005829BE" w:rsidRDefault="005829BE">
      <w:pPr>
        <w:rPr>
          <w:rFonts w:ascii="Times New Roman" w:hAnsi="Times New Roman"/>
          <w:sz w:val="28"/>
          <w:szCs w:val="28"/>
        </w:rPr>
      </w:pPr>
    </w:p>
    <w:p w:rsidR="009941B5" w:rsidRDefault="00A67789" w:rsidP="009941B5">
      <w:pPr>
        <w:spacing w:after="0" w:line="240" w:lineRule="auto"/>
        <w:jc w:val="center"/>
        <w:rPr>
          <w:rFonts w:ascii="Times New Roman" w:hAnsi="Times New Roman"/>
          <w:sz w:val="28"/>
          <w:szCs w:val="28"/>
        </w:rPr>
      </w:pPr>
      <w:r w:rsidRPr="009C4128">
        <w:rPr>
          <w:rFonts w:ascii="Times New Roman" w:hAnsi="Times New Roman"/>
          <w:sz w:val="28"/>
          <w:szCs w:val="28"/>
        </w:rPr>
        <w:t>Рис</w:t>
      </w:r>
      <w:r w:rsidR="009C4128">
        <w:rPr>
          <w:rFonts w:ascii="Times New Roman" w:hAnsi="Times New Roman"/>
          <w:sz w:val="28"/>
          <w:szCs w:val="28"/>
        </w:rPr>
        <w:t>унок</w:t>
      </w:r>
      <w:r w:rsidRPr="009C4128">
        <w:rPr>
          <w:rFonts w:ascii="Times New Roman" w:hAnsi="Times New Roman"/>
          <w:sz w:val="28"/>
          <w:szCs w:val="28"/>
        </w:rPr>
        <w:t> 1</w:t>
      </w:r>
      <w:r w:rsidR="00D36423" w:rsidRPr="006F0C47">
        <w:rPr>
          <w:rFonts w:ascii="Times New Roman" w:hAnsi="Times New Roman"/>
          <w:sz w:val="28"/>
          <w:szCs w:val="28"/>
        </w:rPr>
        <w:t> – </w:t>
      </w:r>
      <w:r w:rsidR="003B226B" w:rsidRPr="006F0C47">
        <w:rPr>
          <w:rFonts w:ascii="Times New Roman" w:hAnsi="Times New Roman"/>
          <w:sz w:val="28"/>
          <w:szCs w:val="28"/>
        </w:rPr>
        <w:t>Примеры выбора</w:t>
      </w:r>
      <w:r w:rsidR="00D36423" w:rsidRPr="006F0C47">
        <w:rPr>
          <w:rFonts w:ascii="Times New Roman" w:hAnsi="Times New Roman"/>
          <w:sz w:val="28"/>
          <w:szCs w:val="28"/>
        </w:rPr>
        <w:t xml:space="preserve"> корректной разметки </w:t>
      </w:r>
      <w:r w:rsidR="00FF65AB" w:rsidRPr="006F0C47">
        <w:rPr>
          <w:rFonts w:ascii="Times New Roman" w:hAnsi="Times New Roman"/>
          <w:sz w:val="28"/>
          <w:szCs w:val="28"/>
        </w:rPr>
        <w:t xml:space="preserve">не полностью </w:t>
      </w:r>
      <w:r w:rsidR="00761D29">
        <w:rPr>
          <w:rFonts w:ascii="Times New Roman" w:hAnsi="Times New Roman"/>
          <w:sz w:val="28"/>
          <w:szCs w:val="28"/>
        </w:rPr>
        <w:t>разделё</w:t>
      </w:r>
      <w:r w:rsidR="000E02D8" w:rsidRPr="006F0C47">
        <w:rPr>
          <w:rFonts w:ascii="Times New Roman" w:hAnsi="Times New Roman"/>
          <w:sz w:val="28"/>
          <w:szCs w:val="28"/>
        </w:rPr>
        <w:t xml:space="preserve">нных пиков </w:t>
      </w:r>
      <w:r w:rsidR="003B226B" w:rsidRPr="006F0C47">
        <w:rPr>
          <w:rFonts w:ascii="Times New Roman" w:hAnsi="Times New Roman"/>
          <w:sz w:val="28"/>
          <w:szCs w:val="28"/>
        </w:rPr>
        <w:t xml:space="preserve">в различных случаях </w:t>
      </w:r>
    </w:p>
    <w:p w:rsidR="005D0B59" w:rsidRDefault="003B226B" w:rsidP="009941B5">
      <w:pPr>
        <w:spacing w:after="240" w:line="240" w:lineRule="auto"/>
        <w:jc w:val="center"/>
        <w:rPr>
          <w:rFonts w:ascii="Times New Roman" w:hAnsi="Times New Roman"/>
          <w:sz w:val="28"/>
          <w:szCs w:val="28"/>
        </w:rPr>
      </w:pPr>
      <w:r w:rsidRPr="009941B5">
        <w:rPr>
          <w:rFonts w:ascii="Times New Roman" w:hAnsi="Times New Roman"/>
          <w:sz w:val="24"/>
          <w:szCs w:val="24"/>
        </w:rPr>
        <w:t>(пунктирной линией на рисунках</w:t>
      </w:r>
      <w:r w:rsidR="00C00401" w:rsidRPr="009941B5">
        <w:rPr>
          <w:rFonts w:ascii="Times New Roman" w:hAnsi="Times New Roman"/>
          <w:sz w:val="24"/>
          <w:szCs w:val="24"/>
        </w:rPr>
        <w:t xml:space="preserve"> пок</w:t>
      </w:r>
      <w:r w:rsidR="00E00B2C" w:rsidRPr="009941B5">
        <w:rPr>
          <w:rFonts w:ascii="Times New Roman" w:hAnsi="Times New Roman"/>
          <w:sz w:val="24"/>
          <w:szCs w:val="24"/>
        </w:rPr>
        <w:t>азана хр</w:t>
      </w:r>
      <w:r w:rsidR="009941B5">
        <w:rPr>
          <w:rFonts w:ascii="Times New Roman" w:hAnsi="Times New Roman"/>
          <w:sz w:val="24"/>
          <w:szCs w:val="24"/>
        </w:rPr>
        <w:t>оматограмма холостого раствора/</w:t>
      </w:r>
      <w:r w:rsidR="00E00B2C" w:rsidRPr="009941B5">
        <w:rPr>
          <w:rFonts w:ascii="Times New Roman" w:hAnsi="Times New Roman"/>
          <w:sz w:val="24"/>
          <w:szCs w:val="24"/>
        </w:rPr>
        <w:t>раствора</w:t>
      </w:r>
      <w:r w:rsidR="00B57300" w:rsidRPr="009941B5">
        <w:rPr>
          <w:rFonts w:ascii="Times New Roman" w:hAnsi="Times New Roman"/>
          <w:sz w:val="24"/>
          <w:szCs w:val="24"/>
        </w:rPr>
        <w:t xml:space="preserve"> плацебо</w:t>
      </w:r>
      <w:r w:rsidR="00E00B2C" w:rsidRPr="009941B5">
        <w:rPr>
          <w:rFonts w:ascii="Times New Roman" w:hAnsi="Times New Roman"/>
          <w:sz w:val="24"/>
          <w:szCs w:val="24"/>
        </w:rPr>
        <w:t xml:space="preserve"> или раствора основного вещества</w:t>
      </w:r>
      <w:r w:rsidRPr="009941B5">
        <w:rPr>
          <w:rFonts w:ascii="Times New Roman" w:hAnsi="Times New Roman"/>
          <w:sz w:val="24"/>
          <w:szCs w:val="24"/>
        </w:rPr>
        <w:t>)</w:t>
      </w:r>
      <w:r w:rsidR="00B57300" w:rsidRPr="009941B5">
        <w:rPr>
          <w:rFonts w:ascii="Times New Roman" w:hAnsi="Times New Roman"/>
          <w:sz w:val="24"/>
          <w:szCs w:val="24"/>
        </w:rPr>
        <w:t>.</w:t>
      </w:r>
    </w:p>
    <w:p w:rsidR="00732318" w:rsidRPr="0051764B" w:rsidRDefault="00C815D8" w:rsidP="00F2731C">
      <w:pPr>
        <w:pStyle w:val="ConsPlusNormal"/>
        <w:spacing w:line="360" w:lineRule="auto"/>
        <w:ind w:firstLine="709"/>
        <w:rPr>
          <w:rFonts w:ascii="Times New Roman" w:hAnsi="Times New Roman" w:cs="Times New Roman"/>
          <w:b/>
          <w:i/>
          <w:sz w:val="22"/>
          <w:szCs w:val="22"/>
        </w:rPr>
      </w:pPr>
      <w:r w:rsidRPr="0051764B">
        <w:rPr>
          <w:rFonts w:ascii="Times New Roman" w:hAnsi="Times New Roman" w:cs="Times New Roman"/>
          <w:b/>
          <w:i/>
          <w:sz w:val="28"/>
          <w:szCs w:val="28"/>
        </w:rPr>
        <w:t>Оценка пригодности</w:t>
      </w:r>
      <w:r w:rsidR="00B415CC">
        <w:rPr>
          <w:rFonts w:ascii="Times New Roman" w:hAnsi="Times New Roman" w:cs="Times New Roman"/>
          <w:b/>
          <w:i/>
          <w:sz w:val="28"/>
          <w:szCs w:val="28"/>
        </w:rPr>
        <w:t xml:space="preserve"> </w:t>
      </w:r>
      <w:r w:rsidR="00732318" w:rsidRPr="0051764B">
        <w:rPr>
          <w:rFonts w:ascii="Times New Roman" w:hAnsi="Times New Roman" w:cs="Times New Roman"/>
          <w:b/>
          <w:i/>
          <w:sz w:val="28"/>
          <w:szCs w:val="28"/>
        </w:rPr>
        <w:t>хроматографической системы</w:t>
      </w:r>
    </w:p>
    <w:p w:rsidR="00F02308" w:rsidRPr="00131AEA" w:rsidRDefault="00F02308" w:rsidP="00F02308">
      <w:pPr>
        <w:autoSpaceDE w:val="0"/>
        <w:autoSpaceDN w:val="0"/>
        <w:adjustRightInd w:val="0"/>
        <w:spacing w:after="0" w:line="360" w:lineRule="auto"/>
        <w:ind w:firstLine="709"/>
        <w:jc w:val="both"/>
        <w:rPr>
          <w:rFonts w:ascii="Times New Roman" w:hAnsi="Times New Roman"/>
          <w:sz w:val="28"/>
          <w:szCs w:val="28"/>
          <w:highlight w:val="lightGray"/>
        </w:rPr>
      </w:pPr>
      <w:r w:rsidRPr="0051764B">
        <w:rPr>
          <w:rFonts w:ascii="Times New Roman" w:hAnsi="Times New Roman"/>
          <w:sz w:val="28"/>
          <w:szCs w:val="28"/>
        </w:rPr>
        <w:t>Оценку пригодности системы проводят в соответстви</w:t>
      </w:r>
      <w:r w:rsidR="00B11809">
        <w:rPr>
          <w:rFonts w:ascii="Times New Roman" w:hAnsi="Times New Roman"/>
          <w:sz w:val="28"/>
          <w:szCs w:val="28"/>
        </w:rPr>
        <w:t>и</w:t>
      </w:r>
      <w:r w:rsidRPr="0051764B">
        <w:rPr>
          <w:rFonts w:ascii="Times New Roman" w:hAnsi="Times New Roman"/>
          <w:sz w:val="28"/>
          <w:szCs w:val="28"/>
        </w:rPr>
        <w:t xml:space="preserve"> с ОФС «Хроматография».</w:t>
      </w:r>
    </w:p>
    <w:p w:rsidR="00D414C2" w:rsidRPr="00A30842" w:rsidRDefault="00C815D8" w:rsidP="00C924D8">
      <w:pPr>
        <w:autoSpaceDE w:val="0"/>
        <w:autoSpaceDN w:val="0"/>
        <w:adjustRightInd w:val="0"/>
        <w:spacing w:after="0" w:line="360" w:lineRule="auto"/>
        <w:ind w:firstLine="708"/>
        <w:jc w:val="both"/>
        <w:rPr>
          <w:rFonts w:ascii="Times New Roman" w:hAnsi="Times New Roman"/>
          <w:sz w:val="28"/>
          <w:szCs w:val="28"/>
        </w:rPr>
      </w:pPr>
      <w:r w:rsidRPr="0051764B">
        <w:rPr>
          <w:rFonts w:ascii="Times New Roman" w:hAnsi="Times New Roman"/>
          <w:sz w:val="28"/>
          <w:szCs w:val="28"/>
        </w:rPr>
        <w:t>При оценке чувствительности хроматограграфической систем</w:t>
      </w:r>
      <w:r w:rsidR="00130BAE" w:rsidRPr="0051764B">
        <w:rPr>
          <w:rFonts w:ascii="Times New Roman" w:hAnsi="Times New Roman"/>
          <w:sz w:val="28"/>
          <w:szCs w:val="28"/>
        </w:rPr>
        <w:t>ы,</w:t>
      </w:r>
      <w:r w:rsidR="004C202C">
        <w:rPr>
          <w:rFonts w:ascii="Times New Roman" w:hAnsi="Times New Roman"/>
          <w:sz w:val="28"/>
          <w:szCs w:val="28"/>
        </w:rPr>
        <w:t xml:space="preserve"> </w:t>
      </w:r>
      <w:r w:rsidR="00130BAE" w:rsidRPr="0051764B">
        <w:rPr>
          <w:rFonts w:ascii="Times New Roman" w:hAnsi="Times New Roman"/>
          <w:sz w:val="28"/>
          <w:szCs w:val="28"/>
        </w:rPr>
        <w:t>в</w:t>
      </w:r>
      <w:r w:rsidRPr="0051764B">
        <w:rPr>
          <w:rFonts w:ascii="Times New Roman" w:hAnsi="Times New Roman"/>
          <w:sz w:val="28"/>
          <w:szCs w:val="28"/>
        </w:rPr>
        <w:t xml:space="preserve"> случае невозможности выполнения оценки отношения сигнал/шум на хроматограмме раствор</w:t>
      </w:r>
      <w:r w:rsidR="004C755D">
        <w:rPr>
          <w:rFonts w:ascii="Times New Roman" w:hAnsi="Times New Roman"/>
          <w:sz w:val="28"/>
          <w:szCs w:val="28"/>
        </w:rPr>
        <w:t>а соответствующей концентрации (</w:t>
      </w:r>
      <w:r w:rsidRPr="0051764B">
        <w:rPr>
          <w:rFonts w:ascii="Times New Roman" w:hAnsi="Times New Roman"/>
          <w:sz w:val="28"/>
          <w:szCs w:val="28"/>
        </w:rPr>
        <w:t>например, в случае сорбции целевого вещества на низких уровнях концентраций или, наоборот, выраженном переносе</w:t>
      </w:r>
      <w:r w:rsidR="00A84426">
        <w:rPr>
          <w:rFonts w:ascii="Times New Roman" w:hAnsi="Times New Roman"/>
          <w:sz w:val="28"/>
          <w:szCs w:val="28"/>
        </w:rPr>
        <w:t>)</w:t>
      </w:r>
      <w:r w:rsidR="00885372">
        <w:rPr>
          <w:rFonts w:ascii="Times New Roman" w:hAnsi="Times New Roman"/>
          <w:sz w:val="28"/>
          <w:szCs w:val="28"/>
        </w:rPr>
        <w:t>,</w:t>
      </w:r>
      <w:r w:rsidR="0051764B" w:rsidRPr="0051764B">
        <w:rPr>
          <w:rFonts w:ascii="Times New Roman" w:hAnsi="Times New Roman"/>
          <w:sz w:val="28"/>
          <w:szCs w:val="28"/>
        </w:rPr>
        <w:t xml:space="preserve"> </w:t>
      </w:r>
      <w:r w:rsidR="00F70F7B">
        <w:rPr>
          <w:rFonts w:ascii="Times New Roman" w:hAnsi="Times New Roman"/>
          <w:sz w:val="28"/>
          <w:szCs w:val="28"/>
        </w:rPr>
        <w:t>допускают</w:t>
      </w:r>
      <w:r w:rsidR="00A84426">
        <w:rPr>
          <w:rFonts w:ascii="Times New Roman" w:hAnsi="Times New Roman"/>
          <w:sz w:val="28"/>
          <w:szCs w:val="28"/>
        </w:rPr>
        <w:t xml:space="preserve"> использование</w:t>
      </w:r>
      <w:r w:rsidR="00F70F7B">
        <w:rPr>
          <w:rFonts w:ascii="Times New Roman" w:hAnsi="Times New Roman"/>
          <w:sz w:val="28"/>
          <w:szCs w:val="28"/>
        </w:rPr>
        <w:t xml:space="preserve"> раствор</w:t>
      </w:r>
      <w:r w:rsidR="00A84426">
        <w:rPr>
          <w:rFonts w:ascii="Times New Roman" w:hAnsi="Times New Roman"/>
          <w:sz w:val="28"/>
          <w:szCs w:val="28"/>
        </w:rPr>
        <w:t>а</w:t>
      </w:r>
      <w:r w:rsidRPr="0051764B">
        <w:rPr>
          <w:rFonts w:ascii="Times New Roman" w:hAnsi="Times New Roman"/>
          <w:sz w:val="28"/>
          <w:szCs w:val="28"/>
        </w:rPr>
        <w:t xml:space="preserve"> б</w:t>
      </w:r>
      <w:r w:rsidR="00002CA4" w:rsidRPr="00002CA4">
        <w:rPr>
          <w:rFonts w:ascii="Times New Roman" w:hAnsi="Times New Roman"/>
          <w:sz w:val="28"/>
          <w:szCs w:val="28"/>
        </w:rPr>
        <w:t>о</w:t>
      </w:r>
      <w:r w:rsidRPr="0051764B">
        <w:rPr>
          <w:rFonts w:ascii="Times New Roman" w:hAnsi="Times New Roman"/>
          <w:sz w:val="28"/>
          <w:szCs w:val="28"/>
        </w:rPr>
        <w:t>льшей концент</w:t>
      </w:r>
      <w:r w:rsidR="005F62B2">
        <w:rPr>
          <w:rFonts w:ascii="Times New Roman" w:hAnsi="Times New Roman"/>
          <w:sz w:val="28"/>
          <w:szCs w:val="28"/>
        </w:rPr>
        <w:t>рации с пропорциональным пересчётом (расчё</w:t>
      </w:r>
      <w:r w:rsidRPr="0051764B">
        <w:rPr>
          <w:rFonts w:ascii="Times New Roman" w:hAnsi="Times New Roman"/>
          <w:sz w:val="28"/>
          <w:szCs w:val="28"/>
        </w:rPr>
        <w:t>т значения предела количественного определения в %, соответствующего значению отношения сигнал/шум</w:t>
      </w:r>
      <w:r w:rsidR="00A84426">
        <w:rPr>
          <w:rFonts w:ascii="Times New Roman" w:hAnsi="Times New Roman"/>
          <w:sz w:val="28"/>
          <w:szCs w:val="28"/>
        </w:rPr>
        <w:t>, равного</w:t>
      </w:r>
      <w:r w:rsidRPr="0051764B">
        <w:rPr>
          <w:rFonts w:ascii="Times New Roman" w:hAnsi="Times New Roman"/>
          <w:sz w:val="28"/>
          <w:szCs w:val="28"/>
        </w:rPr>
        <w:t xml:space="preserve"> 10) исходя и</w:t>
      </w:r>
      <w:r w:rsidR="002A2F69" w:rsidRPr="0051764B">
        <w:rPr>
          <w:rFonts w:ascii="Times New Roman" w:hAnsi="Times New Roman"/>
          <w:sz w:val="28"/>
          <w:szCs w:val="28"/>
        </w:rPr>
        <w:t>з</w:t>
      </w:r>
      <w:r w:rsidRPr="0051764B">
        <w:rPr>
          <w:rFonts w:ascii="Times New Roman" w:hAnsi="Times New Roman"/>
          <w:sz w:val="28"/>
          <w:szCs w:val="28"/>
        </w:rPr>
        <w:t xml:space="preserve"> фактического значения отношения сигнал/</w:t>
      </w:r>
      <w:r w:rsidR="004E1473" w:rsidRPr="0051764B">
        <w:rPr>
          <w:rFonts w:ascii="Times New Roman" w:hAnsi="Times New Roman"/>
          <w:sz w:val="28"/>
          <w:szCs w:val="28"/>
        </w:rPr>
        <w:t xml:space="preserve">шум, рассчитанного для </w:t>
      </w:r>
      <w:r w:rsidR="004E1473" w:rsidRPr="00A30842">
        <w:rPr>
          <w:rFonts w:ascii="Times New Roman" w:hAnsi="Times New Roman"/>
          <w:sz w:val="28"/>
          <w:szCs w:val="28"/>
        </w:rPr>
        <w:t>пика целе</w:t>
      </w:r>
      <w:r w:rsidRPr="00A30842">
        <w:rPr>
          <w:rFonts w:ascii="Times New Roman" w:hAnsi="Times New Roman"/>
          <w:sz w:val="28"/>
          <w:szCs w:val="28"/>
        </w:rPr>
        <w:t>вого вещества, и фактической концентрации раствора</w:t>
      </w:r>
      <w:r w:rsidR="00D414C2" w:rsidRPr="00A30842">
        <w:rPr>
          <w:rFonts w:ascii="Times New Roman" w:hAnsi="Times New Roman"/>
          <w:sz w:val="28"/>
          <w:szCs w:val="28"/>
        </w:rPr>
        <w:t>.</w:t>
      </w:r>
    </w:p>
    <w:p w:rsidR="00C435D5" w:rsidRPr="00D414C2" w:rsidRDefault="00D414C2" w:rsidP="00C924D8">
      <w:pPr>
        <w:autoSpaceDE w:val="0"/>
        <w:autoSpaceDN w:val="0"/>
        <w:adjustRightInd w:val="0"/>
        <w:spacing w:after="0" w:line="360" w:lineRule="auto"/>
        <w:ind w:firstLine="708"/>
        <w:jc w:val="both"/>
        <w:rPr>
          <w:rFonts w:ascii="Times New Roman" w:hAnsi="Times New Roman"/>
          <w:sz w:val="28"/>
          <w:szCs w:val="28"/>
        </w:rPr>
      </w:pPr>
      <w:r w:rsidRPr="00A30842">
        <w:rPr>
          <w:rFonts w:ascii="Times New Roman" w:hAnsi="Times New Roman"/>
          <w:sz w:val="28"/>
          <w:szCs w:val="28"/>
        </w:rPr>
        <w:t>«Перенос» - тип специфического загрязнения анализируемой пробы образца, одним из проявлений которого является повторное появление пика(ов) меньшей интенсивности для определяемого компонента(ов) (или других компонентов пробы) на хроматограммах «холостых» проб, анализируемых сразу после анализа образца, содержащего высокие концентрации компонентов, по которым наблюдается перенос</w:t>
      </w:r>
      <w:r w:rsidR="002A2F69" w:rsidRPr="00A30842">
        <w:rPr>
          <w:rFonts w:ascii="Times New Roman" w:hAnsi="Times New Roman"/>
          <w:sz w:val="28"/>
          <w:szCs w:val="28"/>
        </w:rPr>
        <w:t>.</w:t>
      </w:r>
    </w:p>
    <w:p w:rsidR="00C435D5" w:rsidRPr="007B5942" w:rsidRDefault="00C815D8" w:rsidP="0051764B">
      <w:pPr>
        <w:autoSpaceDE w:val="0"/>
        <w:autoSpaceDN w:val="0"/>
        <w:adjustRightInd w:val="0"/>
        <w:spacing w:after="0" w:line="360" w:lineRule="auto"/>
        <w:jc w:val="both"/>
        <w:rPr>
          <w:rFonts w:ascii="Times New Roman" w:hAnsi="Times New Roman"/>
          <w:sz w:val="28"/>
          <w:szCs w:val="28"/>
        </w:rPr>
      </w:pPr>
      <w:r w:rsidRPr="007B5942">
        <w:rPr>
          <w:rFonts w:ascii="Times New Roman" w:hAnsi="Times New Roman"/>
          <w:sz w:val="28"/>
          <w:szCs w:val="28"/>
        </w:rPr>
        <w:t>Чувствительность системы также подлежит проверке при проведени</w:t>
      </w:r>
      <w:r w:rsidR="00937CA2">
        <w:rPr>
          <w:rFonts w:ascii="Times New Roman" w:hAnsi="Times New Roman"/>
          <w:sz w:val="28"/>
          <w:szCs w:val="28"/>
        </w:rPr>
        <w:t>и испытаний, подразумевающих учё</w:t>
      </w:r>
      <w:r w:rsidRPr="007B5942">
        <w:rPr>
          <w:rFonts w:ascii="Times New Roman" w:hAnsi="Times New Roman"/>
          <w:sz w:val="28"/>
          <w:szCs w:val="28"/>
        </w:rPr>
        <w:t xml:space="preserve">т множества минорных пиков или всех пиков с содержанием </w:t>
      </w:r>
      <w:r w:rsidR="007D133F" w:rsidRPr="007B5942">
        <w:rPr>
          <w:rFonts w:ascii="Times New Roman" w:hAnsi="Times New Roman"/>
          <w:sz w:val="28"/>
          <w:szCs w:val="28"/>
        </w:rPr>
        <w:t>выше</w:t>
      </w:r>
      <w:r w:rsidR="00170D20" w:rsidRPr="007B5942">
        <w:rPr>
          <w:rFonts w:ascii="Times New Roman" w:hAnsi="Times New Roman"/>
          <w:sz w:val="28"/>
          <w:szCs w:val="28"/>
        </w:rPr>
        <w:t xml:space="preserve"> порога игнорирования</w:t>
      </w:r>
      <w:r w:rsidR="00B03A46">
        <w:rPr>
          <w:rFonts w:ascii="Times New Roman" w:hAnsi="Times New Roman"/>
          <w:sz w:val="28"/>
          <w:szCs w:val="28"/>
        </w:rPr>
        <w:t>.</w:t>
      </w:r>
    </w:p>
    <w:p w:rsidR="00167495" w:rsidRPr="00A30842" w:rsidRDefault="00167495" w:rsidP="00167495">
      <w:pPr>
        <w:pStyle w:val="a4"/>
        <w:spacing w:line="360" w:lineRule="auto"/>
        <w:ind w:left="0" w:firstLine="709"/>
        <w:jc w:val="both"/>
        <w:rPr>
          <w:sz w:val="28"/>
          <w:szCs w:val="28"/>
        </w:rPr>
      </w:pPr>
      <w:r w:rsidRPr="00A30842">
        <w:rPr>
          <w:sz w:val="28"/>
          <w:szCs w:val="28"/>
        </w:rPr>
        <w:t>Частные случаи оценки чувствительности хроматографиче</w:t>
      </w:r>
      <w:r w:rsidR="00A84426">
        <w:rPr>
          <w:sz w:val="28"/>
          <w:szCs w:val="28"/>
        </w:rPr>
        <w:t>ской системы, например</w:t>
      </w:r>
      <w:r w:rsidRPr="00A30842">
        <w:rPr>
          <w:sz w:val="28"/>
          <w:szCs w:val="28"/>
        </w:rPr>
        <w:t xml:space="preserve">, если </w:t>
      </w:r>
      <w:r w:rsidR="007B5942" w:rsidRPr="00A30842">
        <w:rPr>
          <w:sz w:val="28"/>
          <w:szCs w:val="28"/>
        </w:rPr>
        <w:t xml:space="preserve">соединения имеют различный </w:t>
      </w:r>
      <w:r w:rsidRPr="00A30842">
        <w:rPr>
          <w:sz w:val="28"/>
          <w:szCs w:val="28"/>
        </w:rPr>
        <w:t xml:space="preserve">отклик </w:t>
      </w:r>
      <w:r w:rsidR="00A84426">
        <w:rPr>
          <w:sz w:val="28"/>
          <w:szCs w:val="28"/>
        </w:rPr>
        <w:t>приводят</w:t>
      </w:r>
      <w:r w:rsidR="00002CA4" w:rsidRPr="00A30842">
        <w:rPr>
          <w:sz w:val="28"/>
          <w:szCs w:val="28"/>
        </w:rPr>
        <w:t xml:space="preserve"> в методике</w:t>
      </w:r>
      <w:r w:rsidR="00D762DC" w:rsidRPr="00A30842">
        <w:rPr>
          <w:sz w:val="28"/>
          <w:szCs w:val="28"/>
        </w:rPr>
        <w:t>, с учётом положений ОФС «Хроматография»</w:t>
      </w:r>
      <w:r w:rsidRPr="00A30842">
        <w:rPr>
          <w:sz w:val="28"/>
          <w:szCs w:val="28"/>
        </w:rPr>
        <w:t>.</w:t>
      </w:r>
    </w:p>
    <w:p w:rsidR="00C435D5" w:rsidRPr="00A30842" w:rsidRDefault="000B64CA" w:rsidP="0051764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 использовании расчё</w:t>
      </w:r>
      <w:r w:rsidR="00C815D8" w:rsidRPr="00A30842">
        <w:rPr>
          <w:rFonts w:ascii="Times New Roman" w:hAnsi="Times New Roman"/>
          <w:sz w:val="28"/>
          <w:szCs w:val="28"/>
        </w:rPr>
        <w:t xml:space="preserve">тного способа определения чувствительности, </w:t>
      </w:r>
      <w:r w:rsidR="004D678B">
        <w:rPr>
          <w:rFonts w:ascii="Times New Roman" w:hAnsi="Times New Roman"/>
          <w:sz w:val="28"/>
          <w:szCs w:val="28"/>
        </w:rPr>
        <w:t>полученное</w:t>
      </w:r>
      <w:r w:rsidR="00C815D8" w:rsidRPr="00A30842">
        <w:rPr>
          <w:rFonts w:ascii="Times New Roman" w:hAnsi="Times New Roman"/>
          <w:sz w:val="28"/>
          <w:szCs w:val="28"/>
        </w:rPr>
        <w:t xml:space="preserve"> значение должно </w:t>
      </w:r>
      <w:r w:rsidR="00555BAC" w:rsidRPr="00A30842">
        <w:rPr>
          <w:rFonts w:ascii="Times New Roman" w:hAnsi="Times New Roman"/>
          <w:sz w:val="28"/>
          <w:szCs w:val="28"/>
        </w:rPr>
        <w:t xml:space="preserve">быть не выше </w:t>
      </w:r>
      <w:r w:rsidR="00C815D8" w:rsidRPr="00A30842">
        <w:rPr>
          <w:rFonts w:ascii="Times New Roman" w:hAnsi="Times New Roman"/>
          <w:sz w:val="28"/>
          <w:szCs w:val="28"/>
        </w:rPr>
        <w:t>заявляемо</w:t>
      </w:r>
      <w:r w:rsidR="00C60046" w:rsidRPr="00A30842">
        <w:rPr>
          <w:rFonts w:ascii="Times New Roman" w:hAnsi="Times New Roman"/>
          <w:sz w:val="28"/>
          <w:szCs w:val="28"/>
        </w:rPr>
        <w:t>го</w:t>
      </w:r>
      <w:r w:rsidR="00C815D8" w:rsidRPr="00A30842">
        <w:rPr>
          <w:rFonts w:ascii="Times New Roman" w:hAnsi="Times New Roman"/>
          <w:sz w:val="28"/>
          <w:szCs w:val="28"/>
        </w:rPr>
        <w:t xml:space="preserve"> предел</w:t>
      </w:r>
      <w:r w:rsidR="00C60046" w:rsidRPr="00A30842">
        <w:rPr>
          <w:rFonts w:ascii="Times New Roman" w:hAnsi="Times New Roman"/>
          <w:sz w:val="28"/>
          <w:szCs w:val="28"/>
        </w:rPr>
        <w:t>а</w:t>
      </w:r>
      <w:r w:rsidR="00C815D8" w:rsidRPr="00A30842">
        <w:rPr>
          <w:rFonts w:ascii="Times New Roman" w:hAnsi="Times New Roman"/>
          <w:sz w:val="28"/>
          <w:szCs w:val="28"/>
        </w:rPr>
        <w:t xml:space="preserve"> количественного определения (в %)</w:t>
      </w:r>
      <w:r w:rsidR="00504066" w:rsidRPr="00A30842">
        <w:rPr>
          <w:rFonts w:ascii="Times New Roman" w:hAnsi="Times New Roman"/>
          <w:sz w:val="28"/>
          <w:szCs w:val="28"/>
        </w:rPr>
        <w:t>.</w:t>
      </w:r>
    </w:p>
    <w:p w:rsidR="00B86460" w:rsidRPr="003E39BA" w:rsidRDefault="00B86460" w:rsidP="002F63E2">
      <w:pPr>
        <w:pStyle w:val="af0"/>
        <w:tabs>
          <w:tab w:val="left" w:pos="0"/>
        </w:tabs>
        <w:spacing w:line="360" w:lineRule="auto"/>
        <w:ind w:firstLine="709"/>
        <w:jc w:val="both"/>
        <w:rPr>
          <w:b w:val="0"/>
          <w:szCs w:val="28"/>
        </w:rPr>
      </w:pPr>
      <w:r w:rsidRPr="00A30842">
        <w:rPr>
          <w:b w:val="0"/>
          <w:szCs w:val="28"/>
        </w:rPr>
        <w:t>При проверке разделительной способности системы концентрации соединений, между которыми проводится оценка разрешения</w:t>
      </w:r>
      <w:r w:rsidR="007C62C5" w:rsidRPr="00A30842">
        <w:rPr>
          <w:b w:val="0"/>
          <w:szCs w:val="28"/>
        </w:rPr>
        <w:t>,</w:t>
      </w:r>
      <w:r w:rsidR="00027FCA">
        <w:rPr>
          <w:b w:val="0"/>
          <w:szCs w:val="28"/>
        </w:rPr>
        <w:t xml:space="preserve"> </w:t>
      </w:r>
      <w:r w:rsidRPr="00A30842">
        <w:rPr>
          <w:rStyle w:val="11"/>
          <w:b w:val="0"/>
          <w:sz w:val="28"/>
          <w:szCs w:val="28"/>
        </w:rPr>
        <w:t xml:space="preserve">подбираются таким образом, чтобы </w:t>
      </w:r>
      <w:r w:rsidR="003E39BA" w:rsidRPr="00A30842">
        <w:rPr>
          <w:rStyle w:val="11"/>
          <w:b w:val="0"/>
          <w:sz w:val="28"/>
          <w:szCs w:val="28"/>
        </w:rPr>
        <w:t xml:space="preserve">их </w:t>
      </w:r>
      <w:r w:rsidRPr="00A30842">
        <w:rPr>
          <w:rStyle w:val="11"/>
          <w:b w:val="0"/>
          <w:sz w:val="28"/>
          <w:szCs w:val="28"/>
        </w:rPr>
        <w:t>концентрации в растворе для оценки разделительной способности</w:t>
      </w:r>
      <w:r w:rsidR="003E39BA" w:rsidRPr="00A30842">
        <w:rPr>
          <w:rStyle w:val="11"/>
          <w:b w:val="0"/>
          <w:sz w:val="28"/>
          <w:szCs w:val="28"/>
        </w:rPr>
        <w:t xml:space="preserve"> соответствовали наихудшему случаю в испытуемом растворе:</w:t>
      </w:r>
      <w:r w:rsidR="00552EAC">
        <w:rPr>
          <w:rStyle w:val="11"/>
          <w:b w:val="0"/>
          <w:sz w:val="28"/>
          <w:szCs w:val="28"/>
        </w:rPr>
        <w:t xml:space="preserve"> </w:t>
      </w:r>
      <w:r w:rsidR="003E39BA" w:rsidRPr="00A30842">
        <w:rPr>
          <w:rStyle w:val="11"/>
          <w:b w:val="0"/>
          <w:sz w:val="28"/>
          <w:szCs w:val="28"/>
        </w:rPr>
        <w:t>концентрации примесей были близки</w:t>
      </w:r>
      <w:r w:rsidR="003E39BA" w:rsidRPr="003E39BA">
        <w:rPr>
          <w:rStyle w:val="11"/>
          <w:b w:val="0"/>
          <w:sz w:val="28"/>
          <w:szCs w:val="28"/>
        </w:rPr>
        <w:t xml:space="preserve"> к </w:t>
      </w:r>
      <w:r w:rsidR="003E39BA">
        <w:rPr>
          <w:rStyle w:val="11"/>
          <w:b w:val="0"/>
          <w:sz w:val="28"/>
          <w:szCs w:val="28"/>
        </w:rPr>
        <w:t xml:space="preserve">их </w:t>
      </w:r>
      <w:r w:rsidR="003E39BA" w:rsidRPr="003E39BA">
        <w:rPr>
          <w:rStyle w:val="11"/>
          <w:b w:val="0"/>
          <w:sz w:val="28"/>
          <w:szCs w:val="28"/>
        </w:rPr>
        <w:t>максимально допустим</w:t>
      </w:r>
      <w:r w:rsidR="003E39BA">
        <w:rPr>
          <w:rStyle w:val="11"/>
          <w:b w:val="0"/>
          <w:sz w:val="28"/>
          <w:szCs w:val="28"/>
        </w:rPr>
        <w:t xml:space="preserve">ому содержанию, концентрация </w:t>
      </w:r>
      <w:r w:rsidR="003E39BA" w:rsidRPr="003E39BA">
        <w:rPr>
          <w:rStyle w:val="11"/>
          <w:b w:val="0"/>
          <w:sz w:val="28"/>
          <w:szCs w:val="28"/>
        </w:rPr>
        <w:t>основного вещества</w:t>
      </w:r>
      <w:r w:rsidR="00027FCA">
        <w:rPr>
          <w:rStyle w:val="11"/>
          <w:b w:val="0"/>
          <w:sz w:val="28"/>
          <w:szCs w:val="28"/>
        </w:rPr>
        <w:t xml:space="preserve"> </w:t>
      </w:r>
      <w:r w:rsidR="003E39BA" w:rsidRPr="003E39BA">
        <w:rPr>
          <w:rStyle w:val="11"/>
          <w:b w:val="0"/>
          <w:sz w:val="28"/>
          <w:szCs w:val="28"/>
        </w:rPr>
        <w:t xml:space="preserve">к ожидаемой </w:t>
      </w:r>
      <w:r w:rsidR="003E39BA">
        <w:rPr>
          <w:rStyle w:val="11"/>
          <w:b w:val="0"/>
          <w:sz w:val="28"/>
          <w:szCs w:val="28"/>
        </w:rPr>
        <w:t xml:space="preserve">номинальной </w:t>
      </w:r>
      <w:r w:rsidR="003E39BA" w:rsidRPr="003E39BA">
        <w:rPr>
          <w:rStyle w:val="11"/>
          <w:b w:val="0"/>
          <w:sz w:val="28"/>
          <w:szCs w:val="28"/>
        </w:rPr>
        <w:t>концентрации</w:t>
      </w:r>
      <w:r w:rsidRPr="003E39BA">
        <w:rPr>
          <w:rStyle w:val="11"/>
          <w:b w:val="0"/>
          <w:sz w:val="28"/>
          <w:szCs w:val="28"/>
        </w:rPr>
        <w:t xml:space="preserve">. </w:t>
      </w:r>
    </w:p>
    <w:p w:rsidR="00531806" w:rsidRPr="00FF2320" w:rsidRDefault="00082FA8" w:rsidP="005A0536">
      <w:pPr>
        <w:spacing w:after="0" w:line="360" w:lineRule="auto"/>
        <w:ind w:firstLine="709"/>
        <w:rPr>
          <w:rFonts w:ascii="Times New Roman" w:hAnsi="Times New Roman"/>
          <w:b/>
          <w:i/>
          <w:sz w:val="28"/>
          <w:szCs w:val="28"/>
        </w:rPr>
      </w:pPr>
      <w:r>
        <w:rPr>
          <w:rFonts w:ascii="Times New Roman" w:hAnsi="Times New Roman"/>
          <w:b/>
          <w:i/>
          <w:sz w:val="28"/>
          <w:szCs w:val="28"/>
        </w:rPr>
        <w:t>Перечень условий хроматографирования,</w:t>
      </w:r>
      <w:r w:rsidR="00531806" w:rsidRPr="00FF2320">
        <w:rPr>
          <w:rFonts w:ascii="Times New Roman" w:hAnsi="Times New Roman"/>
          <w:b/>
          <w:i/>
          <w:sz w:val="28"/>
          <w:szCs w:val="28"/>
        </w:rPr>
        <w:t xml:space="preserve"> подлежащих указанию</w:t>
      </w:r>
    </w:p>
    <w:p w:rsidR="009E733F" w:rsidRDefault="00B50387" w:rsidP="004333B8">
      <w:pPr>
        <w:pStyle w:val="Style6"/>
        <w:widowControl/>
        <w:spacing w:line="360" w:lineRule="auto"/>
        <w:ind w:firstLine="709"/>
        <w:rPr>
          <w:rStyle w:val="FontStyle31"/>
          <w:sz w:val="28"/>
          <w:szCs w:val="28"/>
        </w:rPr>
      </w:pPr>
      <w:r>
        <w:rPr>
          <w:rStyle w:val="FontStyle31"/>
          <w:sz w:val="28"/>
          <w:szCs w:val="28"/>
        </w:rPr>
        <w:t>В методике</w:t>
      </w:r>
      <w:r w:rsidR="00466419" w:rsidRPr="00DE59BB">
        <w:rPr>
          <w:rStyle w:val="FontStyle31"/>
          <w:sz w:val="28"/>
          <w:szCs w:val="28"/>
        </w:rPr>
        <w:t xml:space="preserve"> должны быть приведены: </w:t>
      </w:r>
    </w:p>
    <w:p w:rsidR="00CA1A80" w:rsidRDefault="004333B8" w:rsidP="004333B8">
      <w:pPr>
        <w:pStyle w:val="Style6"/>
        <w:widowControl/>
        <w:spacing w:line="360" w:lineRule="auto"/>
        <w:ind w:firstLine="709"/>
        <w:rPr>
          <w:rStyle w:val="FontStyle31"/>
          <w:sz w:val="28"/>
          <w:szCs w:val="28"/>
        </w:rPr>
      </w:pPr>
      <w:r>
        <w:rPr>
          <w:sz w:val="28"/>
          <w:szCs w:val="28"/>
        </w:rPr>
        <w:t>- </w:t>
      </w:r>
      <w:r w:rsidR="00CA1A80" w:rsidRPr="002C232B">
        <w:rPr>
          <w:rStyle w:val="FontStyle31"/>
          <w:sz w:val="28"/>
          <w:szCs w:val="28"/>
        </w:rPr>
        <w:t xml:space="preserve">полное коммерческое наименование колонки с указанием производителя и каталожного номера (указывается только в </w:t>
      </w:r>
      <w:r w:rsidR="00CA1A80" w:rsidRPr="002C232B">
        <w:rPr>
          <w:sz w:val="28"/>
          <w:szCs w:val="28"/>
        </w:rPr>
        <w:t>нормативной документации);</w:t>
      </w:r>
    </w:p>
    <w:p w:rsidR="009E733F" w:rsidRDefault="004333B8" w:rsidP="004333B8">
      <w:pPr>
        <w:pStyle w:val="Style6"/>
        <w:widowControl/>
        <w:spacing w:line="360" w:lineRule="auto"/>
        <w:ind w:firstLine="709"/>
        <w:rPr>
          <w:rStyle w:val="FontStyle31"/>
          <w:sz w:val="28"/>
          <w:szCs w:val="28"/>
        </w:rPr>
      </w:pPr>
      <w:r>
        <w:rPr>
          <w:sz w:val="28"/>
          <w:szCs w:val="28"/>
        </w:rPr>
        <w:t>- </w:t>
      </w:r>
      <w:r w:rsidR="00C924D8">
        <w:rPr>
          <w:sz w:val="28"/>
          <w:szCs w:val="28"/>
        </w:rPr>
        <w:t xml:space="preserve">геометрические </w:t>
      </w:r>
      <w:r w:rsidR="00466419" w:rsidRPr="00DE59BB">
        <w:rPr>
          <w:rStyle w:val="FontStyle31"/>
          <w:sz w:val="28"/>
          <w:szCs w:val="28"/>
        </w:rPr>
        <w:t>размеры колонки (длина и внутренний диаметр), тип сорбента с указанием размера частиц, размерапор,</w:t>
      </w:r>
    </w:p>
    <w:p w:rsidR="009E733F" w:rsidRDefault="004333B8" w:rsidP="004333B8">
      <w:pPr>
        <w:pStyle w:val="Style6"/>
        <w:widowControl/>
        <w:spacing w:line="360" w:lineRule="auto"/>
        <w:ind w:firstLine="709"/>
        <w:rPr>
          <w:rStyle w:val="FontStyle31"/>
          <w:sz w:val="28"/>
          <w:szCs w:val="28"/>
        </w:rPr>
      </w:pPr>
      <w:r>
        <w:rPr>
          <w:sz w:val="28"/>
          <w:szCs w:val="28"/>
        </w:rPr>
        <w:t>- </w:t>
      </w:r>
      <w:r w:rsidR="00466419" w:rsidRPr="00DE59BB">
        <w:rPr>
          <w:rStyle w:val="FontStyle31"/>
          <w:sz w:val="28"/>
          <w:szCs w:val="28"/>
        </w:rPr>
        <w:t>температура колонки</w:t>
      </w:r>
      <w:r w:rsidR="002C232B">
        <w:rPr>
          <w:rStyle w:val="FontStyle31"/>
          <w:sz w:val="28"/>
          <w:szCs w:val="28"/>
        </w:rPr>
        <w:t>,</w:t>
      </w:r>
    </w:p>
    <w:p w:rsidR="00124B2F" w:rsidRDefault="00124B2F" w:rsidP="00124B2F">
      <w:pPr>
        <w:pStyle w:val="Style6"/>
        <w:widowControl/>
        <w:spacing w:line="360" w:lineRule="auto"/>
        <w:ind w:firstLine="709"/>
        <w:rPr>
          <w:rStyle w:val="FontStyle31"/>
          <w:sz w:val="28"/>
          <w:szCs w:val="28"/>
        </w:rPr>
      </w:pPr>
      <w:r>
        <w:rPr>
          <w:sz w:val="28"/>
          <w:szCs w:val="28"/>
        </w:rPr>
        <w:t>- </w:t>
      </w:r>
      <w:r w:rsidRPr="00DE59BB">
        <w:rPr>
          <w:rStyle w:val="FontStyle31"/>
          <w:sz w:val="28"/>
          <w:szCs w:val="28"/>
        </w:rPr>
        <w:t xml:space="preserve">температура </w:t>
      </w:r>
      <w:r>
        <w:rPr>
          <w:rStyle w:val="FontStyle31"/>
          <w:sz w:val="28"/>
          <w:szCs w:val="28"/>
        </w:rPr>
        <w:t>автоматического инжектора</w:t>
      </w:r>
      <w:r w:rsidRPr="00DE59BB">
        <w:rPr>
          <w:rStyle w:val="FontStyle31"/>
          <w:sz w:val="28"/>
          <w:szCs w:val="28"/>
        </w:rPr>
        <w:t xml:space="preserve"> (если необходимо термостатирование),</w:t>
      </w:r>
    </w:p>
    <w:p w:rsidR="009E733F" w:rsidRDefault="004333B8" w:rsidP="004333B8">
      <w:pPr>
        <w:pStyle w:val="Style6"/>
        <w:widowControl/>
        <w:spacing w:line="360" w:lineRule="auto"/>
        <w:ind w:firstLine="709"/>
        <w:rPr>
          <w:rStyle w:val="FontStyle33"/>
          <w:sz w:val="28"/>
          <w:szCs w:val="28"/>
        </w:rPr>
      </w:pPr>
      <w:r>
        <w:rPr>
          <w:sz w:val="28"/>
          <w:szCs w:val="28"/>
        </w:rPr>
        <w:t>- </w:t>
      </w:r>
      <w:r w:rsidR="00466419" w:rsidRPr="00DE59BB">
        <w:rPr>
          <w:rStyle w:val="FontStyle33"/>
          <w:sz w:val="28"/>
          <w:szCs w:val="28"/>
        </w:rPr>
        <w:t xml:space="preserve">объем вводимой пробы (объем </w:t>
      </w:r>
      <w:r w:rsidR="00466419" w:rsidRPr="00B90BB6">
        <w:rPr>
          <w:rStyle w:val="FontStyle33"/>
          <w:sz w:val="28"/>
          <w:szCs w:val="28"/>
        </w:rPr>
        <w:t>петли</w:t>
      </w:r>
      <w:r w:rsidR="00466419" w:rsidRPr="00DE59BB">
        <w:rPr>
          <w:rStyle w:val="FontStyle33"/>
          <w:sz w:val="28"/>
          <w:szCs w:val="28"/>
        </w:rPr>
        <w:t xml:space="preserve">), </w:t>
      </w:r>
    </w:p>
    <w:p w:rsidR="009E733F" w:rsidRDefault="004333B8" w:rsidP="004333B8">
      <w:pPr>
        <w:pStyle w:val="Style6"/>
        <w:widowControl/>
        <w:spacing w:line="360" w:lineRule="auto"/>
        <w:ind w:firstLine="709"/>
        <w:rPr>
          <w:rStyle w:val="FontStyle31"/>
          <w:sz w:val="28"/>
          <w:szCs w:val="28"/>
        </w:rPr>
      </w:pPr>
      <w:r>
        <w:rPr>
          <w:sz w:val="28"/>
          <w:szCs w:val="28"/>
        </w:rPr>
        <w:t>- </w:t>
      </w:r>
      <w:r w:rsidR="00466419" w:rsidRPr="00DE59BB">
        <w:rPr>
          <w:rStyle w:val="FontStyle31"/>
          <w:sz w:val="28"/>
          <w:szCs w:val="28"/>
        </w:rPr>
        <w:t xml:space="preserve">состав подвижной фазы и способ ее приготовления, </w:t>
      </w:r>
    </w:p>
    <w:p w:rsidR="009E733F" w:rsidRDefault="004333B8" w:rsidP="004333B8">
      <w:pPr>
        <w:pStyle w:val="Style6"/>
        <w:widowControl/>
        <w:spacing w:line="360" w:lineRule="auto"/>
        <w:ind w:firstLine="709"/>
        <w:rPr>
          <w:rStyle w:val="FontStyle31"/>
          <w:sz w:val="28"/>
          <w:szCs w:val="28"/>
        </w:rPr>
      </w:pPr>
      <w:r>
        <w:rPr>
          <w:sz w:val="28"/>
          <w:szCs w:val="28"/>
        </w:rPr>
        <w:t>- </w:t>
      </w:r>
      <w:r w:rsidR="00466419" w:rsidRPr="00DE59BB">
        <w:rPr>
          <w:rStyle w:val="FontStyle31"/>
          <w:sz w:val="28"/>
          <w:szCs w:val="28"/>
        </w:rPr>
        <w:t xml:space="preserve">скорость подачи подвижной фазы, </w:t>
      </w:r>
    </w:p>
    <w:p w:rsidR="000742BB" w:rsidRPr="000742BB" w:rsidRDefault="009941B5" w:rsidP="004333B8">
      <w:pPr>
        <w:pStyle w:val="Style6"/>
        <w:widowControl/>
        <w:spacing w:line="360" w:lineRule="auto"/>
        <w:ind w:firstLine="709"/>
        <w:rPr>
          <w:rStyle w:val="FontStyle31"/>
          <w:i/>
        </w:rPr>
      </w:pPr>
      <w:r>
        <w:rPr>
          <w:rStyle w:val="FontStyle31"/>
          <w:sz w:val="28"/>
          <w:szCs w:val="28"/>
        </w:rPr>
        <w:t>- </w:t>
      </w:r>
      <w:r w:rsidR="00C53C5F" w:rsidRPr="00366568">
        <w:rPr>
          <w:rStyle w:val="FontStyle31"/>
          <w:sz w:val="28"/>
          <w:szCs w:val="28"/>
        </w:rPr>
        <w:t xml:space="preserve">режим </w:t>
      </w:r>
      <w:r w:rsidR="00C815D8" w:rsidRPr="00366568">
        <w:rPr>
          <w:rStyle w:val="FontStyle31"/>
          <w:sz w:val="28"/>
          <w:szCs w:val="28"/>
        </w:rPr>
        <w:t>элюирования</w:t>
      </w:r>
      <w:r w:rsidR="00C53C5F">
        <w:rPr>
          <w:rStyle w:val="FontStyle31"/>
          <w:sz w:val="28"/>
          <w:szCs w:val="28"/>
        </w:rPr>
        <w:t>(изократический или градиентный)</w:t>
      </w:r>
    </w:p>
    <w:p w:rsidR="00D716D9" w:rsidRDefault="00D716D9" w:rsidP="004333B8">
      <w:pPr>
        <w:pStyle w:val="Style6"/>
        <w:widowControl/>
        <w:spacing w:line="360" w:lineRule="auto"/>
        <w:ind w:firstLine="709"/>
        <w:rPr>
          <w:rStyle w:val="FontStyle31"/>
          <w:sz w:val="28"/>
          <w:szCs w:val="28"/>
        </w:rPr>
      </w:pPr>
      <w:r>
        <w:rPr>
          <w:rStyle w:val="FontStyle31"/>
          <w:sz w:val="28"/>
          <w:szCs w:val="28"/>
        </w:rPr>
        <w:t>- тип смешения для градиентного элюирования (</w:t>
      </w:r>
      <w:r w:rsidR="00170D20">
        <w:rPr>
          <w:rStyle w:val="FontStyle31"/>
          <w:sz w:val="28"/>
          <w:szCs w:val="28"/>
        </w:rPr>
        <w:t>при необходимости</w:t>
      </w:r>
      <w:r>
        <w:rPr>
          <w:rStyle w:val="FontStyle31"/>
          <w:sz w:val="28"/>
          <w:szCs w:val="28"/>
        </w:rPr>
        <w:t>),</w:t>
      </w:r>
    </w:p>
    <w:p w:rsidR="00C77F98" w:rsidRDefault="00D716D9" w:rsidP="004333B8">
      <w:pPr>
        <w:pStyle w:val="Style6"/>
        <w:widowControl/>
        <w:spacing w:line="360" w:lineRule="auto"/>
        <w:ind w:firstLine="709"/>
        <w:rPr>
          <w:rStyle w:val="FontStyle31"/>
          <w:sz w:val="28"/>
          <w:szCs w:val="28"/>
        </w:rPr>
      </w:pPr>
      <w:r>
        <w:rPr>
          <w:rStyle w:val="FontStyle31"/>
          <w:sz w:val="28"/>
          <w:szCs w:val="28"/>
        </w:rPr>
        <w:t>- объем градиентного смесителя (</w:t>
      </w:r>
      <w:r w:rsidR="00170D20">
        <w:rPr>
          <w:rStyle w:val="FontStyle31"/>
          <w:sz w:val="28"/>
          <w:szCs w:val="28"/>
        </w:rPr>
        <w:t>при необходимости</w:t>
      </w:r>
      <w:r>
        <w:rPr>
          <w:rStyle w:val="FontStyle31"/>
          <w:sz w:val="28"/>
          <w:szCs w:val="28"/>
        </w:rPr>
        <w:t>)</w:t>
      </w:r>
      <w:r w:rsidR="00EF6866">
        <w:rPr>
          <w:rStyle w:val="FontStyle31"/>
          <w:sz w:val="28"/>
          <w:szCs w:val="28"/>
        </w:rPr>
        <w:t>,</w:t>
      </w:r>
    </w:p>
    <w:p w:rsidR="00D716D9" w:rsidRDefault="00C77F98" w:rsidP="004333B8">
      <w:pPr>
        <w:pStyle w:val="Style6"/>
        <w:widowControl/>
        <w:spacing w:line="360" w:lineRule="auto"/>
        <w:ind w:firstLine="709"/>
        <w:rPr>
          <w:rStyle w:val="FontStyle31"/>
          <w:sz w:val="28"/>
          <w:szCs w:val="28"/>
        </w:rPr>
      </w:pPr>
      <w:r>
        <w:rPr>
          <w:rStyle w:val="FontStyle31"/>
          <w:sz w:val="28"/>
          <w:szCs w:val="28"/>
        </w:rPr>
        <w:t>- </w:t>
      </w:r>
      <w:r w:rsidR="00EF6866">
        <w:rPr>
          <w:rStyle w:val="FontStyle31"/>
          <w:sz w:val="28"/>
          <w:szCs w:val="28"/>
        </w:rPr>
        <w:t xml:space="preserve">объем задержки градиента </w:t>
      </w:r>
      <w:r w:rsidR="00366568">
        <w:rPr>
          <w:rStyle w:val="FontStyle31"/>
          <w:sz w:val="28"/>
          <w:szCs w:val="28"/>
        </w:rPr>
        <w:t xml:space="preserve">(если необходимо) </w:t>
      </w:r>
      <w:r w:rsidR="002B4BCD">
        <w:rPr>
          <w:rStyle w:val="FontStyle31"/>
          <w:sz w:val="28"/>
          <w:szCs w:val="28"/>
        </w:rPr>
        <w:t xml:space="preserve">для ВЭЖХ </w:t>
      </w:r>
      <w:r w:rsidR="00E76CCF">
        <w:rPr>
          <w:rStyle w:val="FontStyle31"/>
          <w:sz w:val="28"/>
          <w:szCs w:val="28"/>
        </w:rPr>
        <w:t>и</w:t>
      </w:r>
      <w:r w:rsidR="002B4BCD">
        <w:rPr>
          <w:rStyle w:val="FontStyle31"/>
          <w:sz w:val="28"/>
          <w:szCs w:val="28"/>
        </w:rPr>
        <w:t xml:space="preserve"> СВЭЖХ</w:t>
      </w:r>
      <w:r w:rsidR="00E76CCF">
        <w:rPr>
          <w:rStyle w:val="FontStyle31"/>
          <w:sz w:val="28"/>
          <w:szCs w:val="28"/>
        </w:rPr>
        <w:t>,</w:t>
      </w:r>
    </w:p>
    <w:p w:rsidR="009E733F" w:rsidRDefault="004333B8" w:rsidP="004333B8">
      <w:pPr>
        <w:pStyle w:val="Style6"/>
        <w:widowControl/>
        <w:spacing w:line="360" w:lineRule="auto"/>
        <w:ind w:firstLine="709"/>
        <w:rPr>
          <w:rStyle w:val="FontStyle31"/>
          <w:sz w:val="28"/>
          <w:szCs w:val="28"/>
        </w:rPr>
      </w:pPr>
      <w:r>
        <w:rPr>
          <w:sz w:val="28"/>
          <w:szCs w:val="28"/>
        </w:rPr>
        <w:t>- </w:t>
      </w:r>
      <w:r w:rsidR="00466419" w:rsidRPr="00DE59BB">
        <w:rPr>
          <w:rStyle w:val="FontStyle31"/>
          <w:sz w:val="28"/>
          <w:szCs w:val="28"/>
        </w:rPr>
        <w:t>тип детектора и условия детектирования (параметры используемой</w:t>
      </w:r>
      <w:r w:rsidR="00124B2F">
        <w:rPr>
          <w:rStyle w:val="FontStyle31"/>
          <w:sz w:val="28"/>
          <w:szCs w:val="28"/>
        </w:rPr>
        <w:t xml:space="preserve"> проточной</w:t>
      </w:r>
      <w:r w:rsidR="00466419" w:rsidRPr="00DE59BB">
        <w:rPr>
          <w:rStyle w:val="FontStyle31"/>
          <w:sz w:val="28"/>
          <w:szCs w:val="28"/>
        </w:rPr>
        <w:t xml:space="preserve"> ячейки детектора</w:t>
      </w:r>
      <w:r w:rsidR="00366568">
        <w:rPr>
          <w:rStyle w:val="FontStyle31"/>
          <w:sz w:val="28"/>
          <w:szCs w:val="28"/>
        </w:rPr>
        <w:t>, если необходимо</w:t>
      </w:r>
      <w:r w:rsidR="00466419" w:rsidRPr="00DE59BB">
        <w:rPr>
          <w:rStyle w:val="FontStyle31"/>
          <w:sz w:val="28"/>
          <w:szCs w:val="28"/>
        </w:rPr>
        <w:t xml:space="preserve">), </w:t>
      </w:r>
    </w:p>
    <w:p w:rsidR="00124B2F" w:rsidRDefault="00124B2F" w:rsidP="004333B8">
      <w:pPr>
        <w:pStyle w:val="Style6"/>
        <w:widowControl/>
        <w:spacing w:line="360" w:lineRule="auto"/>
        <w:ind w:firstLine="709"/>
        <w:rPr>
          <w:rStyle w:val="FontStyle31"/>
          <w:sz w:val="28"/>
          <w:szCs w:val="28"/>
        </w:rPr>
      </w:pPr>
      <w:r>
        <w:rPr>
          <w:sz w:val="28"/>
          <w:szCs w:val="28"/>
        </w:rPr>
        <w:t>- </w:t>
      </w:r>
      <w:r w:rsidRPr="00DE59BB">
        <w:rPr>
          <w:rStyle w:val="FontStyle31"/>
          <w:sz w:val="28"/>
          <w:szCs w:val="28"/>
        </w:rPr>
        <w:t>температура</w:t>
      </w:r>
      <w:r>
        <w:rPr>
          <w:rStyle w:val="FontStyle31"/>
          <w:sz w:val="28"/>
          <w:szCs w:val="28"/>
        </w:rPr>
        <w:t xml:space="preserve"> проточной</w:t>
      </w:r>
      <w:r w:rsidR="008F0148">
        <w:rPr>
          <w:rStyle w:val="FontStyle31"/>
          <w:sz w:val="28"/>
          <w:szCs w:val="28"/>
        </w:rPr>
        <w:t xml:space="preserve"> </w:t>
      </w:r>
      <w:r>
        <w:rPr>
          <w:rStyle w:val="FontStyle31"/>
          <w:sz w:val="28"/>
          <w:szCs w:val="28"/>
        </w:rPr>
        <w:t>ячейки</w:t>
      </w:r>
      <w:r w:rsidRPr="00DE59BB">
        <w:rPr>
          <w:rStyle w:val="FontStyle31"/>
          <w:sz w:val="28"/>
          <w:szCs w:val="28"/>
        </w:rPr>
        <w:t xml:space="preserve"> (если необходимо термостатирование),</w:t>
      </w:r>
    </w:p>
    <w:p w:rsidR="009E733F" w:rsidRDefault="004333B8" w:rsidP="004333B8">
      <w:pPr>
        <w:pStyle w:val="Style6"/>
        <w:widowControl/>
        <w:spacing w:line="360" w:lineRule="auto"/>
        <w:ind w:firstLine="709"/>
        <w:rPr>
          <w:rStyle w:val="FontStyle31"/>
          <w:sz w:val="28"/>
          <w:szCs w:val="28"/>
        </w:rPr>
      </w:pPr>
      <w:r>
        <w:rPr>
          <w:sz w:val="28"/>
          <w:szCs w:val="28"/>
        </w:rPr>
        <w:t>- </w:t>
      </w:r>
      <w:r w:rsidR="00466419" w:rsidRPr="00DE59BB">
        <w:rPr>
          <w:rStyle w:val="FontStyle31"/>
          <w:sz w:val="28"/>
          <w:szCs w:val="28"/>
        </w:rPr>
        <w:t xml:space="preserve">описание градиентного режима (если используется), включающее в себя стадию переуравновешивания к исходным условиям, </w:t>
      </w:r>
    </w:p>
    <w:p w:rsidR="00170D20" w:rsidRDefault="004333B8" w:rsidP="004333B8">
      <w:pPr>
        <w:pStyle w:val="Style6"/>
        <w:widowControl/>
        <w:spacing w:line="360" w:lineRule="auto"/>
        <w:ind w:firstLine="709"/>
        <w:rPr>
          <w:rStyle w:val="FontStyle31"/>
          <w:sz w:val="28"/>
          <w:szCs w:val="28"/>
        </w:rPr>
      </w:pPr>
      <w:r>
        <w:rPr>
          <w:sz w:val="28"/>
          <w:szCs w:val="28"/>
        </w:rPr>
        <w:t>- </w:t>
      </w:r>
      <w:r w:rsidR="00466419" w:rsidRPr="00DE59BB">
        <w:rPr>
          <w:rStyle w:val="FontStyle31"/>
          <w:sz w:val="28"/>
          <w:szCs w:val="28"/>
        </w:rPr>
        <w:t>время хроматографирования</w:t>
      </w:r>
      <w:r w:rsidR="00170D20">
        <w:rPr>
          <w:rStyle w:val="FontStyle31"/>
          <w:sz w:val="28"/>
          <w:szCs w:val="28"/>
        </w:rPr>
        <w:t>,</w:t>
      </w:r>
    </w:p>
    <w:p w:rsidR="009E733F" w:rsidRDefault="00170D20" w:rsidP="004333B8">
      <w:pPr>
        <w:pStyle w:val="Style6"/>
        <w:widowControl/>
        <w:spacing w:line="360" w:lineRule="auto"/>
        <w:ind w:firstLine="709"/>
        <w:rPr>
          <w:rStyle w:val="FontStyle31"/>
          <w:sz w:val="28"/>
          <w:szCs w:val="28"/>
        </w:rPr>
      </w:pPr>
      <w:r>
        <w:rPr>
          <w:rStyle w:val="FontStyle31"/>
          <w:sz w:val="28"/>
          <w:szCs w:val="28"/>
        </w:rPr>
        <w:t>-</w:t>
      </w:r>
      <w:r w:rsidR="009941B5">
        <w:rPr>
          <w:rStyle w:val="FontStyle31"/>
          <w:sz w:val="28"/>
          <w:szCs w:val="28"/>
        </w:rPr>
        <w:t> </w:t>
      </w:r>
      <w:r>
        <w:rPr>
          <w:rStyle w:val="FontStyle31"/>
          <w:sz w:val="28"/>
          <w:szCs w:val="28"/>
        </w:rPr>
        <w:t>время регистрации хроматограммы</w:t>
      </w:r>
      <w:r w:rsidR="002C232B">
        <w:rPr>
          <w:rStyle w:val="FontStyle31"/>
          <w:sz w:val="28"/>
          <w:szCs w:val="28"/>
        </w:rPr>
        <w:t>.</w:t>
      </w:r>
    </w:p>
    <w:p w:rsidR="00466419" w:rsidRDefault="00466419" w:rsidP="0093452A">
      <w:pPr>
        <w:pStyle w:val="Style6"/>
        <w:widowControl/>
        <w:spacing w:line="360" w:lineRule="auto"/>
        <w:ind w:firstLine="709"/>
        <w:rPr>
          <w:rStyle w:val="FontStyle31"/>
          <w:sz w:val="28"/>
          <w:szCs w:val="28"/>
        </w:rPr>
      </w:pPr>
      <w:r w:rsidRPr="00DE59BB">
        <w:rPr>
          <w:rStyle w:val="FontStyle31"/>
          <w:sz w:val="28"/>
          <w:szCs w:val="28"/>
        </w:rPr>
        <w:t xml:space="preserve">В случае использования </w:t>
      </w:r>
      <w:r w:rsidR="008D797D" w:rsidRPr="005A476D">
        <w:rPr>
          <w:rStyle w:val="FontStyle31"/>
          <w:sz w:val="28"/>
          <w:szCs w:val="28"/>
        </w:rPr>
        <w:t>предколоночной</w:t>
      </w:r>
      <w:r w:rsidRPr="00DE59BB">
        <w:rPr>
          <w:rStyle w:val="FontStyle31"/>
          <w:sz w:val="28"/>
          <w:szCs w:val="28"/>
        </w:rPr>
        <w:t xml:space="preserve"> дериватизации в </w:t>
      </w:r>
      <w:r w:rsidRPr="007B5FFF">
        <w:rPr>
          <w:rStyle w:val="FontStyle31"/>
          <w:sz w:val="28"/>
          <w:szCs w:val="28"/>
        </w:rPr>
        <w:t>автосамплере</w:t>
      </w:r>
      <w:r w:rsidR="00CC2498">
        <w:rPr>
          <w:rStyle w:val="FontStyle31"/>
          <w:sz w:val="28"/>
          <w:szCs w:val="28"/>
        </w:rPr>
        <w:t xml:space="preserve"> приводится информация</w:t>
      </w:r>
      <w:r w:rsidRPr="00DE59BB">
        <w:rPr>
          <w:rStyle w:val="FontStyle31"/>
          <w:sz w:val="28"/>
          <w:szCs w:val="28"/>
        </w:rPr>
        <w:t xml:space="preserve"> о программе работы автосамплера. В случае использования постколоночной дериватизации указывается скорость подачи </w:t>
      </w:r>
      <w:r w:rsidR="00027FCA">
        <w:rPr>
          <w:rStyle w:val="FontStyle31"/>
          <w:sz w:val="28"/>
          <w:szCs w:val="28"/>
        </w:rPr>
        <w:t>дериватизирующего реагента, объём петли смешения и её</w:t>
      </w:r>
      <w:r w:rsidRPr="00DE59BB">
        <w:rPr>
          <w:rStyle w:val="FontStyle31"/>
          <w:sz w:val="28"/>
          <w:szCs w:val="28"/>
        </w:rPr>
        <w:t xml:space="preserve"> температура.</w:t>
      </w:r>
    </w:p>
    <w:p w:rsidR="0072167B" w:rsidRPr="00552EAC" w:rsidRDefault="0072167B" w:rsidP="0093452A">
      <w:pPr>
        <w:pStyle w:val="af0"/>
        <w:keepNext/>
        <w:spacing w:line="360" w:lineRule="auto"/>
        <w:ind w:firstLine="851"/>
        <w:jc w:val="both"/>
        <w:rPr>
          <w:rStyle w:val="FontStyle31"/>
          <w:rFonts w:ascii="Times New Roman CYR" w:hAnsi="Times New Roman CYR"/>
          <w:bCs/>
          <w:i/>
          <w:sz w:val="28"/>
          <w:szCs w:val="28"/>
        </w:rPr>
      </w:pPr>
      <w:r w:rsidRPr="00504066">
        <w:rPr>
          <w:rStyle w:val="11"/>
          <w:bCs/>
          <w:i/>
          <w:color w:val="000000"/>
          <w:sz w:val="28"/>
          <w:szCs w:val="28"/>
        </w:rPr>
        <w:t>Корректировка условий хроматографирования</w:t>
      </w:r>
      <w:r w:rsidR="00552EAC">
        <w:rPr>
          <w:rStyle w:val="11"/>
          <w:bCs/>
          <w:i/>
          <w:color w:val="000000"/>
          <w:sz w:val="28"/>
          <w:szCs w:val="28"/>
        </w:rPr>
        <w:t xml:space="preserve">. </w:t>
      </w:r>
      <w:r w:rsidR="00C815D8" w:rsidRPr="00552EAC">
        <w:rPr>
          <w:rStyle w:val="FontStyle31"/>
          <w:b w:val="0"/>
          <w:sz w:val="28"/>
          <w:szCs w:val="28"/>
        </w:rPr>
        <w:t>Корректиров</w:t>
      </w:r>
      <w:r w:rsidR="00552EAC">
        <w:rPr>
          <w:rStyle w:val="FontStyle31"/>
          <w:b w:val="0"/>
          <w:sz w:val="28"/>
          <w:szCs w:val="28"/>
        </w:rPr>
        <w:t>ку</w:t>
      </w:r>
      <w:r w:rsidR="00C815D8" w:rsidRPr="00552EAC">
        <w:rPr>
          <w:rStyle w:val="FontStyle31"/>
          <w:b w:val="0"/>
          <w:sz w:val="28"/>
          <w:szCs w:val="28"/>
        </w:rPr>
        <w:t xml:space="preserve"> услови</w:t>
      </w:r>
      <w:r w:rsidR="00552EAC">
        <w:rPr>
          <w:rStyle w:val="FontStyle31"/>
          <w:b w:val="0"/>
          <w:sz w:val="28"/>
          <w:szCs w:val="28"/>
        </w:rPr>
        <w:t>й хроматографирования проводят</w:t>
      </w:r>
      <w:r w:rsidR="00C815D8" w:rsidRPr="00552EAC">
        <w:rPr>
          <w:rStyle w:val="FontStyle31"/>
          <w:b w:val="0"/>
          <w:sz w:val="28"/>
          <w:szCs w:val="28"/>
        </w:rPr>
        <w:t xml:space="preserve"> в соответстви</w:t>
      </w:r>
      <w:r w:rsidR="007F418D" w:rsidRPr="00552EAC">
        <w:rPr>
          <w:rStyle w:val="FontStyle31"/>
          <w:b w:val="0"/>
          <w:sz w:val="28"/>
          <w:szCs w:val="28"/>
        </w:rPr>
        <w:t>и</w:t>
      </w:r>
      <w:r w:rsidR="00C815D8" w:rsidRPr="00552EAC">
        <w:rPr>
          <w:rStyle w:val="FontStyle31"/>
          <w:b w:val="0"/>
          <w:sz w:val="28"/>
          <w:szCs w:val="28"/>
        </w:rPr>
        <w:t xml:space="preserve"> с ОФС «Хроматография».</w:t>
      </w:r>
    </w:p>
    <w:p w:rsidR="0072167B" w:rsidRPr="00102B4C" w:rsidRDefault="0072167B" w:rsidP="004333B8">
      <w:pPr>
        <w:pStyle w:val="Style6"/>
        <w:widowControl/>
        <w:spacing w:line="360" w:lineRule="auto"/>
        <w:ind w:firstLine="709"/>
        <w:rPr>
          <w:rStyle w:val="FontStyle31"/>
          <w:i/>
        </w:rPr>
      </w:pPr>
    </w:p>
    <w:sectPr w:rsidR="0072167B" w:rsidRPr="00102B4C" w:rsidSect="00363E7D">
      <w:footerReference w:type="default" r:id="rId16"/>
      <w:headerReference w:type="first" r:id="rId17"/>
      <w:footerReference w:type="first" r:id="rId18"/>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50C" w:rsidRDefault="0051650C" w:rsidP="008705EC">
      <w:pPr>
        <w:spacing w:after="0" w:line="240" w:lineRule="auto"/>
      </w:pPr>
      <w:r>
        <w:separator/>
      </w:r>
    </w:p>
  </w:endnote>
  <w:endnote w:type="continuationSeparator" w:id="0">
    <w:p w:rsidR="0051650C" w:rsidRDefault="0051650C" w:rsidP="0087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0083"/>
      <w:docPartObj>
        <w:docPartGallery w:val="Page Numbers (Bottom of Page)"/>
        <w:docPartUnique/>
      </w:docPartObj>
    </w:sdtPr>
    <w:sdtEndPr>
      <w:rPr>
        <w:rFonts w:ascii="Times New Roman" w:hAnsi="Times New Roman"/>
        <w:sz w:val="28"/>
        <w:szCs w:val="28"/>
      </w:rPr>
    </w:sdtEndPr>
    <w:sdtContent>
      <w:p w:rsidR="0051650C" w:rsidRPr="00341DC8" w:rsidRDefault="0051650C" w:rsidP="00014FC6">
        <w:pPr>
          <w:pStyle w:val="a9"/>
          <w:jc w:val="center"/>
          <w:rPr>
            <w:rFonts w:ascii="Times New Roman" w:hAnsi="Times New Roman"/>
            <w:sz w:val="28"/>
            <w:szCs w:val="28"/>
          </w:rPr>
        </w:pPr>
        <w:r w:rsidRPr="00341DC8">
          <w:rPr>
            <w:rFonts w:ascii="Times New Roman" w:hAnsi="Times New Roman"/>
            <w:sz w:val="28"/>
            <w:szCs w:val="28"/>
          </w:rPr>
          <w:fldChar w:fldCharType="begin"/>
        </w:r>
        <w:r w:rsidRPr="00341DC8">
          <w:rPr>
            <w:rFonts w:ascii="Times New Roman" w:hAnsi="Times New Roman"/>
            <w:sz w:val="28"/>
            <w:szCs w:val="28"/>
          </w:rPr>
          <w:instrText xml:space="preserve"> PAGE   \* MERGEFORMAT </w:instrText>
        </w:r>
        <w:r w:rsidRPr="00341DC8">
          <w:rPr>
            <w:rFonts w:ascii="Times New Roman" w:hAnsi="Times New Roman"/>
            <w:sz w:val="28"/>
            <w:szCs w:val="28"/>
          </w:rPr>
          <w:fldChar w:fldCharType="separate"/>
        </w:r>
        <w:r w:rsidR="00865BDA">
          <w:rPr>
            <w:rFonts w:ascii="Times New Roman" w:hAnsi="Times New Roman"/>
            <w:noProof/>
            <w:sz w:val="28"/>
            <w:szCs w:val="28"/>
          </w:rPr>
          <w:t>4</w:t>
        </w:r>
        <w:r w:rsidRPr="00341DC8">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0C" w:rsidRPr="00AA2287" w:rsidRDefault="0051650C" w:rsidP="00826734">
    <w:pPr>
      <w:pStyle w:val="a9"/>
      <w:rPr>
        <w:rFonts w:ascii="Times New Roman" w:hAnsi="Times New Roman"/>
        <w:color w:val="FFFFFF" w:themeColor="background1"/>
        <w:sz w:val="28"/>
        <w:szCs w:val="28"/>
      </w:rPr>
    </w:pPr>
    <w:r w:rsidRPr="00AA2287">
      <w:rPr>
        <w:rFonts w:ascii="Times New Roman" w:hAnsi="Times New Roman"/>
        <w:color w:val="FFFFFF" w:themeColor="background1"/>
        <w:sz w:val="28"/>
        <w:szCs w:val="28"/>
      </w:rPr>
      <w:t>[От нижнего края до нижнего колонтитула: 1 см]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50C" w:rsidRDefault="0051650C" w:rsidP="008705EC">
      <w:pPr>
        <w:spacing w:after="0" w:line="240" w:lineRule="auto"/>
      </w:pPr>
      <w:r>
        <w:separator/>
      </w:r>
    </w:p>
  </w:footnote>
  <w:footnote w:type="continuationSeparator" w:id="0">
    <w:p w:rsidR="0051650C" w:rsidRDefault="0051650C" w:rsidP="00870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0C" w:rsidRPr="00DD2B49" w:rsidRDefault="0051650C" w:rsidP="009C4128">
    <w:pPr>
      <w:pStyle w:val="a7"/>
      <w:jc w:val="right"/>
      <w:rPr>
        <w:rFonts w:ascii="Times New Roman" w:hAnsi="Times New Roman"/>
        <w:sz w:val="28"/>
        <w:szCs w:val="28"/>
      </w:rPr>
    </w:pPr>
    <w:r w:rsidRPr="004D3CDA">
      <w:rPr>
        <w:rFonts w:ascii="Times New Roman" w:hAnsi="Times New Roman"/>
        <w:color w:val="FFFFFF" w:themeColor="background1"/>
        <w:sz w:val="28"/>
        <w:szCs w:val="28"/>
      </w:rPr>
      <w:t>[От верхнего края до верхнего колонтитула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4"/>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3B32250"/>
    <w:multiLevelType w:val="hybridMultilevel"/>
    <w:tmpl w:val="E4728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65459"/>
    <w:multiLevelType w:val="hybridMultilevel"/>
    <w:tmpl w:val="73AE4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B337A5"/>
    <w:multiLevelType w:val="hybridMultilevel"/>
    <w:tmpl w:val="C8AAB96A"/>
    <w:lvl w:ilvl="0" w:tplc="58788D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B7A4CDA"/>
    <w:multiLevelType w:val="hybridMultilevel"/>
    <w:tmpl w:val="C4324232"/>
    <w:lvl w:ilvl="0" w:tplc="00000002">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7F069FB"/>
    <w:multiLevelType w:val="hybridMultilevel"/>
    <w:tmpl w:val="3710BE02"/>
    <w:lvl w:ilvl="0" w:tplc="58788D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130A08"/>
    <w:multiLevelType w:val="hybridMultilevel"/>
    <w:tmpl w:val="FC12D230"/>
    <w:lvl w:ilvl="0" w:tplc="58788D30">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7">
    <w:nsid w:val="59D0475C"/>
    <w:multiLevelType w:val="hybridMultilevel"/>
    <w:tmpl w:val="CD12DB88"/>
    <w:lvl w:ilvl="0" w:tplc="58788D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01714A2"/>
    <w:multiLevelType w:val="hybridMultilevel"/>
    <w:tmpl w:val="A4C6A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9A24341"/>
    <w:multiLevelType w:val="hybridMultilevel"/>
    <w:tmpl w:val="C55042A0"/>
    <w:lvl w:ilvl="0" w:tplc="0000000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EE0398B"/>
    <w:multiLevelType w:val="hybridMultilevel"/>
    <w:tmpl w:val="8F86B5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FF23F9F"/>
    <w:multiLevelType w:val="hybridMultilevel"/>
    <w:tmpl w:val="66BC99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0"/>
  </w:num>
  <w:num w:numId="3">
    <w:abstractNumId w:val="2"/>
  </w:num>
  <w:num w:numId="4">
    <w:abstractNumId w:val="8"/>
  </w:num>
  <w:num w:numId="5">
    <w:abstractNumId w:val="3"/>
  </w:num>
  <w:num w:numId="6">
    <w:abstractNumId w:val="6"/>
  </w:num>
  <w:num w:numId="7">
    <w:abstractNumId w:val="5"/>
  </w:num>
  <w:num w:numId="8">
    <w:abstractNumId w:val="7"/>
  </w:num>
  <w:num w:numId="9">
    <w:abstractNumId w:val="10"/>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2793"/>
    <w:rsid w:val="0000057E"/>
    <w:rsid w:val="000008D0"/>
    <w:rsid w:val="00002CA4"/>
    <w:rsid w:val="00003A51"/>
    <w:rsid w:val="000054D4"/>
    <w:rsid w:val="000102A4"/>
    <w:rsid w:val="00010CE3"/>
    <w:rsid w:val="00014FC6"/>
    <w:rsid w:val="00015A40"/>
    <w:rsid w:val="00016AB3"/>
    <w:rsid w:val="0002608B"/>
    <w:rsid w:val="00026674"/>
    <w:rsid w:val="00026CC7"/>
    <w:rsid w:val="00027FCA"/>
    <w:rsid w:val="0003653C"/>
    <w:rsid w:val="00037385"/>
    <w:rsid w:val="00040E14"/>
    <w:rsid w:val="000413BC"/>
    <w:rsid w:val="00044563"/>
    <w:rsid w:val="000469C7"/>
    <w:rsid w:val="00047A81"/>
    <w:rsid w:val="00054233"/>
    <w:rsid w:val="000554F3"/>
    <w:rsid w:val="0005754C"/>
    <w:rsid w:val="00064D9B"/>
    <w:rsid w:val="0006574A"/>
    <w:rsid w:val="00066B49"/>
    <w:rsid w:val="00067043"/>
    <w:rsid w:val="000742BB"/>
    <w:rsid w:val="000767C5"/>
    <w:rsid w:val="0008108F"/>
    <w:rsid w:val="00081D36"/>
    <w:rsid w:val="00082AFE"/>
    <w:rsid w:val="00082BAA"/>
    <w:rsid w:val="00082FA8"/>
    <w:rsid w:val="00084C90"/>
    <w:rsid w:val="000934F8"/>
    <w:rsid w:val="0009504F"/>
    <w:rsid w:val="000976F9"/>
    <w:rsid w:val="000A17C8"/>
    <w:rsid w:val="000A1935"/>
    <w:rsid w:val="000A363A"/>
    <w:rsid w:val="000B217D"/>
    <w:rsid w:val="000B3DEF"/>
    <w:rsid w:val="000B50D6"/>
    <w:rsid w:val="000B5265"/>
    <w:rsid w:val="000B64CA"/>
    <w:rsid w:val="000C1B3C"/>
    <w:rsid w:val="000D418D"/>
    <w:rsid w:val="000D77C7"/>
    <w:rsid w:val="000D7881"/>
    <w:rsid w:val="000E02D8"/>
    <w:rsid w:val="000E5921"/>
    <w:rsid w:val="000E5F9F"/>
    <w:rsid w:val="000E707D"/>
    <w:rsid w:val="000F253B"/>
    <w:rsid w:val="000F398E"/>
    <w:rsid w:val="00102B4C"/>
    <w:rsid w:val="00103BC5"/>
    <w:rsid w:val="0010444F"/>
    <w:rsid w:val="00104CF8"/>
    <w:rsid w:val="001135E1"/>
    <w:rsid w:val="00114D00"/>
    <w:rsid w:val="00114D8D"/>
    <w:rsid w:val="00116918"/>
    <w:rsid w:val="00120775"/>
    <w:rsid w:val="00121614"/>
    <w:rsid w:val="00124066"/>
    <w:rsid w:val="00124B2F"/>
    <w:rsid w:val="00124D6C"/>
    <w:rsid w:val="00125A26"/>
    <w:rsid w:val="00130BAE"/>
    <w:rsid w:val="00131AEA"/>
    <w:rsid w:val="00133924"/>
    <w:rsid w:val="001374FF"/>
    <w:rsid w:val="00137BE2"/>
    <w:rsid w:val="00145983"/>
    <w:rsid w:val="001517E7"/>
    <w:rsid w:val="001532EB"/>
    <w:rsid w:val="00167495"/>
    <w:rsid w:val="00170D20"/>
    <w:rsid w:val="00171568"/>
    <w:rsid w:val="00176961"/>
    <w:rsid w:val="00177418"/>
    <w:rsid w:val="00177D46"/>
    <w:rsid w:val="00183830"/>
    <w:rsid w:val="00183A9F"/>
    <w:rsid w:val="0019048C"/>
    <w:rsid w:val="001A030C"/>
    <w:rsid w:val="001A1C25"/>
    <w:rsid w:val="001A5430"/>
    <w:rsid w:val="001B5FF9"/>
    <w:rsid w:val="001C08CB"/>
    <w:rsid w:val="001C79A9"/>
    <w:rsid w:val="001D42C6"/>
    <w:rsid w:val="001D6C56"/>
    <w:rsid w:val="001E0358"/>
    <w:rsid w:val="001E2DB1"/>
    <w:rsid w:val="001E3766"/>
    <w:rsid w:val="001E457F"/>
    <w:rsid w:val="001F2C7C"/>
    <w:rsid w:val="001F6712"/>
    <w:rsid w:val="001F7111"/>
    <w:rsid w:val="001F7211"/>
    <w:rsid w:val="00200E43"/>
    <w:rsid w:val="0020146D"/>
    <w:rsid w:val="002073DA"/>
    <w:rsid w:val="002079E2"/>
    <w:rsid w:val="00211354"/>
    <w:rsid w:val="0021735B"/>
    <w:rsid w:val="00217E5D"/>
    <w:rsid w:val="00222A74"/>
    <w:rsid w:val="002235AA"/>
    <w:rsid w:val="00223715"/>
    <w:rsid w:val="0023081B"/>
    <w:rsid w:val="002319A5"/>
    <w:rsid w:val="00232D20"/>
    <w:rsid w:val="002377B6"/>
    <w:rsid w:val="00237A5F"/>
    <w:rsid w:val="0024033B"/>
    <w:rsid w:val="0024346C"/>
    <w:rsid w:val="002445CA"/>
    <w:rsid w:val="00251911"/>
    <w:rsid w:val="00256EDE"/>
    <w:rsid w:val="002603ED"/>
    <w:rsid w:val="00262A32"/>
    <w:rsid w:val="00267CA7"/>
    <w:rsid w:val="00273C96"/>
    <w:rsid w:val="00277E08"/>
    <w:rsid w:val="00284747"/>
    <w:rsid w:val="00285538"/>
    <w:rsid w:val="002869BC"/>
    <w:rsid w:val="002A2F69"/>
    <w:rsid w:val="002B4BCD"/>
    <w:rsid w:val="002B4E05"/>
    <w:rsid w:val="002B6945"/>
    <w:rsid w:val="002C232B"/>
    <w:rsid w:val="002D2963"/>
    <w:rsid w:val="002D4BE4"/>
    <w:rsid w:val="002D76E6"/>
    <w:rsid w:val="002E0BC1"/>
    <w:rsid w:val="002E19EB"/>
    <w:rsid w:val="002E4ACC"/>
    <w:rsid w:val="002E6589"/>
    <w:rsid w:val="002E76DD"/>
    <w:rsid w:val="002F1777"/>
    <w:rsid w:val="002F1CD9"/>
    <w:rsid w:val="002F23BE"/>
    <w:rsid w:val="002F439A"/>
    <w:rsid w:val="002F4D8D"/>
    <w:rsid w:val="002F63E2"/>
    <w:rsid w:val="0030046D"/>
    <w:rsid w:val="00301130"/>
    <w:rsid w:val="00302935"/>
    <w:rsid w:val="00302C4A"/>
    <w:rsid w:val="00303C21"/>
    <w:rsid w:val="00306E08"/>
    <w:rsid w:val="00307079"/>
    <w:rsid w:val="00312DA2"/>
    <w:rsid w:val="00313E04"/>
    <w:rsid w:val="0031409B"/>
    <w:rsid w:val="00315308"/>
    <w:rsid w:val="00315502"/>
    <w:rsid w:val="00320F15"/>
    <w:rsid w:val="0032527F"/>
    <w:rsid w:val="0032732B"/>
    <w:rsid w:val="00330597"/>
    <w:rsid w:val="00332CEC"/>
    <w:rsid w:val="003332C1"/>
    <w:rsid w:val="00341DC8"/>
    <w:rsid w:val="00341F5B"/>
    <w:rsid w:val="00342DE6"/>
    <w:rsid w:val="00345949"/>
    <w:rsid w:val="0034619B"/>
    <w:rsid w:val="00346412"/>
    <w:rsid w:val="00346663"/>
    <w:rsid w:val="00346A84"/>
    <w:rsid w:val="00346AEB"/>
    <w:rsid w:val="00353747"/>
    <w:rsid w:val="00353E1F"/>
    <w:rsid w:val="00360541"/>
    <w:rsid w:val="00362E87"/>
    <w:rsid w:val="00363DF3"/>
    <w:rsid w:val="00363E7D"/>
    <w:rsid w:val="00364BD1"/>
    <w:rsid w:val="00366568"/>
    <w:rsid w:val="00366B86"/>
    <w:rsid w:val="0037065A"/>
    <w:rsid w:val="00371C71"/>
    <w:rsid w:val="00371ECD"/>
    <w:rsid w:val="0037223C"/>
    <w:rsid w:val="00373800"/>
    <w:rsid w:val="00373F0C"/>
    <w:rsid w:val="00375938"/>
    <w:rsid w:val="0038418D"/>
    <w:rsid w:val="003862C0"/>
    <w:rsid w:val="003865E3"/>
    <w:rsid w:val="00387F8F"/>
    <w:rsid w:val="00391261"/>
    <w:rsid w:val="00394F22"/>
    <w:rsid w:val="00395E99"/>
    <w:rsid w:val="003A0982"/>
    <w:rsid w:val="003A0D99"/>
    <w:rsid w:val="003A3F80"/>
    <w:rsid w:val="003A6A5E"/>
    <w:rsid w:val="003B13C7"/>
    <w:rsid w:val="003B226B"/>
    <w:rsid w:val="003B2C61"/>
    <w:rsid w:val="003B39FD"/>
    <w:rsid w:val="003C0B97"/>
    <w:rsid w:val="003C0C97"/>
    <w:rsid w:val="003C153D"/>
    <w:rsid w:val="003D568D"/>
    <w:rsid w:val="003E1B69"/>
    <w:rsid w:val="003E25B0"/>
    <w:rsid w:val="003E3689"/>
    <w:rsid w:val="003E39BA"/>
    <w:rsid w:val="003E3A30"/>
    <w:rsid w:val="003E3D1D"/>
    <w:rsid w:val="003E43A1"/>
    <w:rsid w:val="003E6189"/>
    <w:rsid w:val="003F3739"/>
    <w:rsid w:val="003F7363"/>
    <w:rsid w:val="00400A84"/>
    <w:rsid w:val="004034D9"/>
    <w:rsid w:val="00404969"/>
    <w:rsid w:val="00406C63"/>
    <w:rsid w:val="00415A6D"/>
    <w:rsid w:val="0042036B"/>
    <w:rsid w:val="00420473"/>
    <w:rsid w:val="004238A4"/>
    <w:rsid w:val="004333B8"/>
    <w:rsid w:val="0043395C"/>
    <w:rsid w:val="0043401B"/>
    <w:rsid w:val="004347D3"/>
    <w:rsid w:val="004455F8"/>
    <w:rsid w:val="004462BE"/>
    <w:rsid w:val="00446E51"/>
    <w:rsid w:val="00447B48"/>
    <w:rsid w:val="00456577"/>
    <w:rsid w:val="00462DF1"/>
    <w:rsid w:val="00466419"/>
    <w:rsid w:val="00467C5F"/>
    <w:rsid w:val="004708D8"/>
    <w:rsid w:val="00477FBF"/>
    <w:rsid w:val="0048269A"/>
    <w:rsid w:val="0048650F"/>
    <w:rsid w:val="00487824"/>
    <w:rsid w:val="00490A9E"/>
    <w:rsid w:val="00490F95"/>
    <w:rsid w:val="0049239B"/>
    <w:rsid w:val="00492EF9"/>
    <w:rsid w:val="00494FF9"/>
    <w:rsid w:val="00497E6A"/>
    <w:rsid w:val="004A1334"/>
    <w:rsid w:val="004A5170"/>
    <w:rsid w:val="004A5801"/>
    <w:rsid w:val="004B0985"/>
    <w:rsid w:val="004C202C"/>
    <w:rsid w:val="004C5469"/>
    <w:rsid w:val="004C6566"/>
    <w:rsid w:val="004C6940"/>
    <w:rsid w:val="004C6A6C"/>
    <w:rsid w:val="004C755D"/>
    <w:rsid w:val="004C7C8C"/>
    <w:rsid w:val="004D04D3"/>
    <w:rsid w:val="004D17F8"/>
    <w:rsid w:val="004D2975"/>
    <w:rsid w:val="004D31E1"/>
    <w:rsid w:val="004D3CDA"/>
    <w:rsid w:val="004D4977"/>
    <w:rsid w:val="004D4FC1"/>
    <w:rsid w:val="004D678B"/>
    <w:rsid w:val="004E1473"/>
    <w:rsid w:val="004E15FA"/>
    <w:rsid w:val="004E6BE8"/>
    <w:rsid w:val="004F2459"/>
    <w:rsid w:val="004F33AB"/>
    <w:rsid w:val="004F520A"/>
    <w:rsid w:val="00502965"/>
    <w:rsid w:val="00503DAD"/>
    <w:rsid w:val="00504066"/>
    <w:rsid w:val="0051208F"/>
    <w:rsid w:val="0051650C"/>
    <w:rsid w:val="0051764B"/>
    <w:rsid w:val="00517DAE"/>
    <w:rsid w:val="00525CB0"/>
    <w:rsid w:val="00527ECF"/>
    <w:rsid w:val="00531806"/>
    <w:rsid w:val="00532EDB"/>
    <w:rsid w:val="0053550D"/>
    <w:rsid w:val="005359D4"/>
    <w:rsid w:val="0054337F"/>
    <w:rsid w:val="00551C6C"/>
    <w:rsid w:val="00551CC6"/>
    <w:rsid w:val="00552E41"/>
    <w:rsid w:val="00552EAC"/>
    <w:rsid w:val="00553F67"/>
    <w:rsid w:val="0055428F"/>
    <w:rsid w:val="00555BAC"/>
    <w:rsid w:val="0055786D"/>
    <w:rsid w:val="005613EC"/>
    <w:rsid w:val="00563117"/>
    <w:rsid w:val="005668AF"/>
    <w:rsid w:val="005677B4"/>
    <w:rsid w:val="005705C3"/>
    <w:rsid w:val="00571825"/>
    <w:rsid w:val="00571CD9"/>
    <w:rsid w:val="005739BF"/>
    <w:rsid w:val="005819A0"/>
    <w:rsid w:val="0058295D"/>
    <w:rsid w:val="005829BE"/>
    <w:rsid w:val="00583BC5"/>
    <w:rsid w:val="00584178"/>
    <w:rsid w:val="00585C7A"/>
    <w:rsid w:val="005941DC"/>
    <w:rsid w:val="005A0536"/>
    <w:rsid w:val="005A2363"/>
    <w:rsid w:val="005A28DB"/>
    <w:rsid w:val="005A40B2"/>
    <w:rsid w:val="005A476D"/>
    <w:rsid w:val="005B1686"/>
    <w:rsid w:val="005B725D"/>
    <w:rsid w:val="005C14E2"/>
    <w:rsid w:val="005C4B09"/>
    <w:rsid w:val="005D01E9"/>
    <w:rsid w:val="005D0B59"/>
    <w:rsid w:val="005D4542"/>
    <w:rsid w:val="005D5D6B"/>
    <w:rsid w:val="005D64B9"/>
    <w:rsid w:val="005D78AB"/>
    <w:rsid w:val="005E4A78"/>
    <w:rsid w:val="005F058A"/>
    <w:rsid w:val="005F62B2"/>
    <w:rsid w:val="006032A9"/>
    <w:rsid w:val="00606EAA"/>
    <w:rsid w:val="00614D80"/>
    <w:rsid w:val="006151FB"/>
    <w:rsid w:val="00615295"/>
    <w:rsid w:val="00615C3B"/>
    <w:rsid w:val="006167E5"/>
    <w:rsid w:val="006224D6"/>
    <w:rsid w:val="00624A8E"/>
    <w:rsid w:val="0062606D"/>
    <w:rsid w:val="006303F7"/>
    <w:rsid w:val="006472EB"/>
    <w:rsid w:val="00653487"/>
    <w:rsid w:val="00662B4E"/>
    <w:rsid w:val="00662C44"/>
    <w:rsid w:val="00664407"/>
    <w:rsid w:val="00665F63"/>
    <w:rsid w:val="00666915"/>
    <w:rsid w:val="006677C5"/>
    <w:rsid w:val="006712D4"/>
    <w:rsid w:val="006716A6"/>
    <w:rsid w:val="00675C8A"/>
    <w:rsid w:val="006810AB"/>
    <w:rsid w:val="006818BA"/>
    <w:rsid w:val="00685D05"/>
    <w:rsid w:val="006902FE"/>
    <w:rsid w:val="0069413B"/>
    <w:rsid w:val="00696C95"/>
    <w:rsid w:val="00697B53"/>
    <w:rsid w:val="006B4955"/>
    <w:rsid w:val="006B7531"/>
    <w:rsid w:val="006B7925"/>
    <w:rsid w:val="006B7F99"/>
    <w:rsid w:val="006D17FB"/>
    <w:rsid w:val="006D61B9"/>
    <w:rsid w:val="006D6777"/>
    <w:rsid w:val="006D7F95"/>
    <w:rsid w:val="006E2536"/>
    <w:rsid w:val="006E275F"/>
    <w:rsid w:val="006E2F5E"/>
    <w:rsid w:val="006E36EA"/>
    <w:rsid w:val="006E5174"/>
    <w:rsid w:val="006F0C47"/>
    <w:rsid w:val="006F2567"/>
    <w:rsid w:val="006F6909"/>
    <w:rsid w:val="0070016E"/>
    <w:rsid w:val="00701DC6"/>
    <w:rsid w:val="00703824"/>
    <w:rsid w:val="00704E5D"/>
    <w:rsid w:val="0070553F"/>
    <w:rsid w:val="007070C5"/>
    <w:rsid w:val="00710971"/>
    <w:rsid w:val="00712FA1"/>
    <w:rsid w:val="007133F1"/>
    <w:rsid w:val="0071630B"/>
    <w:rsid w:val="007208F1"/>
    <w:rsid w:val="0072167B"/>
    <w:rsid w:val="007226CF"/>
    <w:rsid w:val="00723B0B"/>
    <w:rsid w:val="00732318"/>
    <w:rsid w:val="00737F47"/>
    <w:rsid w:val="00737FA7"/>
    <w:rsid w:val="007414BC"/>
    <w:rsid w:val="00745F27"/>
    <w:rsid w:val="00747A28"/>
    <w:rsid w:val="00750752"/>
    <w:rsid w:val="00751832"/>
    <w:rsid w:val="007521E1"/>
    <w:rsid w:val="007572CA"/>
    <w:rsid w:val="007606EA"/>
    <w:rsid w:val="00761D29"/>
    <w:rsid w:val="0076254B"/>
    <w:rsid w:val="00763525"/>
    <w:rsid w:val="00765167"/>
    <w:rsid w:val="00765771"/>
    <w:rsid w:val="0076664C"/>
    <w:rsid w:val="00770A41"/>
    <w:rsid w:val="0077309E"/>
    <w:rsid w:val="007751F0"/>
    <w:rsid w:val="00777142"/>
    <w:rsid w:val="007818CB"/>
    <w:rsid w:val="00783E7C"/>
    <w:rsid w:val="00784EBD"/>
    <w:rsid w:val="00785391"/>
    <w:rsid w:val="00787178"/>
    <w:rsid w:val="00791EAB"/>
    <w:rsid w:val="007936F4"/>
    <w:rsid w:val="007966AA"/>
    <w:rsid w:val="007968C5"/>
    <w:rsid w:val="007A1289"/>
    <w:rsid w:val="007A48E5"/>
    <w:rsid w:val="007A669A"/>
    <w:rsid w:val="007B06B6"/>
    <w:rsid w:val="007B1F9E"/>
    <w:rsid w:val="007B2849"/>
    <w:rsid w:val="007B2F0D"/>
    <w:rsid w:val="007B57E6"/>
    <w:rsid w:val="007B5942"/>
    <w:rsid w:val="007B5D39"/>
    <w:rsid w:val="007B5FD0"/>
    <w:rsid w:val="007B5FFF"/>
    <w:rsid w:val="007B657C"/>
    <w:rsid w:val="007C0488"/>
    <w:rsid w:val="007C0D78"/>
    <w:rsid w:val="007C1163"/>
    <w:rsid w:val="007C14FF"/>
    <w:rsid w:val="007C2664"/>
    <w:rsid w:val="007C4826"/>
    <w:rsid w:val="007C4A09"/>
    <w:rsid w:val="007C62C5"/>
    <w:rsid w:val="007D0EE1"/>
    <w:rsid w:val="007D133F"/>
    <w:rsid w:val="007D1ED2"/>
    <w:rsid w:val="007D2781"/>
    <w:rsid w:val="007D3AC0"/>
    <w:rsid w:val="007D3E6F"/>
    <w:rsid w:val="007E053A"/>
    <w:rsid w:val="007E05E7"/>
    <w:rsid w:val="007E5E53"/>
    <w:rsid w:val="007E6B8A"/>
    <w:rsid w:val="007E7AA8"/>
    <w:rsid w:val="007E7C53"/>
    <w:rsid w:val="007F418D"/>
    <w:rsid w:val="007F63DC"/>
    <w:rsid w:val="007F7347"/>
    <w:rsid w:val="00800A92"/>
    <w:rsid w:val="00805A9B"/>
    <w:rsid w:val="00805C72"/>
    <w:rsid w:val="00815C5E"/>
    <w:rsid w:val="00816763"/>
    <w:rsid w:val="00821924"/>
    <w:rsid w:val="00826734"/>
    <w:rsid w:val="008316C0"/>
    <w:rsid w:val="00832F4A"/>
    <w:rsid w:val="008375C1"/>
    <w:rsid w:val="00837C4F"/>
    <w:rsid w:val="008410F6"/>
    <w:rsid w:val="0084588C"/>
    <w:rsid w:val="00846FAE"/>
    <w:rsid w:val="00847671"/>
    <w:rsid w:val="008513E4"/>
    <w:rsid w:val="00852842"/>
    <w:rsid w:val="00853DFB"/>
    <w:rsid w:val="00854429"/>
    <w:rsid w:val="00863CEB"/>
    <w:rsid w:val="00865BDA"/>
    <w:rsid w:val="00867552"/>
    <w:rsid w:val="008705EC"/>
    <w:rsid w:val="00872C08"/>
    <w:rsid w:val="00877B28"/>
    <w:rsid w:val="00882ED8"/>
    <w:rsid w:val="0088373A"/>
    <w:rsid w:val="00885372"/>
    <w:rsid w:val="0089013B"/>
    <w:rsid w:val="0089136A"/>
    <w:rsid w:val="008A3955"/>
    <w:rsid w:val="008A47BD"/>
    <w:rsid w:val="008C1284"/>
    <w:rsid w:val="008C25F3"/>
    <w:rsid w:val="008C2D50"/>
    <w:rsid w:val="008C307E"/>
    <w:rsid w:val="008D0129"/>
    <w:rsid w:val="008D45F9"/>
    <w:rsid w:val="008D4CDB"/>
    <w:rsid w:val="008D5F94"/>
    <w:rsid w:val="008D797D"/>
    <w:rsid w:val="008E1F03"/>
    <w:rsid w:val="008E375E"/>
    <w:rsid w:val="008E4088"/>
    <w:rsid w:val="008E472B"/>
    <w:rsid w:val="008E55DB"/>
    <w:rsid w:val="008F0148"/>
    <w:rsid w:val="008F3484"/>
    <w:rsid w:val="008F480B"/>
    <w:rsid w:val="008F6762"/>
    <w:rsid w:val="008F6E5C"/>
    <w:rsid w:val="00900179"/>
    <w:rsid w:val="009079B6"/>
    <w:rsid w:val="00915F39"/>
    <w:rsid w:val="00916CD2"/>
    <w:rsid w:val="009176A9"/>
    <w:rsid w:val="009313E1"/>
    <w:rsid w:val="00932301"/>
    <w:rsid w:val="0093452A"/>
    <w:rsid w:val="00937C97"/>
    <w:rsid w:val="00937CA2"/>
    <w:rsid w:val="009403C0"/>
    <w:rsid w:val="009441D4"/>
    <w:rsid w:val="0094619E"/>
    <w:rsid w:val="009560E0"/>
    <w:rsid w:val="00960FEF"/>
    <w:rsid w:val="009648B9"/>
    <w:rsid w:val="00964C43"/>
    <w:rsid w:val="00964D9C"/>
    <w:rsid w:val="00974F90"/>
    <w:rsid w:val="0097671B"/>
    <w:rsid w:val="00977E64"/>
    <w:rsid w:val="009808DD"/>
    <w:rsid w:val="00993B1B"/>
    <w:rsid w:val="009941B5"/>
    <w:rsid w:val="009A0B40"/>
    <w:rsid w:val="009A6086"/>
    <w:rsid w:val="009B0B6A"/>
    <w:rsid w:val="009B166C"/>
    <w:rsid w:val="009C4128"/>
    <w:rsid w:val="009C695B"/>
    <w:rsid w:val="009D2CD0"/>
    <w:rsid w:val="009D4459"/>
    <w:rsid w:val="009E6B8A"/>
    <w:rsid w:val="009E733F"/>
    <w:rsid w:val="009F2724"/>
    <w:rsid w:val="009F488B"/>
    <w:rsid w:val="00A068BB"/>
    <w:rsid w:val="00A11265"/>
    <w:rsid w:val="00A1402B"/>
    <w:rsid w:val="00A24815"/>
    <w:rsid w:val="00A26586"/>
    <w:rsid w:val="00A27CD3"/>
    <w:rsid w:val="00A30564"/>
    <w:rsid w:val="00A30842"/>
    <w:rsid w:val="00A401FA"/>
    <w:rsid w:val="00A412A3"/>
    <w:rsid w:val="00A41F39"/>
    <w:rsid w:val="00A4542B"/>
    <w:rsid w:val="00A45520"/>
    <w:rsid w:val="00A45DDF"/>
    <w:rsid w:val="00A533E3"/>
    <w:rsid w:val="00A55F17"/>
    <w:rsid w:val="00A6308C"/>
    <w:rsid w:val="00A67789"/>
    <w:rsid w:val="00A76DC7"/>
    <w:rsid w:val="00A77EE1"/>
    <w:rsid w:val="00A80E99"/>
    <w:rsid w:val="00A82CE7"/>
    <w:rsid w:val="00A82D75"/>
    <w:rsid w:val="00A84426"/>
    <w:rsid w:val="00A868B0"/>
    <w:rsid w:val="00A86F1B"/>
    <w:rsid w:val="00A91378"/>
    <w:rsid w:val="00A9242E"/>
    <w:rsid w:val="00A92C33"/>
    <w:rsid w:val="00A9350A"/>
    <w:rsid w:val="00A97217"/>
    <w:rsid w:val="00AA2287"/>
    <w:rsid w:val="00AA3A41"/>
    <w:rsid w:val="00AB2BAF"/>
    <w:rsid w:val="00AB3049"/>
    <w:rsid w:val="00AB338B"/>
    <w:rsid w:val="00AB5085"/>
    <w:rsid w:val="00AC11B8"/>
    <w:rsid w:val="00AC31D5"/>
    <w:rsid w:val="00AC6F76"/>
    <w:rsid w:val="00AD1B4D"/>
    <w:rsid w:val="00AD231B"/>
    <w:rsid w:val="00AD2FA0"/>
    <w:rsid w:val="00AE0841"/>
    <w:rsid w:val="00AE19EE"/>
    <w:rsid w:val="00AE2FED"/>
    <w:rsid w:val="00AE4DB0"/>
    <w:rsid w:val="00AF19EB"/>
    <w:rsid w:val="00AF2793"/>
    <w:rsid w:val="00B00D7A"/>
    <w:rsid w:val="00B0280B"/>
    <w:rsid w:val="00B03A46"/>
    <w:rsid w:val="00B105DA"/>
    <w:rsid w:val="00B11809"/>
    <w:rsid w:val="00B12CF1"/>
    <w:rsid w:val="00B14C53"/>
    <w:rsid w:val="00B14CB4"/>
    <w:rsid w:val="00B31003"/>
    <w:rsid w:val="00B32ED0"/>
    <w:rsid w:val="00B35919"/>
    <w:rsid w:val="00B40044"/>
    <w:rsid w:val="00B415CC"/>
    <w:rsid w:val="00B41CFD"/>
    <w:rsid w:val="00B50387"/>
    <w:rsid w:val="00B57300"/>
    <w:rsid w:val="00B61B91"/>
    <w:rsid w:val="00B63B7C"/>
    <w:rsid w:val="00B65ECE"/>
    <w:rsid w:val="00B70D85"/>
    <w:rsid w:val="00B71DCF"/>
    <w:rsid w:val="00B728EA"/>
    <w:rsid w:val="00B72DEF"/>
    <w:rsid w:val="00B76008"/>
    <w:rsid w:val="00B827E5"/>
    <w:rsid w:val="00B83467"/>
    <w:rsid w:val="00B86460"/>
    <w:rsid w:val="00B90BB6"/>
    <w:rsid w:val="00BA185D"/>
    <w:rsid w:val="00BB1EB7"/>
    <w:rsid w:val="00BC132A"/>
    <w:rsid w:val="00BC5807"/>
    <w:rsid w:val="00BC733B"/>
    <w:rsid w:val="00BD0267"/>
    <w:rsid w:val="00BD52A6"/>
    <w:rsid w:val="00BD6081"/>
    <w:rsid w:val="00BE52E0"/>
    <w:rsid w:val="00BE550E"/>
    <w:rsid w:val="00BE5753"/>
    <w:rsid w:val="00BE665F"/>
    <w:rsid w:val="00BF7800"/>
    <w:rsid w:val="00BF7A67"/>
    <w:rsid w:val="00C00401"/>
    <w:rsid w:val="00C043DD"/>
    <w:rsid w:val="00C0513A"/>
    <w:rsid w:val="00C10406"/>
    <w:rsid w:val="00C10F99"/>
    <w:rsid w:val="00C1766E"/>
    <w:rsid w:val="00C22BED"/>
    <w:rsid w:val="00C230C3"/>
    <w:rsid w:val="00C3195D"/>
    <w:rsid w:val="00C32B1C"/>
    <w:rsid w:val="00C40D4B"/>
    <w:rsid w:val="00C40E90"/>
    <w:rsid w:val="00C435D5"/>
    <w:rsid w:val="00C53C5F"/>
    <w:rsid w:val="00C54245"/>
    <w:rsid w:val="00C60046"/>
    <w:rsid w:val="00C62691"/>
    <w:rsid w:val="00C64DC5"/>
    <w:rsid w:val="00C66110"/>
    <w:rsid w:val="00C70493"/>
    <w:rsid w:val="00C72804"/>
    <w:rsid w:val="00C76BD8"/>
    <w:rsid w:val="00C77F98"/>
    <w:rsid w:val="00C815D8"/>
    <w:rsid w:val="00C8356E"/>
    <w:rsid w:val="00C91805"/>
    <w:rsid w:val="00C924D8"/>
    <w:rsid w:val="00C9293B"/>
    <w:rsid w:val="00C97427"/>
    <w:rsid w:val="00CA1A80"/>
    <w:rsid w:val="00CA47E8"/>
    <w:rsid w:val="00CA522F"/>
    <w:rsid w:val="00CA598C"/>
    <w:rsid w:val="00CA713C"/>
    <w:rsid w:val="00CB6177"/>
    <w:rsid w:val="00CB66E9"/>
    <w:rsid w:val="00CC2498"/>
    <w:rsid w:val="00CC2D78"/>
    <w:rsid w:val="00CC38AB"/>
    <w:rsid w:val="00CC3C28"/>
    <w:rsid w:val="00CC5733"/>
    <w:rsid w:val="00CC6091"/>
    <w:rsid w:val="00CD1E67"/>
    <w:rsid w:val="00CD421A"/>
    <w:rsid w:val="00CD43D9"/>
    <w:rsid w:val="00CD4B5D"/>
    <w:rsid w:val="00CD513A"/>
    <w:rsid w:val="00CE76D5"/>
    <w:rsid w:val="00CE7ADF"/>
    <w:rsid w:val="00CF0F2C"/>
    <w:rsid w:val="00CF269A"/>
    <w:rsid w:val="00CF4FAB"/>
    <w:rsid w:val="00CF5790"/>
    <w:rsid w:val="00D02662"/>
    <w:rsid w:val="00D0488F"/>
    <w:rsid w:val="00D13727"/>
    <w:rsid w:val="00D13E53"/>
    <w:rsid w:val="00D1431A"/>
    <w:rsid w:val="00D207A3"/>
    <w:rsid w:val="00D300CA"/>
    <w:rsid w:val="00D36423"/>
    <w:rsid w:val="00D36BD6"/>
    <w:rsid w:val="00D414C2"/>
    <w:rsid w:val="00D41A82"/>
    <w:rsid w:val="00D426B1"/>
    <w:rsid w:val="00D43542"/>
    <w:rsid w:val="00D44341"/>
    <w:rsid w:val="00D44707"/>
    <w:rsid w:val="00D50E6C"/>
    <w:rsid w:val="00D53522"/>
    <w:rsid w:val="00D54F0D"/>
    <w:rsid w:val="00D55023"/>
    <w:rsid w:val="00D57891"/>
    <w:rsid w:val="00D61017"/>
    <w:rsid w:val="00D640FB"/>
    <w:rsid w:val="00D645A7"/>
    <w:rsid w:val="00D64896"/>
    <w:rsid w:val="00D667D0"/>
    <w:rsid w:val="00D6787B"/>
    <w:rsid w:val="00D716D9"/>
    <w:rsid w:val="00D762DC"/>
    <w:rsid w:val="00D803C2"/>
    <w:rsid w:val="00D83A2A"/>
    <w:rsid w:val="00D8654F"/>
    <w:rsid w:val="00D8664C"/>
    <w:rsid w:val="00D86BDC"/>
    <w:rsid w:val="00D87582"/>
    <w:rsid w:val="00D87C78"/>
    <w:rsid w:val="00D90DD2"/>
    <w:rsid w:val="00D91C35"/>
    <w:rsid w:val="00D960E9"/>
    <w:rsid w:val="00DA06E2"/>
    <w:rsid w:val="00DA11F3"/>
    <w:rsid w:val="00DA1B87"/>
    <w:rsid w:val="00DA2FAD"/>
    <w:rsid w:val="00DA3BF9"/>
    <w:rsid w:val="00DA3D3E"/>
    <w:rsid w:val="00DA54BF"/>
    <w:rsid w:val="00DB0909"/>
    <w:rsid w:val="00DB0CBB"/>
    <w:rsid w:val="00DB6100"/>
    <w:rsid w:val="00DC671A"/>
    <w:rsid w:val="00DC6DDB"/>
    <w:rsid w:val="00DD0096"/>
    <w:rsid w:val="00DD1D2B"/>
    <w:rsid w:val="00DD2B49"/>
    <w:rsid w:val="00DD3FD2"/>
    <w:rsid w:val="00DE2297"/>
    <w:rsid w:val="00DE25C6"/>
    <w:rsid w:val="00DE2DC8"/>
    <w:rsid w:val="00DE328B"/>
    <w:rsid w:val="00DE4C4E"/>
    <w:rsid w:val="00DE5851"/>
    <w:rsid w:val="00DF00D2"/>
    <w:rsid w:val="00DF1437"/>
    <w:rsid w:val="00DF4F88"/>
    <w:rsid w:val="00DF614E"/>
    <w:rsid w:val="00DF6A37"/>
    <w:rsid w:val="00DF6B23"/>
    <w:rsid w:val="00E00B2C"/>
    <w:rsid w:val="00E00DD8"/>
    <w:rsid w:val="00E0580D"/>
    <w:rsid w:val="00E06AA8"/>
    <w:rsid w:val="00E1243A"/>
    <w:rsid w:val="00E1631A"/>
    <w:rsid w:val="00E17165"/>
    <w:rsid w:val="00E1789A"/>
    <w:rsid w:val="00E21085"/>
    <w:rsid w:val="00E22CF0"/>
    <w:rsid w:val="00E2755D"/>
    <w:rsid w:val="00E35335"/>
    <w:rsid w:val="00E40A64"/>
    <w:rsid w:val="00E43192"/>
    <w:rsid w:val="00E46414"/>
    <w:rsid w:val="00E52095"/>
    <w:rsid w:val="00E5776E"/>
    <w:rsid w:val="00E60C93"/>
    <w:rsid w:val="00E64CA8"/>
    <w:rsid w:val="00E650B8"/>
    <w:rsid w:val="00E65105"/>
    <w:rsid w:val="00E666FB"/>
    <w:rsid w:val="00E719BC"/>
    <w:rsid w:val="00E72ED5"/>
    <w:rsid w:val="00E76CCF"/>
    <w:rsid w:val="00E77388"/>
    <w:rsid w:val="00E7781A"/>
    <w:rsid w:val="00E80FC7"/>
    <w:rsid w:val="00E83DBF"/>
    <w:rsid w:val="00E84F06"/>
    <w:rsid w:val="00E86519"/>
    <w:rsid w:val="00E92217"/>
    <w:rsid w:val="00E936E7"/>
    <w:rsid w:val="00E9685A"/>
    <w:rsid w:val="00E97568"/>
    <w:rsid w:val="00E97FCF"/>
    <w:rsid w:val="00EA364E"/>
    <w:rsid w:val="00EA751B"/>
    <w:rsid w:val="00EA7698"/>
    <w:rsid w:val="00EB51A0"/>
    <w:rsid w:val="00EB65C3"/>
    <w:rsid w:val="00EC1F4E"/>
    <w:rsid w:val="00EC3E9A"/>
    <w:rsid w:val="00EC4DB9"/>
    <w:rsid w:val="00ED330C"/>
    <w:rsid w:val="00EE1E0E"/>
    <w:rsid w:val="00EE214C"/>
    <w:rsid w:val="00EE41CE"/>
    <w:rsid w:val="00EE543A"/>
    <w:rsid w:val="00EE5967"/>
    <w:rsid w:val="00EE6AC5"/>
    <w:rsid w:val="00EF1017"/>
    <w:rsid w:val="00EF6067"/>
    <w:rsid w:val="00EF6866"/>
    <w:rsid w:val="00F02308"/>
    <w:rsid w:val="00F053BF"/>
    <w:rsid w:val="00F06839"/>
    <w:rsid w:val="00F06DBE"/>
    <w:rsid w:val="00F079F1"/>
    <w:rsid w:val="00F11ACF"/>
    <w:rsid w:val="00F1230A"/>
    <w:rsid w:val="00F1308F"/>
    <w:rsid w:val="00F20D2E"/>
    <w:rsid w:val="00F253F0"/>
    <w:rsid w:val="00F264ED"/>
    <w:rsid w:val="00F2731C"/>
    <w:rsid w:val="00F27993"/>
    <w:rsid w:val="00F33D97"/>
    <w:rsid w:val="00F34AD8"/>
    <w:rsid w:val="00F429B6"/>
    <w:rsid w:val="00F474C8"/>
    <w:rsid w:val="00F505DD"/>
    <w:rsid w:val="00F50FCA"/>
    <w:rsid w:val="00F52E40"/>
    <w:rsid w:val="00F538E3"/>
    <w:rsid w:val="00F53F65"/>
    <w:rsid w:val="00F54B6D"/>
    <w:rsid w:val="00F579B8"/>
    <w:rsid w:val="00F60474"/>
    <w:rsid w:val="00F66D58"/>
    <w:rsid w:val="00F66FA8"/>
    <w:rsid w:val="00F70F7B"/>
    <w:rsid w:val="00F7508E"/>
    <w:rsid w:val="00F76213"/>
    <w:rsid w:val="00F76353"/>
    <w:rsid w:val="00F76DB2"/>
    <w:rsid w:val="00F76F7C"/>
    <w:rsid w:val="00F81646"/>
    <w:rsid w:val="00F82E8E"/>
    <w:rsid w:val="00F84104"/>
    <w:rsid w:val="00F90673"/>
    <w:rsid w:val="00F916C4"/>
    <w:rsid w:val="00F94621"/>
    <w:rsid w:val="00F95599"/>
    <w:rsid w:val="00F971A6"/>
    <w:rsid w:val="00F97FB9"/>
    <w:rsid w:val="00FA08C4"/>
    <w:rsid w:val="00FA6277"/>
    <w:rsid w:val="00FA7206"/>
    <w:rsid w:val="00FB5820"/>
    <w:rsid w:val="00FB7097"/>
    <w:rsid w:val="00FB74D6"/>
    <w:rsid w:val="00FC0C27"/>
    <w:rsid w:val="00FD2A11"/>
    <w:rsid w:val="00FD692D"/>
    <w:rsid w:val="00FD7051"/>
    <w:rsid w:val="00FE5BCD"/>
    <w:rsid w:val="00FE7D2F"/>
    <w:rsid w:val="00FF2320"/>
    <w:rsid w:val="00FF3E5E"/>
    <w:rsid w:val="00FF4CFD"/>
    <w:rsid w:val="00FF65AB"/>
    <w:rsid w:val="00FF6AD7"/>
    <w:rsid w:val="00FF7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0F645-F889-4EB2-8709-214BBA01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7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AF2793"/>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AF27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2793"/>
    <w:rPr>
      <w:rFonts w:ascii="Tahoma" w:eastAsia="Calibri" w:hAnsi="Tahoma" w:cs="Tahoma"/>
      <w:sz w:val="16"/>
      <w:szCs w:val="16"/>
    </w:rPr>
  </w:style>
  <w:style w:type="paragraph" w:styleId="a7">
    <w:name w:val="header"/>
    <w:basedOn w:val="a"/>
    <w:link w:val="a8"/>
    <w:uiPriority w:val="99"/>
    <w:unhideWhenUsed/>
    <w:rsid w:val="008705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05EC"/>
    <w:rPr>
      <w:rFonts w:ascii="Calibri" w:eastAsia="Calibri" w:hAnsi="Calibri" w:cs="Times New Roman"/>
    </w:rPr>
  </w:style>
  <w:style w:type="paragraph" w:styleId="a9">
    <w:name w:val="footer"/>
    <w:basedOn w:val="a"/>
    <w:link w:val="aa"/>
    <w:uiPriority w:val="99"/>
    <w:unhideWhenUsed/>
    <w:rsid w:val="008705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05EC"/>
    <w:rPr>
      <w:rFonts w:ascii="Calibri" w:eastAsia="Calibri" w:hAnsi="Calibri" w:cs="Times New Roman"/>
    </w:rPr>
  </w:style>
  <w:style w:type="character" w:styleId="ab">
    <w:name w:val="annotation reference"/>
    <w:basedOn w:val="a0"/>
    <w:uiPriority w:val="99"/>
    <w:semiHidden/>
    <w:unhideWhenUsed/>
    <w:rsid w:val="0076664C"/>
    <w:rPr>
      <w:sz w:val="16"/>
      <w:szCs w:val="16"/>
    </w:rPr>
  </w:style>
  <w:style w:type="paragraph" w:styleId="ac">
    <w:name w:val="annotation text"/>
    <w:basedOn w:val="a"/>
    <w:link w:val="ad"/>
    <w:uiPriority w:val="99"/>
    <w:unhideWhenUsed/>
    <w:rsid w:val="0076664C"/>
    <w:pPr>
      <w:spacing w:line="240" w:lineRule="auto"/>
    </w:pPr>
    <w:rPr>
      <w:sz w:val="20"/>
      <w:szCs w:val="20"/>
    </w:rPr>
  </w:style>
  <w:style w:type="character" w:customStyle="1" w:styleId="ad">
    <w:name w:val="Текст примечания Знак"/>
    <w:basedOn w:val="a0"/>
    <w:link w:val="ac"/>
    <w:uiPriority w:val="99"/>
    <w:rsid w:val="0076664C"/>
    <w:rPr>
      <w:rFonts w:ascii="Calibri" w:eastAsia="Calibri" w:hAnsi="Calibri" w:cs="Times New Roman"/>
      <w:sz w:val="20"/>
      <w:szCs w:val="20"/>
    </w:rPr>
  </w:style>
  <w:style w:type="paragraph" w:styleId="ae">
    <w:name w:val="annotation subject"/>
    <w:basedOn w:val="ac"/>
    <w:next w:val="ac"/>
    <w:link w:val="af"/>
    <w:uiPriority w:val="99"/>
    <w:semiHidden/>
    <w:unhideWhenUsed/>
    <w:rsid w:val="0076664C"/>
    <w:rPr>
      <w:b/>
      <w:bCs/>
    </w:rPr>
  </w:style>
  <w:style w:type="character" w:customStyle="1" w:styleId="af">
    <w:name w:val="Тема примечания Знак"/>
    <w:basedOn w:val="ad"/>
    <w:link w:val="ae"/>
    <w:uiPriority w:val="99"/>
    <w:semiHidden/>
    <w:rsid w:val="0076664C"/>
    <w:rPr>
      <w:rFonts w:ascii="Calibri" w:eastAsia="Calibri" w:hAnsi="Calibri" w:cs="Times New Roman"/>
      <w:b/>
      <w:bCs/>
      <w:sz w:val="20"/>
      <w:szCs w:val="20"/>
    </w:rPr>
  </w:style>
  <w:style w:type="paragraph" w:customStyle="1" w:styleId="1">
    <w:name w:val="Обычный1"/>
    <w:basedOn w:val="a"/>
    <w:rsid w:val="001A1C25"/>
    <w:pPr>
      <w:spacing w:before="100" w:beforeAutospacing="1" w:after="100" w:afterAutospacing="1" w:line="240" w:lineRule="auto"/>
    </w:pPr>
    <w:rPr>
      <w:rFonts w:ascii="Times New Roman" w:eastAsiaTheme="minorHAnsi" w:hAnsi="Times New Roman"/>
      <w:sz w:val="24"/>
      <w:szCs w:val="24"/>
      <w:lang w:eastAsia="ru-RU"/>
    </w:rPr>
  </w:style>
  <w:style w:type="table" w:customStyle="1" w:styleId="10">
    <w:name w:val="Сетка таблицы1"/>
    <w:basedOn w:val="a1"/>
    <w:next w:val="a3"/>
    <w:uiPriority w:val="59"/>
    <w:rsid w:val="00341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E40A64"/>
    <w:pPr>
      <w:spacing w:after="0" w:line="240" w:lineRule="auto"/>
    </w:pPr>
    <w:rPr>
      <w:rFonts w:ascii="Times New Roman CYR" w:eastAsia="Times New Roman" w:hAnsi="Times New Roman CYR"/>
      <w:b/>
      <w:sz w:val="28"/>
      <w:szCs w:val="20"/>
      <w:lang w:eastAsia="ru-RU"/>
    </w:rPr>
  </w:style>
  <w:style w:type="character" w:customStyle="1" w:styleId="af1">
    <w:name w:val="Основной текст Знак"/>
    <w:basedOn w:val="a0"/>
    <w:link w:val="af0"/>
    <w:rsid w:val="00E40A64"/>
    <w:rPr>
      <w:rFonts w:ascii="Times New Roman CYR" w:eastAsia="Times New Roman" w:hAnsi="Times New Roman CYR" w:cs="Times New Roman"/>
      <w:b/>
      <w:sz w:val="28"/>
      <w:szCs w:val="20"/>
      <w:lang w:eastAsia="ru-RU"/>
    </w:rPr>
  </w:style>
  <w:style w:type="paragraph" w:customStyle="1" w:styleId="ConsPlusNormal">
    <w:name w:val="ConsPlusNormal"/>
    <w:rsid w:val="00E97FC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31">
    <w:name w:val="Font Style31"/>
    <w:rsid w:val="00821924"/>
    <w:rPr>
      <w:rFonts w:ascii="Times New Roman" w:hAnsi="Times New Roman" w:cs="Times New Roman"/>
      <w:sz w:val="22"/>
      <w:szCs w:val="22"/>
    </w:rPr>
  </w:style>
  <w:style w:type="character" w:customStyle="1" w:styleId="WW8Num7z2">
    <w:name w:val="WW8Num7z2"/>
    <w:rsid w:val="000E5F9F"/>
    <w:rPr>
      <w:rFonts w:ascii="Wingdings" w:hAnsi="Wingdings" w:cs="Wingdings"/>
    </w:rPr>
  </w:style>
  <w:style w:type="paragraph" w:styleId="af2">
    <w:name w:val="Body Text Indent"/>
    <w:basedOn w:val="a"/>
    <w:link w:val="af3"/>
    <w:rsid w:val="007B1F9E"/>
    <w:pPr>
      <w:widowControl w:val="0"/>
      <w:autoSpaceDE w:val="0"/>
      <w:spacing w:after="120" w:line="240" w:lineRule="auto"/>
      <w:ind w:left="283"/>
    </w:pPr>
    <w:rPr>
      <w:rFonts w:ascii="Times New Roman" w:eastAsia="Times New Roman" w:hAnsi="Times New Roman"/>
      <w:sz w:val="24"/>
      <w:szCs w:val="24"/>
      <w:lang w:eastAsia="ar-SA"/>
    </w:rPr>
  </w:style>
  <w:style w:type="character" w:customStyle="1" w:styleId="af3">
    <w:name w:val="Основной текст с отступом Знак"/>
    <w:basedOn w:val="a0"/>
    <w:link w:val="af2"/>
    <w:rsid w:val="007B1F9E"/>
    <w:rPr>
      <w:rFonts w:ascii="Times New Roman" w:eastAsia="Times New Roman" w:hAnsi="Times New Roman" w:cs="Times New Roman"/>
      <w:sz w:val="24"/>
      <w:szCs w:val="24"/>
      <w:lang w:eastAsia="ar-SA"/>
    </w:rPr>
  </w:style>
  <w:style w:type="paragraph" w:customStyle="1" w:styleId="Style6">
    <w:name w:val="Style6"/>
    <w:basedOn w:val="a"/>
    <w:rsid w:val="00C0513A"/>
    <w:pPr>
      <w:widowControl w:val="0"/>
      <w:autoSpaceDE w:val="0"/>
      <w:spacing w:after="0" w:line="264" w:lineRule="exact"/>
      <w:ind w:firstLine="283"/>
      <w:jc w:val="both"/>
    </w:pPr>
    <w:rPr>
      <w:rFonts w:ascii="Times New Roman" w:eastAsia="Times New Roman" w:hAnsi="Times New Roman"/>
      <w:sz w:val="24"/>
      <w:szCs w:val="24"/>
      <w:lang w:eastAsia="ar-SA"/>
    </w:rPr>
  </w:style>
  <w:style w:type="character" w:customStyle="1" w:styleId="FontStyle34">
    <w:name w:val="Font Style34"/>
    <w:rsid w:val="00F505DD"/>
    <w:rPr>
      <w:rFonts w:ascii="Times New Roman" w:hAnsi="Times New Roman" w:cs="Times New Roman"/>
      <w:b/>
      <w:bCs/>
      <w:sz w:val="22"/>
      <w:szCs w:val="22"/>
    </w:rPr>
  </w:style>
  <w:style w:type="paragraph" w:customStyle="1" w:styleId="Style16">
    <w:name w:val="Style16"/>
    <w:basedOn w:val="a"/>
    <w:rsid w:val="00F505DD"/>
    <w:pPr>
      <w:widowControl w:val="0"/>
      <w:autoSpaceDE w:val="0"/>
      <w:spacing w:after="0" w:line="264" w:lineRule="exact"/>
      <w:jc w:val="both"/>
    </w:pPr>
    <w:rPr>
      <w:rFonts w:ascii="Times New Roman" w:eastAsia="Times New Roman" w:hAnsi="Times New Roman"/>
      <w:sz w:val="24"/>
      <w:szCs w:val="24"/>
      <w:lang w:eastAsia="ar-SA"/>
    </w:rPr>
  </w:style>
  <w:style w:type="character" w:customStyle="1" w:styleId="FontStyle33">
    <w:name w:val="Font Style33"/>
    <w:rsid w:val="00466419"/>
    <w:rPr>
      <w:rFonts w:ascii="Times New Roman" w:hAnsi="Times New Roman" w:cs="Times New Roman"/>
      <w:sz w:val="22"/>
      <w:szCs w:val="22"/>
    </w:rPr>
  </w:style>
  <w:style w:type="paragraph" w:styleId="af4">
    <w:name w:val="Revision"/>
    <w:hidden/>
    <w:uiPriority w:val="99"/>
    <w:semiHidden/>
    <w:rsid w:val="00064D9B"/>
    <w:pPr>
      <w:spacing w:after="0" w:line="240" w:lineRule="auto"/>
    </w:pPr>
    <w:rPr>
      <w:rFonts w:ascii="Calibri" w:eastAsia="Calibri" w:hAnsi="Calibri" w:cs="Times New Roman"/>
    </w:rPr>
  </w:style>
  <w:style w:type="character" w:customStyle="1" w:styleId="11">
    <w:name w:val="Основной текст Знак1"/>
    <w:uiPriority w:val="99"/>
    <w:rsid w:val="0072167B"/>
    <w:rPr>
      <w:rFonts w:ascii="Times New Roman" w:hAnsi="Times New Roman" w:cs="Times New Roman"/>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4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9793-8C77-4CE9-9F4B-646A5154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15</Pages>
  <Words>3523</Words>
  <Characters>20083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23559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Barmin</dc:creator>
  <cp:lastModifiedBy>Болобан Екатерина Александровна</cp:lastModifiedBy>
  <cp:revision>96</cp:revision>
  <cp:lastPrinted>2023-07-11T08:18:00Z</cp:lastPrinted>
  <dcterms:created xsi:type="dcterms:W3CDTF">2023-03-24T09:54:00Z</dcterms:created>
  <dcterms:modified xsi:type="dcterms:W3CDTF">2023-07-12T09:33:00Z</dcterms:modified>
</cp:coreProperties>
</file>