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E3" w:rsidRDefault="00DE2A35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DE2A35"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844E3" w:rsidRDefault="00B844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4E3" w:rsidRDefault="00B844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4E3" w:rsidRDefault="00B844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4E3" w:rsidRPr="00F91951" w:rsidRDefault="00DE2A3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F91951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686D" w:rsidRPr="008E0429" w:rsidTr="00417D34">
        <w:trPr>
          <w:trHeight w:val="28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4E3" w:rsidRDefault="00B84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4E3" w:rsidRDefault="00B844E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F3686D" w:rsidRPr="008E0429" w:rsidTr="00417D34">
        <w:trPr>
          <w:trHeight w:val="397"/>
        </w:trPr>
        <w:tc>
          <w:tcPr>
            <w:tcW w:w="5494" w:type="dxa"/>
            <w:hideMark/>
          </w:tcPr>
          <w:p w:rsidR="00B844E3" w:rsidRDefault="00DE2A35" w:rsidP="00F9195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35">
              <w:rPr>
                <w:rFonts w:ascii="Times New Roman" w:hAnsi="Times New Roman"/>
                <w:b/>
                <w:sz w:val="28"/>
                <w:szCs w:val="28"/>
              </w:rPr>
              <w:t>Атомно-эмиссионная спектрометрия с индуктивно связанной плазмой</w:t>
            </w:r>
          </w:p>
        </w:tc>
        <w:tc>
          <w:tcPr>
            <w:tcW w:w="283" w:type="dxa"/>
          </w:tcPr>
          <w:p w:rsidR="00F3686D" w:rsidRPr="008E0429" w:rsidRDefault="00F3686D" w:rsidP="00F9195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B844E3" w:rsidRDefault="00DE2A35" w:rsidP="00F9195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00F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.1.2.1.1.0017</w:t>
            </w:r>
          </w:p>
        </w:tc>
      </w:tr>
      <w:tr w:rsidR="00F3686D" w:rsidRPr="008E0429" w:rsidTr="00417D34">
        <w:trPr>
          <w:trHeight w:val="397"/>
        </w:trPr>
        <w:tc>
          <w:tcPr>
            <w:tcW w:w="5494" w:type="dxa"/>
          </w:tcPr>
          <w:p w:rsidR="00B844E3" w:rsidRDefault="00B844E3" w:rsidP="00F91951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F3686D" w:rsidRPr="008E0429" w:rsidRDefault="00F3686D" w:rsidP="00F9195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B844E3" w:rsidRDefault="00DE2A35" w:rsidP="00F91951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Вводится  впервые</w:t>
            </w:r>
          </w:p>
        </w:tc>
      </w:tr>
    </w:tbl>
    <w:p w:rsidR="00B844E3" w:rsidRDefault="00B844E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686D" w:rsidTr="00417D34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4E3" w:rsidRPr="00F91951" w:rsidRDefault="00B844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7030A0"/>
                <w:sz w:val="28"/>
                <w:szCs w:val="28"/>
              </w:rPr>
            </w:pPr>
          </w:p>
        </w:tc>
      </w:tr>
    </w:tbl>
    <w:p w:rsidR="00B844E3" w:rsidRDefault="00B844E3" w:rsidP="009F1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B42" w:rsidRPr="007B01D3" w:rsidRDefault="00F9522C" w:rsidP="009F1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8A0">
        <w:rPr>
          <w:rFonts w:ascii="Times New Roman" w:hAnsi="Times New Roman"/>
          <w:sz w:val="28"/>
          <w:szCs w:val="28"/>
        </w:rPr>
        <w:t xml:space="preserve">Атомно-эмиссионная </w:t>
      </w:r>
      <w:r w:rsidR="00963D80" w:rsidRPr="00BA08A0">
        <w:rPr>
          <w:rFonts w:ascii="Times New Roman" w:hAnsi="Times New Roman"/>
          <w:sz w:val="28"/>
          <w:szCs w:val="28"/>
        </w:rPr>
        <w:t>спектрометрия с индуктивно связанной плаз</w:t>
      </w:r>
      <w:r w:rsidR="00BF52B0" w:rsidRPr="00BA08A0">
        <w:rPr>
          <w:rFonts w:ascii="Times New Roman" w:hAnsi="Times New Roman"/>
          <w:sz w:val="28"/>
          <w:szCs w:val="28"/>
        </w:rPr>
        <w:t>мой (</w:t>
      </w:r>
      <w:r w:rsidRPr="00BA08A0">
        <w:rPr>
          <w:rFonts w:ascii="Times New Roman" w:hAnsi="Times New Roman"/>
          <w:sz w:val="28"/>
          <w:szCs w:val="28"/>
        </w:rPr>
        <w:t>АЭС-</w:t>
      </w:r>
      <w:r w:rsidR="00BF52B0" w:rsidRPr="00BA08A0">
        <w:rPr>
          <w:rFonts w:ascii="Times New Roman" w:hAnsi="Times New Roman"/>
          <w:sz w:val="28"/>
          <w:szCs w:val="28"/>
        </w:rPr>
        <w:t xml:space="preserve">ИСП) представляет собой </w:t>
      </w:r>
      <w:r w:rsidR="00FD3396" w:rsidRPr="00BA08A0">
        <w:rPr>
          <w:rFonts w:ascii="Times New Roman" w:hAnsi="Times New Roman"/>
          <w:sz w:val="28"/>
          <w:szCs w:val="28"/>
        </w:rPr>
        <w:t xml:space="preserve">метод атомно-эмиссионной </w:t>
      </w:r>
      <w:r w:rsidR="00963D80" w:rsidRPr="00BA08A0">
        <w:rPr>
          <w:rFonts w:ascii="Times New Roman" w:hAnsi="Times New Roman"/>
          <w:sz w:val="28"/>
          <w:szCs w:val="28"/>
        </w:rPr>
        <w:t>спектрометри</w:t>
      </w:r>
      <w:r w:rsidR="00FD3396" w:rsidRPr="00BA08A0">
        <w:rPr>
          <w:rFonts w:ascii="Times New Roman" w:hAnsi="Times New Roman"/>
          <w:sz w:val="28"/>
          <w:szCs w:val="28"/>
        </w:rPr>
        <w:t>и</w:t>
      </w:r>
      <w:r w:rsidR="003C7976">
        <w:rPr>
          <w:rFonts w:ascii="Times New Roman" w:hAnsi="Times New Roman"/>
          <w:sz w:val="28"/>
          <w:szCs w:val="28"/>
        </w:rPr>
        <w:t xml:space="preserve"> (ОФС «Атомно-эмиссионная спектрометрия»)</w:t>
      </w:r>
      <w:r w:rsidR="00FD3396" w:rsidRPr="00BA08A0">
        <w:rPr>
          <w:rFonts w:ascii="Times New Roman" w:hAnsi="Times New Roman"/>
          <w:sz w:val="28"/>
          <w:szCs w:val="28"/>
        </w:rPr>
        <w:t xml:space="preserve">, </w:t>
      </w:r>
      <w:r w:rsidR="00963D80" w:rsidRPr="00BA08A0">
        <w:rPr>
          <w:rFonts w:ascii="Times New Roman" w:hAnsi="Times New Roman"/>
          <w:sz w:val="28"/>
          <w:szCs w:val="28"/>
        </w:rPr>
        <w:t>в котором в качестве</w:t>
      </w:r>
      <w:r w:rsidR="002322EE" w:rsidRPr="00BA08A0">
        <w:rPr>
          <w:rFonts w:ascii="Times New Roman" w:hAnsi="Times New Roman"/>
          <w:sz w:val="28"/>
          <w:szCs w:val="28"/>
        </w:rPr>
        <w:t xml:space="preserve"> </w:t>
      </w:r>
      <w:r w:rsidR="002322EE" w:rsidRPr="001D65C7">
        <w:rPr>
          <w:rFonts w:ascii="Times New Roman" w:hAnsi="Times New Roman"/>
          <w:sz w:val="28"/>
          <w:szCs w:val="28"/>
        </w:rPr>
        <w:t>атомизатора</w:t>
      </w:r>
      <w:r w:rsidR="005069BE" w:rsidRPr="001D65C7">
        <w:rPr>
          <w:sz w:val="28"/>
          <w:szCs w:val="28"/>
        </w:rPr>
        <w:t xml:space="preserve"> </w:t>
      </w:r>
      <w:r w:rsidR="005069BE" w:rsidRPr="001D65C7">
        <w:rPr>
          <w:rFonts w:ascii="Times New Roman" w:hAnsi="Times New Roman"/>
          <w:sz w:val="28"/>
          <w:szCs w:val="28"/>
        </w:rPr>
        <w:t>–</w:t>
      </w:r>
      <w:r w:rsidR="005069BE" w:rsidRPr="007C5694">
        <w:rPr>
          <w:sz w:val="28"/>
          <w:szCs w:val="28"/>
        </w:rPr>
        <w:t xml:space="preserve"> </w:t>
      </w:r>
      <w:r w:rsidR="00963D80" w:rsidRPr="007C5694">
        <w:rPr>
          <w:rFonts w:ascii="Times New Roman" w:hAnsi="Times New Roman"/>
          <w:sz w:val="28"/>
          <w:szCs w:val="28"/>
        </w:rPr>
        <w:t>источника</w:t>
      </w:r>
      <w:r w:rsidR="00963D80" w:rsidRPr="00BA08A0">
        <w:rPr>
          <w:rFonts w:ascii="Times New Roman" w:hAnsi="Times New Roman"/>
          <w:sz w:val="28"/>
          <w:szCs w:val="28"/>
        </w:rPr>
        <w:t xml:space="preserve"> </w:t>
      </w:r>
      <w:r w:rsidR="002322EE" w:rsidRPr="00BA08A0">
        <w:rPr>
          <w:rFonts w:ascii="Times New Roman" w:hAnsi="Times New Roman"/>
          <w:sz w:val="28"/>
          <w:szCs w:val="28"/>
        </w:rPr>
        <w:t>возбуждения</w:t>
      </w:r>
      <w:r w:rsidR="00963D80" w:rsidRPr="00BA08A0">
        <w:rPr>
          <w:rFonts w:ascii="Times New Roman" w:hAnsi="Times New Roman"/>
          <w:sz w:val="28"/>
          <w:szCs w:val="28"/>
        </w:rPr>
        <w:t xml:space="preserve"> </w:t>
      </w:r>
      <w:r w:rsidR="00BF52B0" w:rsidRPr="00BA08A0">
        <w:rPr>
          <w:rFonts w:ascii="Times New Roman" w:hAnsi="Times New Roman"/>
          <w:sz w:val="28"/>
          <w:szCs w:val="28"/>
        </w:rPr>
        <w:t>атомов</w:t>
      </w:r>
      <w:r w:rsidR="002322EE" w:rsidRPr="00BA08A0">
        <w:rPr>
          <w:rFonts w:ascii="Times New Roman" w:hAnsi="Times New Roman"/>
          <w:sz w:val="28"/>
          <w:szCs w:val="28"/>
        </w:rPr>
        <w:t>,</w:t>
      </w:r>
      <w:r w:rsidR="00BF52B0" w:rsidRPr="00BA08A0">
        <w:rPr>
          <w:rFonts w:ascii="Times New Roman" w:hAnsi="Times New Roman"/>
          <w:sz w:val="28"/>
          <w:szCs w:val="28"/>
        </w:rPr>
        <w:t xml:space="preserve"> </w:t>
      </w:r>
      <w:r w:rsidR="00963D80" w:rsidRPr="00BA08A0">
        <w:rPr>
          <w:rFonts w:ascii="Times New Roman" w:hAnsi="Times New Roman"/>
          <w:sz w:val="28"/>
          <w:szCs w:val="28"/>
        </w:rPr>
        <w:t>испол</w:t>
      </w:r>
      <w:bookmarkStart w:id="0" w:name="_GoBack"/>
      <w:bookmarkEnd w:id="0"/>
      <w:r w:rsidR="00963D80" w:rsidRPr="00BA08A0">
        <w:rPr>
          <w:rFonts w:ascii="Times New Roman" w:hAnsi="Times New Roman"/>
          <w:sz w:val="28"/>
          <w:szCs w:val="28"/>
        </w:rPr>
        <w:t>ьзуется индуктивно</w:t>
      </w:r>
      <w:r w:rsidR="00EE3E06">
        <w:rPr>
          <w:rFonts w:ascii="Times New Roman" w:hAnsi="Times New Roman"/>
          <w:sz w:val="28"/>
          <w:szCs w:val="28"/>
        </w:rPr>
        <w:t xml:space="preserve"> </w:t>
      </w:r>
      <w:r w:rsidR="00963D80" w:rsidRPr="00BA08A0">
        <w:rPr>
          <w:rFonts w:ascii="Times New Roman" w:hAnsi="Times New Roman"/>
          <w:sz w:val="28"/>
          <w:szCs w:val="28"/>
        </w:rPr>
        <w:t>связанная плазма</w:t>
      </w:r>
      <w:r w:rsidR="00BF52B0" w:rsidRPr="00BA08A0">
        <w:rPr>
          <w:rFonts w:ascii="Times New Roman" w:hAnsi="Times New Roman"/>
          <w:sz w:val="28"/>
          <w:szCs w:val="28"/>
        </w:rPr>
        <w:t xml:space="preserve"> (ИСП)</w:t>
      </w:r>
      <w:r w:rsidR="00963D80" w:rsidRPr="00BA08A0">
        <w:rPr>
          <w:rFonts w:ascii="Times New Roman" w:hAnsi="Times New Roman"/>
          <w:sz w:val="28"/>
          <w:szCs w:val="28"/>
        </w:rPr>
        <w:t>.</w:t>
      </w:r>
    </w:p>
    <w:p w:rsidR="00B844E3" w:rsidRDefault="00DE2A35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DE2A35">
        <w:rPr>
          <w:rFonts w:ascii="Times New Roman" w:eastAsia="TimesNewRomanPSMT" w:hAnsi="Times New Roman"/>
          <w:b/>
          <w:sz w:val="28"/>
          <w:szCs w:val="28"/>
        </w:rPr>
        <w:t>Область применения</w:t>
      </w:r>
    </w:p>
    <w:p w:rsidR="00EE3E06" w:rsidRPr="007909B8" w:rsidRDefault="00D564A6" w:rsidP="00EE3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16A5B" w:rsidRPr="007909B8">
        <w:rPr>
          <w:rFonts w:ascii="Times New Roman" w:hAnsi="Times New Roman"/>
          <w:sz w:val="28"/>
          <w:szCs w:val="28"/>
        </w:rPr>
        <w:t xml:space="preserve">етод </w:t>
      </w:r>
      <w:r w:rsidR="003C7976" w:rsidRPr="007909B8">
        <w:rPr>
          <w:rFonts w:ascii="Times New Roman" w:hAnsi="Times New Roman"/>
          <w:sz w:val="28"/>
          <w:szCs w:val="28"/>
        </w:rPr>
        <w:t xml:space="preserve">АЭС-ИСП </w:t>
      </w:r>
      <w:r w:rsidR="00EE3E06" w:rsidRPr="007909B8">
        <w:rPr>
          <w:rFonts w:ascii="Times New Roman" w:hAnsi="Times New Roman"/>
          <w:sz w:val="28"/>
          <w:szCs w:val="28"/>
        </w:rPr>
        <w:t>применяют</w:t>
      </w:r>
      <w:r w:rsidR="00A16A5B" w:rsidRPr="007909B8">
        <w:rPr>
          <w:rFonts w:ascii="Times New Roman" w:hAnsi="Times New Roman"/>
          <w:sz w:val="28"/>
          <w:szCs w:val="28"/>
        </w:rPr>
        <w:t xml:space="preserve"> </w:t>
      </w:r>
      <w:r w:rsidR="003C7976" w:rsidRPr="007909B8">
        <w:rPr>
          <w:rFonts w:ascii="Times New Roman" w:hAnsi="Times New Roman"/>
          <w:sz w:val="28"/>
          <w:szCs w:val="28"/>
        </w:rPr>
        <w:t xml:space="preserve">для </w:t>
      </w:r>
      <w:r w:rsidR="00A16A5B" w:rsidRPr="007909B8">
        <w:rPr>
          <w:rFonts w:ascii="Times New Roman" w:hAnsi="Times New Roman"/>
          <w:sz w:val="28"/>
          <w:szCs w:val="28"/>
        </w:rPr>
        <w:t xml:space="preserve">идентификации </w:t>
      </w:r>
      <w:r w:rsidR="003C7976" w:rsidRPr="007909B8">
        <w:rPr>
          <w:rFonts w:ascii="Times New Roman" w:hAnsi="Times New Roman"/>
          <w:sz w:val="28"/>
          <w:szCs w:val="28"/>
        </w:rPr>
        <w:t xml:space="preserve">и количественного определения </w:t>
      </w:r>
      <w:r w:rsidR="007909B8">
        <w:rPr>
          <w:rFonts w:ascii="Times New Roman" w:hAnsi="Times New Roman"/>
          <w:sz w:val="28"/>
          <w:szCs w:val="28"/>
        </w:rPr>
        <w:t xml:space="preserve">элементов в </w:t>
      </w:r>
      <w:r w:rsidR="00A16A5B" w:rsidRPr="007909B8">
        <w:rPr>
          <w:rFonts w:ascii="Times New Roman" w:hAnsi="Times New Roman"/>
          <w:sz w:val="28"/>
          <w:szCs w:val="28"/>
        </w:rPr>
        <w:t>лекарственных средств</w:t>
      </w:r>
      <w:r w:rsidR="007909B8">
        <w:rPr>
          <w:rFonts w:ascii="Times New Roman" w:hAnsi="Times New Roman"/>
          <w:sz w:val="28"/>
          <w:szCs w:val="28"/>
        </w:rPr>
        <w:t xml:space="preserve">ах, а также </w:t>
      </w:r>
      <w:r w:rsidR="00EE3E06" w:rsidRPr="007909B8">
        <w:rPr>
          <w:rFonts w:ascii="Times New Roman" w:hAnsi="Times New Roman"/>
          <w:sz w:val="28"/>
          <w:szCs w:val="28"/>
        </w:rPr>
        <w:t xml:space="preserve">содержания </w:t>
      </w:r>
      <w:r w:rsidR="007909B8">
        <w:rPr>
          <w:rFonts w:ascii="Times New Roman" w:hAnsi="Times New Roman"/>
          <w:sz w:val="28"/>
          <w:szCs w:val="28"/>
        </w:rPr>
        <w:t xml:space="preserve">примесей элементов </w:t>
      </w:r>
      <w:r w:rsidR="00A16A5B" w:rsidRPr="007909B8">
        <w:rPr>
          <w:rFonts w:ascii="Times New Roman" w:hAnsi="Times New Roman"/>
          <w:sz w:val="28"/>
          <w:szCs w:val="28"/>
        </w:rPr>
        <w:t>в лекарственных средствах</w:t>
      </w:r>
      <w:r w:rsidR="007909B8">
        <w:rPr>
          <w:rFonts w:ascii="Times New Roman" w:hAnsi="Times New Roman"/>
          <w:sz w:val="28"/>
          <w:szCs w:val="28"/>
        </w:rPr>
        <w:t>.</w:t>
      </w:r>
      <w:r w:rsidR="00A16A5B" w:rsidRPr="007909B8">
        <w:rPr>
          <w:rFonts w:ascii="Times New Roman" w:hAnsi="Times New Roman"/>
          <w:sz w:val="28"/>
          <w:szCs w:val="28"/>
        </w:rPr>
        <w:t xml:space="preserve"> </w:t>
      </w:r>
      <w:r w:rsidR="00EE3E06" w:rsidRPr="007909B8">
        <w:rPr>
          <w:rFonts w:ascii="Times New Roman" w:hAnsi="Times New Roman"/>
          <w:sz w:val="28"/>
          <w:szCs w:val="28"/>
        </w:rPr>
        <w:t xml:space="preserve">Определение </w:t>
      </w:r>
      <w:r w:rsidR="003A7DA0">
        <w:rPr>
          <w:rFonts w:ascii="Times New Roman" w:hAnsi="Times New Roman"/>
          <w:sz w:val="28"/>
          <w:szCs w:val="28"/>
        </w:rPr>
        <w:t>элементов</w:t>
      </w:r>
      <w:r w:rsidR="003A7DA0" w:rsidRPr="007909B8">
        <w:rPr>
          <w:rFonts w:ascii="Times New Roman" w:hAnsi="Times New Roman"/>
          <w:sz w:val="28"/>
          <w:szCs w:val="28"/>
        </w:rPr>
        <w:t xml:space="preserve"> в испытуемом образце</w:t>
      </w:r>
      <w:r w:rsidR="00304CFD" w:rsidRPr="00304CFD">
        <w:rPr>
          <w:rFonts w:ascii="Times New Roman" w:hAnsi="Times New Roman"/>
          <w:sz w:val="28"/>
          <w:szCs w:val="28"/>
        </w:rPr>
        <w:t xml:space="preserve"> </w:t>
      </w:r>
      <w:r w:rsidR="00304CFD" w:rsidRPr="007909B8">
        <w:rPr>
          <w:rFonts w:ascii="Times New Roman" w:hAnsi="Times New Roman"/>
          <w:sz w:val="28"/>
          <w:szCs w:val="28"/>
        </w:rPr>
        <w:t>методом АЭС-ИСП</w:t>
      </w:r>
      <w:r w:rsidR="003A7DA0">
        <w:rPr>
          <w:rFonts w:ascii="Times New Roman" w:hAnsi="Times New Roman"/>
          <w:sz w:val="28"/>
          <w:szCs w:val="28"/>
        </w:rPr>
        <w:t xml:space="preserve"> проводят</w:t>
      </w:r>
      <w:r w:rsidR="00304CFD">
        <w:rPr>
          <w:rFonts w:ascii="Times New Roman" w:hAnsi="Times New Roman"/>
          <w:sz w:val="28"/>
          <w:szCs w:val="28"/>
        </w:rPr>
        <w:t>,</w:t>
      </w:r>
      <w:r w:rsidR="00F018DC">
        <w:rPr>
          <w:rFonts w:ascii="Times New Roman" w:hAnsi="Times New Roman"/>
          <w:sz w:val="28"/>
          <w:szCs w:val="28"/>
        </w:rPr>
        <w:t xml:space="preserve"> измеряя интенсивность испускаемого излучения </w:t>
      </w:r>
      <w:r w:rsidR="003A7DA0" w:rsidRPr="007909B8">
        <w:rPr>
          <w:rFonts w:ascii="Times New Roman" w:hAnsi="Times New Roman"/>
          <w:sz w:val="28"/>
          <w:szCs w:val="28"/>
        </w:rPr>
        <w:t>возбужд</w:t>
      </w:r>
      <w:r w:rsidR="008E0429">
        <w:rPr>
          <w:rFonts w:ascii="Times New Roman" w:hAnsi="Times New Roman"/>
          <w:sz w:val="28"/>
          <w:szCs w:val="28"/>
        </w:rPr>
        <w:t>ё</w:t>
      </w:r>
      <w:r w:rsidR="003A7DA0" w:rsidRPr="007909B8">
        <w:rPr>
          <w:rFonts w:ascii="Times New Roman" w:hAnsi="Times New Roman"/>
          <w:sz w:val="28"/>
          <w:szCs w:val="28"/>
        </w:rPr>
        <w:t>нных атомов при определ</w:t>
      </w:r>
      <w:r w:rsidR="008E0429">
        <w:rPr>
          <w:rFonts w:ascii="Times New Roman" w:hAnsi="Times New Roman"/>
          <w:sz w:val="28"/>
          <w:szCs w:val="28"/>
        </w:rPr>
        <w:t>ё</w:t>
      </w:r>
      <w:r w:rsidR="003A7DA0" w:rsidRPr="007909B8">
        <w:rPr>
          <w:rFonts w:ascii="Times New Roman" w:hAnsi="Times New Roman"/>
          <w:sz w:val="28"/>
          <w:szCs w:val="28"/>
        </w:rPr>
        <w:t>нных длинах волн</w:t>
      </w:r>
      <w:r w:rsidR="00F018DC">
        <w:rPr>
          <w:rFonts w:ascii="Times New Roman" w:hAnsi="Times New Roman"/>
          <w:sz w:val="28"/>
          <w:szCs w:val="28"/>
        </w:rPr>
        <w:t xml:space="preserve">. </w:t>
      </w:r>
      <w:r w:rsidR="00304CFD">
        <w:rPr>
          <w:rFonts w:ascii="Times New Roman" w:hAnsi="Times New Roman"/>
          <w:sz w:val="28"/>
          <w:szCs w:val="28"/>
        </w:rPr>
        <w:t>Д</w:t>
      </w:r>
      <w:r w:rsidR="00F018DC">
        <w:rPr>
          <w:rFonts w:ascii="Times New Roman" w:hAnsi="Times New Roman"/>
          <w:sz w:val="28"/>
          <w:szCs w:val="28"/>
        </w:rPr>
        <w:t>анный</w:t>
      </w:r>
      <w:r w:rsidR="00EE3E06" w:rsidRPr="007909B8">
        <w:rPr>
          <w:rFonts w:ascii="Times New Roman" w:hAnsi="Times New Roman"/>
          <w:sz w:val="28"/>
          <w:szCs w:val="28"/>
        </w:rPr>
        <w:t xml:space="preserve"> метод в </w:t>
      </w:r>
      <w:r w:rsidR="00304CFD">
        <w:rPr>
          <w:rFonts w:ascii="Times New Roman" w:hAnsi="Times New Roman"/>
          <w:sz w:val="28"/>
          <w:szCs w:val="28"/>
        </w:rPr>
        <w:t xml:space="preserve">отдельных </w:t>
      </w:r>
      <w:r w:rsidR="00EE3E06" w:rsidRPr="007909B8">
        <w:rPr>
          <w:rFonts w:ascii="Times New Roman" w:hAnsi="Times New Roman"/>
          <w:sz w:val="28"/>
          <w:szCs w:val="28"/>
        </w:rPr>
        <w:t xml:space="preserve">источниках </w:t>
      </w:r>
      <w:r w:rsidR="00304CFD">
        <w:rPr>
          <w:rFonts w:ascii="Times New Roman" w:hAnsi="Times New Roman"/>
          <w:sz w:val="28"/>
          <w:szCs w:val="28"/>
        </w:rPr>
        <w:t xml:space="preserve">может быть </w:t>
      </w:r>
      <w:r w:rsidR="0008631D">
        <w:rPr>
          <w:rFonts w:ascii="Times New Roman" w:hAnsi="Times New Roman"/>
          <w:sz w:val="28"/>
          <w:szCs w:val="28"/>
        </w:rPr>
        <w:t>у</w:t>
      </w:r>
      <w:r w:rsidR="00304CFD">
        <w:rPr>
          <w:rFonts w:ascii="Times New Roman" w:hAnsi="Times New Roman"/>
          <w:sz w:val="28"/>
          <w:szCs w:val="28"/>
        </w:rPr>
        <w:t xml:space="preserve">казан как </w:t>
      </w:r>
      <w:r w:rsidR="00EE3E06" w:rsidRPr="007909B8">
        <w:rPr>
          <w:rFonts w:ascii="Times New Roman" w:hAnsi="Times New Roman"/>
          <w:sz w:val="28"/>
          <w:szCs w:val="28"/>
        </w:rPr>
        <w:t>метод оптико-эмиссионной спектрометрии с индуктивно</w:t>
      </w:r>
      <w:r w:rsidR="00304CFD">
        <w:rPr>
          <w:rFonts w:ascii="Times New Roman" w:hAnsi="Times New Roman"/>
          <w:sz w:val="28"/>
          <w:szCs w:val="28"/>
        </w:rPr>
        <w:t xml:space="preserve"> </w:t>
      </w:r>
      <w:r w:rsidR="00EE3E06" w:rsidRPr="007909B8">
        <w:rPr>
          <w:rFonts w:ascii="Times New Roman" w:hAnsi="Times New Roman"/>
          <w:sz w:val="28"/>
          <w:szCs w:val="28"/>
        </w:rPr>
        <w:t>связанной плазмой (ОЭС-ИСП)</w:t>
      </w:r>
      <w:r w:rsidR="00304CFD">
        <w:rPr>
          <w:rFonts w:ascii="Times New Roman" w:hAnsi="Times New Roman"/>
          <w:sz w:val="28"/>
          <w:szCs w:val="28"/>
        </w:rPr>
        <w:t xml:space="preserve"> на основании того, что и</w:t>
      </w:r>
      <w:r w:rsidR="00304CFD" w:rsidRPr="007909B8">
        <w:rPr>
          <w:rFonts w:ascii="Times New Roman" w:hAnsi="Times New Roman"/>
          <w:sz w:val="28"/>
          <w:szCs w:val="28"/>
        </w:rPr>
        <w:t>змер</w:t>
      </w:r>
      <w:r w:rsidR="00304CFD">
        <w:rPr>
          <w:rFonts w:ascii="Times New Roman" w:hAnsi="Times New Roman"/>
          <w:sz w:val="28"/>
          <w:szCs w:val="28"/>
        </w:rPr>
        <w:t xml:space="preserve">ение </w:t>
      </w:r>
      <w:r w:rsidR="00304CFD" w:rsidRPr="007909B8">
        <w:rPr>
          <w:rFonts w:ascii="Times New Roman" w:hAnsi="Times New Roman"/>
          <w:sz w:val="28"/>
          <w:szCs w:val="28"/>
        </w:rPr>
        <w:t>интенсивност</w:t>
      </w:r>
      <w:r w:rsidR="00304CFD">
        <w:rPr>
          <w:rFonts w:ascii="Times New Roman" w:hAnsi="Times New Roman"/>
          <w:sz w:val="28"/>
          <w:szCs w:val="28"/>
        </w:rPr>
        <w:t xml:space="preserve">и эмиссии осуществляют </w:t>
      </w:r>
      <w:r w:rsidR="00304CFD" w:rsidRPr="007909B8">
        <w:rPr>
          <w:rFonts w:ascii="Times New Roman" w:hAnsi="Times New Roman"/>
          <w:sz w:val="28"/>
          <w:szCs w:val="28"/>
        </w:rPr>
        <w:t>с помощью оптического детектирования</w:t>
      </w:r>
      <w:r w:rsidR="00D2550F">
        <w:rPr>
          <w:rFonts w:ascii="Times New Roman" w:hAnsi="Times New Roman"/>
          <w:sz w:val="28"/>
          <w:szCs w:val="28"/>
        </w:rPr>
        <w:t>.</w:t>
      </w:r>
    </w:p>
    <w:p w:rsidR="00D07C04" w:rsidRDefault="00EE3E06" w:rsidP="00304C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909B8">
        <w:rPr>
          <w:sz w:val="28"/>
          <w:szCs w:val="28"/>
        </w:rPr>
        <w:t xml:space="preserve">Метод </w:t>
      </w:r>
      <w:r w:rsidR="00D07C04" w:rsidRPr="007909B8">
        <w:rPr>
          <w:sz w:val="28"/>
          <w:szCs w:val="28"/>
        </w:rPr>
        <w:t>АЭС-ИСП может быть использован для одно- и многоэлементных методов анализа, которые предоставляют данные последовательных или одновременных измерений на обширном линейном интервале.</w:t>
      </w:r>
      <w:r w:rsidR="00304CFD">
        <w:rPr>
          <w:sz w:val="28"/>
          <w:szCs w:val="28"/>
        </w:rPr>
        <w:t xml:space="preserve"> П</w:t>
      </w:r>
      <w:r w:rsidR="00304CFD" w:rsidRPr="00BA08A0">
        <w:rPr>
          <w:sz w:val="28"/>
          <w:szCs w:val="28"/>
        </w:rPr>
        <w:t>редел</w:t>
      </w:r>
      <w:r w:rsidR="00304CFD">
        <w:rPr>
          <w:sz w:val="28"/>
          <w:szCs w:val="28"/>
        </w:rPr>
        <w:t xml:space="preserve">ы </w:t>
      </w:r>
      <w:r w:rsidR="00304CFD" w:rsidRPr="00BA08A0">
        <w:rPr>
          <w:sz w:val="28"/>
          <w:szCs w:val="28"/>
        </w:rPr>
        <w:t xml:space="preserve">обнаружения </w:t>
      </w:r>
      <w:r w:rsidR="00304CFD">
        <w:rPr>
          <w:sz w:val="28"/>
          <w:szCs w:val="28"/>
        </w:rPr>
        <w:t xml:space="preserve">элементов для метода АЭС-ИСП находятся, как правило, в </w:t>
      </w:r>
      <w:r w:rsidR="00304CFD" w:rsidRPr="00BA08A0">
        <w:rPr>
          <w:sz w:val="28"/>
          <w:szCs w:val="28"/>
        </w:rPr>
        <w:t xml:space="preserve">диапазоне </w:t>
      </w:r>
      <w:r w:rsidR="00304CFD">
        <w:rPr>
          <w:sz w:val="28"/>
          <w:szCs w:val="28"/>
        </w:rPr>
        <w:t xml:space="preserve">менее </w:t>
      </w:r>
      <w:r w:rsidR="00304CFD" w:rsidRPr="00BA08A0">
        <w:rPr>
          <w:sz w:val="28"/>
          <w:szCs w:val="28"/>
        </w:rPr>
        <w:t>микрограмм</w:t>
      </w:r>
      <w:r w:rsidR="00304CFD">
        <w:rPr>
          <w:sz w:val="28"/>
          <w:szCs w:val="28"/>
        </w:rPr>
        <w:t xml:space="preserve">а </w:t>
      </w:r>
      <w:r w:rsidR="00304CFD" w:rsidRPr="00BA08A0">
        <w:rPr>
          <w:sz w:val="28"/>
          <w:szCs w:val="28"/>
        </w:rPr>
        <w:t>на</w:t>
      </w:r>
      <w:r w:rsidR="009B21CD">
        <w:rPr>
          <w:sz w:val="28"/>
          <w:szCs w:val="28"/>
        </w:rPr>
        <w:t xml:space="preserve"> </w:t>
      </w:r>
      <w:r w:rsidR="00304CFD" w:rsidRPr="00BA08A0">
        <w:rPr>
          <w:sz w:val="28"/>
          <w:szCs w:val="28"/>
        </w:rPr>
        <w:t>л</w:t>
      </w:r>
      <w:r w:rsidR="00304CFD">
        <w:rPr>
          <w:sz w:val="28"/>
          <w:szCs w:val="28"/>
        </w:rPr>
        <w:t>итр</w:t>
      </w:r>
      <w:r w:rsidR="00304CFD" w:rsidRPr="00BA08A0">
        <w:rPr>
          <w:sz w:val="28"/>
          <w:szCs w:val="28"/>
        </w:rPr>
        <w:t>.</w:t>
      </w:r>
    </w:p>
    <w:p w:rsidR="00B844E3" w:rsidRDefault="00930D4C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>М</w:t>
      </w:r>
      <w:r w:rsidR="00DE2A35" w:rsidRPr="00DE2A35">
        <w:rPr>
          <w:rFonts w:ascii="Times New Roman" w:eastAsia="TimesNewRomanPSMT" w:hAnsi="Times New Roman"/>
          <w:b/>
          <w:sz w:val="28"/>
          <w:szCs w:val="28"/>
        </w:rPr>
        <w:t>етод</w:t>
      </w:r>
    </w:p>
    <w:p w:rsidR="00C46716" w:rsidRDefault="00304CFD" w:rsidP="002E410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основе метода </w:t>
      </w:r>
      <w:r w:rsidRPr="00D07C04">
        <w:rPr>
          <w:sz w:val="28"/>
          <w:szCs w:val="28"/>
        </w:rPr>
        <w:t>АЭС-ИСП</w:t>
      </w:r>
      <w:r>
        <w:rPr>
          <w:sz w:val="28"/>
          <w:szCs w:val="28"/>
        </w:rPr>
        <w:t xml:space="preserve"> </w:t>
      </w:r>
      <w:r w:rsidR="00930D4C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="00930D4C">
        <w:rPr>
          <w:sz w:val="28"/>
          <w:szCs w:val="28"/>
        </w:rPr>
        <w:t xml:space="preserve">принципы </w:t>
      </w:r>
      <w:r w:rsidR="003C7976">
        <w:rPr>
          <w:sz w:val="28"/>
          <w:szCs w:val="28"/>
        </w:rPr>
        <w:t>атомно-эмиссионной спектрометрии</w:t>
      </w:r>
      <w:r>
        <w:rPr>
          <w:sz w:val="28"/>
          <w:szCs w:val="28"/>
        </w:rPr>
        <w:t>,</w:t>
      </w:r>
      <w:r w:rsidR="003C7976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 xml:space="preserve">ные </w:t>
      </w:r>
      <w:r w:rsidR="003C7976">
        <w:rPr>
          <w:sz w:val="28"/>
          <w:szCs w:val="28"/>
        </w:rPr>
        <w:t>в ОФС «Атомно-эмиссионная спектрометрия».</w:t>
      </w:r>
      <w:r w:rsidR="00D07C04">
        <w:rPr>
          <w:sz w:val="28"/>
          <w:szCs w:val="28"/>
        </w:rPr>
        <w:t xml:space="preserve"> </w:t>
      </w:r>
      <w:r w:rsidR="00C46716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в методе </w:t>
      </w:r>
      <w:r w:rsidRPr="00D07C04">
        <w:rPr>
          <w:sz w:val="28"/>
          <w:szCs w:val="28"/>
        </w:rPr>
        <w:t>АЭС-ИСП</w:t>
      </w:r>
      <w:r>
        <w:rPr>
          <w:sz w:val="28"/>
          <w:szCs w:val="28"/>
        </w:rPr>
        <w:t xml:space="preserve"> индуктивно связанной плазмы в качестве источника возбуждения атомов</w:t>
      </w:r>
      <w:r w:rsidR="00C467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определяет также общие принципы </w:t>
      </w:r>
      <w:r w:rsidR="00C46716">
        <w:rPr>
          <w:sz w:val="28"/>
          <w:szCs w:val="28"/>
        </w:rPr>
        <w:t xml:space="preserve">с </w:t>
      </w:r>
      <w:r>
        <w:rPr>
          <w:sz w:val="28"/>
          <w:szCs w:val="28"/>
        </w:rPr>
        <w:t>инструментальным</w:t>
      </w:r>
      <w:r w:rsidR="00C46716">
        <w:rPr>
          <w:sz w:val="28"/>
          <w:szCs w:val="28"/>
        </w:rPr>
        <w:t>и</w:t>
      </w:r>
      <w:r>
        <w:rPr>
          <w:sz w:val="28"/>
          <w:szCs w:val="28"/>
        </w:rPr>
        <w:t xml:space="preserve"> методам</w:t>
      </w:r>
      <w:r w:rsidR="00C46716">
        <w:rPr>
          <w:sz w:val="28"/>
          <w:szCs w:val="28"/>
        </w:rPr>
        <w:t>и</w:t>
      </w:r>
      <w:r>
        <w:rPr>
          <w:sz w:val="28"/>
          <w:szCs w:val="28"/>
        </w:rPr>
        <w:t xml:space="preserve"> анализа на </w:t>
      </w:r>
      <w:r w:rsidR="00C46716">
        <w:rPr>
          <w:sz w:val="28"/>
          <w:szCs w:val="28"/>
        </w:rPr>
        <w:t>основе плазмы, включая</w:t>
      </w:r>
      <w:r>
        <w:rPr>
          <w:sz w:val="28"/>
          <w:szCs w:val="28"/>
        </w:rPr>
        <w:t xml:space="preserve"> </w:t>
      </w:r>
      <w:r w:rsidR="00C46716">
        <w:rPr>
          <w:sz w:val="28"/>
          <w:szCs w:val="28"/>
        </w:rPr>
        <w:t>указанные в ОФС «Масс-спектрометрия с индуктивно связанной плазмой».</w:t>
      </w:r>
    </w:p>
    <w:p w:rsidR="00B611CF" w:rsidRDefault="003C7976" w:rsidP="003D5F4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BC7963">
        <w:rPr>
          <w:sz w:val="28"/>
          <w:szCs w:val="28"/>
        </w:rPr>
        <w:t>И</w:t>
      </w:r>
      <w:r w:rsidR="00C46716">
        <w:rPr>
          <w:sz w:val="28"/>
          <w:szCs w:val="28"/>
        </w:rPr>
        <w:t>ндуктивно связанная плазма</w:t>
      </w:r>
      <w:r w:rsidRPr="00BC7963">
        <w:rPr>
          <w:sz w:val="28"/>
          <w:szCs w:val="28"/>
        </w:rPr>
        <w:t xml:space="preserve"> представляет собой сильно ионизированный инер</w:t>
      </w:r>
      <w:r>
        <w:rPr>
          <w:sz w:val="28"/>
          <w:szCs w:val="28"/>
        </w:rPr>
        <w:t>тный газ (обычно аргон) с равн</w:t>
      </w:r>
      <w:r w:rsidR="00D07C04">
        <w:rPr>
          <w:sz w:val="28"/>
          <w:szCs w:val="28"/>
        </w:rPr>
        <w:t xml:space="preserve">ым </w:t>
      </w:r>
      <w:r w:rsidRPr="00BC7963">
        <w:rPr>
          <w:sz w:val="28"/>
          <w:szCs w:val="28"/>
        </w:rPr>
        <w:t>количеством электронов и ионов, поддерживаемый радиочастотным полем</w:t>
      </w:r>
      <w:r>
        <w:rPr>
          <w:sz w:val="28"/>
          <w:szCs w:val="28"/>
        </w:rPr>
        <w:t>.</w:t>
      </w:r>
      <w:r w:rsidR="00490EFF">
        <w:rPr>
          <w:sz w:val="28"/>
          <w:szCs w:val="28"/>
        </w:rPr>
        <w:t xml:space="preserve"> </w:t>
      </w:r>
      <w:r w:rsidR="00930D4C">
        <w:rPr>
          <w:sz w:val="28"/>
          <w:szCs w:val="28"/>
        </w:rPr>
        <w:t>Характеристика</w:t>
      </w:r>
      <w:r w:rsidR="00490EFF">
        <w:rPr>
          <w:sz w:val="28"/>
          <w:szCs w:val="28"/>
        </w:rPr>
        <w:t xml:space="preserve"> индуктивно связанной плазмы приведен</w:t>
      </w:r>
      <w:r w:rsidR="00930D4C">
        <w:rPr>
          <w:sz w:val="28"/>
          <w:szCs w:val="28"/>
        </w:rPr>
        <w:t>а</w:t>
      </w:r>
      <w:r w:rsidR="00490EFF">
        <w:rPr>
          <w:sz w:val="28"/>
          <w:szCs w:val="28"/>
        </w:rPr>
        <w:t xml:space="preserve"> в ОФС «Масс-спектрометрия с индуктивно связанной плазмой».</w:t>
      </w:r>
      <w:r>
        <w:rPr>
          <w:sz w:val="28"/>
          <w:szCs w:val="28"/>
        </w:rPr>
        <w:t xml:space="preserve"> Под воздействием высокой температуры, достигаемой в плазме, </w:t>
      </w:r>
      <w:r w:rsidR="00D07C04">
        <w:rPr>
          <w:sz w:val="28"/>
          <w:szCs w:val="28"/>
        </w:rPr>
        <w:t xml:space="preserve">последовательно </w:t>
      </w:r>
      <w:r>
        <w:rPr>
          <w:sz w:val="28"/>
          <w:szCs w:val="28"/>
        </w:rPr>
        <w:t xml:space="preserve">происходит десольватация, превращение образца в пар, </w:t>
      </w:r>
      <w:r w:rsidR="00D07C04">
        <w:rPr>
          <w:sz w:val="28"/>
          <w:szCs w:val="28"/>
        </w:rPr>
        <w:t>возбуждение и ионизация</w:t>
      </w:r>
      <w:r>
        <w:rPr>
          <w:sz w:val="28"/>
          <w:szCs w:val="28"/>
        </w:rPr>
        <w:t xml:space="preserve"> атомов и</w:t>
      </w:r>
      <w:r w:rsidR="002E4100">
        <w:rPr>
          <w:sz w:val="28"/>
          <w:szCs w:val="28"/>
        </w:rPr>
        <w:t>спытуемого образца.</w:t>
      </w:r>
      <w:r>
        <w:rPr>
          <w:sz w:val="28"/>
          <w:szCs w:val="28"/>
        </w:rPr>
        <w:t xml:space="preserve"> </w:t>
      </w:r>
      <w:r w:rsidR="00C46716" w:rsidRPr="00B611CF">
        <w:rPr>
          <w:sz w:val="28"/>
          <w:szCs w:val="28"/>
        </w:rPr>
        <w:t>При возбуждении атом испускает массив различных частот света, характерны</w:t>
      </w:r>
      <w:r w:rsidR="00490EFF">
        <w:rPr>
          <w:sz w:val="28"/>
          <w:szCs w:val="28"/>
        </w:rPr>
        <w:t>х</w:t>
      </w:r>
      <w:r w:rsidR="00C46716" w:rsidRPr="00B611CF">
        <w:rPr>
          <w:sz w:val="28"/>
          <w:szCs w:val="28"/>
        </w:rPr>
        <w:t xml:space="preserve"> для определ</w:t>
      </w:r>
      <w:r w:rsidR="008E0429">
        <w:rPr>
          <w:sz w:val="28"/>
          <w:szCs w:val="28"/>
        </w:rPr>
        <w:t>ё</w:t>
      </w:r>
      <w:r w:rsidR="00C46716" w:rsidRPr="00B611CF">
        <w:rPr>
          <w:sz w:val="28"/>
          <w:szCs w:val="28"/>
        </w:rPr>
        <w:t>нного энергетического перехода, разреш</w:t>
      </w:r>
      <w:r w:rsidR="008E0429">
        <w:rPr>
          <w:sz w:val="28"/>
          <w:szCs w:val="28"/>
        </w:rPr>
        <w:t>ё</w:t>
      </w:r>
      <w:r w:rsidR="00C46716" w:rsidRPr="00B611CF">
        <w:rPr>
          <w:sz w:val="28"/>
          <w:szCs w:val="28"/>
        </w:rPr>
        <w:t>нного для конкретного элемента. Интенсивность светового излучения, как правило, пропорциональна концентрации анализируемого элемента.</w:t>
      </w:r>
      <w:r w:rsidR="00A07355">
        <w:rPr>
          <w:sz w:val="28"/>
          <w:szCs w:val="28"/>
        </w:rPr>
        <w:t xml:space="preserve"> </w:t>
      </w:r>
      <w:r w:rsidR="003D5F46">
        <w:rPr>
          <w:sz w:val="28"/>
          <w:szCs w:val="28"/>
        </w:rPr>
        <w:t xml:space="preserve">Метод </w:t>
      </w:r>
      <w:r w:rsidR="00B611CF" w:rsidRPr="00B611CF">
        <w:rPr>
          <w:sz w:val="28"/>
          <w:szCs w:val="28"/>
        </w:rPr>
        <w:t>АЭС-ИСП обеспечива</w:t>
      </w:r>
      <w:r w:rsidR="003D5F46">
        <w:rPr>
          <w:sz w:val="28"/>
          <w:szCs w:val="28"/>
        </w:rPr>
        <w:t>ет</w:t>
      </w:r>
      <w:r w:rsidR="00B611CF" w:rsidRPr="00B611CF">
        <w:rPr>
          <w:sz w:val="28"/>
          <w:szCs w:val="28"/>
        </w:rPr>
        <w:t xml:space="preserve"> качественное и/или количественное измерение оптической эмиссии возбужд</w:t>
      </w:r>
      <w:r w:rsidR="00CB3A32">
        <w:rPr>
          <w:sz w:val="28"/>
          <w:szCs w:val="28"/>
        </w:rPr>
        <w:t>ё</w:t>
      </w:r>
      <w:r w:rsidR="00B611CF" w:rsidRPr="00B611CF">
        <w:rPr>
          <w:sz w:val="28"/>
          <w:szCs w:val="28"/>
        </w:rPr>
        <w:t>нных атомов при определ</w:t>
      </w:r>
      <w:r w:rsidR="008E0429">
        <w:rPr>
          <w:sz w:val="28"/>
          <w:szCs w:val="28"/>
        </w:rPr>
        <w:t>ё</w:t>
      </w:r>
      <w:r w:rsidR="00B611CF" w:rsidRPr="00B611CF">
        <w:rPr>
          <w:sz w:val="28"/>
          <w:szCs w:val="28"/>
        </w:rPr>
        <w:t xml:space="preserve">нных длинах волн. Данные полученных измерений затем используют для определения концентрации анализируемого </w:t>
      </w:r>
      <w:r w:rsidR="003D5F46">
        <w:rPr>
          <w:sz w:val="28"/>
          <w:szCs w:val="28"/>
        </w:rPr>
        <w:t>элемента</w:t>
      </w:r>
      <w:r w:rsidR="00B611CF" w:rsidRPr="00B611CF">
        <w:rPr>
          <w:sz w:val="28"/>
          <w:szCs w:val="28"/>
        </w:rPr>
        <w:t xml:space="preserve"> в испытуемом образце.</w:t>
      </w:r>
    </w:p>
    <w:p w:rsidR="00B844E3" w:rsidRDefault="00DE2A35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35">
        <w:rPr>
          <w:rFonts w:ascii="Times New Roman" w:eastAsia="TimesNewRomanPSMT" w:hAnsi="Times New Roman"/>
          <w:b/>
          <w:sz w:val="28"/>
          <w:szCs w:val="28"/>
        </w:rPr>
        <w:t>Оборудование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составляющими частями оборудования для метода АЭС-ИСП являются:</w:t>
      </w:r>
    </w:p>
    <w:p w:rsidR="000247FB" w:rsidRPr="0011786C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86C">
        <w:rPr>
          <w:rFonts w:ascii="Times New Roman" w:hAnsi="Times New Roman"/>
          <w:sz w:val="28"/>
          <w:szCs w:val="28"/>
        </w:rPr>
        <w:t>- система ввода образца, состоящая из перистальтического насоса, подающего с постоянной скоростью раствор в распылитель;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86C">
        <w:rPr>
          <w:rFonts w:ascii="Times New Roman" w:hAnsi="Times New Roman"/>
          <w:sz w:val="28"/>
          <w:szCs w:val="28"/>
        </w:rPr>
        <w:t>- радиочастотный генератор;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4294B">
        <w:rPr>
          <w:rFonts w:ascii="Times New Roman" w:hAnsi="Times New Roman"/>
          <w:sz w:val="28"/>
          <w:szCs w:val="28"/>
        </w:rPr>
        <w:t>плазменн</w:t>
      </w:r>
      <w:r>
        <w:rPr>
          <w:rFonts w:ascii="Times New Roman" w:hAnsi="Times New Roman"/>
          <w:sz w:val="28"/>
          <w:szCs w:val="28"/>
        </w:rPr>
        <w:t>ая</w:t>
      </w:r>
      <w:r w:rsidRPr="00B4294B">
        <w:rPr>
          <w:rFonts w:ascii="Times New Roman" w:hAnsi="Times New Roman"/>
          <w:sz w:val="28"/>
          <w:szCs w:val="28"/>
        </w:rPr>
        <w:t xml:space="preserve"> горелк</w:t>
      </w:r>
      <w:r>
        <w:rPr>
          <w:rFonts w:ascii="Times New Roman" w:hAnsi="Times New Roman"/>
          <w:sz w:val="28"/>
          <w:szCs w:val="28"/>
        </w:rPr>
        <w:t>а</w:t>
      </w:r>
      <w:r w:rsidRPr="00B4294B">
        <w:rPr>
          <w:rFonts w:ascii="Times New Roman" w:hAnsi="Times New Roman"/>
          <w:sz w:val="28"/>
          <w:szCs w:val="28"/>
        </w:rPr>
        <w:t>;</w:t>
      </w:r>
    </w:p>
    <w:p w:rsidR="008846CE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передающая оптика, фокусирующая </w:t>
      </w:r>
      <w:r w:rsidR="0013799D">
        <w:rPr>
          <w:rFonts w:ascii="Times New Roman" w:hAnsi="Times New Roman"/>
          <w:sz w:val="28"/>
          <w:szCs w:val="28"/>
        </w:rPr>
        <w:t xml:space="preserve">световой поток, </w:t>
      </w:r>
      <w:r>
        <w:rPr>
          <w:rFonts w:ascii="Times New Roman" w:hAnsi="Times New Roman"/>
          <w:sz w:val="28"/>
          <w:szCs w:val="28"/>
        </w:rPr>
        <w:t>и</w:t>
      </w:r>
      <w:r w:rsidR="0013799D">
        <w:rPr>
          <w:rFonts w:ascii="Times New Roman" w:hAnsi="Times New Roman"/>
          <w:sz w:val="28"/>
          <w:szCs w:val="28"/>
        </w:rPr>
        <w:t>спускаемый атомами образца</w:t>
      </w:r>
      <w:r>
        <w:rPr>
          <w:rFonts w:ascii="Times New Roman" w:hAnsi="Times New Roman"/>
          <w:sz w:val="28"/>
          <w:szCs w:val="28"/>
        </w:rPr>
        <w:t>;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дисперсионные устройства, состоящие из дифракционных реш</w:t>
      </w:r>
      <w:r w:rsidR="008E042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ток, призм, фильтров или интерферометров;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4294B">
        <w:rPr>
          <w:rFonts w:ascii="Times New Roman" w:hAnsi="Times New Roman"/>
          <w:sz w:val="28"/>
          <w:szCs w:val="28"/>
        </w:rPr>
        <w:t>детектор</w:t>
      </w:r>
      <w:r>
        <w:rPr>
          <w:rFonts w:ascii="Times New Roman" w:hAnsi="Times New Roman"/>
          <w:sz w:val="28"/>
          <w:szCs w:val="28"/>
        </w:rPr>
        <w:t>ы, преобразующие энергию излучения в электрическую;</w:t>
      </w:r>
    </w:p>
    <w:p w:rsidR="000247FB" w:rsidRDefault="000247FB" w:rsidP="000247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устройство сбора данных.</w:t>
      </w:r>
    </w:p>
    <w:p w:rsidR="00F82CF3" w:rsidRDefault="007A6C53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детектирования в</w:t>
      </w:r>
      <w:r w:rsidR="00C402F3">
        <w:rPr>
          <w:rFonts w:ascii="Times New Roman" w:hAnsi="Times New Roman"/>
          <w:sz w:val="28"/>
          <w:szCs w:val="28"/>
        </w:rPr>
        <w:t xml:space="preserve"> методе АЭС-ИСП </w:t>
      </w:r>
      <w:r w:rsidR="00B15C68">
        <w:rPr>
          <w:rFonts w:ascii="Times New Roman" w:hAnsi="Times New Roman"/>
          <w:sz w:val="28"/>
          <w:szCs w:val="28"/>
        </w:rPr>
        <w:t xml:space="preserve">используют оптическую систему, при которой определение анализируемого атома зависит от </w:t>
      </w:r>
      <w:r w:rsidR="0013799D">
        <w:rPr>
          <w:rFonts w:ascii="Times New Roman" w:hAnsi="Times New Roman"/>
          <w:sz w:val="28"/>
          <w:szCs w:val="28"/>
        </w:rPr>
        <w:t>интенсивности излучения на характеристичной (специфичной для данного атома) длине волны.</w:t>
      </w:r>
      <w:r w:rsidR="00B15C68">
        <w:rPr>
          <w:rFonts w:ascii="Times New Roman" w:hAnsi="Times New Roman"/>
          <w:sz w:val="28"/>
          <w:szCs w:val="28"/>
        </w:rPr>
        <w:t xml:space="preserve"> Существуют различные </w:t>
      </w:r>
      <w:r w:rsidR="000409A9">
        <w:rPr>
          <w:rFonts w:ascii="Times New Roman" w:hAnsi="Times New Roman"/>
          <w:sz w:val="28"/>
          <w:szCs w:val="28"/>
        </w:rPr>
        <w:t xml:space="preserve">оптические </w:t>
      </w:r>
      <w:r w:rsidR="00B15C68">
        <w:rPr>
          <w:rFonts w:ascii="Times New Roman" w:hAnsi="Times New Roman"/>
          <w:sz w:val="28"/>
          <w:szCs w:val="28"/>
        </w:rPr>
        <w:t>системы детектирования</w:t>
      </w:r>
      <w:r w:rsidR="000409A9">
        <w:rPr>
          <w:rFonts w:ascii="Times New Roman" w:hAnsi="Times New Roman"/>
          <w:sz w:val="28"/>
          <w:szCs w:val="28"/>
        </w:rPr>
        <w:t xml:space="preserve">, </w:t>
      </w:r>
      <w:r w:rsidR="00C402F3">
        <w:rPr>
          <w:rFonts w:ascii="Times New Roman" w:hAnsi="Times New Roman"/>
          <w:sz w:val="28"/>
          <w:szCs w:val="28"/>
        </w:rPr>
        <w:t>с помощью которых</w:t>
      </w:r>
      <w:r w:rsidR="000409A9">
        <w:rPr>
          <w:rFonts w:ascii="Times New Roman" w:hAnsi="Times New Roman"/>
          <w:sz w:val="28"/>
          <w:szCs w:val="28"/>
        </w:rPr>
        <w:t xml:space="preserve"> мо</w:t>
      </w:r>
      <w:r w:rsidR="00C402F3">
        <w:rPr>
          <w:rFonts w:ascii="Times New Roman" w:hAnsi="Times New Roman"/>
          <w:sz w:val="28"/>
          <w:szCs w:val="28"/>
        </w:rPr>
        <w:t>жно</w:t>
      </w:r>
      <w:r w:rsidR="000409A9">
        <w:rPr>
          <w:rFonts w:ascii="Times New Roman" w:hAnsi="Times New Roman"/>
          <w:sz w:val="28"/>
          <w:szCs w:val="28"/>
        </w:rPr>
        <w:t xml:space="preserve"> анализировать один </w:t>
      </w:r>
      <w:r>
        <w:rPr>
          <w:rFonts w:ascii="Times New Roman" w:hAnsi="Times New Roman"/>
          <w:sz w:val="28"/>
          <w:szCs w:val="28"/>
        </w:rPr>
        <w:t xml:space="preserve">элемент </w:t>
      </w:r>
      <w:r w:rsidR="000409A9">
        <w:rPr>
          <w:rFonts w:ascii="Times New Roman" w:hAnsi="Times New Roman"/>
          <w:sz w:val="28"/>
          <w:szCs w:val="28"/>
        </w:rPr>
        <w:t>или несколько элементов</w:t>
      </w:r>
      <w:r w:rsidR="00B15C68">
        <w:rPr>
          <w:rFonts w:ascii="Times New Roman" w:hAnsi="Times New Roman"/>
          <w:sz w:val="28"/>
          <w:szCs w:val="28"/>
        </w:rPr>
        <w:t xml:space="preserve"> </w:t>
      </w:r>
      <w:r w:rsidR="000409A9">
        <w:rPr>
          <w:rFonts w:ascii="Times New Roman" w:hAnsi="Times New Roman"/>
          <w:sz w:val="28"/>
          <w:szCs w:val="28"/>
        </w:rPr>
        <w:t xml:space="preserve">одновременно (синхронно) или последовательно. </w:t>
      </w:r>
      <w:r w:rsidR="00C402F3">
        <w:rPr>
          <w:rFonts w:ascii="Times New Roman" w:hAnsi="Times New Roman"/>
          <w:sz w:val="28"/>
          <w:szCs w:val="28"/>
        </w:rPr>
        <w:t xml:space="preserve">При </w:t>
      </w:r>
      <w:r w:rsidR="00AA16CA">
        <w:rPr>
          <w:rFonts w:ascii="Times New Roman" w:hAnsi="Times New Roman"/>
          <w:sz w:val="28"/>
          <w:szCs w:val="28"/>
        </w:rPr>
        <w:t xml:space="preserve">использовании </w:t>
      </w:r>
      <w:r w:rsidR="00C402F3">
        <w:rPr>
          <w:rFonts w:ascii="Times New Roman" w:hAnsi="Times New Roman"/>
          <w:sz w:val="28"/>
          <w:szCs w:val="28"/>
        </w:rPr>
        <w:t>п</w:t>
      </w:r>
      <w:r w:rsidR="000409A9">
        <w:rPr>
          <w:rFonts w:ascii="Times New Roman" w:hAnsi="Times New Roman"/>
          <w:sz w:val="28"/>
          <w:szCs w:val="28"/>
        </w:rPr>
        <w:t>оследовательны</w:t>
      </w:r>
      <w:r w:rsidR="00AA16CA">
        <w:rPr>
          <w:rFonts w:ascii="Times New Roman" w:hAnsi="Times New Roman"/>
          <w:sz w:val="28"/>
          <w:szCs w:val="28"/>
        </w:rPr>
        <w:t>х</w:t>
      </w:r>
      <w:r w:rsidR="000409A9">
        <w:rPr>
          <w:rFonts w:ascii="Times New Roman" w:hAnsi="Times New Roman"/>
          <w:sz w:val="28"/>
          <w:szCs w:val="28"/>
        </w:rPr>
        <w:t xml:space="preserve"> систем</w:t>
      </w:r>
      <w:r w:rsidR="00AA16CA">
        <w:rPr>
          <w:rFonts w:ascii="Times New Roman" w:hAnsi="Times New Roman"/>
          <w:sz w:val="28"/>
          <w:szCs w:val="28"/>
        </w:rPr>
        <w:t xml:space="preserve">, происходит </w:t>
      </w:r>
      <w:r w:rsidR="000409A9">
        <w:rPr>
          <w:rFonts w:ascii="Times New Roman" w:hAnsi="Times New Roman"/>
          <w:sz w:val="28"/>
          <w:szCs w:val="28"/>
        </w:rPr>
        <w:t>перемещ</w:t>
      </w:r>
      <w:r w:rsidR="00AA16CA">
        <w:rPr>
          <w:rFonts w:ascii="Times New Roman" w:hAnsi="Times New Roman"/>
          <w:sz w:val="28"/>
          <w:szCs w:val="28"/>
        </w:rPr>
        <w:t>ение</w:t>
      </w:r>
      <w:r w:rsidR="000409A9">
        <w:rPr>
          <w:rFonts w:ascii="Times New Roman" w:hAnsi="Times New Roman"/>
          <w:sz w:val="28"/>
          <w:szCs w:val="28"/>
        </w:rPr>
        <w:t xml:space="preserve"> от одной длины волны к следующей</w:t>
      </w:r>
      <w:r w:rsidR="00C402F3">
        <w:rPr>
          <w:rFonts w:ascii="Times New Roman" w:hAnsi="Times New Roman"/>
          <w:sz w:val="28"/>
          <w:szCs w:val="28"/>
        </w:rPr>
        <w:t xml:space="preserve"> и </w:t>
      </w:r>
      <w:r w:rsidR="00AA16CA">
        <w:rPr>
          <w:rFonts w:ascii="Times New Roman" w:hAnsi="Times New Roman"/>
          <w:sz w:val="28"/>
          <w:szCs w:val="28"/>
        </w:rPr>
        <w:t xml:space="preserve">в этом случае </w:t>
      </w:r>
      <w:r w:rsidR="00C402F3">
        <w:rPr>
          <w:rFonts w:ascii="Times New Roman" w:hAnsi="Times New Roman"/>
          <w:sz w:val="28"/>
          <w:szCs w:val="28"/>
        </w:rPr>
        <w:t>для выбора предоставля</w:t>
      </w:r>
      <w:r w:rsidR="00AA16CA">
        <w:rPr>
          <w:rFonts w:ascii="Times New Roman" w:hAnsi="Times New Roman"/>
          <w:sz w:val="28"/>
          <w:szCs w:val="28"/>
        </w:rPr>
        <w:t>ется</w:t>
      </w:r>
      <w:r w:rsidR="00C402F3">
        <w:rPr>
          <w:rFonts w:ascii="Times New Roman" w:hAnsi="Times New Roman"/>
          <w:sz w:val="28"/>
          <w:szCs w:val="28"/>
        </w:rPr>
        <w:t xml:space="preserve"> больший набор аналитических линий. </w:t>
      </w:r>
      <w:r w:rsidR="00CE3E2C">
        <w:rPr>
          <w:rFonts w:ascii="Times New Roman" w:hAnsi="Times New Roman"/>
          <w:sz w:val="28"/>
          <w:szCs w:val="28"/>
        </w:rPr>
        <w:t xml:space="preserve">Синхронные системы способны анализировать множество элементов одновременно. Использование </w:t>
      </w:r>
      <w:r w:rsidR="00F135F4">
        <w:rPr>
          <w:rFonts w:ascii="Times New Roman" w:hAnsi="Times New Roman"/>
          <w:sz w:val="28"/>
          <w:szCs w:val="28"/>
        </w:rPr>
        <w:t xml:space="preserve">в </w:t>
      </w:r>
      <w:r w:rsidR="00CE3E2C">
        <w:rPr>
          <w:rFonts w:ascii="Times New Roman" w:hAnsi="Times New Roman"/>
          <w:sz w:val="28"/>
          <w:szCs w:val="28"/>
        </w:rPr>
        <w:t xml:space="preserve">современных </w:t>
      </w:r>
      <w:r w:rsidR="00F135F4">
        <w:rPr>
          <w:rFonts w:ascii="Times New Roman" w:hAnsi="Times New Roman"/>
          <w:sz w:val="28"/>
          <w:szCs w:val="28"/>
        </w:rPr>
        <w:t xml:space="preserve">приборах </w:t>
      </w:r>
      <w:r w:rsidR="00CE3E2C">
        <w:rPr>
          <w:rFonts w:ascii="Times New Roman" w:hAnsi="Times New Roman"/>
          <w:sz w:val="28"/>
          <w:szCs w:val="28"/>
        </w:rPr>
        <w:t>матричных детекторов позволяет сочетать преимущества как одновременных, так и последовательных систем, обеспечивающих ускоренный анализ и широкий выбор вариантов</w:t>
      </w:r>
      <w:r w:rsidR="00A702CF">
        <w:rPr>
          <w:rFonts w:ascii="Times New Roman" w:hAnsi="Times New Roman"/>
          <w:sz w:val="28"/>
          <w:szCs w:val="28"/>
        </w:rPr>
        <w:t xml:space="preserve"> анализа.</w:t>
      </w:r>
    </w:p>
    <w:p w:rsidR="00D9682E" w:rsidRDefault="00E16E13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используемых приборах </w:t>
      </w:r>
      <w:r w:rsidR="006D202E">
        <w:rPr>
          <w:rFonts w:ascii="Times New Roman" w:hAnsi="Times New Roman"/>
          <w:sz w:val="28"/>
          <w:szCs w:val="28"/>
        </w:rPr>
        <w:t xml:space="preserve">предусмотрены аксиальный (осевой) и/или </w:t>
      </w:r>
      <w:r w:rsidR="00D60703">
        <w:rPr>
          <w:rFonts w:ascii="Times New Roman" w:hAnsi="Times New Roman"/>
          <w:sz w:val="28"/>
          <w:szCs w:val="28"/>
        </w:rPr>
        <w:t>радиальн</w:t>
      </w:r>
      <w:r w:rsidR="006D202E">
        <w:rPr>
          <w:rFonts w:ascii="Times New Roman" w:hAnsi="Times New Roman"/>
          <w:sz w:val="28"/>
          <w:szCs w:val="28"/>
        </w:rPr>
        <w:t>ый</w:t>
      </w:r>
      <w:r w:rsidR="00D60703">
        <w:rPr>
          <w:rFonts w:ascii="Times New Roman" w:hAnsi="Times New Roman"/>
          <w:sz w:val="28"/>
          <w:szCs w:val="28"/>
        </w:rPr>
        <w:t xml:space="preserve"> (</w:t>
      </w:r>
      <w:r w:rsidR="00A814EF">
        <w:rPr>
          <w:rFonts w:ascii="Times New Roman" w:hAnsi="Times New Roman"/>
          <w:sz w:val="28"/>
          <w:szCs w:val="28"/>
        </w:rPr>
        <w:t>боковой</w:t>
      </w:r>
      <w:r w:rsidR="00D60703">
        <w:rPr>
          <w:rFonts w:ascii="Times New Roman" w:hAnsi="Times New Roman"/>
          <w:sz w:val="28"/>
          <w:szCs w:val="28"/>
        </w:rPr>
        <w:t>)</w:t>
      </w:r>
      <w:r w:rsidR="00A814EF">
        <w:rPr>
          <w:rFonts w:ascii="Times New Roman" w:hAnsi="Times New Roman"/>
          <w:sz w:val="28"/>
          <w:szCs w:val="28"/>
        </w:rPr>
        <w:t xml:space="preserve"> </w:t>
      </w:r>
      <w:r w:rsidR="006D202E">
        <w:rPr>
          <w:rFonts w:ascii="Times New Roman" w:hAnsi="Times New Roman"/>
          <w:sz w:val="28"/>
          <w:szCs w:val="28"/>
        </w:rPr>
        <w:t>обзор плазмы</w:t>
      </w:r>
      <w:r w:rsidR="00D60703">
        <w:rPr>
          <w:rFonts w:ascii="Times New Roman" w:hAnsi="Times New Roman"/>
          <w:sz w:val="28"/>
          <w:szCs w:val="28"/>
        </w:rPr>
        <w:t xml:space="preserve">. </w:t>
      </w:r>
      <w:r w:rsidR="00916D8D">
        <w:rPr>
          <w:rFonts w:ascii="Times New Roman" w:hAnsi="Times New Roman"/>
          <w:sz w:val="28"/>
          <w:szCs w:val="28"/>
        </w:rPr>
        <w:t>Осевой</w:t>
      </w:r>
      <w:r w:rsidR="00D72F3D">
        <w:rPr>
          <w:rFonts w:ascii="Times New Roman" w:hAnsi="Times New Roman"/>
          <w:sz w:val="28"/>
          <w:szCs w:val="28"/>
        </w:rPr>
        <w:t xml:space="preserve"> обзор</w:t>
      </w:r>
      <w:r w:rsidR="00945CE2">
        <w:rPr>
          <w:rFonts w:ascii="Times New Roman" w:hAnsi="Times New Roman"/>
          <w:sz w:val="28"/>
          <w:szCs w:val="28"/>
        </w:rPr>
        <w:t xml:space="preserve"> плазмы может обеспечить более чувствительный отклик сигнала</w:t>
      </w:r>
      <w:r w:rsidR="00B50FBC">
        <w:rPr>
          <w:rFonts w:ascii="Times New Roman" w:hAnsi="Times New Roman"/>
          <w:sz w:val="28"/>
          <w:szCs w:val="28"/>
        </w:rPr>
        <w:t>,</w:t>
      </w:r>
      <w:r w:rsidR="00945CE2">
        <w:rPr>
          <w:rFonts w:ascii="Times New Roman" w:hAnsi="Times New Roman"/>
          <w:sz w:val="28"/>
          <w:szCs w:val="28"/>
        </w:rPr>
        <w:t xml:space="preserve"> но </w:t>
      </w:r>
      <w:r w:rsidR="00C619EC">
        <w:rPr>
          <w:rFonts w:ascii="Times New Roman" w:hAnsi="Times New Roman"/>
          <w:sz w:val="28"/>
          <w:szCs w:val="28"/>
        </w:rPr>
        <w:t>в некоторых ситуациях, где фон или наложение образца значительны при интересующей волне, радиальное рассмотр</w:t>
      </w:r>
      <w:r w:rsidR="009F1812">
        <w:rPr>
          <w:rFonts w:ascii="Times New Roman" w:hAnsi="Times New Roman"/>
          <w:sz w:val="28"/>
          <w:szCs w:val="28"/>
        </w:rPr>
        <w:t>ение может привести к более надё</w:t>
      </w:r>
      <w:r w:rsidR="00C619EC">
        <w:rPr>
          <w:rFonts w:ascii="Times New Roman" w:hAnsi="Times New Roman"/>
          <w:sz w:val="28"/>
          <w:szCs w:val="28"/>
        </w:rPr>
        <w:t xml:space="preserve">жным результатам. </w:t>
      </w:r>
      <w:r w:rsidR="00F1560D">
        <w:rPr>
          <w:rFonts w:ascii="Times New Roman" w:hAnsi="Times New Roman"/>
          <w:sz w:val="28"/>
          <w:szCs w:val="28"/>
        </w:rPr>
        <w:t xml:space="preserve">Радиальный способ обзора также используют, если интенсивность излучения в аксиальном обзоре слишком высока. </w:t>
      </w:r>
      <w:r w:rsidR="00C619EC">
        <w:rPr>
          <w:rFonts w:ascii="Times New Roman" w:hAnsi="Times New Roman"/>
          <w:sz w:val="28"/>
          <w:szCs w:val="28"/>
        </w:rPr>
        <w:t>Метод</w:t>
      </w:r>
      <w:r w:rsidR="00AA16CA">
        <w:rPr>
          <w:rFonts w:ascii="Times New Roman" w:hAnsi="Times New Roman"/>
          <w:sz w:val="28"/>
          <w:szCs w:val="28"/>
        </w:rPr>
        <w:t>ики испытания</w:t>
      </w:r>
      <w:r w:rsidR="00C619EC">
        <w:rPr>
          <w:rFonts w:ascii="Times New Roman" w:hAnsi="Times New Roman"/>
          <w:sz w:val="28"/>
          <w:szCs w:val="28"/>
        </w:rPr>
        <w:t>, валидированные на приборе с радиальной конфигурацией</w:t>
      </w:r>
      <w:r w:rsidR="00AA16CA">
        <w:rPr>
          <w:rFonts w:ascii="Times New Roman" w:hAnsi="Times New Roman"/>
          <w:sz w:val="28"/>
          <w:szCs w:val="28"/>
        </w:rPr>
        <w:t xml:space="preserve"> ИСП</w:t>
      </w:r>
      <w:r w:rsidR="00C619EC">
        <w:rPr>
          <w:rFonts w:ascii="Times New Roman" w:hAnsi="Times New Roman"/>
          <w:sz w:val="28"/>
          <w:szCs w:val="28"/>
        </w:rPr>
        <w:t xml:space="preserve">, не могут быть полностью перенесены на прибор с </w:t>
      </w:r>
      <w:r w:rsidR="00916D8D">
        <w:rPr>
          <w:rFonts w:ascii="Times New Roman" w:hAnsi="Times New Roman"/>
          <w:sz w:val="28"/>
          <w:szCs w:val="28"/>
        </w:rPr>
        <w:t>осевой</w:t>
      </w:r>
      <w:r w:rsidR="00C619EC">
        <w:rPr>
          <w:rFonts w:ascii="Times New Roman" w:hAnsi="Times New Roman"/>
          <w:sz w:val="28"/>
          <w:szCs w:val="28"/>
        </w:rPr>
        <w:t xml:space="preserve"> конфигурацией</w:t>
      </w:r>
      <w:r w:rsidR="00AA16CA">
        <w:rPr>
          <w:rFonts w:ascii="Times New Roman" w:hAnsi="Times New Roman"/>
          <w:sz w:val="28"/>
          <w:szCs w:val="28"/>
        </w:rPr>
        <w:t xml:space="preserve"> ИСП</w:t>
      </w:r>
      <w:r w:rsidR="00F1560D">
        <w:rPr>
          <w:rFonts w:ascii="Times New Roman" w:hAnsi="Times New Roman"/>
          <w:sz w:val="28"/>
          <w:szCs w:val="28"/>
        </w:rPr>
        <w:t>, так как осевой обзор плазмы обеспечивает большую чувствительность и интенсивность излучения</w:t>
      </w:r>
      <w:r w:rsidR="00B50FBC">
        <w:rPr>
          <w:rFonts w:ascii="Times New Roman" w:hAnsi="Times New Roman"/>
          <w:sz w:val="28"/>
          <w:szCs w:val="28"/>
        </w:rPr>
        <w:t xml:space="preserve"> и</w:t>
      </w:r>
      <w:r w:rsidR="00F1560D">
        <w:rPr>
          <w:rFonts w:ascii="Times New Roman" w:hAnsi="Times New Roman"/>
          <w:sz w:val="28"/>
          <w:szCs w:val="28"/>
        </w:rPr>
        <w:t xml:space="preserve"> при тех же концентрациях определяемого элемента может выйти за </w:t>
      </w:r>
      <w:r w:rsidR="00F1560D">
        <w:rPr>
          <w:rFonts w:ascii="Times New Roman" w:hAnsi="Times New Roman"/>
          <w:sz w:val="28"/>
          <w:szCs w:val="28"/>
        </w:rPr>
        <w:lastRenderedPageBreak/>
        <w:t>диапазон измерения</w:t>
      </w:r>
      <w:r w:rsidR="00C619EC">
        <w:rPr>
          <w:rFonts w:ascii="Times New Roman" w:hAnsi="Times New Roman"/>
          <w:sz w:val="28"/>
          <w:szCs w:val="28"/>
        </w:rPr>
        <w:t xml:space="preserve">. Вместе с тем, существуют приборы с двойной ориентацией, </w:t>
      </w:r>
      <w:r w:rsidR="009D4717">
        <w:rPr>
          <w:rFonts w:ascii="Times New Roman" w:hAnsi="Times New Roman"/>
          <w:sz w:val="28"/>
          <w:szCs w:val="28"/>
        </w:rPr>
        <w:t xml:space="preserve">позволяющие воспользоваться преимуществом </w:t>
      </w:r>
      <w:r w:rsidR="00F1560D">
        <w:rPr>
          <w:rFonts w:ascii="Times New Roman" w:hAnsi="Times New Roman"/>
          <w:sz w:val="28"/>
          <w:szCs w:val="28"/>
        </w:rPr>
        <w:t>аксиального и</w:t>
      </w:r>
      <w:r w:rsidR="00B50FBC">
        <w:rPr>
          <w:rFonts w:ascii="Times New Roman" w:hAnsi="Times New Roman"/>
          <w:sz w:val="28"/>
          <w:szCs w:val="28"/>
        </w:rPr>
        <w:t>ли</w:t>
      </w:r>
      <w:r w:rsidR="00F1560D">
        <w:rPr>
          <w:rFonts w:ascii="Times New Roman" w:hAnsi="Times New Roman"/>
          <w:sz w:val="28"/>
          <w:szCs w:val="28"/>
        </w:rPr>
        <w:t xml:space="preserve"> радиального способов обзора плазмы.</w:t>
      </w:r>
    </w:p>
    <w:p w:rsidR="00B844E3" w:rsidRDefault="00DE2A35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35">
        <w:rPr>
          <w:rFonts w:ascii="Times New Roman" w:eastAsia="TimesNewRomanPSMT" w:hAnsi="Times New Roman"/>
          <w:b/>
          <w:sz w:val="28"/>
          <w:szCs w:val="28"/>
        </w:rPr>
        <w:t>Интерференция</w:t>
      </w:r>
    </w:p>
    <w:p w:rsidR="006B7C49" w:rsidRDefault="00B2557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Интерференци</w:t>
      </w:r>
      <w:r w:rsidR="00426B32">
        <w:rPr>
          <w:rFonts w:ascii="Times New Roman" w:hAnsi="Times New Roman"/>
          <w:sz w:val="28"/>
          <w:szCs w:val="28"/>
        </w:rPr>
        <w:t>ей называется явление</w:t>
      </w:r>
      <w:r w:rsidR="006B7C49">
        <w:rPr>
          <w:rFonts w:ascii="Times New Roman" w:hAnsi="Times New Roman"/>
          <w:sz w:val="28"/>
          <w:szCs w:val="28"/>
        </w:rPr>
        <w:t xml:space="preserve">, </w:t>
      </w:r>
      <w:r w:rsidR="005179E9">
        <w:rPr>
          <w:rFonts w:ascii="Times New Roman" w:hAnsi="Times New Roman"/>
          <w:sz w:val="28"/>
          <w:szCs w:val="28"/>
        </w:rPr>
        <w:t>вызыва</w:t>
      </w:r>
      <w:r w:rsidR="00426B32">
        <w:rPr>
          <w:rFonts w:ascii="Times New Roman" w:hAnsi="Times New Roman"/>
          <w:sz w:val="28"/>
          <w:szCs w:val="28"/>
        </w:rPr>
        <w:t>ющее</w:t>
      </w:r>
      <w:r w:rsidR="005179E9">
        <w:rPr>
          <w:rFonts w:ascii="Times New Roman" w:hAnsi="Times New Roman"/>
          <w:sz w:val="28"/>
          <w:szCs w:val="28"/>
        </w:rPr>
        <w:t xml:space="preserve"> несоответствие </w:t>
      </w:r>
      <w:r w:rsidR="00F1560D">
        <w:rPr>
          <w:rFonts w:ascii="Times New Roman" w:hAnsi="Times New Roman"/>
          <w:sz w:val="28"/>
          <w:szCs w:val="28"/>
        </w:rPr>
        <w:t xml:space="preserve">интенсивности </w:t>
      </w:r>
      <w:r w:rsidR="00426B32">
        <w:rPr>
          <w:rFonts w:ascii="Times New Roman" w:hAnsi="Times New Roman"/>
          <w:sz w:val="28"/>
          <w:szCs w:val="28"/>
        </w:rPr>
        <w:t xml:space="preserve">аналитического </w:t>
      </w:r>
      <w:r w:rsidR="006B7C49">
        <w:rPr>
          <w:rFonts w:ascii="Times New Roman" w:hAnsi="Times New Roman"/>
          <w:sz w:val="28"/>
          <w:szCs w:val="28"/>
        </w:rPr>
        <w:t xml:space="preserve">сигнала </w:t>
      </w:r>
      <w:r w:rsidR="005179E9">
        <w:rPr>
          <w:rFonts w:ascii="Times New Roman" w:hAnsi="Times New Roman"/>
          <w:sz w:val="28"/>
          <w:szCs w:val="28"/>
        </w:rPr>
        <w:t>элемента в образце сигналу того же самого элемента в калибровочном растворе такой же концентрации.</w:t>
      </w:r>
    </w:p>
    <w:p w:rsidR="005179E9" w:rsidRDefault="00426B32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методе АЭС-ИСП х</w:t>
      </w:r>
      <w:r w:rsidR="005179E9">
        <w:rPr>
          <w:rFonts w:ascii="Times New Roman" w:hAnsi="Times New Roman"/>
          <w:sz w:val="28"/>
          <w:szCs w:val="28"/>
        </w:rPr>
        <w:t>имическ</w:t>
      </w:r>
      <w:r>
        <w:rPr>
          <w:rFonts w:ascii="Times New Roman" w:hAnsi="Times New Roman"/>
          <w:sz w:val="28"/>
          <w:szCs w:val="28"/>
        </w:rPr>
        <w:t>ая</w:t>
      </w:r>
      <w:r w:rsidR="005179E9">
        <w:rPr>
          <w:rFonts w:ascii="Times New Roman" w:hAnsi="Times New Roman"/>
          <w:sz w:val="28"/>
          <w:szCs w:val="28"/>
        </w:rPr>
        <w:t xml:space="preserve"> интерференци</w:t>
      </w:r>
      <w:r>
        <w:rPr>
          <w:rFonts w:ascii="Times New Roman" w:hAnsi="Times New Roman"/>
          <w:sz w:val="28"/>
          <w:szCs w:val="28"/>
        </w:rPr>
        <w:t xml:space="preserve">я, которая </w:t>
      </w:r>
      <w:r w:rsidR="00B25579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а</w:t>
      </w:r>
      <w:r w:rsidR="00B25579">
        <w:rPr>
          <w:rFonts w:ascii="Times New Roman" w:hAnsi="Times New Roman"/>
          <w:sz w:val="28"/>
          <w:szCs w:val="28"/>
        </w:rPr>
        <w:t xml:space="preserve"> для метода атомно-абсорбционной спектроскопии, </w:t>
      </w:r>
      <w:r>
        <w:rPr>
          <w:rFonts w:ascii="Times New Roman" w:hAnsi="Times New Roman"/>
          <w:sz w:val="28"/>
          <w:szCs w:val="28"/>
        </w:rPr>
        <w:t>проявляется слабо. В редких случаях, когда она имеет место, для е</w:t>
      </w:r>
      <w:r w:rsidR="00B25579">
        <w:rPr>
          <w:rFonts w:ascii="Times New Roman" w:hAnsi="Times New Roman"/>
          <w:sz w:val="28"/>
          <w:szCs w:val="28"/>
        </w:rPr>
        <w:t>ё устранения в методе АЭС-ИСП может потребоваться увеличение мощности радиочастот или уменьшение потока внутреннего газа-носителя.</w:t>
      </w:r>
    </w:p>
    <w:p w:rsidR="006B7C49" w:rsidRDefault="00B2557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Интерференция</w:t>
      </w:r>
      <w:r w:rsidR="005555AC">
        <w:rPr>
          <w:rFonts w:ascii="Times New Roman" w:hAnsi="Times New Roman"/>
          <w:sz w:val="28"/>
          <w:szCs w:val="28"/>
        </w:rPr>
        <w:t xml:space="preserve"> в АЭС</w:t>
      </w:r>
      <w:r w:rsidR="00924DC3">
        <w:rPr>
          <w:rFonts w:ascii="Times New Roman" w:hAnsi="Times New Roman"/>
          <w:sz w:val="28"/>
          <w:szCs w:val="28"/>
        </w:rPr>
        <w:t>-</w:t>
      </w:r>
      <w:r w:rsidR="005555AC">
        <w:rPr>
          <w:rFonts w:ascii="Times New Roman" w:hAnsi="Times New Roman"/>
          <w:sz w:val="28"/>
          <w:szCs w:val="28"/>
        </w:rPr>
        <w:t xml:space="preserve">ИСП может быть </w:t>
      </w:r>
      <w:r>
        <w:rPr>
          <w:rFonts w:ascii="Times New Roman" w:hAnsi="Times New Roman"/>
          <w:sz w:val="28"/>
          <w:szCs w:val="28"/>
        </w:rPr>
        <w:t xml:space="preserve">вызвана </w:t>
      </w:r>
      <w:r w:rsidR="005555AC">
        <w:rPr>
          <w:rFonts w:ascii="Times New Roman" w:hAnsi="Times New Roman"/>
          <w:sz w:val="28"/>
          <w:szCs w:val="28"/>
        </w:rPr>
        <w:t>спектральн</w:t>
      </w:r>
      <w:r>
        <w:rPr>
          <w:rFonts w:ascii="Times New Roman" w:hAnsi="Times New Roman"/>
          <w:sz w:val="28"/>
          <w:szCs w:val="28"/>
        </w:rPr>
        <w:t xml:space="preserve">ыми факторами </w:t>
      </w:r>
      <w:r w:rsidR="005555AC">
        <w:rPr>
          <w:rFonts w:ascii="Times New Roman" w:hAnsi="Times New Roman"/>
          <w:sz w:val="28"/>
          <w:szCs w:val="28"/>
        </w:rPr>
        <w:t xml:space="preserve">или </w:t>
      </w:r>
      <w:r w:rsidR="00426B32">
        <w:rPr>
          <w:rFonts w:ascii="Times New Roman" w:hAnsi="Times New Roman"/>
          <w:sz w:val="28"/>
          <w:szCs w:val="28"/>
        </w:rPr>
        <w:t xml:space="preserve">может </w:t>
      </w:r>
      <w:r w:rsidR="005555AC">
        <w:rPr>
          <w:rFonts w:ascii="Times New Roman" w:hAnsi="Times New Roman"/>
          <w:sz w:val="28"/>
          <w:szCs w:val="28"/>
        </w:rPr>
        <w:t>быть результатом высоких концентраций определ</w:t>
      </w:r>
      <w:r w:rsidR="008E0429">
        <w:rPr>
          <w:rFonts w:ascii="Times New Roman" w:hAnsi="Times New Roman"/>
          <w:sz w:val="28"/>
          <w:szCs w:val="28"/>
        </w:rPr>
        <w:t>ё</w:t>
      </w:r>
      <w:r w:rsidR="005555AC">
        <w:rPr>
          <w:rFonts w:ascii="Times New Roman" w:hAnsi="Times New Roman"/>
          <w:sz w:val="28"/>
          <w:szCs w:val="28"/>
        </w:rPr>
        <w:t>нных элементов или компонентов матрицы. Физичес</w:t>
      </w:r>
      <w:r>
        <w:rPr>
          <w:rFonts w:ascii="Times New Roman" w:hAnsi="Times New Roman"/>
          <w:sz w:val="28"/>
          <w:szCs w:val="28"/>
        </w:rPr>
        <w:t xml:space="preserve">кая интерференция, возникающая </w:t>
      </w:r>
      <w:r w:rsidR="005555AC">
        <w:rPr>
          <w:rFonts w:ascii="Times New Roman" w:hAnsi="Times New Roman"/>
          <w:sz w:val="28"/>
          <w:szCs w:val="28"/>
        </w:rPr>
        <w:t>из-за раз</w:t>
      </w:r>
      <w:r>
        <w:rPr>
          <w:rFonts w:ascii="Times New Roman" w:hAnsi="Times New Roman"/>
          <w:sz w:val="28"/>
          <w:szCs w:val="28"/>
        </w:rPr>
        <w:t xml:space="preserve">личий </w:t>
      </w:r>
      <w:r w:rsidR="005555AC">
        <w:rPr>
          <w:rFonts w:ascii="Times New Roman" w:hAnsi="Times New Roman"/>
          <w:sz w:val="28"/>
          <w:szCs w:val="28"/>
        </w:rPr>
        <w:t>в вязкости и поверхностно</w:t>
      </w:r>
      <w:r>
        <w:rPr>
          <w:rFonts w:ascii="Times New Roman" w:hAnsi="Times New Roman"/>
          <w:sz w:val="28"/>
          <w:szCs w:val="28"/>
        </w:rPr>
        <w:t>м</w:t>
      </w:r>
      <w:r w:rsidR="005555AC">
        <w:rPr>
          <w:rFonts w:ascii="Times New Roman" w:hAnsi="Times New Roman"/>
          <w:sz w:val="28"/>
          <w:szCs w:val="28"/>
        </w:rPr>
        <w:t xml:space="preserve"> натяжени</w:t>
      </w:r>
      <w:r>
        <w:rPr>
          <w:rFonts w:ascii="Times New Roman" w:hAnsi="Times New Roman"/>
          <w:sz w:val="28"/>
          <w:szCs w:val="28"/>
        </w:rPr>
        <w:t>и</w:t>
      </w:r>
      <w:r w:rsidR="0055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5555AC">
        <w:rPr>
          <w:rFonts w:ascii="Times New Roman" w:hAnsi="Times New Roman"/>
          <w:sz w:val="28"/>
          <w:szCs w:val="28"/>
        </w:rPr>
        <w:t>образца и калибровочн</w:t>
      </w:r>
      <w:r>
        <w:rPr>
          <w:rFonts w:ascii="Times New Roman" w:hAnsi="Times New Roman"/>
          <w:sz w:val="28"/>
          <w:szCs w:val="28"/>
        </w:rPr>
        <w:t>ого раствора,</w:t>
      </w:r>
      <w:r w:rsidR="005555AC">
        <w:rPr>
          <w:rFonts w:ascii="Times New Roman" w:hAnsi="Times New Roman"/>
          <w:sz w:val="28"/>
          <w:szCs w:val="28"/>
        </w:rPr>
        <w:t xml:space="preserve"> может быть </w:t>
      </w:r>
      <w:r w:rsidR="00426B32">
        <w:rPr>
          <w:rFonts w:ascii="Times New Roman" w:hAnsi="Times New Roman"/>
          <w:sz w:val="28"/>
          <w:szCs w:val="28"/>
        </w:rPr>
        <w:t>уменьшена</w:t>
      </w:r>
      <w:r w:rsidR="005555AC">
        <w:rPr>
          <w:rFonts w:ascii="Times New Roman" w:hAnsi="Times New Roman"/>
          <w:sz w:val="28"/>
          <w:szCs w:val="28"/>
        </w:rPr>
        <w:t xml:space="preserve"> пут</w:t>
      </w:r>
      <w:r w:rsidR="0025231B">
        <w:rPr>
          <w:rFonts w:ascii="Times New Roman" w:hAnsi="Times New Roman"/>
          <w:sz w:val="28"/>
          <w:szCs w:val="28"/>
        </w:rPr>
        <w:t>ё</w:t>
      </w:r>
      <w:r w:rsidR="005555AC">
        <w:rPr>
          <w:rFonts w:ascii="Times New Roman" w:hAnsi="Times New Roman"/>
          <w:sz w:val="28"/>
          <w:szCs w:val="28"/>
        </w:rPr>
        <w:t>м раз</w:t>
      </w:r>
      <w:r w:rsidR="001C412B">
        <w:rPr>
          <w:rFonts w:ascii="Times New Roman" w:hAnsi="Times New Roman"/>
          <w:sz w:val="28"/>
          <w:szCs w:val="28"/>
        </w:rPr>
        <w:t>ведения</w:t>
      </w:r>
      <w:r w:rsidR="005555AC">
        <w:rPr>
          <w:rFonts w:ascii="Times New Roman" w:hAnsi="Times New Roman"/>
          <w:sz w:val="28"/>
          <w:szCs w:val="28"/>
        </w:rPr>
        <w:t xml:space="preserve"> образца, подбора соответствующей матрицы, использования внутренних стандартов или </w:t>
      </w:r>
      <w:r w:rsidR="001C412B">
        <w:rPr>
          <w:rFonts w:ascii="Times New Roman" w:hAnsi="Times New Roman"/>
          <w:sz w:val="28"/>
          <w:szCs w:val="28"/>
        </w:rPr>
        <w:t xml:space="preserve">применением </w:t>
      </w:r>
      <w:r w:rsidR="005555AC">
        <w:rPr>
          <w:rFonts w:ascii="Times New Roman" w:hAnsi="Times New Roman"/>
          <w:sz w:val="28"/>
          <w:szCs w:val="28"/>
        </w:rPr>
        <w:t>метода стандартных добавок.</w:t>
      </w:r>
    </w:p>
    <w:p w:rsidR="00390B40" w:rsidRDefault="00426B32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 типом интерференции, иногда встречающимся в АЭС-ИСП, является </w:t>
      </w:r>
      <w:r w:rsidR="00A8777D">
        <w:rPr>
          <w:rFonts w:ascii="Times New Roman" w:hAnsi="Times New Roman"/>
          <w:sz w:val="28"/>
          <w:szCs w:val="28"/>
        </w:rPr>
        <w:t>матричный эффект</w:t>
      </w:r>
      <w:r>
        <w:rPr>
          <w:rFonts w:ascii="Times New Roman" w:hAnsi="Times New Roman"/>
          <w:sz w:val="28"/>
          <w:szCs w:val="28"/>
        </w:rPr>
        <w:t xml:space="preserve">. </w:t>
      </w:r>
      <w:r w:rsidR="0085368C">
        <w:rPr>
          <w:rFonts w:ascii="Times New Roman" w:hAnsi="Times New Roman"/>
          <w:sz w:val="28"/>
          <w:szCs w:val="28"/>
        </w:rPr>
        <w:t>В раствор</w:t>
      </w:r>
      <w:r w:rsidR="00390B40">
        <w:rPr>
          <w:rFonts w:ascii="Times New Roman" w:hAnsi="Times New Roman"/>
          <w:sz w:val="28"/>
          <w:szCs w:val="28"/>
        </w:rPr>
        <w:t xml:space="preserve">ах, которые содержат высокие концентрации </w:t>
      </w:r>
      <w:r w:rsidR="00A8777D">
        <w:rPr>
          <w:rFonts w:ascii="Times New Roman" w:hAnsi="Times New Roman"/>
          <w:sz w:val="28"/>
          <w:szCs w:val="28"/>
        </w:rPr>
        <w:t>легко ионизируемых</w:t>
      </w:r>
      <w:r w:rsidR="00C0626D">
        <w:rPr>
          <w:rFonts w:ascii="Times New Roman" w:hAnsi="Times New Roman"/>
          <w:sz w:val="28"/>
          <w:szCs w:val="28"/>
        </w:rPr>
        <w:t xml:space="preserve"> элементов </w:t>
      </w:r>
      <w:r w:rsidR="00390B40">
        <w:rPr>
          <w:rFonts w:ascii="Times New Roman" w:hAnsi="Times New Roman"/>
          <w:sz w:val="28"/>
          <w:szCs w:val="28"/>
        </w:rPr>
        <w:t xml:space="preserve">(более 0,1 %), </w:t>
      </w:r>
      <w:r w:rsidR="00C0626D">
        <w:rPr>
          <w:rFonts w:ascii="Times New Roman" w:hAnsi="Times New Roman"/>
          <w:sz w:val="28"/>
          <w:szCs w:val="28"/>
        </w:rPr>
        <w:t>может происходить</w:t>
      </w:r>
      <w:r w:rsidR="00390B40">
        <w:rPr>
          <w:rFonts w:ascii="Times New Roman" w:hAnsi="Times New Roman"/>
          <w:sz w:val="28"/>
          <w:szCs w:val="28"/>
        </w:rPr>
        <w:t xml:space="preserve"> подавление или у</w:t>
      </w:r>
      <w:r w:rsidR="00C0626D">
        <w:rPr>
          <w:rFonts w:ascii="Times New Roman" w:hAnsi="Times New Roman"/>
          <w:sz w:val="28"/>
          <w:szCs w:val="28"/>
        </w:rPr>
        <w:t>величение</w:t>
      </w:r>
      <w:r w:rsidR="00390B40">
        <w:rPr>
          <w:rFonts w:ascii="Times New Roman" w:hAnsi="Times New Roman"/>
          <w:sz w:val="28"/>
          <w:szCs w:val="28"/>
        </w:rPr>
        <w:t xml:space="preserve"> эмисси</w:t>
      </w:r>
      <w:r w:rsidR="00C0626D">
        <w:rPr>
          <w:rFonts w:ascii="Times New Roman" w:hAnsi="Times New Roman"/>
          <w:sz w:val="28"/>
          <w:szCs w:val="28"/>
        </w:rPr>
        <w:t>и</w:t>
      </w:r>
      <w:r w:rsidR="00A8777D">
        <w:rPr>
          <w:rFonts w:ascii="Times New Roman" w:hAnsi="Times New Roman"/>
          <w:sz w:val="28"/>
          <w:szCs w:val="28"/>
        </w:rPr>
        <w:t xml:space="preserve"> определяемых элементов</w:t>
      </w:r>
      <w:r w:rsidR="00C0626D">
        <w:rPr>
          <w:rFonts w:ascii="Times New Roman" w:hAnsi="Times New Roman"/>
          <w:sz w:val="28"/>
          <w:szCs w:val="28"/>
        </w:rPr>
        <w:t>.</w:t>
      </w:r>
    </w:p>
    <w:p w:rsidR="006B7C49" w:rsidRDefault="00DE2A35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35">
        <w:rPr>
          <w:rFonts w:ascii="Times New Roman" w:hAnsi="Times New Roman"/>
          <w:b/>
          <w:i/>
          <w:sz w:val="28"/>
          <w:szCs w:val="28"/>
        </w:rPr>
        <w:t>Спектральная интерференция</w:t>
      </w:r>
      <w:r w:rsidR="00390B40">
        <w:rPr>
          <w:rFonts w:ascii="Times New Roman" w:hAnsi="Times New Roman"/>
          <w:i/>
          <w:sz w:val="28"/>
          <w:szCs w:val="28"/>
        </w:rPr>
        <w:t xml:space="preserve"> </w:t>
      </w:r>
      <w:r w:rsidR="00390B40" w:rsidRPr="00390B40">
        <w:rPr>
          <w:rFonts w:ascii="Times New Roman" w:hAnsi="Times New Roman"/>
          <w:sz w:val="28"/>
          <w:szCs w:val="28"/>
        </w:rPr>
        <w:t>может быть вызван</w:t>
      </w:r>
      <w:r w:rsidR="00CA059C">
        <w:rPr>
          <w:rFonts w:ascii="Times New Roman" w:hAnsi="Times New Roman"/>
          <w:sz w:val="28"/>
          <w:szCs w:val="28"/>
        </w:rPr>
        <w:t>а</w:t>
      </w:r>
      <w:r w:rsidR="00390B40"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 xml:space="preserve">присутствием </w:t>
      </w:r>
      <w:r w:rsidR="00390B40">
        <w:rPr>
          <w:rFonts w:ascii="Times New Roman" w:hAnsi="Times New Roman"/>
          <w:sz w:val="28"/>
          <w:szCs w:val="28"/>
        </w:rPr>
        <w:t>други</w:t>
      </w:r>
      <w:r w:rsidR="00CA059C">
        <w:rPr>
          <w:rFonts w:ascii="Times New Roman" w:hAnsi="Times New Roman"/>
          <w:sz w:val="28"/>
          <w:szCs w:val="28"/>
        </w:rPr>
        <w:t>х</w:t>
      </w:r>
      <w:r w:rsidR="00390B40">
        <w:rPr>
          <w:rFonts w:ascii="Times New Roman" w:hAnsi="Times New Roman"/>
          <w:sz w:val="28"/>
          <w:szCs w:val="28"/>
        </w:rPr>
        <w:t xml:space="preserve"> лини</w:t>
      </w:r>
      <w:r w:rsidR="00CA059C">
        <w:rPr>
          <w:rFonts w:ascii="Times New Roman" w:hAnsi="Times New Roman"/>
          <w:sz w:val="28"/>
          <w:szCs w:val="28"/>
        </w:rPr>
        <w:t>й</w:t>
      </w:r>
      <w:r w:rsidR="00390B40">
        <w:rPr>
          <w:rFonts w:ascii="Times New Roman" w:hAnsi="Times New Roman"/>
          <w:sz w:val="28"/>
          <w:szCs w:val="28"/>
        </w:rPr>
        <w:t xml:space="preserve"> или сдвиг</w:t>
      </w:r>
      <w:r w:rsidR="00CA059C">
        <w:rPr>
          <w:rFonts w:ascii="Times New Roman" w:hAnsi="Times New Roman"/>
          <w:sz w:val="28"/>
          <w:szCs w:val="28"/>
        </w:rPr>
        <w:t>ов</w:t>
      </w:r>
      <w:r w:rsidR="00390B40">
        <w:rPr>
          <w:rFonts w:ascii="Times New Roman" w:hAnsi="Times New Roman"/>
          <w:sz w:val="28"/>
          <w:szCs w:val="28"/>
        </w:rPr>
        <w:t xml:space="preserve"> в интенсивности </w:t>
      </w:r>
      <w:r w:rsidR="00CA059C">
        <w:rPr>
          <w:rFonts w:ascii="Times New Roman" w:hAnsi="Times New Roman"/>
          <w:sz w:val="28"/>
          <w:szCs w:val="28"/>
        </w:rPr>
        <w:t>базовой линии.</w:t>
      </w:r>
      <w:r w:rsidR="00390B40"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>Такие</w:t>
      </w:r>
      <w:r w:rsidR="00390B40">
        <w:rPr>
          <w:rFonts w:ascii="Times New Roman" w:hAnsi="Times New Roman"/>
          <w:sz w:val="28"/>
          <w:szCs w:val="28"/>
        </w:rPr>
        <w:t xml:space="preserve"> линии могут соответствовать аргону (наблюдаются </w:t>
      </w:r>
      <w:r w:rsidR="00CA059C">
        <w:rPr>
          <w:rFonts w:ascii="Times New Roman" w:hAnsi="Times New Roman"/>
          <w:sz w:val="28"/>
          <w:szCs w:val="28"/>
        </w:rPr>
        <w:t>после</w:t>
      </w:r>
      <w:r w:rsidR="00390B40">
        <w:rPr>
          <w:rFonts w:ascii="Times New Roman" w:hAnsi="Times New Roman"/>
          <w:sz w:val="28"/>
          <w:szCs w:val="28"/>
        </w:rPr>
        <w:t xml:space="preserve"> 300 </w:t>
      </w:r>
      <w:r w:rsidR="00924DC3">
        <w:rPr>
          <w:rFonts w:ascii="Times New Roman" w:hAnsi="Times New Roman"/>
          <w:sz w:val="28"/>
          <w:szCs w:val="28"/>
        </w:rPr>
        <w:t>нм</w:t>
      </w:r>
      <w:r w:rsidR="00390B40">
        <w:rPr>
          <w:rFonts w:ascii="Times New Roman" w:hAnsi="Times New Roman"/>
          <w:sz w:val="28"/>
          <w:szCs w:val="28"/>
        </w:rPr>
        <w:t>), ОН</w:t>
      </w:r>
      <w:r w:rsidR="00CA059C">
        <w:rPr>
          <w:rFonts w:ascii="Times New Roman" w:hAnsi="Times New Roman"/>
          <w:sz w:val="28"/>
          <w:szCs w:val="28"/>
        </w:rPr>
        <w:t xml:space="preserve"> линиям, появляющимся </w:t>
      </w:r>
      <w:r w:rsidR="00390B40">
        <w:rPr>
          <w:rFonts w:ascii="Times New Roman" w:hAnsi="Times New Roman"/>
          <w:sz w:val="28"/>
          <w:szCs w:val="28"/>
        </w:rPr>
        <w:t xml:space="preserve">из-за разложения воды (около 300 нм), </w:t>
      </w:r>
      <w:r w:rsidR="00390B40">
        <w:rPr>
          <w:rFonts w:ascii="Times New Roman" w:hAnsi="Times New Roman"/>
          <w:sz w:val="28"/>
          <w:szCs w:val="28"/>
          <w:lang w:val="en-US"/>
        </w:rPr>
        <w:t>NO</w:t>
      </w:r>
      <w:r w:rsidR="00CA059C">
        <w:rPr>
          <w:rFonts w:ascii="Times New Roman" w:hAnsi="Times New Roman"/>
          <w:sz w:val="28"/>
          <w:szCs w:val="28"/>
        </w:rPr>
        <w:t xml:space="preserve"> линиям, появляющимся </w:t>
      </w:r>
      <w:r w:rsidR="00390B40">
        <w:rPr>
          <w:rFonts w:ascii="Times New Roman" w:hAnsi="Times New Roman"/>
          <w:sz w:val="28"/>
          <w:szCs w:val="28"/>
        </w:rPr>
        <w:t xml:space="preserve">из-за взаимодействия </w:t>
      </w:r>
      <w:r w:rsidR="00CA059C">
        <w:rPr>
          <w:rFonts w:ascii="Times New Roman" w:hAnsi="Times New Roman"/>
          <w:sz w:val="28"/>
          <w:szCs w:val="28"/>
        </w:rPr>
        <w:t xml:space="preserve">азота из </w:t>
      </w:r>
      <w:r w:rsidR="00390B40">
        <w:rPr>
          <w:rFonts w:ascii="Times New Roman" w:hAnsi="Times New Roman"/>
          <w:sz w:val="28"/>
          <w:szCs w:val="28"/>
        </w:rPr>
        <w:t>окружающ</w:t>
      </w:r>
      <w:r w:rsidR="00CA059C">
        <w:rPr>
          <w:rFonts w:ascii="Times New Roman" w:hAnsi="Times New Roman"/>
          <w:sz w:val="28"/>
          <w:szCs w:val="28"/>
        </w:rPr>
        <w:t>ей среды с плазмой</w:t>
      </w:r>
      <w:r w:rsidR="00390B40">
        <w:rPr>
          <w:rFonts w:ascii="Times New Roman" w:hAnsi="Times New Roman"/>
          <w:sz w:val="28"/>
          <w:szCs w:val="28"/>
        </w:rPr>
        <w:t xml:space="preserve"> (между 200 нм и 300 нм)</w:t>
      </w:r>
      <w:r w:rsidR="00CA059C">
        <w:rPr>
          <w:rFonts w:ascii="Times New Roman" w:hAnsi="Times New Roman"/>
          <w:sz w:val="28"/>
          <w:szCs w:val="28"/>
        </w:rPr>
        <w:t>, а также</w:t>
      </w:r>
      <w:r w:rsidR="00390B40"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 xml:space="preserve">линиям </w:t>
      </w:r>
      <w:r w:rsidR="00390B40">
        <w:rPr>
          <w:rFonts w:ascii="Times New Roman" w:hAnsi="Times New Roman"/>
          <w:sz w:val="28"/>
          <w:szCs w:val="28"/>
        </w:rPr>
        <w:t>други</w:t>
      </w:r>
      <w:r w:rsidR="00CA059C">
        <w:rPr>
          <w:rFonts w:ascii="Times New Roman" w:hAnsi="Times New Roman"/>
          <w:sz w:val="28"/>
          <w:szCs w:val="28"/>
        </w:rPr>
        <w:t>х</w:t>
      </w:r>
      <w:r w:rsidR="00390B40">
        <w:rPr>
          <w:rFonts w:ascii="Times New Roman" w:hAnsi="Times New Roman"/>
          <w:sz w:val="28"/>
          <w:szCs w:val="28"/>
        </w:rPr>
        <w:t xml:space="preserve"> элемент</w:t>
      </w:r>
      <w:r w:rsidR="00CA059C">
        <w:rPr>
          <w:rFonts w:ascii="Times New Roman" w:hAnsi="Times New Roman"/>
          <w:sz w:val="28"/>
          <w:szCs w:val="28"/>
        </w:rPr>
        <w:t xml:space="preserve">ов, </w:t>
      </w:r>
      <w:r w:rsidR="00390B40">
        <w:rPr>
          <w:rFonts w:ascii="Times New Roman" w:hAnsi="Times New Roman"/>
          <w:sz w:val="28"/>
          <w:szCs w:val="28"/>
        </w:rPr>
        <w:t>особенно те</w:t>
      </w:r>
      <w:r w:rsidR="00CA059C">
        <w:rPr>
          <w:rFonts w:ascii="Times New Roman" w:hAnsi="Times New Roman"/>
          <w:sz w:val="28"/>
          <w:szCs w:val="28"/>
        </w:rPr>
        <w:t xml:space="preserve">х, </w:t>
      </w:r>
      <w:r w:rsidR="00CA059C">
        <w:rPr>
          <w:rFonts w:ascii="Times New Roman" w:hAnsi="Times New Roman"/>
          <w:sz w:val="28"/>
          <w:szCs w:val="28"/>
        </w:rPr>
        <w:lastRenderedPageBreak/>
        <w:t xml:space="preserve">которые находятся в </w:t>
      </w:r>
      <w:r w:rsidR="0085368C">
        <w:rPr>
          <w:rFonts w:ascii="Times New Roman" w:hAnsi="Times New Roman"/>
          <w:sz w:val="28"/>
          <w:szCs w:val="28"/>
        </w:rPr>
        <w:t>раствор</w:t>
      </w:r>
      <w:r w:rsidR="00CA059C">
        <w:rPr>
          <w:rFonts w:ascii="Times New Roman" w:hAnsi="Times New Roman"/>
          <w:sz w:val="28"/>
          <w:szCs w:val="28"/>
        </w:rPr>
        <w:t xml:space="preserve">е в высокой </w:t>
      </w:r>
      <w:r w:rsidR="00390B40" w:rsidRPr="00390B40">
        <w:rPr>
          <w:rFonts w:ascii="Times New Roman" w:hAnsi="Times New Roman"/>
          <w:sz w:val="28"/>
          <w:szCs w:val="28"/>
        </w:rPr>
        <w:t>концентраци</w:t>
      </w:r>
      <w:r w:rsidR="00CA059C">
        <w:rPr>
          <w:rFonts w:ascii="Times New Roman" w:hAnsi="Times New Roman"/>
          <w:sz w:val="28"/>
          <w:szCs w:val="28"/>
        </w:rPr>
        <w:t>и.</w:t>
      </w:r>
      <w:r w:rsidR="00390B40" w:rsidRPr="00390B40">
        <w:rPr>
          <w:rFonts w:ascii="Times New Roman" w:hAnsi="Times New Roman"/>
          <w:sz w:val="28"/>
          <w:szCs w:val="28"/>
        </w:rPr>
        <w:t xml:space="preserve"> </w:t>
      </w:r>
      <w:r w:rsidR="000A03D9">
        <w:rPr>
          <w:rFonts w:ascii="Times New Roman" w:hAnsi="Times New Roman"/>
          <w:sz w:val="28"/>
          <w:szCs w:val="28"/>
        </w:rPr>
        <w:t>Спектральная интерференция р</w:t>
      </w:r>
      <w:r w:rsidR="00CA059C">
        <w:rPr>
          <w:rFonts w:ascii="Times New Roman" w:hAnsi="Times New Roman"/>
          <w:sz w:val="28"/>
          <w:szCs w:val="28"/>
        </w:rPr>
        <w:t>а</w:t>
      </w:r>
      <w:r w:rsidR="000A03D9">
        <w:rPr>
          <w:rFonts w:ascii="Times New Roman" w:hAnsi="Times New Roman"/>
          <w:sz w:val="28"/>
          <w:szCs w:val="28"/>
        </w:rPr>
        <w:t xml:space="preserve">спадается на </w:t>
      </w:r>
      <w:r w:rsidR="00E03A0E">
        <w:rPr>
          <w:rFonts w:ascii="Times New Roman" w:hAnsi="Times New Roman"/>
          <w:sz w:val="28"/>
          <w:szCs w:val="28"/>
        </w:rPr>
        <w:t>четыре</w:t>
      </w:r>
      <w:r w:rsidR="000A03D9">
        <w:rPr>
          <w:rFonts w:ascii="Times New Roman" w:hAnsi="Times New Roman"/>
          <w:sz w:val="28"/>
          <w:szCs w:val="28"/>
        </w:rPr>
        <w:t xml:space="preserve"> различных ка</w:t>
      </w:r>
      <w:r w:rsidR="00CA059C">
        <w:rPr>
          <w:rFonts w:ascii="Times New Roman" w:hAnsi="Times New Roman"/>
          <w:sz w:val="28"/>
          <w:szCs w:val="28"/>
        </w:rPr>
        <w:t>тегории</w:t>
      </w:r>
      <w:r w:rsidR="000A03D9">
        <w:rPr>
          <w:rFonts w:ascii="Times New Roman" w:hAnsi="Times New Roman"/>
          <w:sz w:val="28"/>
          <w:szCs w:val="28"/>
        </w:rPr>
        <w:t>:</w:t>
      </w:r>
      <w:r w:rsidR="00390B40" w:rsidRPr="00390B40">
        <w:rPr>
          <w:rFonts w:ascii="Times New Roman" w:hAnsi="Times New Roman"/>
          <w:sz w:val="28"/>
          <w:szCs w:val="28"/>
        </w:rPr>
        <w:t xml:space="preserve"> простой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 xml:space="preserve">, наклонный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 xml:space="preserve">, прямое </w:t>
      </w:r>
      <w:r w:rsidR="00CA059C">
        <w:rPr>
          <w:rFonts w:ascii="Times New Roman" w:hAnsi="Times New Roman"/>
          <w:sz w:val="28"/>
          <w:szCs w:val="28"/>
        </w:rPr>
        <w:t xml:space="preserve">спектральное </w:t>
      </w:r>
      <w:r w:rsidR="001A7D17">
        <w:rPr>
          <w:rFonts w:ascii="Times New Roman" w:hAnsi="Times New Roman"/>
          <w:sz w:val="28"/>
          <w:szCs w:val="28"/>
        </w:rPr>
        <w:t>наложение</w:t>
      </w:r>
      <w:r w:rsidR="00AD63C8">
        <w:rPr>
          <w:rFonts w:ascii="Times New Roman" w:hAnsi="Times New Roman"/>
          <w:sz w:val="28"/>
          <w:szCs w:val="28"/>
        </w:rPr>
        <w:t>,</w:t>
      </w:r>
      <w:r w:rsidR="001A7D17">
        <w:rPr>
          <w:rFonts w:ascii="Times New Roman" w:hAnsi="Times New Roman"/>
          <w:sz w:val="28"/>
          <w:szCs w:val="28"/>
        </w:rPr>
        <w:t xml:space="preserve"> сложный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>.</w:t>
      </w:r>
    </w:p>
    <w:p w:rsidR="001A7D17" w:rsidRDefault="00DE2A35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35">
        <w:rPr>
          <w:rFonts w:ascii="Times New Roman" w:hAnsi="Times New Roman"/>
          <w:b/>
          <w:i/>
          <w:sz w:val="28"/>
          <w:szCs w:val="28"/>
        </w:rPr>
        <w:t>Абсорбционная интерференция</w:t>
      </w:r>
      <w:r w:rsidR="001A7D17" w:rsidRPr="00CB3A32">
        <w:rPr>
          <w:rFonts w:ascii="Times New Roman" w:hAnsi="Times New Roman"/>
          <w:sz w:val="28"/>
          <w:szCs w:val="28"/>
        </w:rPr>
        <w:t xml:space="preserve"> воз</w:t>
      </w:r>
      <w:r w:rsidR="001A7D17" w:rsidRPr="001A7D17">
        <w:rPr>
          <w:rFonts w:ascii="Times New Roman" w:hAnsi="Times New Roman"/>
          <w:sz w:val="28"/>
          <w:szCs w:val="28"/>
        </w:rPr>
        <w:t xml:space="preserve">никает </w:t>
      </w:r>
      <w:r w:rsidR="00E03A0E">
        <w:rPr>
          <w:rFonts w:ascii="Times New Roman" w:hAnsi="Times New Roman"/>
          <w:sz w:val="28"/>
          <w:szCs w:val="28"/>
        </w:rPr>
        <w:t xml:space="preserve">тогда, </w:t>
      </w:r>
      <w:r w:rsidR="001A7D17" w:rsidRPr="001A7D17">
        <w:rPr>
          <w:rFonts w:ascii="Times New Roman" w:hAnsi="Times New Roman"/>
          <w:sz w:val="28"/>
          <w:szCs w:val="28"/>
        </w:rPr>
        <w:t xml:space="preserve">когда </w:t>
      </w:r>
      <w:r w:rsidR="001A7D17">
        <w:rPr>
          <w:rFonts w:ascii="Times New Roman" w:hAnsi="Times New Roman"/>
          <w:sz w:val="28"/>
          <w:szCs w:val="28"/>
        </w:rPr>
        <w:t>часть</w:t>
      </w:r>
      <w:r w:rsidR="000A03D9">
        <w:rPr>
          <w:rFonts w:ascii="Times New Roman" w:hAnsi="Times New Roman"/>
          <w:sz w:val="28"/>
          <w:szCs w:val="28"/>
        </w:rPr>
        <w:t xml:space="preserve"> сигнала </w:t>
      </w:r>
      <w:r w:rsidR="001A7D17">
        <w:rPr>
          <w:rFonts w:ascii="Times New Roman" w:hAnsi="Times New Roman"/>
          <w:sz w:val="28"/>
          <w:szCs w:val="28"/>
        </w:rPr>
        <w:t>эмисси</w:t>
      </w:r>
      <w:r w:rsidR="00E03A0E">
        <w:rPr>
          <w:rFonts w:ascii="Times New Roman" w:hAnsi="Times New Roman"/>
          <w:sz w:val="28"/>
          <w:szCs w:val="28"/>
        </w:rPr>
        <w:t>и</w:t>
      </w:r>
      <w:r w:rsidR="001A7D17">
        <w:rPr>
          <w:rFonts w:ascii="Times New Roman" w:hAnsi="Times New Roman"/>
          <w:sz w:val="28"/>
          <w:szCs w:val="28"/>
        </w:rPr>
        <w:t xml:space="preserve"> элемента поглощается до дости</w:t>
      </w:r>
      <w:r w:rsidR="00E03A0E">
        <w:rPr>
          <w:rFonts w:ascii="Times New Roman" w:hAnsi="Times New Roman"/>
          <w:sz w:val="28"/>
          <w:szCs w:val="28"/>
        </w:rPr>
        <w:t>жения</w:t>
      </w:r>
      <w:r w:rsidR="001A7D17">
        <w:rPr>
          <w:rFonts w:ascii="Times New Roman" w:hAnsi="Times New Roman"/>
          <w:sz w:val="28"/>
          <w:szCs w:val="28"/>
        </w:rPr>
        <w:t xml:space="preserve"> детектора. </w:t>
      </w:r>
      <w:r w:rsidR="00461CDD">
        <w:rPr>
          <w:rFonts w:ascii="Times New Roman" w:hAnsi="Times New Roman"/>
          <w:sz w:val="28"/>
          <w:szCs w:val="28"/>
        </w:rPr>
        <w:t>Например, это</w:t>
      </w:r>
      <w:r w:rsidR="001A7D17">
        <w:rPr>
          <w:rFonts w:ascii="Times New Roman" w:hAnsi="Times New Roman"/>
          <w:sz w:val="28"/>
          <w:szCs w:val="28"/>
        </w:rPr>
        <w:t xml:space="preserve"> </w:t>
      </w:r>
      <w:r w:rsidR="00461CDD">
        <w:rPr>
          <w:rFonts w:ascii="Times New Roman" w:hAnsi="Times New Roman"/>
          <w:sz w:val="28"/>
          <w:szCs w:val="28"/>
        </w:rPr>
        <w:t xml:space="preserve">наблюдается, </w:t>
      </w:r>
      <w:r w:rsidR="001A7D17">
        <w:rPr>
          <w:rFonts w:ascii="Times New Roman" w:hAnsi="Times New Roman"/>
          <w:sz w:val="28"/>
          <w:szCs w:val="28"/>
        </w:rPr>
        <w:t xml:space="preserve">когда концентрация </w:t>
      </w:r>
      <w:r w:rsidR="00461CDD">
        <w:rPr>
          <w:rFonts w:ascii="Times New Roman" w:hAnsi="Times New Roman"/>
          <w:sz w:val="28"/>
          <w:szCs w:val="28"/>
        </w:rPr>
        <w:t xml:space="preserve">элемента с </w:t>
      </w:r>
      <w:r w:rsidR="001A7D17">
        <w:rPr>
          <w:rFonts w:ascii="Times New Roman" w:hAnsi="Times New Roman"/>
          <w:sz w:val="28"/>
          <w:szCs w:val="28"/>
        </w:rPr>
        <w:t>сильно</w:t>
      </w:r>
      <w:r w:rsidR="00461CDD">
        <w:rPr>
          <w:rFonts w:ascii="Times New Roman" w:hAnsi="Times New Roman"/>
          <w:sz w:val="28"/>
          <w:szCs w:val="28"/>
        </w:rPr>
        <w:t xml:space="preserve">й эмиссией </w:t>
      </w:r>
      <w:r w:rsidR="001A7D17">
        <w:rPr>
          <w:rFonts w:ascii="Times New Roman" w:hAnsi="Times New Roman"/>
          <w:sz w:val="28"/>
          <w:szCs w:val="28"/>
        </w:rPr>
        <w:t xml:space="preserve">так высока, что атомы или ионы </w:t>
      </w:r>
      <w:r w:rsidR="000A03D9">
        <w:rPr>
          <w:rFonts w:ascii="Times New Roman" w:hAnsi="Times New Roman"/>
          <w:sz w:val="28"/>
          <w:szCs w:val="28"/>
        </w:rPr>
        <w:t>этого</w:t>
      </w:r>
      <w:r w:rsidR="00461CDD">
        <w:rPr>
          <w:rFonts w:ascii="Times New Roman" w:hAnsi="Times New Roman"/>
          <w:sz w:val="28"/>
          <w:szCs w:val="28"/>
        </w:rPr>
        <w:t xml:space="preserve"> </w:t>
      </w:r>
      <w:r w:rsidR="001A7D17">
        <w:rPr>
          <w:rFonts w:ascii="Times New Roman" w:hAnsi="Times New Roman"/>
          <w:sz w:val="28"/>
          <w:szCs w:val="28"/>
        </w:rPr>
        <w:t>элемента, наход</w:t>
      </w:r>
      <w:r w:rsidR="00461CDD">
        <w:rPr>
          <w:rFonts w:ascii="Times New Roman" w:hAnsi="Times New Roman"/>
          <w:sz w:val="28"/>
          <w:szCs w:val="28"/>
        </w:rPr>
        <w:t>ящегося</w:t>
      </w:r>
      <w:r w:rsidR="001A7D17">
        <w:rPr>
          <w:rFonts w:ascii="Times New Roman" w:hAnsi="Times New Roman"/>
          <w:sz w:val="28"/>
          <w:szCs w:val="28"/>
        </w:rPr>
        <w:t xml:space="preserve"> в более низком энергетическом состоянии перехода</w:t>
      </w:r>
      <w:r w:rsidR="00461CDD">
        <w:rPr>
          <w:rFonts w:ascii="Times New Roman" w:hAnsi="Times New Roman"/>
          <w:sz w:val="28"/>
          <w:szCs w:val="28"/>
        </w:rPr>
        <w:t>,</w:t>
      </w:r>
      <w:r w:rsidR="001A7D17">
        <w:rPr>
          <w:rFonts w:ascii="Times New Roman" w:hAnsi="Times New Roman"/>
          <w:sz w:val="28"/>
          <w:szCs w:val="28"/>
        </w:rPr>
        <w:t xml:space="preserve"> </w:t>
      </w:r>
      <w:r w:rsidR="00461CDD">
        <w:rPr>
          <w:rFonts w:ascii="Times New Roman" w:hAnsi="Times New Roman"/>
          <w:sz w:val="28"/>
          <w:szCs w:val="28"/>
        </w:rPr>
        <w:t>абсорбируют</w:t>
      </w:r>
      <w:r w:rsidR="001A7D17">
        <w:rPr>
          <w:rFonts w:ascii="Times New Roman" w:hAnsi="Times New Roman"/>
          <w:sz w:val="28"/>
          <w:szCs w:val="28"/>
        </w:rPr>
        <w:t xml:space="preserve"> значительное количество излучения, </w:t>
      </w:r>
      <w:r w:rsidR="00461CDD">
        <w:rPr>
          <w:rFonts w:ascii="Times New Roman" w:hAnsi="Times New Roman"/>
          <w:sz w:val="28"/>
          <w:szCs w:val="28"/>
        </w:rPr>
        <w:t>испускаемого</w:t>
      </w:r>
      <w:r w:rsidR="001A7D17">
        <w:rPr>
          <w:rFonts w:ascii="Times New Roman" w:hAnsi="Times New Roman"/>
          <w:sz w:val="28"/>
          <w:szCs w:val="28"/>
        </w:rPr>
        <w:t xml:space="preserve"> соответс</w:t>
      </w:r>
      <w:r w:rsidR="00CA3517">
        <w:rPr>
          <w:rFonts w:ascii="Times New Roman" w:hAnsi="Times New Roman"/>
          <w:sz w:val="28"/>
          <w:szCs w:val="28"/>
        </w:rPr>
        <w:t>т</w:t>
      </w:r>
      <w:r w:rsidR="001A7D17">
        <w:rPr>
          <w:rFonts w:ascii="Times New Roman" w:hAnsi="Times New Roman"/>
          <w:sz w:val="28"/>
          <w:szCs w:val="28"/>
        </w:rPr>
        <w:t xml:space="preserve">вующими </w:t>
      </w:r>
      <w:r w:rsidR="00CA3517">
        <w:rPr>
          <w:rFonts w:ascii="Times New Roman" w:hAnsi="Times New Roman"/>
          <w:sz w:val="28"/>
          <w:szCs w:val="28"/>
        </w:rPr>
        <w:t xml:space="preserve">возбужденными </w:t>
      </w:r>
      <w:r w:rsidR="00461CDD">
        <w:rPr>
          <w:rFonts w:ascii="Times New Roman" w:hAnsi="Times New Roman"/>
          <w:sz w:val="28"/>
          <w:szCs w:val="28"/>
        </w:rPr>
        <w:t>атомами или ионами.</w:t>
      </w:r>
      <w:r w:rsidR="00CA3517">
        <w:rPr>
          <w:rFonts w:ascii="Times New Roman" w:hAnsi="Times New Roman"/>
          <w:sz w:val="28"/>
          <w:szCs w:val="28"/>
        </w:rPr>
        <w:t xml:space="preserve"> </w:t>
      </w:r>
      <w:r w:rsidR="00AD63C8">
        <w:rPr>
          <w:rFonts w:ascii="Times New Roman" w:hAnsi="Times New Roman"/>
          <w:sz w:val="28"/>
          <w:szCs w:val="28"/>
        </w:rPr>
        <w:t>Такой</w:t>
      </w:r>
      <w:r w:rsidR="00CA3517">
        <w:rPr>
          <w:rFonts w:ascii="Times New Roman" w:hAnsi="Times New Roman"/>
          <w:sz w:val="28"/>
          <w:szCs w:val="28"/>
        </w:rPr>
        <w:t xml:space="preserve"> эффект, называемый самопоглощением, </w:t>
      </w:r>
      <w:r w:rsidR="00461CDD">
        <w:rPr>
          <w:rFonts w:ascii="Times New Roman" w:hAnsi="Times New Roman"/>
          <w:sz w:val="28"/>
          <w:szCs w:val="28"/>
        </w:rPr>
        <w:t>пред</w:t>
      </w:r>
      <w:r w:rsidR="00CA3517">
        <w:rPr>
          <w:rFonts w:ascii="Times New Roman" w:hAnsi="Times New Roman"/>
          <w:sz w:val="28"/>
          <w:szCs w:val="28"/>
        </w:rPr>
        <w:t xml:space="preserve">определяет верхнюю </w:t>
      </w:r>
      <w:r w:rsidR="00461CDD">
        <w:rPr>
          <w:rFonts w:ascii="Times New Roman" w:hAnsi="Times New Roman"/>
          <w:sz w:val="28"/>
          <w:szCs w:val="28"/>
        </w:rPr>
        <w:t>границу</w:t>
      </w:r>
      <w:r w:rsidR="00CA3517">
        <w:rPr>
          <w:rFonts w:ascii="Times New Roman" w:hAnsi="Times New Roman"/>
          <w:sz w:val="28"/>
          <w:szCs w:val="28"/>
        </w:rPr>
        <w:t xml:space="preserve"> линейного </w:t>
      </w:r>
      <w:r w:rsidR="00461CDD">
        <w:rPr>
          <w:rFonts w:ascii="Times New Roman" w:hAnsi="Times New Roman"/>
          <w:sz w:val="28"/>
          <w:szCs w:val="28"/>
        </w:rPr>
        <w:t xml:space="preserve">участка </w:t>
      </w:r>
      <w:r w:rsidR="00CA3517">
        <w:rPr>
          <w:rFonts w:ascii="Times New Roman" w:hAnsi="Times New Roman"/>
          <w:sz w:val="28"/>
          <w:szCs w:val="28"/>
        </w:rPr>
        <w:t xml:space="preserve">рабочего диапазона </w:t>
      </w:r>
      <w:r w:rsidR="00461CDD">
        <w:rPr>
          <w:rFonts w:ascii="Times New Roman" w:hAnsi="Times New Roman"/>
          <w:sz w:val="28"/>
          <w:szCs w:val="28"/>
        </w:rPr>
        <w:t xml:space="preserve">для </w:t>
      </w:r>
      <w:r w:rsidR="00CA3517">
        <w:rPr>
          <w:rFonts w:ascii="Times New Roman" w:hAnsi="Times New Roman"/>
          <w:sz w:val="28"/>
          <w:szCs w:val="28"/>
        </w:rPr>
        <w:t xml:space="preserve">данной </w:t>
      </w:r>
      <w:r w:rsidR="00461CDD">
        <w:rPr>
          <w:rFonts w:ascii="Times New Roman" w:hAnsi="Times New Roman"/>
          <w:sz w:val="28"/>
          <w:szCs w:val="28"/>
        </w:rPr>
        <w:t>длины волны эмиссии.</w:t>
      </w:r>
    </w:p>
    <w:p w:rsidR="00CA3517" w:rsidRDefault="00DE2A35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35">
        <w:rPr>
          <w:rFonts w:ascii="Times New Roman" w:hAnsi="Times New Roman"/>
          <w:b/>
          <w:i/>
          <w:sz w:val="28"/>
          <w:szCs w:val="28"/>
        </w:rPr>
        <w:t>Многокомпонентная спектральная аппроксимация</w:t>
      </w:r>
      <w:r w:rsidR="000A03D9" w:rsidRPr="00701972">
        <w:rPr>
          <w:rFonts w:ascii="Times New Roman" w:hAnsi="Times New Roman"/>
          <w:i/>
          <w:sz w:val="28"/>
          <w:szCs w:val="28"/>
        </w:rPr>
        <w:t>.</w:t>
      </w:r>
      <w:r w:rsidR="00CA3517" w:rsidRPr="00701972">
        <w:rPr>
          <w:rFonts w:ascii="Times New Roman" w:hAnsi="Times New Roman"/>
          <w:i/>
          <w:sz w:val="28"/>
          <w:szCs w:val="28"/>
        </w:rPr>
        <w:t xml:space="preserve"> </w:t>
      </w:r>
      <w:r w:rsidR="000A03D9" w:rsidRPr="00701972">
        <w:rPr>
          <w:rFonts w:ascii="Times New Roman" w:hAnsi="Times New Roman"/>
          <w:sz w:val="28"/>
          <w:szCs w:val="28"/>
        </w:rPr>
        <w:t>Во избежание проблем со</w:t>
      </w:r>
      <w:r>
        <w:rPr>
          <w:rFonts w:ascii="Times New Roman" w:hAnsi="Times New Roman"/>
          <w:sz w:val="28"/>
          <w:szCs w:val="28"/>
        </w:rPr>
        <w:t xml:space="preserve"> спектральной интерференцией</w:t>
      </w:r>
      <w:r w:rsidR="003E44A5">
        <w:rPr>
          <w:rFonts w:ascii="Times New Roman" w:hAnsi="Times New Roman"/>
          <w:sz w:val="28"/>
          <w:szCs w:val="28"/>
        </w:rPr>
        <w:t xml:space="preserve"> </w:t>
      </w:r>
      <w:r w:rsidR="00CA3517">
        <w:rPr>
          <w:rFonts w:ascii="Times New Roman" w:hAnsi="Times New Roman"/>
          <w:sz w:val="28"/>
          <w:szCs w:val="28"/>
        </w:rPr>
        <w:t xml:space="preserve">обычно </w:t>
      </w:r>
      <w:r w:rsidR="003E44A5">
        <w:rPr>
          <w:rFonts w:ascii="Times New Roman" w:hAnsi="Times New Roman"/>
          <w:sz w:val="28"/>
          <w:szCs w:val="28"/>
        </w:rPr>
        <w:t>проводят определение с использованием нескольких эмиссионных линий.</w:t>
      </w:r>
      <w:r w:rsidR="00CA3517">
        <w:rPr>
          <w:rFonts w:ascii="Times New Roman" w:hAnsi="Times New Roman"/>
          <w:sz w:val="28"/>
          <w:szCs w:val="28"/>
        </w:rPr>
        <w:t xml:space="preserve"> </w:t>
      </w:r>
      <w:r w:rsidR="003E44A5">
        <w:rPr>
          <w:rFonts w:ascii="Times New Roman" w:hAnsi="Times New Roman"/>
          <w:sz w:val="28"/>
          <w:szCs w:val="28"/>
        </w:rPr>
        <w:t xml:space="preserve">Для более точной коррекции спектральной интерференции применяют </w:t>
      </w:r>
      <w:r w:rsidR="00CA3517">
        <w:rPr>
          <w:rFonts w:ascii="Times New Roman" w:hAnsi="Times New Roman"/>
          <w:sz w:val="28"/>
          <w:szCs w:val="28"/>
        </w:rPr>
        <w:t>информаци</w:t>
      </w:r>
      <w:r w:rsidR="003E44A5">
        <w:rPr>
          <w:rFonts w:ascii="Times New Roman" w:hAnsi="Times New Roman"/>
          <w:sz w:val="28"/>
          <w:szCs w:val="28"/>
        </w:rPr>
        <w:t>ю</w:t>
      </w:r>
      <w:r w:rsidR="00CA3517">
        <w:rPr>
          <w:rFonts w:ascii="Times New Roman" w:hAnsi="Times New Roman"/>
          <w:sz w:val="28"/>
          <w:szCs w:val="28"/>
        </w:rPr>
        <w:t>, полученн</w:t>
      </w:r>
      <w:r w:rsidR="003E44A5">
        <w:rPr>
          <w:rFonts w:ascii="Times New Roman" w:hAnsi="Times New Roman"/>
          <w:sz w:val="28"/>
          <w:szCs w:val="28"/>
        </w:rPr>
        <w:t xml:space="preserve">ую </w:t>
      </w:r>
      <w:r w:rsidR="00AA5271">
        <w:rPr>
          <w:rFonts w:ascii="Times New Roman" w:hAnsi="Times New Roman"/>
          <w:sz w:val="28"/>
          <w:szCs w:val="28"/>
        </w:rPr>
        <w:t>с использованием</w:t>
      </w:r>
      <w:r w:rsidR="00CA3517">
        <w:rPr>
          <w:rFonts w:ascii="Times New Roman" w:hAnsi="Times New Roman"/>
          <w:sz w:val="28"/>
          <w:szCs w:val="28"/>
        </w:rPr>
        <w:t xml:space="preserve"> у</w:t>
      </w:r>
      <w:r w:rsidR="00AA5271">
        <w:rPr>
          <w:rFonts w:ascii="Times New Roman" w:hAnsi="Times New Roman"/>
          <w:sz w:val="28"/>
          <w:szCs w:val="28"/>
        </w:rPr>
        <w:t>совершенствованн</w:t>
      </w:r>
      <w:r w:rsidR="000A03D9">
        <w:rPr>
          <w:rFonts w:ascii="Times New Roman" w:hAnsi="Times New Roman"/>
          <w:sz w:val="28"/>
          <w:szCs w:val="28"/>
        </w:rPr>
        <w:t>ой</w:t>
      </w:r>
      <w:r w:rsidR="00CA3517">
        <w:rPr>
          <w:rFonts w:ascii="Times New Roman" w:hAnsi="Times New Roman"/>
          <w:sz w:val="28"/>
          <w:szCs w:val="28"/>
        </w:rPr>
        <w:t xml:space="preserve"> систем</w:t>
      </w:r>
      <w:r w:rsidR="000A03D9">
        <w:rPr>
          <w:rFonts w:ascii="Times New Roman" w:hAnsi="Times New Roman"/>
          <w:sz w:val="28"/>
          <w:szCs w:val="28"/>
        </w:rPr>
        <w:t>ы детекторов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AA5271">
        <w:rPr>
          <w:rFonts w:ascii="Times New Roman" w:hAnsi="Times New Roman"/>
          <w:sz w:val="28"/>
          <w:szCs w:val="28"/>
        </w:rPr>
        <w:t>при помощи</w:t>
      </w:r>
      <w:r w:rsidR="0063674C">
        <w:rPr>
          <w:rFonts w:ascii="Times New Roman" w:hAnsi="Times New Roman"/>
          <w:sz w:val="28"/>
          <w:szCs w:val="28"/>
        </w:rPr>
        <w:t xml:space="preserve"> м</w:t>
      </w:r>
      <w:r w:rsidR="000A03D9">
        <w:rPr>
          <w:rFonts w:ascii="Times New Roman" w:hAnsi="Times New Roman"/>
          <w:sz w:val="28"/>
          <w:szCs w:val="28"/>
        </w:rPr>
        <w:t>ногокомпонентно</w:t>
      </w:r>
      <w:r w:rsidR="00A8777D">
        <w:rPr>
          <w:rFonts w:ascii="Times New Roman" w:hAnsi="Times New Roman"/>
          <w:sz w:val="28"/>
          <w:szCs w:val="28"/>
        </w:rPr>
        <w:t xml:space="preserve">й </w:t>
      </w:r>
      <w:r w:rsidR="0063674C">
        <w:rPr>
          <w:rFonts w:ascii="Times New Roman" w:hAnsi="Times New Roman"/>
          <w:sz w:val="28"/>
          <w:szCs w:val="28"/>
        </w:rPr>
        <w:t>спектрально</w:t>
      </w:r>
      <w:r w:rsidR="00A8777D">
        <w:rPr>
          <w:rFonts w:ascii="Times New Roman" w:hAnsi="Times New Roman"/>
          <w:sz w:val="28"/>
          <w:szCs w:val="28"/>
        </w:rPr>
        <w:t>й аппроксимации</w:t>
      </w:r>
      <w:r w:rsidR="00AA5271">
        <w:rPr>
          <w:rFonts w:ascii="Times New Roman" w:hAnsi="Times New Roman"/>
          <w:sz w:val="28"/>
          <w:szCs w:val="28"/>
        </w:rPr>
        <w:t>.</w:t>
      </w:r>
      <w:r w:rsidR="0063674C">
        <w:rPr>
          <w:rFonts w:ascii="Times New Roman" w:hAnsi="Times New Roman"/>
          <w:sz w:val="28"/>
          <w:szCs w:val="28"/>
        </w:rPr>
        <w:t xml:space="preserve"> Этот способ </w:t>
      </w:r>
      <w:r w:rsidR="00AA5271">
        <w:rPr>
          <w:rFonts w:ascii="Times New Roman" w:hAnsi="Times New Roman"/>
          <w:sz w:val="28"/>
          <w:szCs w:val="28"/>
        </w:rPr>
        <w:t xml:space="preserve">учитывает не </w:t>
      </w:r>
      <w:r w:rsidR="0063674C">
        <w:rPr>
          <w:rFonts w:ascii="Times New Roman" w:hAnsi="Times New Roman"/>
          <w:sz w:val="28"/>
          <w:szCs w:val="28"/>
        </w:rPr>
        <w:t xml:space="preserve">только </w:t>
      </w:r>
      <w:r w:rsidR="00AA5271">
        <w:rPr>
          <w:rFonts w:ascii="Times New Roman" w:hAnsi="Times New Roman"/>
          <w:sz w:val="28"/>
          <w:szCs w:val="28"/>
        </w:rPr>
        <w:t>интерференцию</w:t>
      </w:r>
      <w:r w:rsidR="0063674C">
        <w:rPr>
          <w:rFonts w:ascii="Times New Roman" w:hAnsi="Times New Roman"/>
          <w:sz w:val="28"/>
          <w:szCs w:val="28"/>
        </w:rPr>
        <w:t xml:space="preserve">, но также </w:t>
      </w:r>
      <w:r w:rsidR="00AA5271">
        <w:rPr>
          <w:rFonts w:ascii="Times New Roman" w:hAnsi="Times New Roman"/>
          <w:sz w:val="28"/>
          <w:szCs w:val="28"/>
        </w:rPr>
        <w:t>фоновый</w:t>
      </w:r>
      <w:r w:rsidR="0063674C">
        <w:rPr>
          <w:rFonts w:ascii="Times New Roman" w:hAnsi="Times New Roman"/>
          <w:sz w:val="28"/>
          <w:szCs w:val="28"/>
        </w:rPr>
        <w:t xml:space="preserve"> вклад матрицы, тем самым создавая формулу</w:t>
      </w:r>
      <w:r w:rsidR="00AA5271">
        <w:rPr>
          <w:rFonts w:ascii="Times New Roman" w:hAnsi="Times New Roman"/>
          <w:sz w:val="28"/>
          <w:szCs w:val="28"/>
        </w:rPr>
        <w:t xml:space="preserve"> поправки</w:t>
      </w:r>
      <w:r w:rsidR="0063674C">
        <w:rPr>
          <w:rFonts w:ascii="Times New Roman" w:hAnsi="Times New Roman"/>
          <w:sz w:val="28"/>
          <w:szCs w:val="28"/>
        </w:rPr>
        <w:t>. М</w:t>
      </w:r>
      <w:r w:rsidR="000A03D9">
        <w:rPr>
          <w:rFonts w:ascii="Times New Roman" w:hAnsi="Times New Roman"/>
          <w:sz w:val="28"/>
          <w:szCs w:val="28"/>
        </w:rPr>
        <w:t>ногокомпонентн</w:t>
      </w:r>
      <w:r w:rsidR="00A8777D">
        <w:rPr>
          <w:rFonts w:ascii="Times New Roman" w:hAnsi="Times New Roman"/>
          <w:sz w:val="28"/>
          <w:szCs w:val="28"/>
        </w:rPr>
        <w:t xml:space="preserve">ая </w:t>
      </w:r>
      <w:r w:rsidR="000A03D9">
        <w:rPr>
          <w:rFonts w:ascii="Times New Roman" w:hAnsi="Times New Roman"/>
          <w:sz w:val="28"/>
          <w:szCs w:val="28"/>
        </w:rPr>
        <w:t>спектральн</w:t>
      </w:r>
      <w:r w:rsidR="00A8777D">
        <w:rPr>
          <w:rFonts w:ascii="Times New Roman" w:hAnsi="Times New Roman"/>
          <w:sz w:val="28"/>
          <w:szCs w:val="28"/>
        </w:rPr>
        <w:t>ая аппроксимация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0A03D9">
        <w:rPr>
          <w:rFonts w:ascii="Times New Roman" w:hAnsi="Times New Roman"/>
          <w:sz w:val="28"/>
          <w:szCs w:val="28"/>
        </w:rPr>
        <w:t xml:space="preserve">использует модель </w:t>
      </w:r>
      <w:r w:rsidR="0063674C">
        <w:rPr>
          <w:rFonts w:ascii="Times New Roman" w:hAnsi="Times New Roman"/>
          <w:sz w:val="28"/>
          <w:szCs w:val="28"/>
        </w:rPr>
        <w:t>множественн</w:t>
      </w:r>
      <w:r w:rsidR="000A03D9">
        <w:rPr>
          <w:rFonts w:ascii="Times New Roman" w:hAnsi="Times New Roman"/>
          <w:sz w:val="28"/>
          <w:szCs w:val="28"/>
        </w:rPr>
        <w:t>ых</w:t>
      </w:r>
      <w:r w:rsidR="0063674C">
        <w:rPr>
          <w:rFonts w:ascii="Times New Roman" w:hAnsi="Times New Roman"/>
          <w:sz w:val="28"/>
          <w:szCs w:val="28"/>
        </w:rPr>
        <w:t xml:space="preserve"> линейн</w:t>
      </w:r>
      <w:r w:rsidR="000A03D9">
        <w:rPr>
          <w:rFonts w:ascii="Times New Roman" w:hAnsi="Times New Roman"/>
          <w:sz w:val="28"/>
          <w:szCs w:val="28"/>
        </w:rPr>
        <w:t>ых</w:t>
      </w:r>
      <w:r w:rsidR="0063674C">
        <w:rPr>
          <w:rFonts w:ascii="Times New Roman" w:hAnsi="Times New Roman"/>
          <w:sz w:val="28"/>
          <w:szCs w:val="28"/>
        </w:rPr>
        <w:t xml:space="preserve"> квадратов, </w:t>
      </w:r>
      <w:r w:rsidR="000A03D9">
        <w:rPr>
          <w:rFonts w:ascii="Times New Roman" w:hAnsi="Times New Roman"/>
          <w:sz w:val="28"/>
          <w:szCs w:val="28"/>
        </w:rPr>
        <w:t xml:space="preserve">основанную на </w:t>
      </w:r>
      <w:r w:rsidR="0063674C">
        <w:rPr>
          <w:rFonts w:ascii="Times New Roman" w:hAnsi="Times New Roman"/>
          <w:sz w:val="28"/>
          <w:szCs w:val="28"/>
        </w:rPr>
        <w:t>анализ</w:t>
      </w:r>
      <w:r w:rsidR="00DB4DA2">
        <w:rPr>
          <w:rFonts w:ascii="Times New Roman" w:hAnsi="Times New Roman"/>
          <w:sz w:val="28"/>
          <w:szCs w:val="28"/>
        </w:rPr>
        <w:t>е</w:t>
      </w:r>
      <w:r w:rsidR="0063674C">
        <w:rPr>
          <w:rFonts w:ascii="Times New Roman" w:hAnsi="Times New Roman"/>
          <w:sz w:val="28"/>
          <w:szCs w:val="28"/>
        </w:rPr>
        <w:t xml:space="preserve"> чистого </w:t>
      </w:r>
      <w:r w:rsidR="00E5300A">
        <w:rPr>
          <w:rFonts w:ascii="Times New Roman" w:hAnsi="Times New Roman"/>
          <w:sz w:val="28"/>
          <w:szCs w:val="28"/>
        </w:rPr>
        <w:t>элемента</w:t>
      </w:r>
      <w:r w:rsidR="0063674C">
        <w:rPr>
          <w:rFonts w:ascii="Times New Roman" w:hAnsi="Times New Roman"/>
          <w:sz w:val="28"/>
          <w:szCs w:val="28"/>
        </w:rPr>
        <w:t xml:space="preserve">, матрицы и контрольного </w:t>
      </w:r>
      <w:r w:rsidR="00E5300A">
        <w:rPr>
          <w:rFonts w:ascii="Times New Roman" w:hAnsi="Times New Roman"/>
          <w:sz w:val="28"/>
          <w:szCs w:val="28"/>
        </w:rPr>
        <w:t>раствора</w:t>
      </w:r>
      <w:r w:rsidR="0063674C">
        <w:rPr>
          <w:rFonts w:ascii="Times New Roman" w:hAnsi="Times New Roman"/>
          <w:sz w:val="28"/>
          <w:szCs w:val="28"/>
        </w:rPr>
        <w:t>, созда</w:t>
      </w:r>
      <w:r w:rsidR="00DB4DA2">
        <w:rPr>
          <w:rFonts w:ascii="Times New Roman" w:hAnsi="Times New Roman"/>
          <w:sz w:val="28"/>
          <w:szCs w:val="28"/>
        </w:rPr>
        <w:t>вая</w:t>
      </w:r>
      <w:r w:rsidR="0063674C">
        <w:rPr>
          <w:rFonts w:ascii="Times New Roman" w:hAnsi="Times New Roman"/>
          <w:sz w:val="28"/>
          <w:szCs w:val="28"/>
        </w:rPr>
        <w:t xml:space="preserve"> математическ</w:t>
      </w:r>
      <w:r w:rsidR="00DB4DA2">
        <w:rPr>
          <w:rFonts w:ascii="Times New Roman" w:hAnsi="Times New Roman"/>
          <w:sz w:val="28"/>
          <w:szCs w:val="28"/>
        </w:rPr>
        <w:t>ую</w:t>
      </w:r>
      <w:r w:rsidR="0063674C">
        <w:rPr>
          <w:rFonts w:ascii="Times New Roman" w:hAnsi="Times New Roman"/>
          <w:sz w:val="28"/>
          <w:szCs w:val="28"/>
        </w:rPr>
        <w:t xml:space="preserve"> модел</w:t>
      </w:r>
      <w:r w:rsidR="00DB4DA2">
        <w:rPr>
          <w:rFonts w:ascii="Times New Roman" w:hAnsi="Times New Roman"/>
          <w:sz w:val="28"/>
          <w:szCs w:val="28"/>
        </w:rPr>
        <w:t>ь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E5300A">
        <w:rPr>
          <w:rFonts w:ascii="Times New Roman" w:hAnsi="Times New Roman"/>
          <w:sz w:val="28"/>
          <w:szCs w:val="28"/>
        </w:rPr>
        <w:t>с уч</w:t>
      </w:r>
      <w:r w:rsidR="0025231B">
        <w:rPr>
          <w:rFonts w:ascii="Times New Roman" w:hAnsi="Times New Roman"/>
          <w:sz w:val="28"/>
          <w:szCs w:val="28"/>
        </w:rPr>
        <w:t>ё</w:t>
      </w:r>
      <w:r w:rsidR="00E5300A">
        <w:rPr>
          <w:rFonts w:ascii="Times New Roman" w:hAnsi="Times New Roman"/>
          <w:sz w:val="28"/>
          <w:szCs w:val="28"/>
        </w:rPr>
        <w:t>том интерференции.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E5300A">
        <w:rPr>
          <w:rFonts w:ascii="Times New Roman" w:hAnsi="Times New Roman"/>
          <w:sz w:val="28"/>
          <w:szCs w:val="28"/>
        </w:rPr>
        <w:t>Это</w:t>
      </w:r>
      <w:r w:rsidR="0063674C">
        <w:rPr>
          <w:rFonts w:ascii="Times New Roman" w:hAnsi="Times New Roman"/>
          <w:sz w:val="28"/>
          <w:szCs w:val="28"/>
        </w:rPr>
        <w:t xml:space="preserve"> позволяет определ</w:t>
      </w:r>
      <w:r w:rsidR="00DB4DA2">
        <w:rPr>
          <w:rFonts w:ascii="Times New Roman" w:hAnsi="Times New Roman"/>
          <w:sz w:val="28"/>
          <w:szCs w:val="28"/>
        </w:rPr>
        <w:t>я</w:t>
      </w:r>
      <w:r w:rsidR="0063674C">
        <w:rPr>
          <w:rFonts w:ascii="Times New Roman" w:hAnsi="Times New Roman"/>
          <w:sz w:val="28"/>
          <w:szCs w:val="28"/>
        </w:rPr>
        <w:t xml:space="preserve">ть эмиссию </w:t>
      </w:r>
      <w:r w:rsidR="00E5300A">
        <w:rPr>
          <w:rFonts w:ascii="Times New Roman" w:hAnsi="Times New Roman"/>
          <w:sz w:val="28"/>
          <w:szCs w:val="28"/>
        </w:rPr>
        <w:t xml:space="preserve">элемента в сложной матрице </w:t>
      </w:r>
      <w:r w:rsidR="0063674C">
        <w:rPr>
          <w:rFonts w:ascii="Times New Roman" w:hAnsi="Times New Roman"/>
          <w:sz w:val="28"/>
          <w:szCs w:val="28"/>
        </w:rPr>
        <w:t xml:space="preserve">с </w:t>
      </w:r>
      <w:r w:rsidR="00E5300A">
        <w:rPr>
          <w:rFonts w:ascii="Times New Roman" w:hAnsi="Times New Roman"/>
          <w:sz w:val="28"/>
          <w:szCs w:val="28"/>
        </w:rPr>
        <w:t xml:space="preserve">более низкими </w:t>
      </w:r>
      <w:r w:rsidR="0063674C">
        <w:rPr>
          <w:rFonts w:ascii="Times New Roman" w:hAnsi="Times New Roman"/>
          <w:sz w:val="28"/>
          <w:szCs w:val="28"/>
        </w:rPr>
        <w:t xml:space="preserve">пределами </w:t>
      </w:r>
      <w:r w:rsidR="00E5300A">
        <w:rPr>
          <w:rFonts w:ascii="Times New Roman" w:hAnsi="Times New Roman"/>
          <w:sz w:val="28"/>
          <w:szCs w:val="28"/>
        </w:rPr>
        <w:t xml:space="preserve">детектирования </w:t>
      </w:r>
      <w:r w:rsidR="0063674C">
        <w:rPr>
          <w:rFonts w:ascii="Times New Roman" w:hAnsi="Times New Roman"/>
          <w:sz w:val="28"/>
          <w:szCs w:val="28"/>
        </w:rPr>
        <w:t xml:space="preserve">и </w:t>
      </w:r>
      <w:r w:rsidR="00E5300A">
        <w:rPr>
          <w:rFonts w:ascii="Times New Roman" w:hAnsi="Times New Roman"/>
          <w:sz w:val="28"/>
          <w:szCs w:val="28"/>
        </w:rPr>
        <w:t xml:space="preserve">более высокой </w:t>
      </w:r>
      <w:r w:rsidR="0063674C">
        <w:rPr>
          <w:rFonts w:ascii="Times New Roman" w:hAnsi="Times New Roman"/>
          <w:sz w:val="28"/>
          <w:szCs w:val="28"/>
        </w:rPr>
        <w:t>точност</w:t>
      </w:r>
      <w:r w:rsidR="00E5300A">
        <w:rPr>
          <w:rFonts w:ascii="Times New Roman" w:hAnsi="Times New Roman"/>
          <w:sz w:val="28"/>
          <w:szCs w:val="28"/>
        </w:rPr>
        <w:t>ью</w:t>
      </w:r>
      <w:r w:rsidR="0063674C">
        <w:rPr>
          <w:rFonts w:ascii="Times New Roman" w:hAnsi="Times New Roman"/>
          <w:sz w:val="28"/>
          <w:szCs w:val="28"/>
        </w:rPr>
        <w:t>.</w:t>
      </w:r>
    </w:p>
    <w:p w:rsidR="00B844E3" w:rsidRDefault="00D13A94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94">
        <w:rPr>
          <w:rFonts w:ascii="Times New Roman" w:eastAsia="TimesNewRomanPSMT" w:hAnsi="Times New Roman"/>
          <w:b/>
          <w:sz w:val="28"/>
          <w:szCs w:val="28"/>
        </w:rPr>
        <w:t>Условия проведения испытания</w:t>
      </w:r>
    </w:p>
    <w:p w:rsidR="004E2CDC" w:rsidRDefault="0063674C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74C">
        <w:rPr>
          <w:rFonts w:ascii="Times New Roman" w:hAnsi="Times New Roman"/>
          <w:i/>
          <w:sz w:val="28"/>
          <w:szCs w:val="28"/>
        </w:rPr>
        <w:t>П</w:t>
      </w:r>
      <w:r w:rsidR="00DB4DA2">
        <w:rPr>
          <w:rFonts w:ascii="Times New Roman" w:hAnsi="Times New Roman"/>
          <w:i/>
          <w:sz w:val="28"/>
          <w:szCs w:val="28"/>
        </w:rPr>
        <w:t>робоподготовка</w:t>
      </w:r>
      <w:r w:rsidR="00F270EF">
        <w:rPr>
          <w:rFonts w:ascii="Times New Roman" w:hAnsi="Times New Roman"/>
          <w:i/>
          <w:sz w:val="28"/>
          <w:szCs w:val="28"/>
        </w:rPr>
        <w:t xml:space="preserve"> </w:t>
      </w:r>
      <w:r w:rsidR="00EC11C9">
        <w:rPr>
          <w:rFonts w:ascii="Times New Roman" w:hAnsi="Times New Roman"/>
          <w:sz w:val="28"/>
          <w:szCs w:val="28"/>
        </w:rPr>
        <w:t xml:space="preserve">является важным моментом при определении элементов методом АЭС-ИСП, так как применяемые </w:t>
      </w:r>
      <w:r w:rsidR="00EC1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методики связаны с переносом образца в плазму. </w:t>
      </w:r>
      <w:r w:rsidR="00A86ADE" w:rsidRPr="00A86ADE">
        <w:rPr>
          <w:rFonts w:ascii="Times New Roman" w:hAnsi="Times New Roman"/>
          <w:sz w:val="28"/>
          <w:szCs w:val="28"/>
        </w:rPr>
        <w:t xml:space="preserve">Основной целью приготовления </w:t>
      </w:r>
      <w:r w:rsidR="00EC11C9">
        <w:rPr>
          <w:rFonts w:ascii="Times New Roman" w:hAnsi="Times New Roman"/>
          <w:sz w:val="28"/>
          <w:szCs w:val="28"/>
        </w:rPr>
        <w:t xml:space="preserve">испытуемого </w:t>
      </w:r>
      <w:r w:rsidR="00A86ADE" w:rsidRPr="00A86ADE">
        <w:rPr>
          <w:rFonts w:ascii="Times New Roman" w:hAnsi="Times New Roman"/>
          <w:sz w:val="28"/>
          <w:szCs w:val="28"/>
        </w:rPr>
        <w:lastRenderedPageBreak/>
        <w:t>образца</w:t>
      </w:r>
      <w:r w:rsidR="00A86ADE">
        <w:rPr>
          <w:rFonts w:ascii="Times New Roman" w:hAnsi="Times New Roman"/>
          <w:i/>
          <w:sz w:val="28"/>
          <w:szCs w:val="28"/>
        </w:rPr>
        <w:t xml:space="preserve"> </w:t>
      </w:r>
      <w:r w:rsidR="00A86ADE">
        <w:rPr>
          <w:rFonts w:ascii="Times New Roman" w:hAnsi="Times New Roman"/>
          <w:sz w:val="28"/>
          <w:szCs w:val="28"/>
        </w:rPr>
        <w:t>является обеспечение попадания концентрации определяемого элемента</w:t>
      </w:r>
      <w:r w:rsidR="00EC11C9">
        <w:rPr>
          <w:rFonts w:ascii="Times New Roman" w:hAnsi="Times New Roman"/>
          <w:sz w:val="28"/>
          <w:szCs w:val="28"/>
        </w:rPr>
        <w:t xml:space="preserve">, </w:t>
      </w:r>
      <w:r w:rsidR="00A86ADE">
        <w:rPr>
          <w:rFonts w:ascii="Times New Roman" w:hAnsi="Times New Roman"/>
          <w:sz w:val="28"/>
          <w:szCs w:val="28"/>
        </w:rPr>
        <w:t xml:space="preserve">после </w:t>
      </w:r>
      <w:r w:rsidR="00EC11C9">
        <w:rPr>
          <w:rFonts w:ascii="Times New Roman" w:hAnsi="Times New Roman"/>
          <w:sz w:val="28"/>
          <w:szCs w:val="28"/>
        </w:rPr>
        <w:t xml:space="preserve">использования процедуры </w:t>
      </w:r>
      <w:r w:rsidR="00A86ADE">
        <w:rPr>
          <w:rFonts w:ascii="Times New Roman" w:hAnsi="Times New Roman"/>
          <w:sz w:val="28"/>
          <w:szCs w:val="28"/>
        </w:rPr>
        <w:t>разведения или концентрирования</w:t>
      </w:r>
      <w:r w:rsidR="00EC11C9">
        <w:rPr>
          <w:rFonts w:ascii="Times New Roman" w:hAnsi="Times New Roman"/>
          <w:sz w:val="28"/>
          <w:szCs w:val="28"/>
        </w:rPr>
        <w:t xml:space="preserve">, в рабочий диапазон прибора и получения раствора испытуемого </w:t>
      </w:r>
      <w:r w:rsidR="00A86ADE">
        <w:rPr>
          <w:rFonts w:ascii="Times New Roman" w:hAnsi="Times New Roman"/>
          <w:sz w:val="28"/>
          <w:szCs w:val="28"/>
        </w:rPr>
        <w:t>образца</w:t>
      </w:r>
      <w:r w:rsidR="00EC11C9">
        <w:rPr>
          <w:rFonts w:ascii="Times New Roman" w:hAnsi="Times New Roman"/>
          <w:sz w:val="28"/>
          <w:szCs w:val="28"/>
        </w:rPr>
        <w:t>, способного воспроизводимо распыляться.</w:t>
      </w:r>
    </w:p>
    <w:p w:rsidR="006A1A7E" w:rsidRDefault="0032550A" w:rsidP="004475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распростран</w:t>
      </w:r>
      <w:r w:rsidR="00252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нным способом введения образцов в плазму является распыление раствора, при этом тв</w:t>
      </w:r>
      <w:r w:rsidR="00252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рдые образцы необходимо растворить. Образцы могут быть растворены в любом подходящем растворителе. Предпочтительнее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водные растворы или растворы азотной</w:t>
      </w:r>
      <w:r w:rsidR="00B14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хлористоводородной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кислоты разбавленные, так как эти растворители</w:t>
      </w:r>
      <w:r w:rsidR="00032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обеспечивают минимальную интерференцию. Для растворения образцов </w:t>
      </w:r>
      <w:r w:rsidR="00EC1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использованы водорода пероксид, серная</w:t>
      </w:r>
      <w:r w:rsidR="00B14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D6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фосфорная,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хлорная кислоты, комбинации кислот </w:t>
      </w:r>
      <w:r w:rsidR="00EC1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</w:t>
      </w:r>
      <w:r w:rsidR="00EC1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концентраци</w:t>
      </w:r>
      <w:r w:rsidR="00EC1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ях.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использовать фтористоводородную кислоту разбавленную</w:t>
      </w:r>
      <w:r w:rsid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44925" w:rsidRP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соблюдая при этом меры безопасности и применяя</w:t>
      </w:r>
      <w:r w:rsidR="00A44925" w:rsidRP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устойчивые к растворителю (например, из перфторалкоксиполимера), системы ввода образца и горелок.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могут быть </w:t>
      </w:r>
      <w:r w:rsidR="006A1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применены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альтернативные способы растворения образца, включающие </w:t>
      </w:r>
      <w:r w:rsidR="006A1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разбавленных оснований, разбавленных и не разбавленных органических оснований, комбинаций кислот или оснований, комбинаций органических растворителей и др.</w:t>
      </w:r>
    </w:p>
    <w:p w:rsidR="00F270EF" w:rsidRPr="0068654B" w:rsidRDefault="006A1A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образец не растворим ни в одном приемлемом растворителе, можно применять различные методы разложения, нагревая или помещая 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образец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микроволновую печь в открытой или закрытой </w:t>
      </w:r>
      <w:r w:rsidR="00B45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мкости.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7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Разложение образцов, содержащих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летучи</w:t>
      </w:r>
      <w:r w:rsidR="00A87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элементы (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ртуть</w:t>
      </w:r>
      <w:r w:rsidR="00A87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селен</w:t>
      </w:r>
      <w:r w:rsidR="00A87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рекомендуется </w:t>
      </w:r>
      <w:r w:rsidR="00A87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при нагревании 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открытой </w:t>
      </w:r>
      <w:r w:rsidR="00B45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мкости </w:t>
      </w:r>
      <w:r w:rsid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 </w:t>
      </w:r>
      <w:r w:rsidR="00600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449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Элементные примеси»)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779D" w:rsidRDefault="0003217A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7A">
        <w:rPr>
          <w:rFonts w:ascii="Times New Roman" w:hAnsi="Times New Roman"/>
          <w:i/>
          <w:sz w:val="28"/>
          <w:szCs w:val="28"/>
        </w:rPr>
        <w:t>Введение образца.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30C7B">
        <w:rPr>
          <w:rFonts w:ascii="Times New Roman" w:hAnsi="Times New Roman"/>
          <w:sz w:val="28"/>
          <w:szCs w:val="28"/>
        </w:rPr>
        <w:t>При выборе</w:t>
      </w:r>
      <w:r w:rsidR="00171F8A">
        <w:rPr>
          <w:rFonts w:ascii="Times New Roman" w:hAnsi="Times New Roman"/>
          <w:sz w:val="28"/>
          <w:szCs w:val="28"/>
        </w:rPr>
        <w:t xml:space="preserve"> способа ввода </w:t>
      </w:r>
      <w:r>
        <w:rPr>
          <w:rFonts w:ascii="Times New Roman" w:hAnsi="Times New Roman"/>
          <w:sz w:val="28"/>
          <w:szCs w:val="28"/>
        </w:rPr>
        <w:t>образца</w:t>
      </w:r>
      <w:r w:rsidR="00171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171F8A">
        <w:rPr>
          <w:rFonts w:ascii="Times New Roman" w:hAnsi="Times New Roman"/>
          <w:sz w:val="28"/>
          <w:szCs w:val="28"/>
        </w:rPr>
        <w:t xml:space="preserve"> учитывать требования </w:t>
      </w:r>
      <w:r>
        <w:rPr>
          <w:rFonts w:ascii="Times New Roman" w:hAnsi="Times New Roman"/>
          <w:sz w:val="28"/>
          <w:szCs w:val="28"/>
        </w:rPr>
        <w:t>по</w:t>
      </w:r>
      <w:r w:rsidR="00171F8A">
        <w:rPr>
          <w:rFonts w:ascii="Times New Roman" w:hAnsi="Times New Roman"/>
          <w:sz w:val="28"/>
          <w:szCs w:val="28"/>
        </w:rPr>
        <w:t xml:space="preserve"> чувствительности, стабильности, скорости, </w:t>
      </w:r>
      <w:r>
        <w:rPr>
          <w:rFonts w:ascii="Times New Roman" w:hAnsi="Times New Roman"/>
          <w:sz w:val="28"/>
          <w:szCs w:val="28"/>
        </w:rPr>
        <w:t>размеру образца</w:t>
      </w:r>
      <w:r w:rsidR="00171F8A">
        <w:rPr>
          <w:rFonts w:ascii="Times New Roman" w:hAnsi="Times New Roman"/>
          <w:sz w:val="28"/>
          <w:szCs w:val="28"/>
        </w:rPr>
        <w:t xml:space="preserve">, устойчивости </w:t>
      </w:r>
      <w:r>
        <w:rPr>
          <w:rFonts w:ascii="Times New Roman" w:hAnsi="Times New Roman"/>
          <w:sz w:val="28"/>
          <w:szCs w:val="28"/>
        </w:rPr>
        <w:t xml:space="preserve">к коррозии </w:t>
      </w:r>
      <w:r w:rsidR="00171F8A">
        <w:rPr>
          <w:rFonts w:ascii="Times New Roman" w:hAnsi="Times New Roman"/>
          <w:sz w:val="28"/>
          <w:szCs w:val="28"/>
        </w:rPr>
        <w:t>и устойчивости к закупорке.</w:t>
      </w:r>
      <w:r w:rsidR="00AD36B0">
        <w:rPr>
          <w:rFonts w:ascii="Times New Roman" w:hAnsi="Times New Roman"/>
          <w:sz w:val="28"/>
          <w:szCs w:val="28"/>
        </w:rPr>
        <w:t xml:space="preserve"> </w:t>
      </w:r>
      <w:r w:rsidR="004D779D">
        <w:rPr>
          <w:rFonts w:ascii="Times New Roman" w:hAnsi="Times New Roman"/>
          <w:sz w:val="28"/>
          <w:szCs w:val="28"/>
        </w:rPr>
        <w:t xml:space="preserve">Образец вводят в распылитель прибора с помощью перистальтического насоса или </w:t>
      </w:r>
      <w:r w:rsidR="004D779D">
        <w:rPr>
          <w:rFonts w:ascii="Times New Roman" w:hAnsi="Times New Roman"/>
          <w:sz w:val="28"/>
          <w:szCs w:val="28"/>
        </w:rPr>
        <w:lastRenderedPageBreak/>
        <w:t>способом самораспыления.</w:t>
      </w:r>
      <w:r w:rsidR="00AB1740">
        <w:rPr>
          <w:rFonts w:ascii="Times New Roman" w:hAnsi="Times New Roman"/>
          <w:sz w:val="28"/>
          <w:szCs w:val="28"/>
        </w:rPr>
        <w:t xml:space="preserve"> Перистальтический насос предпочтителен, он обеспечивает одинаковую скорость потока стандартного и испытуемого раствора (для АЭС-ИСП обычно на уровне 1</w:t>
      </w:r>
      <w:r w:rsidR="00AD63C8">
        <w:rPr>
          <w:rFonts w:ascii="Times New Roman" w:hAnsi="Times New Roman"/>
          <w:sz w:val="28"/>
          <w:szCs w:val="28"/>
        </w:rPr>
        <w:t> </w:t>
      </w:r>
      <w:r w:rsidR="000B214E">
        <w:rPr>
          <w:rFonts w:ascii="Times New Roman" w:hAnsi="Times New Roman"/>
          <w:sz w:val="28"/>
          <w:szCs w:val="28"/>
        </w:rPr>
        <w:t>м</w:t>
      </w:r>
      <w:r w:rsidR="00AB1740">
        <w:rPr>
          <w:rFonts w:ascii="Times New Roman" w:hAnsi="Times New Roman"/>
          <w:sz w:val="28"/>
          <w:szCs w:val="28"/>
        </w:rPr>
        <w:t>л/мин или мен</w:t>
      </w:r>
      <w:r w:rsidR="00A44925">
        <w:rPr>
          <w:rFonts w:ascii="Times New Roman" w:hAnsi="Times New Roman"/>
          <w:sz w:val="28"/>
          <w:szCs w:val="28"/>
        </w:rPr>
        <w:t>ее</w:t>
      </w:r>
      <w:r w:rsidR="00AB1740">
        <w:rPr>
          <w:rFonts w:ascii="Times New Roman" w:hAnsi="Times New Roman"/>
          <w:sz w:val="28"/>
          <w:szCs w:val="28"/>
        </w:rPr>
        <w:t xml:space="preserve">), независимо от вязкости образца. С помощью распылителя </w:t>
      </w:r>
      <w:r w:rsidR="00731D44">
        <w:rPr>
          <w:rFonts w:ascii="Times New Roman" w:hAnsi="Times New Roman"/>
          <w:sz w:val="28"/>
          <w:szCs w:val="28"/>
        </w:rPr>
        <w:t>раствор образца преобразуется в аэрозоль. Существует широкий выбор типов распылителей, включая пневматически</w:t>
      </w:r>
      <w:r w:rsidR="00A44925">
        <w:rPr>
          <w:rFonts w:ascii="Times New Roman" w:hAnsi="Times New Roman"/>
          <w:sz w:val="28"/>
          <w:szCs w:val="28"/>
        </w:rPr>
        <w:t>е</w:t>
      </w:r>
      <w:r w:rsidR="00731D44">
        <w:rPr>
          <w:rFonts w:ascii="Times New Roman" w:hAnsi="Times New Roman"/>
          <w:sz w:val="28"/>
          <w:szCs w:val="28"/>
        </w:rPr>
        <w:t xml:space="preserve"> (концентрический и поперечно-потоковый), реш</w:t>
      </w:r>
      <w:r w:rsidR="00B45940">
        <w:rPr>
          <w:rFonts w:ascii="Times New Roman" w:hAnsi="Times New Roman"/>
          <w:sz w:val="28"/>
          <w:szCs w:val="28"/>
        </w:rPr>
        <w:t>ё</w:t>
      </w:r>
      <w:r w:rsidR="00731D44">
        <w:rPr>
          <w:rFonts w:ascii="Times New Roman" w:hAnsi="Times New Roman"/>
          <w:sz w:val="28"/>
          <w:szCs w:val="28"/>
        </w:rPr>
        <w:t>тч</w:t>
      </w:r>
      <w:r w:rsidR="002172BF">
        <w:rPr>
          <w:rFonts w:ascii="Times New Roman" w:hAnsi="Times New Roman"/>
          <w:sz w:val="28"/>
          <w:szCs w:val="28"/>
        </w:rPr>
        <w:t>атые</w:t>
      </w:r>
      <w:r w:rsidR="00731D44">
        <w:rPr>
          <w:rFonts w:ascii="Times New Roman" w:hAnsi="Times New Roman"/>
          <w:sz w:val="28"/>
          <w:szCs w:val="28"/>
        </w:rPr>
        <w:t>, ультразвуковые. Также возможны микрораспылители, высокоэффективные и высокоэф</w:t>
      </w:r>
      <w:r w:rsidR="00AD63C8">
        <w:rPr>
          <w:rFonts w:ascii="Times New Roman" w:hAnsi="Times New Roman"/>
          <w:sz w:val="28"/>
          <w:szCs w:val="28"/>
        </w:rPr>
        <w:t>ф</w:t>
      </w:r>
      <w:r w:rsidR="00731D44">
        <w:rPr>
          <w:rFonts w:ascii="Times New Roman" w:hAnsi="Times New Roman"/>
          <w:sz w:val="28"/>
          <w:szCs w:val="28"/>
        </w:rPr>
        <w:t>ективные прямого ввода и проточно</w:t>
      </w:r>
      <w:r w:rsidR="00731A86">
        <w:rPr>
          <w:rFonts w:ascii="Times New Roman" w:hAnsi="Times New Roman"/>
          <w:sz w:val="28"/>
          <w:szCs w:val="28"/>
        </w:rPr>
        <w:t>-инжекторные.</w:t>
      </w:r>
    </w:p>
    <w:p w:rsidR="002172BF" w:rsidRDefault="002172BF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органических растворителей следует учитывать необходимость введения кислорода для предупреждения образования органических сло</w:t>
      </w:r>
      <w:r w:rsidR="00B4594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в.</w:t>
      </w:r>
    </w:p>
    <w:p w:rsidR="00630C7B" w:rsidRDefault="00731A86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распылителя образец в виде аэрозоля попадает в распылительную камеру, предназначенную для пропуска к плазме только мельчайших капель испытуемого раствора. В ре</w:t>
      </w:r>
      <w:r w:rsidR="0035546B">
        <w:rPr>
          <w:rFonts w:ascii="Times New Roman" w:hAnsi="Times New Roman"/>
          <w:sz w:val="28"/>
          <w:szCs w:val="28"/>
        </w:rPr>
        <w:t>зультате, как правило, только 1–</w:t>
      </w:r>
      <w:r>
        <w:rPr>
          <w:rFonts w:ascii="Times New Roman" w:hAnsi="Times New Roman"/>
          <w:sz w:val="28"/>
          <w:szCs w:val="28"/>
        </w:rPr>
        <w:t>2</w:t>
      </w:r>
      <w:r w:rsidR="00AD63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аэрозоля образца достигает ИСП. Имеется несколько типов распылительных камер, пригодных для использования в методе АЭС-ИСП.</w:t>
      </w:r>
      <w:r w:rsidR="00AD36B0">
        <w:rPr>
          <w:rFonts w:ascii="Times New Roman" w:hAnsi="Times New Roman"/>
          <w:sz w:val="28"/>
          <w:szCs w:val="28"/>
        </w:rPr>
        <w:t xml:space="preserve"> Применение</w:t>
      </w:r>
      <w:r w:rsidR="00171F8A">
        <w:rPr>
          <w:rFonts w:ascii="Times New Roman" w:hAnsi="Times New Roman"/>
          <w:sz w:val="28"/>
          <w:szCs w:val="28"/>
        </w:rPr>
        <w:t xml:space="preserve"> распылителя</w:t>
      </w:r>
      <w:r w:rsidR="00AD36B0">
        <w:rPr>
          <w:rFonts w:ascii="Times New Roman" w:hAnsi="Times New Roman"/>
          <w:sz w:val="28"/>
          <w:szCs w:val="28"/>
        </w:rPr>
        <w:t xml:space="preserve"> с поперечным потоком</w:t>
      </w:r>
      <w:r w:rsidR="00171F8A">
        <w:rPr>
          <w:rFonts w:ascii="Times New Roman" w:hAnsi="Times New Roman"/>
          <w:sz w:val="28"/>
          <w:szCs w:val="28"/>
        </w:rPr>
        <w:t>, соедин</w:t>
      </w:r>
      <w:r w:rsidR="00B45940">
        <w:rPr>
          <w:rFonts w:ascii="Times New Roman" w:hAnsi="Times New Roman"/>
          <w:sz w:val="28"/>
          <w:szCs w:val="28"/>
        </w:rPr>
        <w:t>ё</w:t>
      </w:r>
      <w:r w:rsidR="00171F8A">
        <w:rPr>
          <w:rFonts w:ascii="Times New Roman" w:hAnsi="Times New Roman"/>
          <w:sz w:val="28"/>
          <w:szCs w:val="28"/>
        </w:rPr>
        <w:t>нного с распылительной камерой и горелкой, соответствует большинству требований.</w:t>
      </w:r>
    </w:p>
    <w:p w:rsidR="00171F8A" w:rsidRDefault="00C657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1A">
        <w:rPr>
          <w:rFonts w:ascii="Times New Roman" w:hAnsi="Times New Roman"/>
          <w:i/>
          <w:sz w:val="28"/>
          <w:szCs w:val="28"/>
        </w:rPr>
        <w:t>Выбор условий</w:t>
      </w:r>
      <w:r w:rsidR="00AD36B0">
        <w:rPr>
          <w:rFonts w:ascii="Times New Roman" w:hAnsi="Times New Roman"/>
          <w:i/>
          <w:sz w:val="28"/>
          <w:szCs w:val="28"/>
        </w:rPr>
        <w:t xml:space="preserve"> проведения испытания</w:t>
      </w:r>
      <w:r w:rsidR="0044751B">
        <w:rPr>
          <w:rFonts w:ascii="Times New Roman" w:hAnsi="Times New Roman"/>
          <w:i/>
          <w:sz w:val="28"/>
          <w:szCs w:val="28"/>
        </w:rPr>
        <w:t xml:space="preserve">. </w:t>
      </w:r>
      <w:r w:rsidR="00337E0E" w:rsidRPr="00337E0E">
        <w:rPr>
          <w:rFonts w:ascii="Times New Roman" w:hAnsi="Times New Roman"/>
          <w:sz w:val="28"/>
          <w:szCs w:val="28"/>
        </w:rPr>
        <w:t xml:space="preserve">При выборе условий проведения испытаний </w:t>
      </w:r>
      <w:r w:rsidR="00337E0E">
        <w:rPr>
          <w:rFonts w:ascii="Times New Roman" w:hAnsi="Times New Roman"/>
          <w:sz w:val="28"/>
          <w:szCs w:val="28"/>
        </w:rPr>
        <w:t xml:space="preserve">необходимо </w:t>
      </w:r>
      <w:r w:rsidR="00337E0E" w:rsidRPr="00337E0E">
        <w:rPr>
          <w:rFonts w:ascii="Times New Roman" w:hAnsi="Times New Roman"/>
          <w:sz w:val="28"/>
          <w:szCs w:val="28"/>
        </w:rPr>
        <w:t>руководств</w:t>
      </w:r>
      <w:r w:rsidR="00337E0E">
        <w:rPr>
          <w:rFonts w:ascii="Times New Roman" w:hAnsi="Times New Roman"/>
          <w:sz w:val="28"/>
          <w:szCs w:val="28"/>
        </w:rPr>
        <w:t>оваться</w:t>
      </w:r>
      <w:r w:rsidR="00337E0E" w:rsidRPr="00337E0E">
        <w:rPr>
          <w:rFonts w:ascii="Times New Roman" w:hAnsi="Times New Roman"/>
          <w:sz w:val="28"/>
          <w:szCs w:val="28"/>
        </w:rPr>
        <w:t xml:space="preserve"> рекомендациями </w:t>
      </w:r>
      <w:r w:rsidR="003015B4" w:rsidRPr="00337E0E">
        <w:rPr>
          <w:rFonts w:ascii="Times New Roman" w:hAnsi="Times New Roman"/>
          <w:sz w:val="28"/>
          <w:szCs w:val="28"/>
        </w:rPr>
        <w:t>производителя</w:t>
      </w:r>
      <w:r w:rsidR="00337E0E">
        <w:rPr>
          <w:rFonts w:ascii="Times New Roman" w:hAnsi="Times New Roman"/>
          <w:sz w:val="28"/>
          <w:szCs w:val="28"/>
        </w:rPr>
        <w:t xml:space="preserve"> прибора</w:t>
      </w:r>
      <w:r w:rsidR="003015B4" w:rsidRPr="00337E0E">
        <w:rPr>
          <w:rFonts w:ascii="Times New Roman" w:hAnsi="Times New Roman"/>
          <w:sz w:val="28"/>
          <w:szCs w:val="28"/>
        </w:rPr>
        <w:t xml:space="preserve">. </w:t>
      </w:r>
      <w:r w:rsidR="00337E0E">
        <w:rPr>
          <w:rFonts w:ascii="Times New Roman" w:hAnsi="Times New Roman"/>
          <w:sz w:val="28"/>
          <w:szCs w:val="28"/>
        </w:rPr>
        <w:t xml:space="preserve">Надлежащим образом должны быть </w:t>
      </w:r>
      <w:r w:rsidR="00171F8A">
        <w:rPr>
          <w:rFonts w:ascii="Times New Roman" w:hAnsi="Times New Roman"/>
          <w:sz w:val="28"/>
          <w:szCs w:val="28"/>
        </w:rPr>
        <w:t>выб</w:t>
      </w:r>
      <w:r w:rsidR="00337E0E">
        <w:rPr>
          <w:rFonts w:ascii="Times New Roman" w:hAnsi="Times New Roman"/>
          <w:sz w:val="28"/>
          <w:szCs w:val="28"/>
        </w:rPr>
        <w:t xml:space="preserve">раны </w:t>
      </w:r>
      <w:r w:rsidR="00171F8A">
        <w:rPr>
          <w:rFonts w:ascii="Times New Roman" w:hAnsi="Times New Roman"/>
          <w:sz w:val="28"/>
          <w:szCs w:val="28"/>
        </w:rPr>
        <w:t>с</w:t>
      </w:r>
      <w:r w:rsidR="00337E0E">
        <w:rPr>
          <w:rFonts w:ascii="Times New Roman" w:hAnsi="Times New Roman"/>
          <w:sz w:val="28"/>
          <w:szCs w:val="28"/>
        </w:rPr>
        <w:t>ледующие аналитические параметры:</w:t>
      </w:r>
    </w:p>
    <w:p w:rsidR="00171F8A" w:rsidRDefault="00171F8A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длины волн;</w:t>
      </w:r>
    </w:p>
    <w:p w:rsidR="008F4F81" w:rsidRDefault="00171F8A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скорости поток</w:t>
      </w:r>
      <w:r w:rsidR="00337E0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поддерживающего газа (внешняя, </w:t>
      </w:r>
      <w:r w:rsidR="00337E0E">
        <w:rPr>
          <w:rFonts w:ascii="Times New Roman" w:hAnsi="Times New Roman"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F4F81">
        <w:rPr>
          <w:rFonts w:ascii="Times New Roman" w:hAnsi="Times New Roman"/>
          <w:sz w:val="28"/>
          <w:szCs w:val="28"/>
        </w:rPr>
        <w:t>внутренняя трубки горелки);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мощность</w:t>
      </w:r>
      <w:r w:rsidR="00337E0E">
        <w:rPr>
          <w:rFonts w:ascii="Times New Roman" w:hAnsi="Times New Roman"/>
          <w:sz w:val="28"/>
          <w:szCs w:val="28"/>
        </w:rPr>
        <w:t xml:space="preserve"> радиочастотного излучения</w:t>
      </w:r>
      <w:r>
        <w:rPr>
          <w:rFonts w:ascii="Times New Roman" w:hAnsi="Times New Roman"/>
          <w:sz w:val="28"/>
          <w:szCs w:val="28"/>
        </w:rPr>
        <w:t>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положение обзора плазмы (радиальное или аксиальное);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скорость насоса;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условия </w:t>
      </w:r>
      <w:r w:rsidR="00337E0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детектора (коэффициент усиления/напряжение для </w:t>
      </w:r>
      <w:r w:rsidR="00337E0E">
        <w:rPr>
          <w:rFonts w:ascii="Times New Roman" w:hAnsi="Times New Roman"/>
          <w:sz w:val="28"/>
          <w:szCs w:val="28"/>
        </w:rPr>
        <w:t xml:space="preserve">детектора с </w:t>
      </w:r>
      <w:r>
        <w:rPr>
          <w:rFonts w:ascii="Times New Roman" w:hAnsi="Times New Roman"/>
          <w:sz w:val="28"/>
          <w:szCs w:val="28"/>
        </w:rPr>
        <w:t>фото</w:t>
      </w:r>
      <w:r w:rsidR="00337E0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множ</w:t>
      </w:r>
      <w:r w:rsidR="00337E0E">
        <w:rPr>
          <w:rFonts w:ascii="Times New Roman" w:hAnsi="Times New Roman"/>
          <w:sz w:val="28"/>
          <w:szCs w:val="28"/>
        </w:rPr>
        <w:t>ающей трубкой</w:t>
      </w:r>
      <w:r>
        <w:rPr>
          <w:rFonts w:ascii="Times New Roman" w:hAnsi="Times New Roman"/>
          <w:sz w:val="28"/>
          <w:szCs w:val="28"/>
        </w:rPr>
        <w:t>, другие - для матричн</w:t>
      </w:r>
      <w:r w:rsidR="002172B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детектор</w:t>
      </w:r>
      <w:r w:rsidR="002172BF">
        <w:rPr>
          <w:rFonts w:ascii="Times New Roman" w:hAnsi="Times New Roman"/>
          <w:sz w:val="28"/>
          <w:szCs w:val="28"/>
        </w:rPr>
        <w:t>а</w:t>
      </w:r>
      <w:r w:rsidR="00000D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46F4B" w:rsidRDefault="008F4F81" w:rsidP="00E46F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время интегрирования (</w:t>
      </w:r>
      <w:r w:rsidR="00000D2E">
        <w:rPr>
          <w:rFonts w:ascii="Times New Roman" w:hAnsi="Times New Roman"/>
          <w:sz w:val="28"/>
          <w:szCs w:val="28"/>
        </w:rPr>
        <w:t xml:space="preserve">установленное </w:t>
      </w:r>
      <w:r>
        <w:rPr>
          <w:rFonts w:ascii="Times New Roman" w:hAnsi="Times New Roman"/>
          <w:sz w:val="28"/>
          <w:szCs w:val="28"/>
        </w:rPr>
        <w:t>время для измерения интенсивности эмиссии на каждой длине волны).</w:t>
      </w:r>
    </w:p>
    <w:p w:rsidR="00E46F4B" w:rsidRDefault="00E46F4B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спектральных интерференций допускается коррекция измеряемой площади интенсивности сигнала определяемого элемента с использованием программного обеспечения прибора.</w:t>
      </w:r>
    </w:p>
    <w:p w:rsidR="00E46F4B" w:rsidRDefault="00DF6706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водных растворов образцов и образцов в органических растворителях обычно требуются различные рабочие условия. При использовании органических растворителей, в отличие от водных растворов, часто необходим</w:t>
      </w:r>
      <w:r w:rsidR="0036671B">
        <w:rPr>
          <w:rFonts w:ascii="Times New Roman" w:hAnsi="Times New Roman"/>
          <w:sz w:val="28"/>
          <w:szCs w:val="28"/>
        </w:rPr>
        <w:t xml:space="preserve">о использовать </w:t>
      </w:r>
      <w:r>
        <w:rPr>
          <w:rFonts w:ascii="Times New Roman" w:hAnsi="Times New Roman"/>
          <w:sz w:val="28"/>
          <w:szCs w:val="28"/>
        </w:rPr>
        <w:t>более высок</w:t>
      </w:r>
      <w:r w:rsidR="0036671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мощност</w:t>
      </w:r>
      <w:r w:rsidR="0036671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радиочастотного излучения</w:t>
      </w:r>
      <w:r w:rsidR="0036671B">
        <w:rPr>
          <w:rFonts w:ascii="Times New Roman" w:hAnsi="Times New Roman"/>
          <w:sz w:val="28"/>
          <w:szCs w:val="28"/>
        </w:rPr>
        <w:t>, снижение потока газа-распылителя, кроме того</w:t>
      </w:r>
      <w:r w:rsidR="00B45940">
        <w:rPr>
          <w:rFonts w:ascii="Times New Roman" w:hAnsi="Times New Roman"/>
          <w:sz w:val="28"/>
          <w:szCs w:val="28"/>
        </w:rPr>
        <w:t>,</w:t>
      </w:r>
      <w:r w:rsidR="0036671B" w:rsidRPr="0036671B">
        <w:rPr>
          <w:rFonts w:ascii="Times New Roman" w:hAnsi="Times New Roman"/>
          <w:sz w:val="28"/>
          <w:szCs w:val="28"/>
        </w:rPr>
        <w:t xml:space="preserve"> </w:t>
      </w:r>
      <w:r w:rsidR="0036671B">
        <w:rPr>
          <w:rFonts w:ascii="Times New Roman" w:hAnsi="Times New Roman"/>
          <w:sz w:val="28"/>
          <w:szCs w:val="28"/>
        </w:rPr>
        <w:t>может потребоваться введение в горелку небольшого количества кислорода для предотвращения накопления в горелке сажи.</w:t>
      </w:r>
    </w:p>
    <w:p w:rsidR="00C27F91" w:rsidRDefault="0087214C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4C">
        <w:rPr>
          <w:rFonts w:ascii="Times New Roman" w:hAnsi="Times New Roman"/>
          <w:sz w:val="28"/>
          <w:szCs w:val="28"/>
        </w:rPr>
        <w:t>Измерени</w:t>
      </w:r>
      <w:r>
        <w:rPr>
          <w:rFonts w:ascii="Times New Roman" w:hAnsi="Times New Roman"/>
          <w:sz w:val="28"/>
          <w:szCs w:val="28"/>
        </w:rPr>
        <w:t>е</w:t>
      </w:r>
      <w:r w:rsidRPr="0087214C">
        <w:rPr>
          <w:rFonts w:ascii="Times New Roman" w:hAnsi="Times New Roman"/>
          <w:sz w:val="28"/>
          <w:szCs w:val="28"/>
        </w:rPr>
        <w:t xml:space="preserve"> </w:t>
      </w:r>
      <w:r w:rsidRPr="00A94DD1">
        <w:rPr>
          <w:rStyle w:val="0pt"/>
          <w:rFonts w:eastAsiaTheme="minorHAnsi"/>
          <w:sz w:val="28"/>
          <w:szCs w:val="28"/>
        </w:rPr>
        <w:t>содержания определяемого элемента</w:t>
      </w:r>
      <w:r w:rsidRPr="00A94DD1">
        <w:rPr>
          <w:rFonts w:ascii="Times New Roman" w:hAnsi="Times New Roman"/>
          <w:bCs/>
          <w:sz w:val="28"/>
          <w:szCs w:val="28"/>
        </w:rPr>
        <w:t xml:space="preserve"> </w:t>
      </w:r>
      <w:r w:rsidRPr="0087214C">
        <w:rPr>
          <w:rFonts w:ascii="Times New Roman" w:hAnsi="Times New Roman"/>
          <w:sz w:val="28"/>
          <w:szCs w:val="28"/>
        </w:rPr>
        <w:t xml:space="preserve">в </w:t>
      </w:r>
      <w:r w:rsidR="004E2CDC">
        <w:rPr>
          <w:rFonts w:ascii="Times New Roman" w:hAnsi="Times New Roman"/>
          <w:sz w:val="28"/>
          <w:szCs w:val="28"/>
        </w:rPr>
        <w:t xml:space="preserve">испытуемом </w:t>
      </w:r>
      <w:r w:rsidRPr="0087214C">
        <w:rPr>
          <w:rFonts w:ascii="Times New Roman" w:hAnsi="Times New Roman"/>
          <w:sz w:val="28"/>
          <w:szCs w:val="28"/>
        </w:rPr>
        <w:t>образце проводят</w:t>
      </w:r>
      <w:r>
        <w:rPr>
          <w:rFonts w:ascii="Times New Roman" w:hAnsi="Times New Roman"/>
          <w:sz w:val="28"/>
          <w:szCs w:val="28"/>
        </w:rPr>
        <w:t xml:space="preserve"> в соответствии с методикой, указанной в </w:t>
      </w:r>
      <w:r w:rsidR="001603A1">
        <w:rPr>
          <w:rFonts w:ascii="Times New Roman" w:hAnsi="Times New Roman"/>
          <w:sz w:val="28"/>
          <w:szCs w:val="28"/>
        </w:rPr>
        <w:t>методике испытания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214C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87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 </w:t>
      </w:r>
      <w:r w:rsidRPr="0087214C">
        <w:rPr>
          <w:rFonts w:ascii="Times New Roman" w:hAnsi="Times New Roman"/>
          <w:sz w:val="28"/>
          <w:szCs w:val="28"/>
        </w:rPr>
        <w:t>калибровочн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87214C">
        <w:rPr>
          <w:rFonts w:ascii="Times New Roman" w:hAnsi="Times New Roman"/>
          <w:sz w:val="28"/>
          <w:szCs w:val="28"/>
        </w:rPr>
        <w:t>крив</w:t>
      </w:r>
      <w:r>
        <w:rPr>
          <w:rFonts w:ascii="Times New Roman" w:hAnsi="Times New Roman"/>
          <w:sz w:val="28"/>
          <w:szCs w:val="28"/>
        </w:rPr>
        <w:t xml:space="preserve">ой или метод </w:t>
      </w:r>
      <w:r w:rsidRPr="0087214C">
        <w:rPr>
          <w:rFonts w:ascii="Times New Roman" w:hAnsi="Times New Roman"/>
          <w:sz w:val="28"/>
          <w:szCs w:val="28"/>
        </w:rPr>
        <w:t>стандартных добаво</w:t>
      </w:r>
      <w:r>
        <w:rPr>
          <w:rFonts w:ascii="Times New Roman" w:hAnsi="Times New Roman"/>
          <w:sz w:val="28"/>
          <w:szCs w:val="28"/>
        </w:rPr>
        <w:t xml:space="preserve">к, указанные </w:t>
      </w:r>
      <w:r w:rsidR="007909B8">
        <w:rPr>
          <w:rFonts w:ascii="Times New Roman" w:hAnsi="Times New Roman"/>
          <w:sz w:val="28"/>
          <w:szCs w:val="28"/>
        </w:rPr>
        <w:t>в</w:t>
      </w:r>
      <w:r w:rsidRPr="0087214C">
        <w:rPr>
          <w:rFonts w:ascii="Times New Roman" w:hAnsi="Times New Roman"/>
          <w:sz w:val="28"/>
          <w:szCs w:val="28"/>
        </w:rPr>
        <w:t xml:space="preserve"> ОФС «Атомно-эмиссионная спектроскопия».</w:t>
      </w:r>
    </w:p>
    <w:p w:rsidR="00916D8D" w:rsidRDefault="00916D8D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 другие особенности определения элементных примесей в лекарственных средствах методом АЭС-ИСП указаны в ОФС «Элементные примеси».</w:t>
      </w:r>
    </w:p>
    <w:p w:rsidR="00B844E3" w:rsidRDefault="00DE2A35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35">
        <w:rPr>
          <w:rFonts w:ascii="Times New Roman" w:eastAsia="TimesNewRomanPSMT" w:hAnsi="Times New Roman"/>
          <w:b/>
          <w:sz w:val="28"/>
          <w:szCs w:val="28"/>
        </w:rPr>
        <w:t>Контроль работоспособности прибора</w:t>
      </w:r>
    </w:p>
    <w:p w:rsidR="008C1438" w:rsidRDefault="00C657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1A">
        <w:rPr>
          <w:rFonts w:ascii="Times New Roman" w:hAnsi="Times New Roman"/>
          <w:i/>
          <w:sz w:val="28"/>
          <w:szCs w:val="28"/>
        </w:rPr>
        <w:t>Пригодность системы</w:t>
      </w:r>
      <w:r w:rsidR="0044751B">
        <w:rPr>
          <w:rFonts w:ascii="Times New Roman" w:hAnsi="Times New Roman"/>
          <w:i/>
          <w:sz w:val="28"/>
          <w:szCs w:val="28"/>
        </w:rPr>
        <w:t xml:space="preserve">. </w:t>
      </w:r>
      <w:r w:rsidR="008C1438" w:rsidRPr="008C1438">
        <w:rPr>
          <w:rFonts w:ascii="Times New Roman" w:hAnsi="Times New Roman"/>
          <w:sz w:val="28"/>
          <w:szCs w:val="28"/>
        </w:rPr>
        <w:t>П</w:t>
      </w:r>
      <w:r w:rsidR="00C5143D" w:rsidRPr="008C1438">
        <w:rPr>
          <w:rFonts w:ascii="Times New Roman" w:hAnsi="Times New Roman"/>
          <w:sz w:val="28"/>
          <w:szCs w:val="28"/>
        </w:rPr>
        <w:t>роверк</w:t>
      </w:r>
      <w:r w:rsidR="008C1438">
        <w:rPr>
          <w:rFonts w:ascii="Times New Roman" w:hAnsi="Times New Roman"/>
          <w:sz w:val="28"/>
          <w:szCs w:val="28"/>
        </w:rPr>
        <w:t>у</w:t>
      </w:r>
      <w:r w:rsidR="00C5143D" w:rsidRPr="008C1438">
        <w:rPr>
          <w:rFonts w:ascii="Times New Roman" w:hAnsi="Times New Roman"/>
          <w:sz w:val="28"/>
          <w:szCs w:val="28"/>
        </w:rPr>
        <w:t xml:space="preserve"> пригодности системы </w:t>
      </w:r>
      <w:r w:rsidR="008C1438">
        <w:rPr>
          <w:rFonts w:ascii="Times New Roman" w:hAnsi="Times New Roman"/>
          <w:sz w:val="28"/>
          <w:szCs w:val="28"/>
        </w:rPr>
        <w:t xml:space="preserve">следует проводить в соответствии с процедурами, рекомендованными производителем конкретного оборудования для метода </w:t>
      </w:r>
      <w:r w:rsidR="008C1438" w:rsidRPr="008C1438">
        <w:rPr>
          <w:rFonts w:ascii="Times New Roman" w:hAnsi="Times New Roman"/>
          <w:sz w:val="28"/>
          <w:szCs w:val="28"/>
        </w:rPr>
        <w:t>АЭС-ИСП</w:t>
      </w:r>
      <w:r w:rsidR="008C1438">
        <w:rPr>
          <w:rFonts w:ascii="Times New Roman" w:hAnsi="Times New Roman"/>
          <w:sz w:val="28"/>
          <w:szCs w:val="28"/>
        </w:rPr>
        <w:t>.</w:t>
      </w:r>
    </w:p>
    <w:p w:rsidR="008F4F81" w:rsidRDefault="008F4F81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9C763A">
        <w:rPr>
          <w:rFonts w:ascii="Times New Roman" w:hAnsi="Times New Roman"/>
          <w:sz w:val="28"/>
          <w:szCs w:val="28"/>
        </w:rPr>
        <w:t xml:space="preserve">подтверждения надлежащей </w:t>
      </w:r>
      <w:r>
        <w:rPr>
          <w:rFonts w:ascii="Times New Roman" w:hAnsi="Times New Roman"/>
          <w:sz w:val="28"/>
          <w:szCs w:val="28"/>
        </w:rPr>
        <w:t xml:space="preserve">работоспособности </w:t>
      </w:r>
      <w:r w:rsidR="008C1438">
        <w:rPr>
          <w:rFonts w:ascii="Times New Roman" w:hAnsi="Times New Roman"/>
          <w:sz w:val="28"/>
          <w:szCs w:val="28"/>
        </w:rPr>
        <w:t xml:space="preserve">прибора для метода </w:t>
      </w:r>
      <w:r>
        <w:rPr>
          <w:rFonts w:ascii="Times New Roman" w:hAnsi="Times New Roman"/>
          <w:sz w:val="28"/>
          <w:szCs w:val="28"/>
        </w:rPr>
        <w:t xml:space="preserve">АЭС-ИСП </w:t>
      </w:r>
      <w:r w:rsidR="009C763A">
        <w:rPr>
          <w:rFonts w:ascii="Times New Roman" w:hAnsi="Times New Roman"/>
          <w:sz w:val="28"/>
          <w:szCs w:val="28"/>
        </w:rPr>
        <w:t xml:space="preserve">с использованием многоэлементного контрольного раствора </w:t>
      </w:r>
      <w:r>
        <w:rPr>
          <w:rFonts w:ascii="Times New Roman" w:hAnsi="Times New Roman"/>
          <w:sz w:val="28"/>
          <w:szCs w:val="28"/>
        </w:rPr>
        <w:t>мо</w:t>
      </w:r>
      <w:r w:rsidR="009C763A">
        <w:rPr>
          <w:rFonts w:ascii="Times New Roman" w:hAnsi="Times New Roman"/>
          <w:sz w:val="28"/>
          <w:szCs w:val="28"/>
        </w:rPr>
        <w:t>гут быть проведены</w:t>
      </w:r>
      <w:r>
        <w:rPr>
          <w:rFonts w:ascii="Times New Roman" w:hAnsi="Times New Roman"/>
          <w:sz w:val="28"/>
          <w:szCs w:val="28"/>
        </w:rPr>
        <w:t xml:space="preserve"> следующие испытания: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</w:t>
      </w:r>
      <w:r w:rsidR="009C763A">
        <w:rPr>
          <w:rFonts w:ascii="Times New Roman" w:hAnsi="Times New Roman"/>
          <w:sz w:val="28"/>
          <w:szCs w:val="28"/>
        </w:rPr>
        <w:t>дача</w:t>
      </w:r>
      <w:r>
        <w:rPr>
          <w:rFonts w:ascii="Times New Roman" w:hAnsi="Times New Roman"/>
          <w:sz w:val="28"/>
          <w:szCs w:val="28"/>
        </w:rPr>
        <w:t xml:space="preserve"> энергии (генератор, горелка, плазма); мож</w:t>
      </w:r>
      <w:r w:rsidR="009C763A">
        <w:rPr>
          <w:rFonts w:ascii="Times New Roman" w:hAnsi="Times New Roman"/>
          <w:sz w:val="28"/>
          <w:szCs w:val="28"/>
        </w:rPr>
        <w:t>ет быть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="009C76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C76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отношени</w:t>
      </w:r>
      <w:r w:rsidR="008C14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76B2">
        <w:rPr>
          <w:rFonts w:ascii="Times New Roman" w:hAnsi="Times New Roman"/>
          <w:sz w:val="28"/>
          <w:szCs w:val="28"/>
        </w:rPr>
        <w:t>интенсивност</w:t>
      </w:r>
      <w:r w:rsidR="00D438DC">
        <w:rPr>
          <w:rFonts w:ascii="Times New Roman" w:hAnsi="Times New Roman"/>
          <w:sz w:val="28"/>
          <w:szCs w:val="28"/>
        </w:rPr>
        <w:t>ей</w:t>
      </w:r>
      <w:r w:rsidR="00B176B2">
        <w:rPr>
          <w:rFonts w:ascii="Times New Roman" w:hAnsi="Times New Roman"/>
          <w:sz w:val="28"/>
          <w:szCs w:val="28"/>
        </w:rPr>
        <w:t xml:space="preserve"> эмиссии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Mg</w:t>
      </w:r>
      <w:r w:rsidRPr="008F4F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D65C7">
        <w:rPr>
          <w:rFonts w:ascii="Times New Roman" w:hAnsi="Times New Roman"/>
          <w:sz w:val="28"/>
          <w:szCs w:val="28"/>
        </w:rPr>
        <w:t>)</w:t>
      </w:r>
      <w:r w:rsidR="00D438DC" w:rsidRPr="001D65C7">
        <w:rPr>
          <w:rFonts w:ascii="Times New Roman" w:hAnsi="Times New Roman"/>
          <w:sz w:val="28"/>
          <w:szCs w:val="28"/>
        </w:rPr>
        <w:t> </w:t>
      </w:r>
      <w:r w:rsidRPr="001D65C7">
        <w:rPr>
          <w:rFonts w:ascii="Times New Roman" w:hAnsi="Times New Roman"/>
          <w:sz w:val="28"/>
          <w:szCs w:val="28"/>
        </w:rPr>
        <w:t>(280,270 нм)/</w:t>
      </w:r>
      <w:r w:rsidRPr="001D65C7">
        <w:rPr>
          <w:rFonts w:ascii="Times New Roman" w:hAnsi="Times New Roman"/>
          <w:sz w:val="28"/>
          <w:szCs w:val="28"/>
          <w:lang w:val="en-US"/>
        </w:rPr>
        <w:t>Mg</w:t>
      </w:r>
      <w:r w:rsidRPr="001D65C7">
        <w:rPr>
          <w:rFonts w:ascii="Times New Roman" w:hAnsi="Times New Roman"/>
          <w:sz w:val="28"/>
          <w:szCs w:val="28"/>
        </w:rPr>
        <w:t>(</w:t>
      </w:r>
      <w:r w:rsidRPr="001D65C7">
        <w:rPr>
          <w:rFonts w:ascii="Times New Roman" w:hAnsi="Times New Roman"/>
          <w:sz w:val="28"/>
          <w:szCs w:val="28"/>
          <w:lang w:val="en-US"/>
        </w:rPr>
        <w:t>I</w:t>
      </w:r>
      <w:r w:rsidRPr="001D65C7">
        <w:rPr>
          <w:rFonts w:ascii="Times New Roman" w:hAnsi="Times New Roman"/>
          <w:sz w:val="28"/>
          <w:szCs w:val="28"/>
        </w:rPr>
        <w:t>)</w:t>
      </w:r>
      <w:r w:rsidR="00D438DC" w:rsidRPr="001D65C7">
        <w:rPr>
          <w:rFonts w:ascii="Times New Roman" w:hAnsi="Times New Roman"/>
          <w:sz w:val="28"/>
          <w:szCs w:val="28"/>
        </w:rPr>
        <w:t> </w:t>
      </w:r>
      <w:r w:rsidRPr="001D65C7">
        <w:rPr>
          <w:rFonts w:ascii="Times New Roman" w:hAnsi="Times New Roman"/>
          <w:sz w:val="28"/>
          <w:szCs w:val="28"/>
        </w:rPr>
        <w:t>(285,213 нм</w:t>
      </w:r>
      <w:r>
        <w:rPr>
          <w:rFonts w:ascii="Times New Roman" w:hAnsi="Times New Roman"/>
          <w:sz w:val="28"/>
          <w:szCs w:val="28"/>
        </w:rPr>
        <w:t>)</w:t>
      </w:r>
      <w:r w:rsidR="00B176B2">
        <w:rPr>
          <w:rFonts w:ascii="Times New Roman" w:hAnsi="Times New Roman"/>
          <w:sz w:val="28"/>
          <w:szCs w:val="28"/>
        </w:rPr>
        <w:t xml:space="preserve"> или интенсивность эмиссии </w:t>
      </w:r>
      <w:r w:rsidR="00B176B2">
        <w:rPr>
          <w:rFonts w:ascii="Times New Roman" w:hAnsi="Times New Roman"/>
          <w:sz w:val="28"/>
          <w:szCs w:val="28"/>
          <w:lang w:val="en-US"/>
        </w:rPr>
        <w:t>Mn</w:t>
      </w:r>
      <w:r w:rsidR="00B176B2">
        <w:rPr>
          <w:rFonts w:ascii="Times New Roman" w:hAnsi="Times New Roman"/>
          <w:sz w:val="28"/>
          <w:szCs w:val="28"/>
        </w:rPr>
        <w:t> </w:t>
      </w:r>
      <w:r w:rsidR="00B176B2" w:rsidRPr="007476F1">
        <w:rPr>
          <w:rFonts w:ascii="Times New Roman" w:hAnsi="Times New Roman"/>
          <w:sz w:val="28"/>
          <w:szCs w:val="28"/>
        </w:rPr>
        <w:t>(</w:t>
      </w:r>
      <w:r w:rsidR="00B176B2">
        <w:rPr>
          <w:rFonts w:ascii="Times New Roman" w:hAnsi="Times New Roman"/>
          <w:sz w:val="28"/>
          <w:szCs w:val="28"/>
        </w:rPr>
        <w:t>257,610 нм</w:t>
      </w:r>
      <w:r w:rsidR="00B176B2" w:rsidRPr="007476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9C763A">
        <w:rPr>
          <w:rFonts w:ascii="Times New Roman" w:hAnsi="Times New Roman"/>
          <w:sz w:val="28"/>
          <w:szCs w:val="28"/>
        </w:rPr>
        <w:t xml:space="preserve">одача </w:t>
      </w:r>
      <w:r>
        <w:rPr>
          <w:rFonts w:ascii="Times New Roman" w:hAnsi="Times New Roman"/>
          <w:sz w:val="28"/>
          <w:szCs w:val="28"/>
        </w:rPr>
        <w:t>образца</w:t>
      </w:r>
      <w:r w:rsidR="008C14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пут</w:t>
      </w:r>
      <w:r w:rsidR="00B4594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проверки эффективности и стабильности распылителя;</w:t>
      </w:r>
    </w:p>
    <w:p w:rsidR="008F4F81" w:rsidRPr="007476F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36B6B">
        <w:rPr>
          <w:rFonts w:ascii="Times New Roman" w:hAnsi="Times New Roman"/>
          <w:sz w:val="28"/>
          <w:szCs w:val="28"/>
        </w:rPr>
        <w:t>разрешение (оптическая система), пут</w:t>
      </w:r>
      <w:r w:rsidR="00B45940">
        <w:rPr>
          <w:rFonts w:ascii="Times New Roman" w:hAnsi="Times New Roman"/>
          <w:sz w:val="28"/>
          <w:szCs w:val="28"/>
        </w:rPr>
        <w:t>ё</w:t>
      </w:r>
      <w:r w:rsidR="00236B6B">
        <w:rPr>
          <w:rFonts w:ascii="Times New Roman" w:hAnsi="Times New Roman"/>
          <w:sz w:val="28"/>
          <w:szCs w:val="28"/>
        </w:rPr>
        <w:t>м измерения ширины пик</w:t>
      </w:r>
      <w:r w:rsidR="009C763A">
        <w:rPr>
          <w:rFonts w:ascii="Times New Roman" w:hAnsi="Times New Roman"/>
          <w:sz w:val="28"/>
          <w:szCs w:val="28"/>
        </w:rPr>
        <w:t>а</w:t>
      </w:r>
      <w:r w:rsidR="00236B6B">
        <w:rPr>
          <w:rFonts w:ascii="Times New Roman" w:hAnsi="Times New Roman"/>
          <w:sz w:val="28"/>
          <w:szCs w:val="28"/>
        </w:rPr>
        <w:t xml:space="preserve"> на половин</w:t>
      </w:r>
      <w:r w:rsidR="0087214C">
        <w:rPr>
          <w:rFonts w:ascii="Times New Roman" w:hAnsi="Times New Roman"/>
          <w:sz w:val="28"/>
          <w:szCs w:val="28"/>
        </w:rPr>
        <w:t>е</w:t>
      </w:r>
      <w:r w:rsidR="00236B6B">
        <w:rPr>
          <w:rFonts w:ascii="Times New Roman" w:hAnsi="Times New Roman"/>
          <w:sz w:val="28"/>
          <w:szCs w:val="28"/>
        </w:rPr>
        <w:t xml:space="preserve"> высоты, например, </w:t>
      </w:r>
      <w:r w:rsidR="009C763A">
        <w:rPr>
          <w:rFonts w:ascii="Times New Roman" w:hAnsi="Times New Roman"/>
          <w:sz w:val="28"/>
          <w:szCs w:val="28"/>
        </w:rPr>
        <w:t xml:space="preserve">для </w:t>
      </w:r>
      <w:r w:rsidR="007476F1">
        <w:rPr>
          <w:rFonts w:ascii="Times New Roman" w:hAnsi="Times New Roman"/>
          <w:sz w:val="28"/>
          <w:szCs w:val="28"/>
          <w:lang w:val="en-US"/>
        </w:rPr>
        <w:t>As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(189</w:t>
      </w:r>
      <w:r w:rsidR="007476F1">
        <w:rPr>
          <w:rFonts w:ascii="Times New Roman" w:hAnsi="Times New Roman"/>
          <w:sz w:val="28"/>
          <w:szCs w:val="28"/>
        </w:rPr>
        <w:t>,</w:t>
      </w:r>
      <w:r w:rsidR="007476F1" w:rsidRPr="007476F1">
        <w:rPr>
          <w:rFonts w:ascii="Times New Roman" w:hAnsi="Times New Roman"/>
          <w:sz w:val="28"/>
          <w:szCs w:val="28"/>
        </w:rPr>
        <w:t>042</w:t>
      </w:r>
      <w:r w:rsidR="007476F1">
        <w:rPr>
          <w:rFonts w:ascii="Times New Roman" w:hAnsi="Times New Roman"/>
          <w:sz w:val="28"/>
          <w:szCs w:val="28"/>
        </w:rPr>
        <w:t> нм</w:t>
      </w:r>
      <w:r w:rsidR="007476F1" w:rsidRPr="007476F1">
        <w:rPr>
          <w:rFonts w:ascii="Times New Roman" w:hAnsi="Times New Roman"/>
          <w:sz w:val="28"/>
          <w:szCs w:val="28"/>
        </w:rPr>
        <w:t>)</w:t>
      </w:r>
      <w:r w:rsidR="007476F1">
        <w:rPr>
          <w:rFonts w:ascii="Times New Roman" w:hAnsi="Times New Roman"/>
          <w:sz w:val="28"/>
          <w:szCs w:val="28"/>
        </w:rPr>
        <w:t xml:space="preserve">, </w:t>
      </w:r>
      <w:r w:rsidR="007476F1">
        <w:rPr>
          <w:rFonts w:ascii="Times New Roman" w:hAnsi="Times New Roman"/>
          <w:sz w:val="28"/>
          <w:szCs w:val="28"/>
          <w:lang w:val="en-US"/>
        </w:rPr>
        <w:t>Mn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</w:t>
      </w:r>
      <w:r w:rsidR="007476F1">
        <w:rPr>
          <w:rFonts w:ascii="Times New Roman" w:hAnsi="Times New Roman"/>
          <w:sz w:val="28"/>
          <w:szCs w:val="28"/>
        </w:rPr>
        <w:t>257,610 нм</w:t>
      </w:r>
      <w:r w:rsidR="007476F1" w:rsidRPr="007476F1">
        <w:rPr>
          <w:rFonts w:ascii="Times New Roman" w:hAnsi="Times New Roman"/>
          <w:sz w:val="28"/>
          <w:szCs w:val="28"/>
        </w:rPr>
        <w:t>)</w:t>
      </w:r>
      <w:r w:rsidR="007476F1">
        <w:rPr>
          <w:rFonts w:ascii="Times New Roman" w:hAnsi="Times New Roman"/>
          <w:sz w:val="28"/>
          <w:szCs w:val="28"/>
        </w:rPr>
        <w:t>,</w:t>
      </w:r>
      <w:r w:rsidR="007476F1" w:rsidRPr="007476F1">
        <w:rPr>
          <w:rFonts w:ascii="Times New Roman" w:hAnsi="Times New Roman"/>
          <w:sz w:val="28"/>
          <w:szCs w:val="28"/>
        </w:rPr>
        <w:t xml:space="preserve"> </w:t>
      </w:r>
      <w:r w:rsidR="007476F1">
        <w:rPr>
          <w:rFonts w:ascii="Times New Roman" w:hAnsi="Times New Roman"/>
          <w:sz w:val="28"/>
          <w:szCs w:val="28"/>
          <w:lang w:val="en-US"/>
        </w:rPr>
        <w:t>Cu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</w:t>
      </w:r>
      <w:r w:rsidR="007476F1">
        <w:rPr>
          <w:rFonts w:ascii="Times New Roman" w:hAnsi="Times New Roman"/>
          <w:sz w:val="28"/>
          <w:szCs w:val="28"/>
        </w:rPr>
        <w:t>324,754 нм</w:t>
      </w:r>
      <w:r w:rsidR="007476F1" w:rsidRPr="007476F1">
        <w:rPr>
          <w:rFonts w:ascii="Times New Roman" w:hAnsi="Times New Roman"/>
          <w:sz w:val="28"/>
          <w:szCs w:val="28"/>
        </w:rPr>
        <w:t xml:space="preserve">) </w:t>
      </w:r>
      <w:r w:rsidR="007476F1">
        <w:rPr>
          <w:rFonts w:ascii="Times New Roman" w:hAnsi="Times New Roman"/>
          <w:sz w:val="28"/>
          <w:szCs w:val="28"/>
        </w:rPr>
        <w:t xml:space="preserve">или </w:t>
      </w:r>
      <w:r w:rsidR="007476F1">
        <w:rPr>
          <w:rFonts w:ascii="Times New Roman" w:hAnsi="Times New Roman"/>
          <w:sz w:val="28"/>
          <w:szCs w:val="28"/>
          <w:lang w:val="en-US"/>
        </w:rPr>
        <w:t>Ba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>
        <w:rPr>
          <w:rFonts w:ascii="Times New Roman" w:hAnsi="Times New Roman"/>
          <w:sz w:val="28"/>
          <w:szCs w:val="28"/>
        </w:rPr>
        <w:t>(455,403 нм);</w:t>
      </w:r>
    </w:p>
    <w:p w:rsidR="008F4F81" w:rsidRDefault="007476F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аналитические параметры</w:t>
      </w:r>
      <w:r w:rsidR="009C763A">
        <w:rPr>
          <w:rFonts w:ascii="Times New Roman" w:hAnsi="Times New Roman"/>
          <w:sz w:val="28"/>
          <w:szCs w:val="28"/>
        </w:rPr>
        <w:t>, пут</w:t>
      </w:r>
      <w:r w:rsidR="00B45940">
        <w:rPr>
          <w:rFonts w:ascii="Times New Roman" w:hAnsi="Times New Roman"/>
          <w:sz w:val="28"/>
          <w:szCs w:val="28"/>
        </w:rPr>
        <w:t>ё</w:t>
      </w:r>
      <w:r w:rsidR="009C763A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расч</w:t>
      </w:r>
      <w:r w:rsidR="00B4594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 w:rsidR="009C76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пределов обнаружения выбранных элементов в выбранном диапазоне длин волн.</w:t>
      </w:r>
    </w:p>
    <w:p w:rsidR="00B844E3" w:rsidRDefault="00DE2A35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NewRomanPSMT" w:hAnsi="Times New Roman"/>
          <w:b/>
          <w:color w:val="231F20"/>
          <w:sz w:val="28"/>
          <w:szCs w:val="28"/>
        </w:rPr>
      </w:pPr>
      <w:r w:rsidRPr="00DE2A35">
        <w:rPr>
          <w:rFonts w:ascii="Times New Roman" w:eastAsia="TimesNewRomanPSMT" w:hAnsi="Times New Roman"/>
          <w:b/>
          <w:sz w:val="28"/>
          <w:szCs w:val="28"/>
        </w:rPr>
        <w:t xml:space="preserve">Валидация 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Проверяют удовлетворительное выполнение методик, описанных в фармакопейных статьях через определ</w:t>
      </w:r>
      <w:r w:rsidR="00B45940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нные временные интервалы.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i/>
          <w:color w:val="231F20"/>
          <w:sz w:val="28"/>
          <w:szCs w:val="28"/>
        </w:rPr>
        <w:t xml:space="preserve">Линейность. 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Готовят и анализируют не менее четыр</w:t>
      </w:r>
      <w:r w:rsidR="00B45940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х калибровочных растворов, концентрация которых находится в пределах диапазона калибровки, и контрольный раствор. Проводят не менее пяти измерений. Используя все полученные данные, рассчитывают калибровочную кривую методом наименьших квадратов. Строят кривую регрессии, отмечая средние значения, измеренные значения и доверительный интервал калибровочного графика.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 xml:space="preserve">Метод является пригодным при условии соблюдения следующих требований: 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- коэффициент корреляции должен быть не менее 0,99;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- на калибровочном графике погрешности каждого калибровочного уровня должны быть распределены случайным образом.</w:t>
      </w:r>
    </w:p>
    <w:p w:rsidR="00782B5C" w:rsidRPr="00782B5C" w:rsidRDefault="00717A51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Рассчитывают</w:t>
      </w:r>
      <w:r w:rsidR="00782B5C" w:rsidRPr="00782B5C">
        <w:rPr>
          <w:rFonts w:ascii="Times New Roman" w:eastAsia="TimesNewRomanPSMT" w:hAnsi="Times New Roman"/>
          <w:color w:val="231F20"/>
          <w:sz w:val="28"/>
          <w:szCs w:val="28"/>
        </w:rPr>
        <w:t xml:space="preserve"> среднее значение и относительное стандартное отклонение для наименьшего и наибольшего калибровочного уровня. В случае если отношение рассчитанного стандартного отклонения наименьшего и наибольшего калибровочного уровня менее 0,5 или более 2,0, то более точная оценка калибровочного графика может быть получена с использованием взвешенной линейной регрессии. Линейную и квадратичную </w:t>
      </w:r>
      <w:r w:rsidR="00782B5C" w:rsidRPr="00782B5C"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>весовые функции применяют к полученным данным для нахождения наиболее подходящей для использования весовой функции. Если средние значения при сравнении с калибровочным графиком проявляют отклонение от линейности, используют двухмерную линейную регрессию.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Правильность. 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Предпочтительно оценивать правильность с использованием сертифицированных стандартных образцов. Если это невозможно, то правильность проверяют через открываемость. В случае методик количественного определения открываемость должна быть от 90 % до 110 %. Для других определений, например для определения следовых количеств элемента, открываемость должна быть от 80 % до 120 % от теоретического значения. Открываемость может быть определена с использованием подходящего раствора сравнения (матричного раствора), содержащего известное количество определяемого элемента (средняя концентрация калибровочной кривой).</w:t>
      </w:r>
    </w:p>
    <w:p w:rsidR="00987038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038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Повторяемость. </w:t>
      </w:r>
      <w:r w:rsidR="00987038" w:rsidRPr="00644AC1">
        <w:rPr>
          <w:rFonts w:ascii="Times New Roman" w:hAnsi="Times New Roman"/>
          <w:sz w:val="28"/>
          <w:szCs w:val="28"/>
        </w:rPr>
        <w:t>Критери</w:t>
      </w:r>
      <w:r w:rsidR="00987038">
        <w:rPr>
          <w:rFonts w:ascii="Times New Roman" w:hAnsi="Times New Roman"/>
          <w:sz w:val="28"/>
          <w:szCs w:val="28"/>
        </w:rPr>
        <w:t>и</w:t>
      </w:r>
      <w:r w:rsidR="00987038" w:rsidRPr="00644AC1">
        <w:rPr>
          <w:rFonts w:ascii="Times New Roman" w:hAnsi="Times New Roman"/>
          <w:sz w:val="28"/>
          <w:szCs w:val="28"/>
        </w:rPr>
        <w:t xml:space="preserve"> приемлемости: </w:t>
      </w:r>
      <w:r w:rsidR="00987038">
        <w:rPr>
          <w:rFonts w:ascii="Times New Roman" w:hAnsi="Times New Roman"/>
          <w:sz w:val="28"/>
          <w:szCs w:val="28"/>
        </w:rPr>
        <w:t>относительное стандартное отклонение не более 3 % для основного компонента</w:t>
      </w:r>
      <w:r w:rsidR="00987038" w:rsidRPr="00644AC1">
        <w:rPr>
          <w:rFonts w:ascii="Times New Roman" w:hAnsi="Times New Roman"/>
          <w:sz w:val="28"/>
          <w:szCs w:val="28"/>
        </w:rPr>
        <w:t xml:space="preserve">, </w:t>
      </w:r>
      <w:r w:rsidR="00987038">
        <w:rPr>
          <w:rFonts w:ascii="Times New Roman" w:hAnsi="Times New Roman"/>
          <w:sz w:val="28"/>
          <w:szCs w:val="28"/>
        </w:rPr>
        <w:t xml:space="preserve">не более 5% для вспомогательного вещества, не более </w:t>
      </w:r>
      <w:r w:rsidR="00987038" w:rsidRPr="00644AC1">
        <w:rPr>
          <w:rFonts w:ascii="Times New Roman" w:hAnsi="Times New Roman"/>
          <w:sz w:val="28"/>
          <w:szCs w:val="28"/>
        </w:rPr>
        <w:t>10</w:t>
      </w:r>
      <w:r w:rsidR="00987038">
        <w:rPr>
          <w:rFonts w:ascii="Times New Roman" w:hAnsi="Times New Roman"/>
          <w:sz w:val="28"/>
          <w:szCs w:val="28"/>
        </w:rPr>
        <w:t xml:space="preserve"> % </w:t>
      </w:r>
      <w:r w:rsidR="00987038" w:rsidRPr="00644AC1">
        <w:rPr>
          <w:rFonts w:ascii="Times New Roman" w:hAnsi="Times New Roman"/>
          <w:sz w:val="28"/>
          <w:szCs w:val="28"/>
        </w:rPr>
        <w:t>для примесей с концентрацией</w:t>
      </w:r>
      <w:r w:rsidR="00987038">
        <w:rPr>
          <w:rFonts w:ascii="Times New Roman" w:hAnsi="Times New Roman"/>
          <w:sz w:val="28"/>
          <w:szCs w:val="28"/>
        </w:rPr>
        <w:t>, превышающей 1 мг/кг</w:t>
      </w:r>
      <w:r w:rsidR="00987038" w:rsidRPr="00644AC1">
        <w:rPr>
          <w:rFonts w:ascii="Times New Roman" w:hAnsi="Times New Roman"/>
          <w:sz w:val="28"/>
          <w:szCs w:val="28"/>
        </w:rPr>
        <w:t xml:space="preserve">, </w:t>
      </w:r>
      <w:r w:rsidR="00987038">
        <w:rPr>
          <w:rFonts w:ascii="Times New Roman" w:hAnsi="Times New Roman"/>
          <w:sz w:val="28"/>
          <w:szCs w:val="28"/>
        </w:rPr>
        <w:t xml:space="preserve">не более </w:t>
      </w:r>
      <w:r w:rsidR="00987038" w:rsidRPr="00644AC1">
        <w:rPr>
          <w:rFonts w:ascii="Times New Roman" w:hAnsi="Times New Roman"/>
          <w:sz w:val="28"/>
          <w:szCs w:val="28"/>
        </w:rPr>
        <w:t>20</w:t>
      </w:r>
      <w:r w:rsidR="00987038">
        <w:rPr>
          <w:rFonts w:ascii="Times New Roman" w:hAnsi="Times New Roman"/>
          <w:sz w:val="28"/>
          <w:szCs w:val="28"/>
        </w:rPr>
        <w:t xml:space="preserve"> % </w:t>
      </w:r>
      <w:r w:rsidR="00987038" w:rsidRPr="00644AC1">
        <w:rPr>
          <w:rFonts w:ascii="Times New Roman" w:hAnsi="Times New Roman"/>
          <w:sz w:val="28"/>
          <w:szCs w:val="28"/>
        </w:rPr>
        <w:t>для примесей с концентрацией менее 1</w:t>
      </w:r>
      <w:r w:rsidR="00987038">
        <w:rPr>
          <w:rFonts w:ascii="Times New Roman" w:hAnsi="Times New Roman"/>
          <w:sz w:val="28"/>
          <w:szCs w:val="28"/>
        </w:rPr>
        <w:t> </w:t>
      </w:r>
      <w:r w:rsidR="00987038" w:rsidRPr="00644AC1">
        <w:rPr>
          <w:rFonts w:ascii="Times New Roman" w:hAnsi="Times New Roman"/>
          <w:sz w:val="28"/>
          <w:szCs w:val="28"/>
        </w:rPr>
        <w:t>мг/кг</w:t>
      </w:r>
      <w:r w:rsidR="00987038">
        <w:rPr>
          <w:rFonts w:ascii="Times New Roman" w:hAnsi="Times New Roman"/>
          <w:sz w:val="28"/>
          <w:szCs w:val="28"/>
        </w:rPr>
        <w:t xml:space="preserve"> (при условии, что определяемая величина лежит в диапазоне калибровки).</w:t>
      </w:r>
    </w:p>
    <w:p w:rsidR="00782B5C" w:rsidRPr="00782B5C" w:rsidRDefault="00782B5C" w:rsidP="004E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82B5C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Предел количественного определения</w:t>
      </w:r>
      <w:r w:rsidR="00DE2A35" w:rsidRPr="00DE2A35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.</w:t>
      </w:r>
      <w:r w:rsidRPr="00782B5C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Удостоверяются, что предел количественного определения, например, определ</w:t>
      </w:r>
      <w:r w:rsidR="00CB3A32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Pr="00782B5C">
        <w:rPr>
          <w:rFonts w:ascii="Times New Roman" w:eastAsia="TimesNewRomanPSMT" w:hAnsi="Times New Roman"/>
          <w:color w:val="231F20"/>
          <w:sz w:val="28"/>
          <w:szCs w:val="28"/>
        </w:rPr>
        <w:t>нный с использованием приближения 10σ, ниже измеряемого значения.</w:t>
      </w:r>
    </w:p>
    <w:sectPr w:rsidR="00782B5C" w:rsidRPr="00782B5C" w:rsidSect="00F91951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8C" w:rsidRDefault="0085368C" w:rsidP="00437D54">
      <w:pPr>
        <w:spacing w:after="0" w:line="240" w:lineRule="auto"/>
      </w:pPr>
      <w:r>
        <w:separator/>
      </w:r>
    </w:p>
  </w:endnote>
  <w:endnote w:type="continuationSeparator" w:id="0">
    <w:p w:rsidR="0085368C" w:rsidRDefault="0085368C" w:rsidP="0043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8C" w:rsidRDefault="0085368C">
    <w:pPr>
      <w:pStyle w:val="a5"/>
      <w:spacing w:after="0" w:line="360" w:lineRule="auto"/>
      <w:jc w:val="center"/>
      <w:rPr>
        <w:rFonts w:ascii="Times New Roman" w:hAnsi="Times New Roman"/>
        <w:sz w:val="28"/>
        <w:szCs w:val="28"/>
      </w:rPr>
    </w:pPr>
    <w:r w:rsidRPr="00DC7A3C">
      <w:rPr>
        <w:rFonts w:ascii="Times New Roman" w:hAnsi="Times New Roman"/>
        <w:sz w:val="28"/>
        <w:szCs w:val="28"/>
      </w:rPr>
      <w:fldChar w:fldCharType="begin"/>
    </w:r>
    <w:r w:rsidRPr="00DC7A3C">
      <w:rPr>
        <w:rFonts w:ascii="Times New Roman" w:hAnsi="Times New Roman"/>
        <w:sz w:val="28"/>
        <w:szCs w:val="28"/>
      </w:rPr>
      <w:instrText xml:space="preserve"> PAGE   \* MERGEFORMAT </w:instrText>
    </w:r>
    <w:r w:rsidRPr="00DC7A3C">
      <w:rPr>
        <w:rFonts w:ascii="Times New Roman" w:hAnsi="Times New Roman"/>
        <w:sz w:val="28"/>
        <w:szCs w:val="28"/>
      </w:rPr>
      <w:fldChar w:fldCharType="separate"/>
    </w:r>
    <w:r w:rsidR="00800FBE">
      <w:rPr>
        <w:rFonts w:ascii="Times New Roman" w:hAnsi="Times New Roman"/>
        <w:noProof/>
        <w:sz w:val="28"/>
        <w:szCs w:val="28"/>
      </w:rPr>
      <w:t>2</w:t>
    </w:r>
    <w:r w:rsidRPr="00DC7A3C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8C" w:rsidRDefault="0085368C">
    <w:pPr>
      <w:pStyle w:val="a5"/>
      <w:spacing w:after="0" w:line="36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8C" w:rsidRDefault="0085368C" w:rsidP="00437D54">
      <w:pPr>
        <w:spacing w:after="0" w:line="240" w:lineRule="auto"/>
      </w:pPr>
      <w:r>
        <w:separator/>
      </w:r>
    </w:p>
  </w:footnote>
  <w:footnote w:type="continuationSeparator" w:id="0">
    <w:p w:rsidR="0085368C" w:rsidRDefault="0085368C" w:rsidP="0043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8C" w:rsidRDefault="0085368C">
    <w:pPr>
      <w:pStyle w:val="a3"/>
      <w:spacing w:after="0" w:line="36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F68"/>
    <w:multiLevelType w:val="hybridMultilevel"/>
    <w:tmpl w:val="CA9A33A0"/>
    <w:lvl w:ilvl="0" w:tplc="21D8C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23D"/>
    <w:rsid w:val="00000D2E"/>
    <w:rsid w:val="00017E06"/>
    <w:rsid w:val="000247FB"/>
    <w:rsid w:val="0003217A"/>
    <w:rsid w:val="000322EE"/>
    <w:rsid w:val="000409A9"/>
    <w:rsid w:val="00052822"/>
    <w:rsid w:val="00065A87"/>
    <w:rsid w:val="00072B48"/>
    <w:rsid w:val="0007345C"/>
    <w:rsid w:val="00074A2F"/>
    <w:rsid w:val="000755AE"/>
    <w:rsid w:val="000771BC"/>
    <w:rsid w:val="0008631D"/>
    <w:rsid w:val="000911E2"/>
    <w:rsid w:val="0009521A"/>
    <w:rsid w:val="000965C4"/>
    <w:rsid w:val="000A03D9"/>
    <w:rsid w:val="000A2D9D"/>
    <w:rsid w:val="000A59A5"/>
    <w:rsid w:val="000B214E"/>
    <w:rsid w:val="000D669E"/>
    <w:rsid w:val="000D72EA"/>
    <w:rsid w:val="000E051A"/>
    <w:rsid w:val="000E0C67"/>
    <w:rsid w:val="000E43DB"/>
    <w:rsid w:val="00104079"/>
    <w:rsid w:val="001044C4"/>
    <w:rsid w:val="0011786C"/>
    <w:rsid w:val="00123500"/>
    <w:rsid w:val="001360A9"/>
    <w:rsid w:val="0013799D"/>
    <w:rsid w:val="0014060D"/>
    <w:rsid w:val="001409DC"/>
    <w:rsid w:val="001422F5"/>
    <w:rsid w:val="00150BEE"/>
    <w:rsid w:val="00152269"/>
    <w:rsid w:val="001532A6"/>
    <w:rsid w:val="001536EB"/>
    <w:rsid w:val="0015755D"/>
    <w:rsid w:val="001603A1"/>
    <w:rsid w:val="00171F8A"/>
    <w:rsid w:val="001811FB"/>
    <w:rsid w:val="001842E0"/>
    <w:rsid w:val="001906C0"/>
    <w:rsid w:val="00193AFB"/>
    <w:rsid w:val="001A4BC8"/>
    <w:rsid w:val="001A62D8"/>
    <w:rsid w:val="001A7D17"/>
    <w:rsid w:val="001B1A0D"/>
    <w:rsid w:val="001C06DA"/>
    <w:rsid w:val="001C412B"/>
    <w:rsid w:val="001D65C7"/>
    <w:rsid w:val="001E58E8"/>
    <w:rsid w:val="001E6AE1"/>
    <w:rsid w:val="001F2A84"/>
    <w:rsid w:val="00200D0C"/>
    <w:rsid w:val="00203586"/>
    <w:rsid w:val="00204B7D"/>
    <w:rsid w:val="0021401D"/>
    <w:rsid w:val="002172BF"/>
    <w:rsid w:val="00222975"/>
    <w:rsid w:val="00231144"/>
    <w:rsid w:val="002322EE"/>
    <w:rsid w:val="00236B6B"/>
    <w:rsid w:val="002470D2"/>
    <w:rsid w:val="0025231B"/>
    <w:rsid w:val="00260818"/>
    <w:rsid w:val="0026158D"/>
    <w:rsid w:val="00267B3B"/>
    <w:rsid w:val="002739EA"/>
    <w:rsid w:val="00276F6F"/>
    <w:rsid w:val="002844E4"/>
    <w:rsid w:val="00290354"/>
    <w:rsid w:val="00291CB5"/>
    <w:rsid w:val="00293918"/>
    <w:rsid w:val="002B1303"/>
    <w:rsid w:val="002D3453"/>
    <w:rsid w:val="002D52E2"/>
    <w:rsid w:val="002E067B"/>
    <w:rsid w:val="002E0B5C"/>
    <w:rsid w:val="002E4100"/>
    <w:rsid w:val="002E5274"/>
    <w:rsid w:val="002E6732"/>
    <w:rsid w:val="002F1D32"/>
    <w:rsid w:val="003015B4"/>
    <w:rsid w:val="00304CFD"/>
    <w:rsid w:val="003233D9"/>
    <w:rsid w:val="00324341"/>
    <w:rsid w:val="0032550A"/>
    <w:rsid w:val="00332A63"/>
    <w:rsid w:val="00337E0E"/>
    <w:rsid w:val="0035071B"/>
    <w:rsid w:val="0035546B"/>
    <w:rsid w:val="003559FF"/>
    <w:rsid w:val="0036671B"/>
    <w:rsid w:val="00366C81"/>
    <w:rsid w:val="00370A5D"/>
    <w:rsid w:val="003710D4"/>
    <w:rsid w:val="00376450"/>
    <w:rsid w:val="00385FA6"/>
    <w:rsid w:val="00390B40"/>
    <w:rsid w:val="003911EC"/>
    <w:rsid w:val="003A27A0"/>
    <w:rsid w:val="003A4704"/>
    <w:rsid w:val="003A7DA0"/>
    <w:rsid w:val="003B14C1"/>
    <w:rsid w:val="003C6481"/>
    <w:rsid w:val="003C7976"/>
    <w:rsid w:val="003D5F46"/>
    <w:rsid w:val="003E0777"/>
    <w:rsid w:val="003E44A5"/>
    <w:rsid w:val="003F0FA3"/>
    <w:rsid w:val="003F1BBD"/>
    <w:rsid w:val="003F36C0"/>
    <w:rsid w:val="003F3E8B"/>
    <w:rsid w:val="00404FB0"/>
    <w:rsid w:val="00417D34"/>
    <w:rsid w:val="00422297"/>
    <w:rsid w:val="00426B32"/>
    <w:rsid w:val="00437D54"/>
    <w:rsid w:val="00441673"/>
    <w:rsid w:val="00443A6F"/>
    <w:rsid w:val="0044751B"/>
    <w:rsid w:val="004553FD"/>
    <w:rsid w:val="00461050"/>
    <w:rsid w:val="00461CDD"/>
    <w:rsid w:val="00467E52"/>
    <w:rsid w:val="00480665"/>
    <w:rsid w:val="00490EFF"/>
    <w:rsid w:val="004938E6"/>
    <w:rsid w:val="004A1997"/>
    <w:rsid w:val="004B286E"/>
    <w:rsid w:val="004B3EEF"/>
    <w:rsid w:val="004C6FE1"/>
    <w:rsid w:val="004D779D"/>
    <w:rsid w:val="004E2CDC"/>
    <w:rsid w:val="004E62E3"/>
    <w:rsid w:val="00500C03"/>
    <w:rsid w:val="005069BE"/>
    <w:rsid w:val="00507C6E"/>
    <w:rsid w:val="005179E9"/>
    <w:rsid w:val="005220FD"/>
    <w:rsid w:val="00526203"/>
    <w:rsid w:val="00527789"/>
    <w:rsid w:val="00527E57"/>
    <w:rsid w:val="00531712"/>
    <w:rsid w:val="00531D92"/>
    <w:rsid w:val="0053296F"/>
    <w:rsid w:val="00546AEA"/>
    <w:rsid w:val="005555AC"/>
    <w:rsid w:val="00555EEF"/>
    <w:rsid w:val="00563AC1"/>
    <w:rsid w:val="00566B5E"/>
    <w:rsid w:val="0058162F"/>
    <w:rsid w:val="0058277E"/>
    <w:rsid w:val="0059519A"/>
    <w:rsid w:val="00597F22"/>
    <w:rsid w:val="005A15A8"/>
    <w:rsid w:val="005A32DC"/>
    <w:rsid w:val="005A5237"/>
    <w:rsid w:val="005D6E11"/>
    <w:rsid w:val="005E7177"/>
    <w:rsid w:val="005F19A4"/>
    <w:rsid w:val="005F2832"/>
    <w:rsid w:val="005F371D"/>
    <w:rsid w:val="00600B8B"/>
    <w:rsid w:val="0060454D"/>
    <w:rsid w:val="00610A3E"/>
    <w:rsid w:val="0061221E"/>
    <w:rsid w:val="00612AD7"/>
    <w:rsid w:val="006212E0"/>
    <w:rsid w:val="00625CEF"/>
    <w:rsid w:val="00626BF8"/>
    <w:rsid w:val="00630C7B"/>
    <w:rsid w:val="0063674C"/>
    <w:rsid w:val="006442BD"/>
    <w:rsid w:val="00651140"/>
    <w:rsid w:val="00654229"/>
    <w:rsid w:val="0066433D"/>
    <w:rsid w:val="00676302"/>
    <w:rsid w:val="00683F4A"/>
    <w:rsid w:val="00684AE9"/>
    <w:rsid w:val="0068654B"/>
    <w:rsid w:val="006A1A7E"/>
    <w:rsid w:val="006A1B04"/>
    <w:rsid w:val="006B0E7D"/>
    <w:rsid w:val="006B7C49"/>
    <w:rsid w:val="006D0EEC"/>
    <w:rsid w:val="006D202E"/>
    <w:rsid w:val="006D523D"/>
    <w:rsid w:val="006D7EEF"/>
    <w:rsid w:val="006E3941"/>
    <w:rsid w:val="006F510C"/>
    <w:rsid w:val="006F6EB3"/>
    <w:rsid w:val="007005C7"/>
    <w:rsid w:val="00700DE3"/>
    <w:rsid w:val="00701972"/>
    <w:rsid w:val="00705D2C"/>
    <w:rsid w:val="00707889"/>
    <w:rsid w:val="00712E70"/>
    <w:rsid w:val="00717A51"/>
    <w:rsid w:val="0072111E"/>
    <w:rsid w:val="007255D2"/>
    <w:rsid w:val="00726B67"/>
    <w:rsid w:val="00726C39"/>
    <w:rsid w:val="00727F77"/>
    <w:rsid w:val="00731A86"/>
    <w:rsid w:val="00731D44"/>
    <w:rsid w:val="0073741B"/>
    <w:rsid w:val="007476F1"/>
    <w:rsid w:val="00750AA8"/>
    <w:rsid w:val="007566F8"/>
    <w:rsid w:val="00764454"/>
    <w:rsid w:val="0077134F"/>
    <w:rsid w:val="00775EF1"/>
    <w:rsid w:val="00782234"/>
    <w:rsid w:val="00782B5C"/>
    <w:rsid w:val="0078498E"/>
    <w:rsid w:val="007874B4"/>
    <w:rsid w:val="007909B8"/>
    <w:rsid w:val="007912C1"/>
    <w:rsid w:val="007A12A7"/>
    <w:rsid w:val="007A6C53"/>
    <w:rsid w:val="007B01D3"/>
    <w:rsid w:val="007B6F10"/>
    <w:rsid w:val="007C2739"/>
    <w:rsid w:val="007C5694"/>
    <w:rsid w:val="007C5D90"/>
    <w:rsid w:val="007C75E7"/>
    <w:rsid w:val="007D237B"/>
    <w:rsid w:val="007D4EEC"/>
    <w:rsid w:val="007D7919"/>
    <w:rsid w:val="007E4771"/>
    <w:rsid w:val="007E5A5B"/>
    <w:rsid w:val="007F216F"/>
    <w:rsid w:val="00800FBE"/>
    <w:rsid w:val="00825B89"/>
    <w:rsid w:val="00835A36"/>
    <w:rsid w:val="008514BF"/>
    <w:rsid w:val="0085368C"/>
    <w:rsid w:val="0085634A"/>
    <w:rsid w:val="00856F80"/>
    <w:rsid w:val="0087214C"/>
    <w:rsid w:val="00877C69"/>
    <w:rsid w:val="008846CE"/>
    <w:rsid w:val="00885F6D"/>
    <w:rsid w:val="00890BD6"/>
    <w:rsid w:val="00892C7A"/>
    <w:rsid w:val="008A4662"/>
    <w:rsid w:val="008B00A1"/>
    <w:rsid w:val="008B21AC"/>
    <w:rsid w:val="008B74F0"/>
    <w:rsid w:val="008C007F"/>
    <w:rsid w:val="008C0199"/>
    <w:rsid w:val="008C1438"/>
    <w:rsid w:val="008E0429"/>
    <w:rsid w:val="008E4A3C"/>
    <w:rsid w:val="008E7BE4"/>
    <w:rsid w:val="008F0911"/>
    <w:rsid w:val="008F4F81"/>
    <w:rsid w:val="00910E30"/>
    <w:rsid w:val="009123F8"/>
    <w:rsid w:val="00916D8D"/>
    <w:rsid w:val="009175E7"/>
    <w:rsid w:val="00924DC3"/>
    <w:rsid w:val="00930D4C"/>
    <w:rsid w:val="00931A05"/>
    <w:rsid w:val="00933B2F"/>
    <w:rsid w:val="00934A34"/>
    <w:rsid w:val="009451D6"/>
    <w:rsid w:val="00945CE2"/>
    <w:rsid w:val="00947873"/>
    <w:rsid w:val="009603F8"/>
    <w:rsid w:val="0096328D"/>
    <w:rsid w:val="009633AE"/>
    <w:rsid w:val="00963C0C"/>
    <w:rsid w:val="00963D80"/>
    <w:rsid w:val="00970318"/>
    <w:rsid w:val="0098239D"/>
    <w:rsid w:val="00987038"/>
    <w:rsid w:val="0099103D"/>
    <w:rsid w:val="009955E7"/>
    <w:rsid w:val="009A0937"/>
    <w:rsid w:val="009A6A89"/>
    <w:rsid w:val="009B21CD"/>
    <w:rsid w:val="009B2BAF"/>
    <w:rsid w:val="009C6453"/>
    <w:rsid w:val="009C763A"/>
    <w:rsid w:val="009D2F84"/>
    <w:rsid w:val="009D4717"/>
    <w:rsid w:val="009E4C81"/>
    <w:rsid w:val="009F1812"/>
    <w:rsid w:val="009F56AB"/>
    <w:rsid w:val="009F6563"/>
    <w:rsid w:val="00A0024E"/>
    <w:rsid w:val="00A03A1C"/>
    <w:rsid w:val="00A07355"/>
    <w:rsid w:val="00A16A5B"/>
    <w:rsid w:val="00A31E46"/>
    <w:rsid w:val="00A435EA"/>
    <w:rsid w:val="00A44925"/>
    <w:rsid w:val="00A457C9"/>
    <w:rsid w:val="00A45BE4"/>
    <w:rsid w:val="00A616DF"/>
    <w:rsid w:val="00A65486"/>
    <w:rsid w:val="00A702CF"/>
    <w:rsid w:val="00A814EF"/>
    <w:rsid w:val="00A826B8"/>
    <w:rsid w:val="00A86ADE"/>
    <w:rsid w:val="00A8777D"/>
    <w:rsid w:val="00A94EA4"/>
    <w:rsid w:val="00A95087"/>
    <w:rsid w:val="00AA16CA"/>
    <w:rsid w:val="00AA5271"/>
    <w:rsid w:val="00AA6CA3"/>
    <w:rsid w:val="00AB1740"/>
    <w:rsid w:val="00AC5A8C"/>
    <w:rsid w:val="00AD36B0"/>
    <w:rsid w:val="00AD3708"/>
    <w:rsid w:val="00AD63C8"/>
    <w:rsid w:val="00AE054E"/>
    <w:rsid w:val="00AF1542"/>
    <w:rsid w:val="00AF4889"/>
    <w:rsid w:val="00B135D5"/>
    <w:rsid w:val="00B14862"/>
    <w:rsid w:val="00B14B96"/>
    <w:rsid w:val="00B15C68"/>
    <w:rsid w:val="00B176B2"/>
    <w:rsid w:val="00B243F9"/>
    <w:rsid w:val="00B25579"/>
    <w:rsid w:val="00B4294B"/>
    <w:rsid w:val="00B45940"/>
    <w:rsid w:val="00B47FBE"/>
    <w:rsid w:val="00B50FBC"/>
    <w:rsid w:val="00B611CF"/>
    <w:rsid w:val="00B63A8C"/>
    <w:rsid w:val="00B64004"/>
    <w:rsid w:val="00B64A1B"/>
    <w:rsid w:val="00B7726B"/>
    <w:rsid w:val="00B844E3"/>
    <w:rsid w:val="00B93A83"/>
    <w:rsid w:val="00BA08A0"/>
    <w:rsid w:val="00BB175E"/>
    <w:rsid w:val="00BB2E82"/>
    <w:rsid w:val="00BC7963"/>
    <w:rsid w:val="00BD293A"/>
    <w:rsid w:val="00BE357C"/>
    <w:rsid w:val="00BE5E56"/>
    <w:rsid w:val="00BF18D2"/>
    <w:rsid w:val="00BF52B0"/>
    <w:rsid w:val="00BF6F22"/>
    <w:rsid w:val="00C0626D"/>
    <w:rsid w:val="00C06961"/>
    <w:rsid w:val="00C145A1"/>
    <w:rsid w:val="00C15C65"/>
    <w:rsid w:val="00C201BB"/>
    <w:rsid w:val="00C25D2B"/>
    <w:rsid w:val="00C27F91"/>
    <w:rsid w:val="00C34F97"/>
    <w:rsid w:val="00C374E9"/>
    <w:rsid w:val="00C402F3"/>
    <w:rsid w:val="00C41871"/>
    <w:rsid w:val="00C46716"/>
    <w:rsid w:val="00C5143D"/>
    <w:rsid w:val="00C51BCC"/>
    <w:rsid w:val="00C610D7"/>
    <w:rsid w:val="00C619EC"/>
    <w:rsid w:val="00C6577E"/>
    <w:rsid w:val="00C66A04"/>
    <w:rsid w:val="00C7188E"/>
    <w:rsid w:val="00C719E5"/>
    <w:rsid w:val="00C87B42"/>
    <w:rsid w:val="00CA059C"/>
    <w:rsid w:val="00CA220F"/>
    <w:rsid w:val="00CA2E36"/>
    <w:rsid w:val="00CA3517"/>
    <w:rsid w:val="00CA63FA"/>
    <w:rsid w:val="00CB0E37"/>
    <w:rsid w:val="00CB3A32"/>
    <w:rsid w:val="00CC2F74"/>
    <w:rsid w:val="00CC699E"/>
    <w:rsid w:val="00CD39DC"/>
    <w:rsid w:val="00CE3E2C"/>
    <w:rsid w:val="00CF45D3"/>
    <w:rsid w:val="00D014DF"/>
    <w:rsid w:val="00D05A9C"/>
    <w:rsid w:val="00D07C04"/>
    <w:rsid w:val="00D1351D"/>
    <w:rsid w:val="00D13A94"/>
    <w:rsid w:val="00D16CCA"/>
    <w:rsid w:val="00D2550F"/>
    <w:rsid w:val="00D302D0"/>
    <w:rsid w:val="00D40C37"/>
    <w:rsid w:val="00D438DC"/>
    <w:rsid w:val="00D44051"/>
    <w:rsid w:val="00D52BDF"/>
    <w:rsid w:val="00D549B4"/>
    <w:rsid w:val="00D564A6"/>
    <w:rsid w:val="00D56D7E"/>
    <w:rsid w:val="00D60703"/>
    <w:rsid w:val="00D63CBA"/>
    <w:rsid w:val="00D67140"/>
    <w:rsid w:val="00D72F3D"/>
    <w:rsid w:val="00D73F90"/>
    <w:rsid w:val="00D81218"/>
    <w:rsid w:val="00D84290"/>
    <w:rsid w:val="00D8496D"/>
    <w:rsid w:val="00D86B41"/>
    <w:rsid w:val="00D93703"/>
    <w:rsid w:val="00D93D52"/>
    <w:rsid w:val="00D96056"/>
    <w:rsid w:val="00D9682E"/>
    <w:rsid w:val="00DA11C9"/>
    <w:rsid w:val="00DA121C"/>
    <w:rsid w:val="00DA67B1"/>
    <w:rsid w:val="00DA7927"/>
    <w:rsid w:val="00DB4DA2"/>
    <w:rsid w:val="00DC2CDF"/>
    <w:rsid w:val="00DC7A3C"/>
    <w:rsid w:val="00DD0412"/>
    <w:rsid w:val="00DD59DF"/>
    <w:rsid w:val="00DE2A35"/>
    <w:rsid w:val="00DE46E9"/>
    <w:rsid w:val="00DF2331"/>
    <w:rsid w:val="00DF3EFF"/>
    <w:rsid w:val="00DF4DB8"/>
    <w:rsid w:val="00DF55EC"/>
    <w:rsid w:val="00DF6706"/>
    <w:rsid w:val="00E02256"/>
    <w:rsid w:val="00E03A0E"/>
    <w:rsid w:val="00E064DC"/>
    <w:rsid w:val="00E16E13"/>
    <w:rsid w:val="00E20E3F"/>
    <w:rsid w:val="00E306C8"/>
    <w:rsid w:val="00E35DE5"/>
    <w:rsid w:val="00E362A6"/>
    <w:rsid w:val="00E404EE"/>
    <w:rsid w:val="00E43C4E"/>
    <w:rsid w:val="00E4613D"/>
    <w:rsid w:val="00E46F4B"/>
    <w:rsid w:val="00E518B4"/>
    <w:rsid w:val="00E5300A"/>
    <w:rsid w:val="00E55E95"/>
    <w:rsid w:val="00E5793B"/>
    <w:rsid w:val="00E62D30"/>
    <w:rsid w:val="00E72323"/>
    <w:rsid w:val="00E943FA"/>
    <w:rsid w:val="00E9676B"/>
    <w:rsid w:val="00EA2BE5"/>
    <w:rsid w:val="00EC11C9"/>
    <w:rsid w:val="00EC4D0D"/>
    <w:rsid w:val="00EC574C"/>
    <w:rsid w:val="00EC66AE"/>
    <w:rsid w:val="00ED4528"/>
    <w:rsid w:val="00EE3E06"/>
    <w:rsid w:val="00EE5A29"/>
    <w:rsid w:val="00EE6B79"/>
    <w:rsid w:val="00EE6DB8"/>
    <w:rsid w:val="00EF5007"/>
    <w:rsid w:val="00EF78C5"/>
    <w:rsid w:val="00F018DC"/>
    <w:rsid w:val="00F02981"/>
    <w:rsid w:val="00F124D5"/>
    <w:rsid w:val="00F135F4"/>
    <w:rsid w:val="00F13C2C"/>
    <w:rsid w:val="00F1560D"/>
    <w:rsid w:val="00F16DA3"/>
    <w:rsid w:val="00F270EF"/>
    <w:rsid w:val="00F31117"/>
    <w:rsid w:val="00F3686D"/>
    <w:rsid w:val="00F369A5"/>
    <w:rsid w:val="00F421ED"/>
    <w:rsid w:val="00F530B3"/>
    <w:rsid w:val="00F6338F"/>
    <w:rsid w:val="00F637E7"/>
    <w:rsid w:val="00F755A0"/>
    <w:rsid w:val="00F82CF3"/>
    <w:rsid w:val="00F8342A"/>
    <w:rsid w:val="00F91951"/>
    <w:rsid w:val="00F9280A"/>
    <w:rsid w:val="00F9522C"/>
    <w:rsid w:val="00F95719"/>
    <w:rsid w:val="00F96749"/>
    <w:rsid w:val="00FA4585"/>
    <w:rsid w:val="00FA6E94"/>
    <w:rsid w:val="00FC344E"/>
    <w:rsid w:val="00FC698E"/>
    <w:rsid w:val="00FD3396"/>
    <w:rsid w:val="00FE0C7B"/>
    <w:rsid w:val="00FE76AE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1D51A8-00D3-4BD0-8F15-CE2F6B3A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63D80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D5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37D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D5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963D80"/>
    <w:rPr>
      <w:rFonts w:ascii="Times New Roman" w:eastAsia="Times New Roman" w:hAnsi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963D80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semiHidden/>
    <w:rsid w:val="00963D80"/>
    <w:rPr>
      <w:rFonts w:eastAsia="Times New Roman"/>
      <w:sz w:val="22"/>
      <w:szCs w:val="22"/>
      <w:lang w:eastAsia="en-US"/>
    </w:rPr>
  </w:style>
  <w:style w:type="character" w:customStyle="1" w:styleId="FontStyle31">
    <w:name w:val="Font Style31"/>
    <w:rsid w:val="00963D80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CC2F7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71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7188E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BF52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52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52B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2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52B0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F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52B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1"/>
    <w:basedOn w:val="a"/>
    <w:link w:val="af3"/>
    <w:rsid w:val="008B74F0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F3686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"/>
    <w:locked/>
    <w:rsid w:val="0087214C"/>
    <w:rPr>
      <w:rFonts w:ascii="NTHarmonica" w:eastAsia="Times New Roman" w:hAnsi="NTHarmonica"/>
      <w:sz w:val="24"/>
    </w:rPr>
  </w:style>
  <w:style w:type="character" w:customStyle="1" w:styleId="0pt">
    <w:name w:val="Основной текст + Интервал 0 pt"/>
    <w:rsid w:val="008721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906-FA57-4B00-A2B6-CEC29327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8</cp:revision>
  <cp:lastPrinted>2022-06-06T11:54:00Z</cp:lastPrinted>
  <dcterms:created xsi:type="dcterms:W3CDTF">2023-06-20T12:58:00Z</dcterms:created>
  <dcterms:modified xsi:type="dcterms:W3CDTF">2023-07-12T11:16:00Z</dcterms:modified>
</cp:coreProperties>
</file>