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EC" w:rsidRDefault="001574E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574EC" w:rsidRDefault="001574EC">
      <w:pPr>
        <w:pStyle w:val="ConsPlusNormal"/>
        <w:jc w:val="both"/>
        <w:outlineLvl w:val="0"/>
      </w:pPr>
    </w:p>
    <w:p w:rsidR="001574EC" w:rsidRDefault="001574EC">
      <w:pPr>
        <w:pStyle w:val="ConsPlusTitle"/>
        <w:jc w:val="center"/>
        <w:outlineLvl w:val="0"/>
      </w:pPr>
      <w:r>
        <w:t>ПРАВИТЕЛЬСТВО РЕСПУБЛИКИ ДАГЕСТАН</w:t>
      </w:r>
    </w:p>
    <w:p w:rsidR="001574EC" w:rsidRDefault="001574EC">
      <w:pPr>
        <w:pStyle w:val="ConsPlusTitle"/>
        <w:jc w:val="both"/>
      </w:pPr>
    </w:p>
    <w:p w:rsidR="001574EC" w:rsidRDefault="001574EC">
      <w:pPr>
        <w:pStyle w:val="ConsPlusTitle"/>
        <w:jc w:val="center"/>
      </w:pPr>
      <w:r>
        <w:t>ПОСТАНОВЛЕНИЕ</w:t>
      </w:r>
    </w:p>
    <w:p w:rsidR="001574EC" w:rsidRDefault="001574EC">
      <w:pPr>
        <w:pStyle w:val="ConsPlusTitle"/>
        <w:jc w:val="center"/>
      </w:pPr>
      <w:r>
        <w:t>от 11 мая 2010 г. N 132</w:t>
      </w:r>
    </w:p>
    <w:p w:rsidR="001574EC" w:rsidRDefault="001574EC">
      <w:pPr>
        <w:pStyle w:val="ConsPlusTitle"/>
        <w:jc w:val="both"/>
      </w:pPr>
    </w:p>
    <w:p w:rsidR="001574EC" w:rsidRDefault="001574EC">
      <w:pPr>
        <w:pStyle w:val="ConsPlusTitle"/>
        <w:jc w:val="center"/>
      </w:pPr>
      <w:r>
        <w:t>ОБ УТВЕРЖДЕНИИ ПОРЯДКА НАЗНАЧЕНИЯ</w:t>
      </w:r>
    </w:p>
    <w:p w:rsidR="001574EC" w:rsidRDefault="001574EC">
      <w:pPr>
        <w:pStyle w:val="ConsPlusTitle"/>
        <w:jc w:val="center"/>
      </w:pPr>
      <w:r>
        <w:t>И ОСВОБОЖДЕНИЯ ОТ ДОЛЖНОСТИ РУКОВОДИТЕЛЕЙ</w:t>
      </w:r>
    </w:p>
    <w:p w:rsidR="001574EC" w:rsidRDefault="001574EC">
      <w:pPr>
        <w:pStyle w:val="ConsPlusTitle"/>
        <w:jc w:val="center"/>
      </w:pPr>
      <w:r>
        <w:t>ГОСУДАРСТВЕННЫХ УЧРЕЖДЕНИЙ И ПОРЯДКА ПРОВЕДЕНИЯ</w:t>
      </w:r>
    </w:p>
    <w:p w:rsidR="001574EC" w:rsidRDefault="001574EC">
      <w:pPr>
        <w:pStyle w:val="ConsPlusTitle"/>
        <w:jc w:val="center"/>
      </w:pPr>
      <w:r>
        <w:t>АТТЕСТАЦИИ РУКОВОДИТЕЛЕЙ ГОСУДАРСТВЕННЫХ УЧРЕЖДЕНИЙ</w:t>
      </w:r>
    </w:p>
    <w:p w:rsidR="001574EC" w:rsidRDefault="001574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74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4EC" w:rsidRDefault="001574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4EC" w:rsidRDefault="001574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74EC" w:rsidRDefault="001574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74EC" w:rsidRDefault="001574E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1574EC" w:rsidRDefault="001574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11.10.2013 </w:t>
            </w:r>
            <w:hyperlink r:id="rId5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04.10.2021 </w:t>
            </w:r>
            <w:hyperlink r:id="rId6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4EC" w:rsidRDefault="001574EC">
            <w:pPr>
              <w:pStyle w:val="ConsPlusNormal"/>
            </w:pPr>
          </w:p>
        </w:tc>
      </w:tr>
    </w:tbl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3 статьи 7</w:t>
        </w:r>
      </w:hyperlink>
      <w:r>
        <w:t xml:space="preserve"> Закона Республики Дагестан от 3 декабря 2004 года N 34 "Об управлении государственной собственностью Республики Дагестан" Правительство Республики Дагестан постановляет: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1574EC" w:rsidRDefault="001574EC">
      <w:pPr>
        <w:pStyle w:val="ConsPlusNormal"/>
        <w:spacing w:before="200"/>
        <w:ind w:firstLine="540"/>
        <w:jc w:val="both"/>
      </w:pPr>
      <w:hyperlink w:anchor="P35">
        <w:r>
          <w:rPr>
            <w:color w:val="0000FF"/>
          </w:rPr>
          <w:t>Порядок</w:t>
        </w:r>
      </w:hyperlink>
      <w:r>
        <w:t xml:space="preserve"> назначения и освобождения от должности руководителей государственных учреждений;</w:t>
      </w:r>
    </w:p>
    <w:p w:rsidR="001574EC" w:rsidRDefault="001574EC">
      <w:pPr>
        <w:pStyle w:val="ConsPlusNormal"/>
        <w:spacing w:before="200"/>
        <w:ind w:firstLine="540"/>
        <w:jc w:val="both"/>
      </w:pPr>
      <w:hyperlink w:anchor="P117">
        <w:r>
          <w:rPr>
            <w:color w:val="0000FF"/>
          </w:rPr>
          <w:t>Порядок</w:t>
        </w:r>
      </w:hyperlink>
      <w:r>
        <w:t xml:space="preserve"> проведения аттестации руководителей государственных учреждений.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2. Органам исполнительной власти Республики Дагестан, на которые возложены координация и регулирование деятельности в соответствующих отраслях или сферах управления, при назначении и освобождении от должности руководителей государственных учреждений, а также при проведении аттестации руководителей государственных учреждений руководствоваться Порядками, утвержденными настоящим постановлением.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 xml:space="preserve">3. Утратил силу. -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РД от 11.10.2013 N 479.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4. Рекомендовать администрациям муниципальных районов и городских округов Республики Дагестан разработать и утвердить аналогичные порядки муниципальных учреждений.</w:t>
      </w: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jc w:val="right"/>
      </w:pPr>
      <w:r>
        <w:t>Председатель Правительства</w:t>
      </w:r>
    </w:p>
    <w:p w:rsidR="001574EC" w:rsidRDefault="001574EC">
      <w:pPr>
        <w:pStyle w:val="ConsPlusNormal"/>
        <w:jc w:val="right"/>
      </w:pPr>
      <w:r>
        <w:t>Республики Дагестан</w:t>
      </w:r>
    </w:p>
    <w:p w:rsidR="001574EC" w:rsidRDefault="001574EC">
      <w:pPr>
        <w:pStyle w:val="ConsPlusNormal"/>
        <w:jc w:val="right"/>
      </w:pPr>
      <w:r>
        <w:t>М.АБДУЛАЕВ</w:t>
      </w: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jc w:val="right"/>
        <w:outlineLvl w:val="0"/>
      </w:pPr>
      <w:r>
        <w:t>Утвержден</w:t>
      </w:r>
    </w:p>
    <w:p w:rsidR="001574EC" w:rsidRDefault="001574EC">
      <w:pPr>
        <w:pStyle w:val="ConsPlusNormal"/>
        <w:jc w:val="right"/>
      </w:pPr>
      <w:r>
        <w:t>постановлением Правительства</w:t>
      </w:r>
    </w:p>
    <w:p w:rsidR="001574EC" w:rsidRDefault="001574EC">
      <w:pPr>
        <w:pStyle w:val="ConsPlusNormal"/>
        <w:jc w:val="right"/>
      </w:pPr>
      <w:r>
        <w:t>Республики Дагестан</w:t>
      </w:r>
    </w:p>
    <w:p w:rsidR="001574EC" w:rsidRDefault="001574EC">
      <w:pPr>
        <w:pStyle w:val="ConsPlusNormal"/>
        <w:jc w:val="right"/>
      </w:pPr>
      <w:r>
        <w:t>от 11 мая 2010 г. N 132</w:t>
      </w: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Title"/>
        <w:jc w:val="center"/>
      </w:pPr>
      <w:bookmarkStart w:id="0" w:name="P35"/>
      <w:bookmarkEnd w:id="0"/>
      <w:r>
        <w:t>ПОРЯДОК</w:t>
      </w:r>
    </w:p>
    <w:p w:rsidR="001574EC" w:rsidRDefault="001574EC">
      <w:pPr>
        <w:pStyle w:val="ConsPlusTitle"/>
        <w:jc w:val="center"/>
      </w:pPr>
      <w:r>
        <w:t>НАЗНАЧЕНИЯ И ОСВОБОЖДЕНИЯ ОТ ДОЛЖНОСТИ</w:t>
      </w:r>
    </w:p>
    <w:p w:rsidR="001574EC" w:rsidRDefault="001574EC">
      <w:pPr>
        <w:pStyle w:val="ConsPlusTitle"/>
        <w:jc w:val="center"/>
      </w:pPr>
      <w:r>
        <w:t>РУКОВОДИТЕЛЕЙ ГОСУДАРСТВЕННЫХ УЧРЕЖДЕНИЙ</w:t>
      </w:r>
    </w:p>
    <w:p w:rsidR="001574EC" w:rsidRDefault="001574E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74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4EC" w:rsidRDefault="001574E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4EC" w:rsidRDefault="001574E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74EC" w:rsidRDefault="001574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74EC" w:rsidRDefault="001574E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1574EC" w:rsidRDefault="001574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11.10.2013 </w:t>
            </w:r>
            <w:hyperlink r:id="rId9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04.10.2021 </w:t>
            </w:r>
            <w:hyperlink r:id="rId10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4EC" w:rsidRDefault="001574EC">
            <w:pPr>
              <w:pStyle w:val="ConsPlusNormal"/>
            </w:pPr>
          </w:p>
        </w:tc>
      </w:tr>
    </w:tbl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1">
        <w:r>
          <w:rPr>
            <w:color w:val="0000FF"/>
          </w:rPr>
          <w:t>пунктом 3 статьи 7</w:t>
        </w:r>
      </w:hyperlink>
      <w:r>
        <w:t xml:space="preserve"> Закона Республики Дагестан от 3 декабря 2004 года N 34 "Об управлении государственной собственностью Республики </w:t>
      </w:r>
      <w:r>
        <w:lastRenderedPageBreak/>
        <w:t>Дагестан" и устанавливает правила назначения и освобождения от должности руководителей государственных учреждений (далее - учреждение).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2. Назначение руководителя учреждения осуществляется путем проведения конкурса на право замещения вакантной должности руководителя учреждения (далее - конкурс), если для организаций соответствующей сферы деятельности законами не предусмотрен иной порядок назначения руководителя и прекращения его полномочий и (или) заключения и прекращения срочного трудового договора с ним.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Конкурс обеспечивает выявление и оценку уровня образования, опыта соответствующей работы, деловой репутации и личностных характеристик кандидатов на должность руководителя учреждения (далее - кандидаты).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Конкурс является открытым по составу участников.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3. Орган исполнительной власти Республики Дагестан, на который возложены координация и регулирование деятельности в соответствующей отрасли или сфере управления (далее - отраслевой орган):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а) образует комиссию по проведению конкурса (далее - комиссия) и утверждает ее состав;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б) определяет сроки и порядок работы комиссии, а также методику проведения конкурса;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в) организует публикацию подготовленного комиссией информационного сообщения о проведении конкурса;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г) принимает заявки от претендентов и ведет их учет;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д) проверяет правильность оформления заявок и прилагаемых к ним документов;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е) передает в комиссию по окончании срока приема поступившие заявки с прилагаемыми к ним документами;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ж) уведомляет участников конкурса и победителя конкурса о результатах конкурса;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з) готовит информационное сообщение о результатах конкурса и обеспечивает его публикацию.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4. Комиссия состоит из председателя, секретаря и членов комиссии.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В случае,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К работе комиссии по решению ее председателя могут привлекаться с правом совещательного голоса эксперты - представители научных учреждений либо других организаций, являющиеся специалистами по вопросам, связанным с отраслевой спецификой учреждения.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Количество членов комиссии должно составлять не менее 5 человек.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Секретарем комиссии является работник отраслевого органа. Секретарь комиссии участвует в ее заседаниях без права голоса.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При проведении конкурсов на замещение вакантных должностей руководителей учреждений, за исключением государственных учреждений Республики Дагестан, включенных в перечень, утверждаемый Правительством Республики Дагестан, в состав комиссии на основании предложения соответствующего главы муниципального района (городского округа) Республики Дагестан, на территории которого соответствующим учреждением осуществляется основная деятельность, включается представитель администрации муниципального района (городского округа) Республики Дагестан.</w:t>
      </w:r>
    </w:p>
    <w:p w:rsidR="001574EC" w:rsidRDefault="001574EC">
      <w:pPr>
        <w:pStyle w:val="ConsPlusNormal"/>
        <w:jc w:val="both"/>
      </w:pPr>
      <w:r>
        <w:t xml:space="preserve">(п. 4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РД от 04.10.2021 N 268)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5. Конкурс проводится в два этапа.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 xml:space="preserve">На первом этапе публикуется объявление о приеме документов для участия в конкурсе в </w:t>
      </w:r>
      <w:r>
        <w:lastRenderedPageBreak/>
        <w:t>официальном периодическом издании и размещается информация на сайте отраслевого органа в сети Интернет.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Информационное сообщение о проведении конкурса должно быть опубликовано не менее чем за 30 дней до объявленной в нем даты проведения конкурса.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6. Информационное сообщение о проведении конкурса должно включать: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а) наименование, основные характеристики и сведения о местонахождении учреждения;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б) требования, предъявляемые к кандидату;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в) дату и время начала и окончания приема заявок с прилагаемыми к ним документами;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г) адрес места приема заявок и документов;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д) перечень документов, необходимых для участия в конкурсе, и требования к их оформлению;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е) номера телефонов и местонахождение комиссии;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ж) адрес, по которому претенденты могут ознакомиться с иными сведениями, и порядок ознакомления с этими сведениями;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з) методику проведения конкурса;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и) способ уведомления участников конкурса и его победителя об итогах конкурса.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7. С момента начала приема заявок отраслевой орган предоставляет каждому претенденту возможность ознакомления с условиями срочного трудового договора с указанием срока, на который он будет заключен, общими сведениями и основными показателями деятельности учреждения.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8. К участию в конкурсе допускаются граждане Российской Федерации, владеющие государственным языком Российской Федерации, имеющие высшее образование по специальности, указанной в информационном сообщении о проведении конкурса, стаж работы по специальности не менее пяти лет.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9. Кандидаты представляют в отраслевой орган в установленный срок заявку и документы, подготовленные в соответствии с требованиями, указанными в информационном сообщении о проведении конкурса.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10. При подаче заявки предъявляется паспорт либо иной документ, удостоверяющий личность кандидата.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11. К заявке должны прилагаться следующие документы: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а) собственноручно заполненная и подписанная анкета с приложением фотографии;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б)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в) заверенные нотариально или кадровыми службами по месту работы (службы) копии трудовой книжки и (или) сведения о трудовой деятельности, оформленные в установленном законодательством порядке,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1574EC" w:rsidRDefault="001574E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РД от 04.10.2021 N 268)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г) медицинское заключение о состоянии здоровья.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12. Кандидат вправе представить другие документы, не предусмотренные настоящим Порядком, характеризующие его личность, деловую репутацию и профессиональную квалификацию.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 xml:space="preserve">13. Отраслевой орган обязан зарегистрировать заявку, отвечающую требованиям, содержащимся в информационном сообщении о проведении конкурса, в день ее представления и выдать кандидату расписку, подтверждающую прием и регистрацию заявки, с указанием даты и </w:t>
      </w:r>
      <w:r>
        <w:lastRenderedPageBreak/>
        <w:t>времени ее приема.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Заявка, представленная без необходимых документов, указанных в информационном сообщении о проведении конкурса, либо оформленная ненадлежащим образом, либо не соответствующая условиям конкурса или требованиям законодательства, не принимается.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14. Кандидат не допускается к участию в конкурсе в случае, если представленные документы не подтверждают его право занимать должность руководителя учреждения в соответствии с законодательством и настоящим Порядком.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15. Кандидат, не допущенный к участию в конкурсе, вправе обжаловать это решение в соответствии с законодательством.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16. Решение о дате, месте и времени проведения второго этапа конкурса принимается отраслевым органом после проверки достоверности сведений, представленных кандидатами.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Отраслевой орган не позднее чем за 15 дней до начала второго этапа конкурса направляет сообщения о дате, месте и времени его проведения кандидатам, допущенным к участию в конкурсе.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17. Второй этап конкурса заключается в оценке профессионального уровня кандидатов.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На втором этапе конкурсная 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 с использованием не противоречащих законодательству методов оценки профессиональных и личностных качеств,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обязанностей должности руководителя учреждения, на замещение которой претендуют кандидаты.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18. Результаты голосования конкурсной комиссии оформляются решением, которое подписывается председателем и членами комиссии, принявшими участие в заседании.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19. Заседание комиссии считается правомочным, если на нем присутствует не менее двух третей ее состава.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20. Отраслевой орган в течение трех рабочих дней со дня завершения конкурса направляет участникам конкурса сообщение о результатах конкурса, а также направляет информацию для опубликования в официальном периодическом издании и размещает информацию на сайте отраслевого органа в сети Интернет.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21. Кандидат вправе обжаловать решение конкурсной комиссии в соответствии с законодательством.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22. Если в результате проведения конкурса не были выявлены кандидаты, отвечающие заявленным требованиям, отраслевой орган может принять решение о проведении повторного конкурса.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23. Лицо, признанное победителем конкурса, в месячный срок со дня определения победителя конкурса, назначается руководителем учреждения актом отраслевого органа.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Отраслевой орган заключает по соглашению сторон срочный трудовой договор с руководителем учреждения.</w:t>
      </w:r>
    </w:p>
    <w:p w:rsidR="001574EC" w:rsidRDefault="001574EC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РД от 11.10.2013 N 479)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 xml:space="preserve">24. Изменение и прекращение срочного трудового договора с руководителем учреждения осуществляется отраслевым органом в порядке и по основаниям, установленным трудовым </w:t>
      </w:r>
      <w:hyperlink r:id="rId15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574EC" w:rsidRDefault="001574E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РД от 11.10.2013 N 479)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 xml:space="preserve">25. Срочный трудовой договор может быть расторгнут по инициативе отраслевого органа по основаниям, предусмотренным </w:t>
      </w:r>
      <w:hyperlink r:id="rId17">
        <w:r>
          <w:rPr>
            <w:color w:val="0000FF"/>
          </w:rPr>
          <w:t>законодательством</w:t>
        </w:r>
      </w:hyperlink>
      <w:r>
        <w:t xml:space="preserve"> и срочным трудовым договором.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26. Руководитель учреждения имеет право досрочно расторгнуть срочный трудовой договор, предупредив об этом отраслевой орган в письменной форме не позднее чем за один месяц.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lastRenderedPageBreak/>
        <w:t xml:space="preserve">27. В </w:t>
      </w:r>
      <w:proofErr w:type="gramStart"/>
      <w:r>
        <w:t>случае</w:t>
      </w:r>
      <w:proofErr w:type="gramEnd"/>
      <w:r>
        <w:t xml:space="preserve"> когда ни одна из сторон не потребовала расторжения срочного трудового договора в связи с истечением срока его действия и руководитель учреждения продолжает работу после истечения срока действия срочного трудового договора, то он считается заключенным на неопределенный срок.</w:t>
      </w: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jc w:val="right"/>
        <w:outlineLvl w:val="0"/>
      </w:pPr>
      <w:r>
        <w:t>Утвержден</w:t>
      </w:r>
    </w:p>
    <w:p w:rsidR="001574EC" w:rsidRDefault="001574EC">
      <w:pPr>
        <w:pStyle w:val="ConsPlusNormal"/>
        <w:jc w:val="right"/>
      </w:pPr>
      <w:r>
        <w:t>постановлением Правительства</w:t>
      </w:r>
    </w:p>
    <w:p w:rsidR="001574EC" w:rsidRDefault="001574EC">
      <w:pPr>
        <w:pStyle w:val="ConsPlusNormal"/>
        <w:jc w:val="right"/>
      </w:pPr>
      <w:r>
        <w:t>Республики Дагестан</w:t>
      </w:r>
    </w:p>
    <w:p w:rsidR="001574EC" w:rsidRDefault="001574EC">
      <w:pPr>
        <w:pStyle w:val="ConsPlusNormal"/>
        <w:jc w:val="right"/>
      </w:pPr>
      <w:r>
        <w:t>от 11 мая 2010 г. N 132</w:t>
      </w: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Title"/>
        <w:jc w:val="center"/>
      </w:pPr>
      <w:bookmarkStart w:id="1" w:name="P117"/>
      <w:bookmarkEnd w:id="1"/>
      <w:r>
        <w:t>ПОРЯДОК</w:t>
      </w:r>
    </w:p>
    <w:p w:rsidR="001574EC" w:rsidRDefault="001574EC">
      <w:pPr>
        <w:pStyle w:val="ConsPlusTitle"/>
        <w:jc w:val="center"/>
      </w:pPr>
      <w:r>
        <w:t>ПРОВЕДЕНИЯ АТТЕСТАЦИИ РУКОВОДИТЕЛЕЙ</w:t>
      </w:r>
    </w:p>
    <w:p w:rsidR="001574EC" w:rsidRDefault="001574EC">
      <w:pPr>
        <w:pStyle w:val="ConsPlusTitle"/>
        <w:jc w:val="center"/>
      </w:pPr>
      <w:r>
        <w:t>ГОСУДАРСТВЕННЫХ УЧРЕЖДЕНИЙ</w:t>
      </w: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8">
        <w:r>
          <w:rPr>
            <w:color w:val="0000FF"/>
          </w:rPr>
          <w:t>пунктом 3 статьи 7</w:t>
        </w:r>
      </w:hyperlink>
      <w:r>
        <w:t xml:space="preserve"> Закона Республики Дагестан от 3 декабря 2004 года N 34 "Об управлении государственной собственностью Республики Дагестан" и устанавливает правила проведения аттестации руководителей государственных учреждений (далее - учреждение).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Настоящий Порядок не применяется, если для организаций соответствующей сферы деятельности федеральными законами предусмотрен иной порядок.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2. Целями аттестации являются: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а) объективная оценка деятельности руководителей учреждений и определение их соответствия занимаемой должности;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б) оказание содействия в повышении эффективности работы учреждений;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в) стимулирование профессионального роста руководителей учреждений.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3. Аттестации не подлежат руководители учреждений, проработавшие в занимаемой должности менее одного года, и беременные женщины.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Руководители учреждений, находящиеся в отпуске по уходу за ребенком, подлежат аттестации не ранее чем через год после выхода на работу.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4. Для проведения аттестации орган исполнительной власти Республики Дагестан, на который возложены координация и регулирование деятельности в соответствующей отрасли или сфере управления (далее - отраслевой орган):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а) образует аттестационную комиссию (в зависимости от специфики деятельности учреждений может быть создано несколько аттестационных комиссий);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б) составляет списки руководителей подведомственных учреждений, подлежащих аттестации, и график ее проведения;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в) готовит необходимые документы для работы аттестационной комиссии;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г) утверждает подготовленный аттестационной комиссией перечень вопросов для аттестационных тестов.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5. Аттестационная комиссия состоит из председателя, секретаря и членов комиссии.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К работе аттестационной комиссии могут привлекаться эксперты с правом совещательного голоса.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Состав аттестационной комиссии утверждается руководителем отраслевого органа в количестве не менее 5 человек.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6. Аттестация проводится один раз в три года.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lastRenderedPageBreak/>
        <w:t xml:space="preserve">График проведения аттестации утверждается руководителем отраслевого органа и доводится </w:t>
      </w:r>
      <w:proofErr w:type="gramStart"/>
      <w:r>
        <w:t>до сведения</w:t>
      </w:r>
      <w:proofErr w:type="gramEnd"/>
      <w:r>
        <w:t xml:space="preserve"> каждого аттестуемого не позднее чем за месяц до начала аттестации.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В графике указываются: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дата и время проведения аттестации;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дата представления в аттестационную комиссию необходимых документов.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7. Решения аттестационной комиссии принимаются большинством голосов присутствующих на заседании членов комиссии с правом решающего голоса. Комиссия правомочна решать вопросы, отнесенные к ее компетенции, если на заседании присутствует не менее двух третей ее членов с правом решающего голоса. При равенстве голосов принимается решение, за которое голосовал председательствующий на заседании.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В случае,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8. Решение аттестационной комиссии оформляется протоколом, который подписывается присутствующими на заседании членами аттестационной комиссии с правом решающего голоса. При подписании протокола мнение членов комиссии выражается словами "за" или "против".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9. Аттестация проводится в форме тестовых испытаний и (или) собеседования.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Форма проведения аттестации определяется аттестационной комиссией.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10. Аттестационная комиссия: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а) готовит перечень вопросов для аттестационных тестов;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б) составляет и утверждает аттестационные тесты;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в) устанавливает количество (либо процент) правильных ответов, определяющих успешное прохождение аттестации.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Количество правильных ответов, определяющих успешное прохождение аттестации, не может быть менее двух третей от общего их числа. Перечень вопросов периодически пересматривается.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11. Аттестационные тесты составляются на основе общего перечня вопросов и должны обеспечивать проверку знания руководителем учреждения: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а) отраслевой специфики учреждения;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б) правил и норм по охране труда и экологической безопасности;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в) основ гражданского, трудового, налогового законодательства.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Аттестационный тест должен содержать не менее 50 вопросов.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12. В результате аттестации руководителю учреждения дается одна из следующих оценок: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соответствует занимаемой должности;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не соответствует занимаемой должности.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13. Уведомление о результатах аттестации выдается руководителю учреждения либо высылается по почте (заказным письмом) не позднее 5 дней с даты прохождения аттестации. Выписка из протокола аттестационной комиссии приобщается к личному делу руководителя учреждения.</w:t>
      </w:r>
    </w:p>
    <w:p w:rsidR="001574EC" w:rsidRDefault="001574EC">
      <w:pPr>
        <w:pStyle w:val="ConsPlusNormal"/>
        <w:spacing w:before="200"/>
        <w:ind w:firstLine="540"/>
        <w:jc w:val="both"/>
      </w:pPr>
      <w:r>
        <w:t>14. Принятие решения о несоответствии занимаемой должности руководителя учреждения служит основанием для расторжения срочного трудового договора.</w:t>
      </w: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jc w:val="both"/>
      </w:pPr>
    </w:p>
    <w:p w:rsidR="001574EC" w:rsidRDefault="001574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2" w:name="_GoBack"/>
      <w:bookmarkEnd w:id="2"/>
    </w:p>
    <w:sectPr w:rsidR="001574EC" w:rsidSect="00EE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EC"/>
    <w:rsid w:val="001574EC"/>
    <w:rsid w:val="0094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C14BC-0310-4D1E-A38D-823B9CE8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4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574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574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9D58B2B1258AAF7235B1E0497B34EA211502273FD84FA8BF37AE913275BDA808CBC246CF184E42DFEBC00CC90B5BA4C86EA5641537314179690Dt3m6J" TargetMode="External"/><Relationship Id="rId13" Type="http://schemas.openxmlformats.org/officeDocument/2006/relationships/hyperlink" Target="consultantplus://offline/ref=E89D58B2B1258AAF7235B1E0497B34EA2115022739D94EA8B837AE913275BDA808CBC246CF184E42DFEBC109C90B5BA4C86EA5641537314179690Dt3m6J" TargetMode="External"/><Relationship Id="rId18" Type="http://schemas.openxmlformats.org/officeDocument/2006/relationships/hyperlink" Target="consultantplus://offline/ref=E89D58B2B1258AAF7235B1E0497B34EA2115022739DB4EA6B637AE913275BDA808CBC246CF184E42DFEBC80CC90B5BA4C86EA5641537314179690Dt3m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9D58B2B1258AAF7235B1E0497B34EA2115022739DB4EA6B637AE913275BDA808CBC246CF184E42DFEBC708C90B5BA4C86EA5641537314179690Dt3m6J" TargetMode="External"/><Relationship Id="rId12" Type="http://schemas.openxmlformats.org/officeDocument/2006/relationships/hyperlink" Target="consultantplus://offline/ref=E89D58B2B1258AAF7235B1E0497B34EA2115022739D94EA8B837AE913275BDA808CBC246CF184E42DFEBC00CC90B5BA4C86EA5641537314179690Dt3m6J" TargetMode="External"/><Relationship Id="rId17" Type="http://schemas.openxmlformats.org/officeDocument/2006/relationships/hyperlink" Target="consultantplus://offline/ref=E89D58B2B1258AAF7235AFED5F1769E3231C542E3DDD44F9E268F5CC657CB7FF4F849B048B154A4AD9E0945B860A07E09C7DA4641534305Dt7m9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9D58B2B1258AAF7235B1E0497B34EA211502273FD84FA8BF37AE913275BDA808CBC246CF184E42DFEBC00DC90B5BA4C86EA5641537314179690Dt3m6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9D58B2B1258AAF7235B1E0497B34EA2115022739D94EA8B837AE913275BDA808CBC246CF184E42DFEBC00FC90B5BA4C86EA5641537314179690Dt3m6J" TargetMode="External"/><Relationship Id="rId11" Type="http://schemas.openxmlformats.org/officeDocument/2006/relationships/hyperlink" Target="consultantplus://offline/ref=E89D58B2B1258AAF7235B1E0497B34EA2115022739DB4EA6B637AE913275BDA808CBC246CF184E42DFEBC80FC90B5BA4C86EA5641537314179690Dt3m6J" TargetMode="External"/><Relationship Id="rId5" Type="http://schemas.openxmlformats.org/officeDocument/2006/relationships/hyperlink" Target="consultantplus://offline/ref=E89D58B2B1258AAF7235B1E0497B34EA211502273FD84FA8BF37AE913275BDA808CBC246CF184E42DFEBC00FC90B5BA4C86EA5641537314179690Dt3m6J" TargetMode="External"/><Relationship Id="rId15" Type="http://schemas.openxmlformats.org/officeDocument/2006/relationships/hyperlink" Target="consultantplus://offline/ref=E89D58B2B1258AAF7235AFED5F1769E3231C542E3DDD44F9E268F5CC657CB7FF5D84C3088B145143DEF5C20AC0t5mDJ" TargetMode="External"/><Relationship Id="rId10" Type="http://schemas.openxmlformats.org/officeDocument/2006/relationships/hyperlink" Target="consultantplus://offline/ref=E89D58B2B1258AAF7235B1E0497B34EA2115022739D94EA8B837AE913275BDA808CBC246CF184E42DFEBC00FC90B5BA4C86EA5641537314179690Dt3m6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89D58B2B1258AAF7235B1E0497B34EA211502273FD84FA8BF37AE913275BDA808CBC246CF184E42DFEBC00FC90B5BA4C86EA5641537314179690Dt3m6J" TargetMode="External"/><Relationship Id="rId14" Type="http://schemas.openxmlformats.org/officeDocument/2006/relationships/hyperlink" Target="consultantplus://offline/ref=E89D58B2B1258AAF7235B1E0497B34EA211502273FD84FA8BF37AE913275BDA808CBC246CF184E42DFEBC00DC90B5BA4C86EA5641537314179690Dt3m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Diana_OPO</dc:creator>
  <cp:keywords/>
  <dc:description/>
  <cp:lastModifiedBy>Diana_OPO</cp:lastModifiedBy>
  <cp:revision>1</cp:revision>
  <dcterms:created xsi:type="dcterms:W3CDTF">2022-11-01T09:38:00Z</dcterms:created>
  <dcterms:modified xsi:type="dcterms:W3CDTF">2022-11-01T09:39:00Z</dcterms:modified>
</cp:coreProperties>
</file>