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96" w:rsidRPr="00E07C84" w:rsidRDefault="005E0996" w:rsidP="00EA0C29">
      <w:pPr>
        <w:snapToGrid w:val="0"/>
        <w:spacing w:after="0" w:line="360" w:lineRule="auto"/>
        <w:jc w:val="center"/>
        <w:rPr>
          <w:rFonts w:ascii="Times New Roman" w:hAnsi="Times New Roman"/>
          <w:b/>
          <w:spacing w:val="-10"/>
          <w:sz w:val="28"/>
          <w:szCs w:val="28"/>
        </w:rPr>
      </w:pPr>
      <w:r w:rsidRPr="00E07C84">
        <w:rPr>
          <w:rFonts w:ascii="Times New Roman" w:hAnsi="Times New Roman"/>
          <w:b/>
          <w:spacing w:val="-10"/>
          <w:sz w:val="28"/>
          <w:szCs w:val="28"/>
        </w:rPr>
        <w:t>МИНИСТЕРСТВО ЗДРАВООХРАНЕНИЯ РОССИЙСКОЙ ФЕДЕРАЦИИ</w:t>
      </w:r>
    </w:p>
    <w:p w:rsidR="005E0996" w:rsidRPr="00E07C84" w:rsidRDefault="005E0996" w:rsidP="00EA0C29">
      <w:pPr>
        <w:pStyle w:val="af"/>
        <w:spacing w:after="0" w:line="360" w:lineRule="auto"/>
        <w:jc w:val="center"/>
        <w:rPr>
          <w:rFonts w:ascii="Times New Roman" w:hAnsi="Times New Roman"/>
          <w:sz w:val="28"/>
          <w:szCs w:val="28"/>
        </w:rPr>
      </w:pPr>
    </w:p>
    <w:p w:rsidR="005E0996" w:rsidRPr="00E07C84" w:rsidRDefault="005E0996" w:rsidP="00EA0C29">
      <w:pPr>
        <w:pStyle w:val="af"/>
        <w:spacing w:after="0" w:line="360" w:lineRule="auto"/>
        <w:jc w:val="center"/>
        <w:rPr>
          <w:rFonts w:ascii="Times New Roman" w:hAnsi="Times New Roman"/>
          <w:sz w:val="28"/>
          <w:szCs w:val="28"/>
        </w:rPr>
      </w:pPr>
    </w:p>
    <w:p w:rsidR="005E0996" w:rsidRPr="00E07C84" w:rsidRDefault="005E0996" w:rsidP="00EA0C29">
      <w:pPr>
        <w:pStyle w:val="af"/>
        <w:spacing w:after="0" w:line="360" w:lineRule="auto"/>
        <w:jc w:val="center"/>
        <w:rPr>
          <w:rFonts w:ascii="Times New Roman" w:hAnsi="Times New Roman"/>
          <w:sz w:val="28"/>
          <w:szCs w:val="28"/>
        </w:rPr>
      </w:pPr>
    </w:p>
    <w:p w:rsidR="009000C5" w:rsidRPr="00E07C84" w:rsidRDefault="009000C5" w:rsidP="00E3144E">
      <w:pPr>
        <w:spacing w:after="0" w:line="240" w:lineRule="auto"/>
        <w:jc w:val="center"/>
        <w:rPr>
          <w:rFonts w:ascii="Times New Roman" w:eastAsiaTheme="minorHAnsi" w:hAnsi="Times New Roman"/>
          <w:b/>
          <w:sz w:val="32"/>
          <w:szCs w:val="32"/>
        </w:rPr>
      </w:pPr>
      <w:r w:rsidRPr="00E07C84">
        <w:rPr>
          <w:rFonts w:ascii="Times New Roman" w:eastAsiaTheme="minorHAnsi" w:hAnsi="Times New Roman"/>
          <w:b/>
          <w:sz w:val="32"/>
          <w:szCs w:val="32"/>
        </w:rPr>
        <w:t>ОБЩАЯ ФАРМАКОПЕЙНАЯ СТАТЬЯ</w:t>
      </w:r>
    </w:p>
    <w:tbl>
      <w:tblPr>
        <w:tblW w:w="0" w:type="auto"/>
        <w:jc w:val="center"/>
        <w:tblBorders>
          <w:bottom w:val="single" w:sz="4" w:space="0" w:color="auto"/>
        </w:tblBorders>
        <w:tblLook w:val="04A0"/>
      </w:tblPr>
      <w:tblGrid>
        <w:gridCol w:w="9356"/>
      </w:tblGrid>
      <w:tr w:rsidR="009000C5" w:rsidRPr="00E07C84" w:rsidTr="00EA0C29">
        <w:trPr>
          <w:jc w:val="center"/>
        </w:trPr>
        <w:tc>
          <w:tcPr>
            <w:tcW w:w="9356" w:type="dxa"/>
          </w:tcPr>
          <w:p w:rsidR="009000C5" w:rsidRPr="00E07C84" w:rsidRDefault="009000C5" w:rsidP="00EA0C29">
            <w:pPr>
              <w:spacing w:after="0" w:line="240" w:lineRule="auto"/>
              <w:jc w:val="center"/>
              <w:rPr>
                <w:rFonts w:ascii="Times New Roman" w:eastAsiaTheme="minorHAnsi" w:hAnsi="Times New Roman"/>
                <w:color w:val="FFFFFF" w:themeColor="background1"/>
                <w:sz w:val="28"/>
                <w:szCs w:val="28"/>
              </w:rPr>
            </w:pPr>
            <w:r w:rsidRPr="00E07C84">
              <w:rPr>
                <w:rFonts w:ascii="Times New Roman" w:hAnsi="Times New Roman"/>
                <w:color w:val="FFFFFF" w:themeColor="background1"/>
                <w:sz w:val="28"/>
                <w:szCs w:val="28"/>
              </w:rPr>
              <w:t xml:space="preserve">[Ячейка: 1 интервал, ширина линии 16,5 см. Строка ниже: точно 2 </w:t>
            </w:r>
            <w:proofErr w:type="gramStart"/>
            <w:r w:rsidRPr="00E07C84">
              <w:rPr>
                <w:rFonts w:ascii="Times New Roman" w:hAnsi="Times New Roman"/>
                <w:color w:val="FFFFFF" w:themeColor="background1"/>
                <w:sz w:val="28"/>
                <w:szCs w:val="28"/>
              </w:rPr>
              <w:t>пт</w:t>
            </w:r>
            <w:proofErr w:type="gramEnd"/>
            <w:r w:rsidRPr="00E07C84">
              <w:rPr>
                <w:rFonts w:ascii="Times New Roman" w:hAnsi="Times New Roman"/>
                <w:color w:val="FFFFFF" w:themeColor="background1"/>
                <w:sz w:val="28"/>
                <w:szCs w:val="28"/>
              </w:rPr>
              <w:t>]</w:t>
            </w:r>
          </w:p>
        </w:tc>
      </w:tr>
    </w:tbl>
    <w:p w:rsidR="009000C5" w:rsidRPr="00E07C84" w:rsidRDefault="009000C5" w:rsidP="00E3144E">
      <w:pPr>
        <w:spacing w:after="0" w:line="40" w:lineRule="exact"/>
        <w:jc w:val="center"/>
        <w:rPr>
          <w:rFonts w:ascii="Times New Roman" w:eastAsiaTheme="minorHAnsi" w:hAnsi="Times New Roman"/>
          <w:sz w:val="28"/>
          <w:szCs w:val="28"/>
        </w:rPr>
      </w:pPr>
    </w:p>
    <w:tbl>
      <w:tblPr>
        <w:tblW w:w="9572" w:type="dxa"/>
        <w:jc w:val="center"/>
        <w:tblLook w:val="04A0"/>
      </w:tblPr>
      <w:tblGrid>
        <w:gridCol w:w="5494"/>
        <w:gridCol w:w="285"/>
        <w:gridCol w:w="3793"/>
      </w:tblGrid>
      <w:tr w:rsidR="00E3144E" w:rsidRPr="00E07C84" w:rsidTr="00EA0C29">
        <w:trPr>
          <w:jc w:val="center"/>
        </w:trPr>
        <w:tc>
          <w:tcPr>
            <w:tcW w:w="5494" w:type="dxa"/>
          </w:tcPr>
          <w:p w:rsidR="009000C5" w:rsidRPr="00E07C84" w:rsidRDefault="00A52517" w:rsidP="00EA0C29">
            <w:pPr>
              <w:spacing w:after="120" w:line="240" w:lineRule="auto"/>
              <w:rPr>
                <w:rFonts w:ascii="Times New Roman" w:eastAsiaTheme="minorHAnsi" w:hAnsi="Times New Roman"/>
                <w:b/>
                <w:sz w:val="28"/>
                <w:szCs w:val="28"/>
              </w:rPr>
            </w:pPr>
            <w:r w:rsidRPr="00E07C84">
              <w:rPr>
                <w:rFonts w:ascii="Times New Roman" w:hAnsi="Times New Roman"/>
                <w:b/>
                <w:sz w:val="28"/>
                <w:szCs w:val="28"/>
              </w:rPr>
              <w:t xml:space="preserve">Лекарственные </w:t>
            </w:r>
            <w:r w:rsidR="005F4340" w:rsidRPr="00E07C84">
              <w:rPr>
                <w:rFonts w:ascii="Times New Roman" w:hAnsi="Times New Roman"/>
                <w:b/>
                <w:sz w:val="28"/>
                <w:szCs w:val="28"/>
              </w:rPr>
              <w:t>формы</w:t>
            </w:r>
            <w:r w:rsidRPr="00E07C84">
              <w:rPr>
                <w:rFonts w:ascii="Times New Roman" w:hAnsi="Times New Roman"/>
                <w:b/>
                <w:sz w:val="28"/>
                <w:szCs w:val="28"/>
              </w:rPr>
              <w:t xml:space="preserve"> для парентерального применения</w:t>
            </w:r>
          </w:p>
        </w:tc>
        <w:tc>
          <w:tcPr>
            <w:tcW w:w="285" w:type="dxa"/>
          </w:tcPr>
          <w:p w:rsidR="009000C5" w:rsidRPr="00E07C84" w:rsidRDefault="009000C5" w:rsidP="00EA0C29">
            <w:pPr>
              <w:spacing w:after="120" w:line="240" w:lineRule="auto"/>
              <w:jc w:val="center"/>
              <w:rPr>
                <w:rFonts w:ascii="Times New Roman" w:eastAsiaTheme="minorHAnsi" w:hAnsi="Times New Roman"/>
                <w:b/>
                <w:sz w:val="28"/>
                <w:szCs w:val="28"/>
              </w:rPr>
            </w:pPr>
          </w:p>
        </w:tc>
        <w:tc>
          <w:tcPr>
            <w:tcW w:w="3793" w:type="dxa"/>
          </w:tcPr>
          <w:p w:rsidR="009000C5" w:rsidRPr="00E07C84" w:rsidRDefault="009000C5" w:rsidP="00EA0C29">
            <w:pPr>
              <w:spacing w:after="120" w:line="240" w:lineRule="auto"/>
              <w:rPr>
                <w:rFonts w:ascii="Times New Roman" w:eastAsiaTheme="minorHAnsi" w:hAnsi="Times New Roman"/>
                <w:b/>
                <w:sz w:val="28"/>
                <w:szCs w:val="28"/>
              </w:rPr>
            </w:pPr>
            <w:r w:rsidRPr="00E07C84">
              <w:rPr>
                <w:rFonts w:ascii="Times New Roman" w:hAnsi="Times New Roman"/>
                <w:b/>
                <w:sz w:val="28"/>
                <w:szCs w:val="28"/>
              </w:rPr>
              <w:t>ОФС</w:t>
            </w:r>
          </w:p>
        </w:tc>
      </w:tr>
      <w:tr w:rsidR="00E3144E" w:rsidRPr="00E07C84" w:rsidTr="00EA0C29">
        <w:trPr>
          <w:jc w:val="center"/>
        </w:trPr>
        <w:tc>
          <w:tcPr>
            <w:tcW w:w="5494" w:type="dxa"/>
          </w:tcPr>
          <w:p w:rsidR="009000C5" w:rsidRPr="00E07C84" w:rsidRDefault="009000C5" w:rsidP="00EA0C29">
            <w:pPr>
              <w:spacing w:after="120" w:line="240" w:lineRule="auto"/>
              <w:rPr>
                <w:rFonts w:ascii="Times New Roman" w:eastAsiaTheme="minorHAnsi" w:hAnsi="Times New Roman"/>
                <w:b/>
                <w:sz w:val="28"/>
                <w:szCs w:val="28"/>
              </w:rPr>
            </w:pPr>
          </w:p>
        </w:tc>
        <w:tc>
          <w:tcPr>
            <w:tcW w:w="285" w:type="dxa"/>
          </w:tcPr>
          <w:p w:rsidR="009000C5" w:rsidRPr="00E07C84" w:rsidRDefault="009000C5" w:rsidP="00EA0C29">
            <w:pPr>
              <w:spacing w:after="120" w:line="240" w:lineRule="auto"/>
              <w:jc w:val="center"/>
              <w:rPr>
                <w:rFonts w:ascii="Times New Roman" w:eastAsiaTheme="minorHAnsi" w:hAnsi="Times New Roman"/>
                <w:b/>
                <w:sz w:val="28"/>
                <w:szCs w:val="28"/>
              </w:rPr>
            </w:pPr>
          </w:p>
        </w:tc>
        <w:tc>
          <w:tcPr>
            <w:tcW w:w="3793" w:type="dxa"/>
          </w:tcPr>
          <w:p w:rsidR="009000C5" w:rsidRPr="00E07C84" w:rsidRDefault="009000C5" w:rsidP="00EA0C29">
            <w:pPr>
              <w:spacing w:after="120" w:line="240" w:lineRule="auto"/>
              <w:rPr>
                <w:rFonts w:ascii="Times New Roman" w:eastAsiaTheme="minorHAnsi" w:hAnsi="Times New Roman"/>
                <w:b/>
                <w:sz w:val="28"/>
                <w:szCs w:val="28"/>
              </w:rPr>
            </w:pPr>
            <w:r w:rsidRPr="00E07C84">
              <w:rPr>
                <w:rFonts w:ascii="Times New Roman" w:eastAsia="Times New Roman" w:hAnsi="Times New Roman"/>
                <w:b/>
                <w:sz w:val="28"/>
                <w:szCs w:val="28"/>
              </w:rPr>
              <w:t>Взамен ОФС</w:t>
            </w:r>
            <w:r w:rsidR="00423A44" w:rsidRPr="00E07C84">
              <w:rPr>
                <w:rFonts w:ascii="Times New Roman" w:hAnsi="Times New Roman"/>
                <w:b/>
                <w:sz w:val="28"/>
                <w:szCs w:val="28"/>
              </w:rPr>
              <w:t>.1.4.1.0007.15</w:t>
            </w:r>
          </w:p>
        </w:tc>
      </w:tr>
    </w:tbl>
    <w:p w:rsidR="009000C5" w:rsidRPr="00E07C84" w:rsidRDefault="009000C5" w:rsidP="00E3144E">
      <w:pPr>
        <w:spacing w:after="0" w:line="40" w:lineRule="exact"/>
        <w:jc w:val="center"/>
        <w:rPr>
          <w:rFonts w:ascii="Times New Roman" w:eastAsiaTheme="minorHAnsi" w:hAnsi="Times New Roman"/>
          <w:sz w:val="28"/>
          <w:szCs w:val="28"/>
        </w:rPr>
      </w:pPr>
    </w:p>
    <w:tbl>
      <w:tblPr>
        <w:tblW w:w="0" w:type="auto"/>
        <w:jc w:val="center"/>
        <w:tblBorders>
          <w:top w:val="single" w:sz="4" w:space="0" w:color="auto"/>
        </w:tblBorders>
        <w:tblLook w:val="04A0"/>
      </w:tblPr>
      <w:tblGrid>
        <w:gridCol w:w="9356"/>
      </w:tblGrid>
      <w:tr w:rsidR="009000C5" w:rsidRPr="00E07C84" w:rsidTr="00EA0C29">
        <w:trPr>
          <w:jc w:val="center"/>
        </w:trPr>
        <w:tc>
          <w:tcPr>
            <w:tcW w:w="9356" w:type="dxa"/>
          </w:tcPr>
          <w:p w:rsidR="009000C5" w:rsidRPr="00E07C84" w:rsidRDefault="009000C5" w:rsidP="00E3144E">
            <w:pPr>
              <w:spacing w:after="0" w:line="240" w:lineRule="auto"/>
              <w:jc w:val="center"/>
              <w:rPr>
                <w:rFonts w:ascii="Times New Roman" w:hAnsi="Times New Roman"/>
                <w:color w:val="FFFFFF" w:themeColor="background1"/>
                <w:sz w:val="28"/>
                <w:szCs w:val="28"/>
              </w:rPr>
            </w:pPr>
            <w:r w:rsidRPr="00E07C84">
              <w:rPr>
                <w:rFonts w:ascii="Times New Roman" w:hAnsi="Times New Roman"/>
                <w:color w:val="FFFFFF" w:themeColor="background1"/>
                <w:sz w:val="28"/>
                <w:szCs w:val="28"/>
              </w:rPr>
              <w:t xml:space="preserve">[Ячейка: 1 интервал, ширина линии 16,5 см. Строка выше: точно 2 </w:t>
            </w:r>
            <w:proofErr w:type="gramStart"/>
            <w:r w:rsidRPr="00E07C84">
              <w:rPr>
                <w:rFonts w:ascii="Times New Roman" w:hAnsi="Times New Roman"/>
                <w:color w:val="FFFFFF" w:themeColor="background1"/>
                <w:sz w:val="28"/>
                <w:szCs w:val="28"/>
              </w:rPr>
              <w:t>пт</w:t>
            </w:r>
            <w:proofErr w:type="gramEnd"/>
            <w:r w:rsidRPr="00E07C84">
              <w:rPr>
                <w:rFonts w:ascii="Times New Roman" w:hAnsi="Times New Roman"/>
                <w:color w:val="FFFFFF" w:themeColor="background1"/>
                <w:sz w:val="28"/>
                <w:szCs w:val="28"/>
              </w:rPr>
              <w:t>]</w:t>
            </w:r>
          </w:p>
        </w:tc>
      </w:tr>
    </w:tbl>
    <w:p w:rsidR="009000C5" w:rsidRPr="00E07C84" w:rsidRDefault="009000C5" w:rsidP="00E3144E">
      <w:pPr>
        <w:spacing w:after="0" w:line="240" w:lineRule="auto"/>
        <w:ind w:firstLine="709"/>
        <w:rPr>
          <w:rFonts w:ascii="Times New Roman" w:hAnsi="Times New Roman"/>
          <w:color w:val="FFFFFF" w:themeColor="background1"/>
          <w:sz w:val="28"/>
          <w:szCs w:val="28"/>
        </w:rPr>
      </w:pPr>
      <w:r w:rsidRPr="00E07C84">
        <w:rPr>
          <w:rFonts w:ascii="Times New Roman" w:hAnsi="Times New Roman"/>
          <w:color w:val="FFFFFF" w:themeColor="background1"/>
          <w:sz w:val="28"/>
          <w:szCs w:val="28"/>
        </w:rPr>
        <w:t>[Свободная строка, 1 интервал]</w:t>
      </w:r>
    </w:p>
    <w:p w:rsidR="00A52517" w:rsidRPr="00E07C84" w:rsidRDefault="00A52517" w:rsidP="00423A44">
      <w:pPr>
        <w:widowControl w:val="0"/>
        <w:spacing w:after="0" w:line="360" w:lineRule="auto"/>
        <w:ind w:firstLine="709"/>
        <w:jc w:val="both"/>
        <w:rPr>
          <w:rFonts w:ascii="Times New Roman" w:hAnsi="Times New Roman"/>
          <w:sz w:val="28"/>
          <w:szCs w:val="28"/>
        </w:rPr>
      </w:pPr>
      <w:r w:rsidRPr="00E07C84">
        <w:rPr>
          <w:rFonts w:ascii="Times New Roman" w:hAnsi="Times New Roman"/>
          <w:bCs/>
          <w:iCs/>
          <w:sz w:val="28"/>
          <w:szCs w:val="28"/>
          <w:lang w:eastAsia="ru-RU"/>
        </w:rPr>
        <w:t>Настоящая о</w:t>
      </w:r>
      <w:r w:rsidR="00A829EE" w:rsidRPr="00E07C84">
        <w:rPr>
          <w:rFonts w:ascii="Times New Roman" w:hAnsi="Times New Roman"/>
          <w:bCs/>
          <w:iCs/>
          <w:sz w:val="28"/>
          <w:szCs w:val="28"/>
          <w:lang w:eastAsia="ru-RU"/>
        </w:rPr>
        <w:t>бщ</w:t>
      </w:r>
      <w:r w:rsidRPr="00E07C84">
        <w:rPr>
          <w:rFonts w:ascii="Times New Roman" w:hAnsi="Times New Roman"/>
          <w:bCs/>
          <w:iCs/>
          <w:sz w:val="28"/>
          <w:szCs w:val="28"/>
          <w:lang w:eastAsia="ru-RU"/>
        </w:rPr>
        <w:t>ая</w:t>
      </w:r>
      <w:r w:rsidR="00A829EE" w:rsidRPr="00E07C84">
        <w:rPr>
          <w:rFonts w:ascii="Times New Roman" w:hAnsi="Times New Roman"/>
          <w:bCs/>
          <w:iCs/>
          <w:sz w:val="28"/>
          <w:szCs w:val="28"/>
          <w:lang w:eastAsia="ru-RU"/>
        </w:rPr>
        <w:t xml:space="preserve"> фармакопейн</w:t>
      </w:r>
      <w:r w:rsidRPr="00E07C84">
        <w:rPr>
          <w:rFonts w:ascii="Times New Roman" w:hAnsi="Times New Roman"/>
          <w:bCs/>
          <w:iCs/>
          <w:sz w:val="28"/>
          <w:szCs w:val="28"/>
          <w:lang w:eastAsia="ru-RU"/>
        </w:rPr>
        <w:t>ая</w:t>
      </w:r>
      <w:r w:rsidR="00A829EE" w:rsidRPr="00E07C84">
        <w:rPr>
          <w:rFonts w:ascii="Times New Roman" w:hAnsi="Times New Roman"/>
          <w:bCs/>
          <w:iCs/>
          <w:sz w:val="28"/>
          <w:szCs w:val="28"/>
          <w:lang w:eastAsia="ru-RU"/>
        </w:rPr>
        <w:t xml:space="preserve"> стать</w:t>
      </w:r>
      <w:r w:rsidRPr="00E07C84">
        <w:rPr>
          <w:rFonts w:ascii="Times New Roman" w:hAnsi="Times New Roman"/>
          <w:bCs/>
          <w:iCs/>
          <w:sz w:val="28"/>
          <w:szCs w:val="28"/>
          <w:lang w:eastAsia="ru-RU"/>
        </w:rPr>
        <w:t>я</w:t>
      </w:r>
      <w:r w:rsidR="00A829EE" w:rsidRPr="00E07C84">
        <w:rPr>
          <w:rFonts w:ascii="Times New Roman" w:hAnsi="Times New Roman"/>
          <w:bCs/>
          <w:iCs/>
          <w:sz w:val="28"/>
          <w:szCs w:val="28"/>
          <w:lang w:eastAsia="ru-RU"/>
        </w:rPr>
        <w:t xml:space="preserve"> распространя</w:t>
      </w:r>
      <w:r w:rsidR="00CB1608" w:rsidRPr="00E07C84">
        <w:rPr>
          <w:rFonts w:ascii="Times New Roman" w:hAnsi="Times New Roman"/>
          <w:bCs/>
          <w:iCs/>
          <w:sz w:val="28"/>
          <w:szCs w:val="28"/>
          <w:lang w:eastAsia="ru-RU"/>
        </w:rPr>
        <w:t>е</w:t>
      </w:r>
      <w:r w:rsidR="00A829EE" w:rsidRPr="00E07C84">
        <w:rPr>
          <w:rFonts w:ascii="Times New Roman" w:hAnsi="Times New Roman"/>
          <w:bCs/>
          <w:iCs/>
          <w:sz w:val="28"/>
          <w:szCs w:val="28"/>
          <w:lang w:eastAsia="ru-RU"/>
        </w:rPr>
        <w:t xml:space="preserve">тся на </w:t>
      </w:r>
      <w:r w:rsidR="00A51515" w:rsidRPr="00E07C84">
        <w:rPr>
          <w:rFonts w:ascii="Times New Roman" w:hAnsi="Times New Roman"/>
          <w:bCs/>
          <w:iCs/>
          <w:sz w:val="28"/>
          <w:szCs w:val="28"/>
          <w:lang w:eastAsia="ru-RU"/>
        </w:rPr>
        <w:t xml:space="preserve">стерильные </w:t>
      </w:r>
      <w:r w:rsidR="009A537E" w:rsidRPr="00E07C84">
        <w:rPr>
          <w:rFonts w:ascii="Times New Roman" w:hAnsi="Times New Roman"/>
          <w:sz w:val="28"/>
          <w:szCs w:val="28"/>
        </w:rPr>
        <w:t>л</w:t>
      </w:r>
      <w:r w:rsidRPr="00E07C84">
        <w:rPr>
          <w:rFonts w:ascii="Times New Roman" w:hAnsi="Times New Roman"/>
          <w:sz w:val="28"/>
          <w:szCs w:val="28"/>
        </w:rPr>
        <w:t xml:space="preserve">екарственные </w:t>
      </w:r>
      <w:r w:rsidR="005F4340" w:rsidRPr="00E07C84">
        <w:rPr>
          <w:rFonts w:ascii="Times New Roman" w:hAnsi="Times New Roman"/>
          <w:sz w:val="28"/>
          <w:szCs w:val="28"/>
        </w:rPr>
        <w:t>формы</w:t>
      </w:r>
      <w:r w:rsidRPr="00E07C84">
        <w:rPr>
          <w:rFonts w:ascii="Times New Roman" w:hAnsi="Times New Roman"/>
          <w:sz w:val="28"/>
          <w:szCs w:val="28"/>
        </w:rPr>
        <w:t xml:space="preserve"> для парентерального применения, </w:t>
      </w:r>
      <w:r w:rsidR="00423A44" w:rsidRPr="00E07C84">
        <w:rPr>
          <w:rFonts w:ascii="Times New Roman" w:hAnsi="Times New Roman"/>
          <w:sz w:val="28"/>
          <w:szCs w:val="28"/>
        </w:rPr>
        <w:t>предназначенные для введения в организм человека с нарушением целостности кожных покровов или слизистых оболочек.</w:t>
      </w:r>
    </w:p>
    <w:p w:rsidR="00A829EE" w:rsidRPr="00E07C84" w:rsidRDefault="009A537E" w:rsidP="00EF6A0F">
      <w:pPr>
        <w:pStyle w:val="ae"/>
        <w:spacing w:before="240" w:line="360" w:lineRule="auto"/>
        <w:jc w:val="center"/>
        <w:rPr>
          <w:rFonts w:ascii="Times New Roman" w:hAnsi="Times New Roman"/>
          <w:b/>
          <w:sz w:val="28"/>
          <w:szCs w:val="28"/>
          <w:lang w:eastAsia="ru-RU"/>
        </w:rPr>
      </w:pPr>
      <w:r w:rsidRPr="00E07C84">
        <w:rPr>
          <w:rFonts w:ascii="Times New Roman" w:hAnsi="Times New Roman"/>
          <w:b/>
          <w:sz w:val="28"/>
          <w:szCs w:val="28"/>
          <w:lang w:eastAsia="ru-RU"/>
        </w:rPr>
        <w:t>Классификация</w:t>
      </w:r>
    </w:p>
    <w:p w:rsidR="00A52494" w:rsidRPr="00E07C84" w:rsidRDefault="00A52494" w:rsidP="00A52494">
      <w:pPr>
        <w:pStyle w:val="Default"/>
        <w:spacing w:line="360" w:lineRule="auto"/>
        <w:ind w:firstLine="709"/>
        <w:jc w:val="both"/>
        <w:rPr>
          <w:color w:val="auto"/>
          <w:sz w:val="28"/>
          <w:szCs w:val="28"/>
        </w:rPr>
      </w:pPr>
      <w:r w:rsidRPr="00E07C84">
        <w:rPr>
          <w:color w:val="auto"/>
          <w:sz w:val="28"/>
          <w:szCs w:val="28"/>
        </w:rPr>
        <w:t xml:space="preserve">Выделяют несколько категорий лекарственных </w:t>
      </w:r>
      <w:r w:rsidR="005F4340" w:rsidRPr="00E07C84">
        <w:rPr>
          <w:color w:val="auto"/>
          <w:sz w:val="28"/>
          <w:szCs w:val="28"/>
        </w:rPr>
        <w:t>форм</w:t>
      </w:r>
      <w:r w:rsidRPr="00E07C84">
        <w:rPr>
          <w:color w:val="auto"/>
          <w:sz w:val="28"/>
          <w:szCs w:val="28"/>
        </w:rPr>
        <w:t xml:space="preserve"> для парентерального применения: </w:t>
      </w:r>
    </w:p>
    <w:p w:rsidR="00A52494" w:rsidRPr="00E07C84" w:rsidRDefault="00A52494" w:rsidP="00A52494">
      <w:pPr>
        <w:pStyle w:val="Default"/>
        <w:spacing w:line="360" w:lineRule="auto"/>
        <w:ind w:firstLine="709"/>
        <w:jc w:val="both"/>
        <w:rPr>
          <w:color w:val="auto"/>
          <w:sz w:val="28"/>
          <w:szCs w:val="28"/>
        </w:rPr>
      </w:pPr>
      <w:r w:rsidRPr="00E07C84">
        <w:rPr>
          <w:color w:val="auto"/>
          <w:sz w:val="28"/>
          <w:szCs w:val="28"/>
        </w:rPr>
        <w:t xml:space="preserve">- лекарственные </w:t>
      </w:r>
      <w:r w:rsidR="005F4340" w:rsidRPr="00E07C84">
        <w:rPr>
          <w:color w:val="auto"/>
          <w:sz w:val="28"/>
          <w:szCs w:val="28"/>
        </w:rPr>
        <w:t>формы</w:t>
      </w:r>
      <w:r w:rsidRPr="00E07C84">
        <w:rPr>
          <w:color w:val="auto"/>
          <w:sz w:val="28"/>
          <w:szCs w:val="28"/>
        </w:rPr>
        <w:t xml:space="preserve"> для инъекций; </w:t>
      </w:r>
    </w:p>
    <w:p w:rsidR="00A52494" w:rsidRPr="00E07C84" w:rsidRDefault="00A52494" w:rsidP="00A52494">
      <w:pPr>
        <w:pStyle w:val="Default"/>
        <w:spacing w:line="360" w:lineRule="auto"/>
        <w:ind w:firstLine="709"/>
        <w:jc w:val="both"/>
        <w:rPr>
          <w:color w:val="auto"/>
          <w:sz w:val="28"/>
          <w:szCs w:val="28"/>
        </w:rPr>
      </w:pPr>
      <w:r w:rsidRPr="00E07C84">
        <w:rPr>
          <w:color w:val="auto"/>
          <w:sz w:val="28"/>
          <w:szCs w:val="28"/>
        </w:rPr>
        <w:t xml:space="preserve">- лекарственные </w:t>
      </w:r>
      <w:r w:rsidR="005F4340" w:rsidRPr="00E07C84">
        <w:rPr>
          <w:color w:val="auto"/>
          <w:sz w:val="28"/>
          <w:szCs w:val="28"/>
        </w:rPr>
        <w:t>формы</w:t>
      </w:r>
      <w:r w:rsidRPr="00E07C84">
        <w:rPr>
          <w:color w:val="auto"/>
          <w:sz w:val="28"/>
          <w:szCs w:val="28"/>
        </w:rPr>
        <w:t xml:space="preserve"> для инфузий; </w:t>
      </w:r>
    </w:p>
    <w:p w:rsidR="00A52494" w:rsidRPr="00E07C84" w:rsidRDefault="00A52494" w:rsidP="00A52494">
      <w:pPr>
        <w:spacing w:after="0" w:line="360" w:lineRule="auto"/>
        <w:ind w:firstLine="709"/>
        <w:jc w:val="both"/>
        <w:rPr>
          <w:rFonts w:ascii="Times New Roman" w:hAnsi="Times New Roman"/>
          <w:sz w:val="28"/>
          <w:szCs w:val="28"/>
        </w:rPr>
      </w:pPr>
      <w:r w:rsidRPr="00E07C84">
        <w:rPr>
          <w:rFonts w:ascii="Times New Roman" w:hAnsi="Times New Roman"/>
          <w:sz w:val="28"/>
          <w:szCs w:val="28"/>
        </w:rPr>
        <w:t xml:space="preserve">- лекарственные </w:t>
      </w:r>
      <w:r w:rsidR="005F4340" w:rsidRPr="00E07C84">
        <w:rPr>
          <w:rFonts w:ascii="Times New Roman" w:hAnsi="Times New Roman"/>
          <w:sz w:val="28"/>
          <w:szCs w:val="28"/>
        </w:rPr>
        <w:t>формы</w:t>
      </w:r>
      <w:r w:rsidRPr="00E07C84">
        <w:rPr>
          <w:rFonts w:ascii="Times New Roman" w:hAnsi="Times New Roman"/>
          <w:sz w:val="28"/>
          <w:szCs w:val="28"/>
        </w:rPr>
        <w:t xml:space="preserve"> для имплантации.</w:t>
      </w:r>
    </w:p>
    <w:p w:rsidR="00E0418B" w:rsidRPr="00E07C84" w:rsidRDefault="00A52494" w:rsidP="00E0418B">
      <w:pPr>
        <w:spacing w:after="0" w:line="360" w:lineRule="auto"/>
        <w:ind w:firstLine="709"/>
        <w:jc w:val="both"/>
        <w:rPr>
          <w:rFonts w:ascii="Times New Roman" w:hAnsi="Times New Roman"/>
          <w:sz w:val="28"/>
          <w:szCs w:val="28"/>
        </w:rPr>
      </w:pPr>
      <w:r w:rsidRPr="00E07C84">
        <w:rPr>
          <w:rFonts w:ascii="Times New Roman" w:hAnsi="Times New Roman"/>
          <w:sz w:val="28"/>
          <w:szCs w:val="28"/>
        </w:rPr>
        <w:t>Л</w:t>
      </w:r>
      <w:r w:rsidR="00E0418B" w:rsidRPr="00E07C84">
        <w:rPr>
          <w:rFonts w:ascii="Times New Roman" w:hAnsi="Times New Roman"/>
          <w:sz w:val="28"/>
          <w:szCs w:val="28"/>
        </w:rPr>
        <w:t xml:space="preserve">екарственные </w:t>
      </w:r>
      <w:r w:rsidR="00FE3A88" w:rsidRPr="00E07C84">
        <w:rPr>
          <w:rFonts w:ascii="Times New Roman" w:hAnsi="Times New Roman"/>
          <w:sz w:val="28"/>
          <w:szCs w:val="28"/>
        </w:rPr>
        <w:t>формы</w:t>
      </w:r>
      <w:r w:rsidR="00E0418B" w:rsidRPr="00E07C84">
        <w:rPr>
          <w:rFonts w:ascii="Times New Roman" w:hAnsi="Times New Roman"/>
          <w:sz w:val="28"/>
          <w:szCs w:val="28"/>
        </w:rPr>
        <w:t xml:space="preserve"> для парентерального применения </w:t>
      </w:r>
      <w:r w:rsidR="007520B4" w:rsidRPr="00E07C84">
        <w:rPr>
          <w:rFonts w:ascii="Times New Roman" w:hAnsi="Times New Roman"/>
          <w:sz w:val="28"/>
          <w:szCs w:val="28"/>
        </w:rPr>
        <w:t xml:space="preserve">можно </w:t>
      </w:r>
      <w:r w:rsidR="00FE3A88" w:rsidRPr="00E07C84">
        <w:rPr>
          <w:rFonts w:ascii="Times New Roman" w:hAnsi="Times New Roman"/>
          <w:sz w:val="28"/>
          <w:szCs w:val="28"/>
        </w:rPr>
        <w:t xml:space="preserve">классифицировать </w:t>
      </w:r>
      <w:r w:rsidR="00E0418B" w:rsidRPr="00E07C84">
        <w:rPr>
          <w:rFonts w:ascii="Times New Roman" w:hAnsi="Times New Roman"/>
          <w:sz w:val="28"/>
          <w:szCs w:val="28"/>
        </w:rPr>
        <w:t>раздел</w:t>
      </w:r>
      <w:r w:rsidR="007520B4" w:rsidRPr="00E07C84">
        <w:rPr>
          <w:rFonts w:ascii="Times New Roman" w:hAnsi="Times New Roman"/>
          <w:sz w:val="28"/>
          <w:szCs w:val="28"/>
        </w:rPr>
        <w:t>ить</w:t>
      </w:r>
      <w:r w:rsidRPr="00E07C84">
        <w:rPr>
          <w:rFonts w:ascii="Times New Roman" w:hAnsi="Times New Roman"/>
          <w:sz w:val="28"/>
          <w:szCs w:val="28"/>
        </w:rPr>
        <w:t xml:space="preserve"> на следующие лекарственные формы</w:t>
      </w:r>
      <w:r w:rsidR="00E0418B" w:rsidRPr="00E07C84">
        <w:rPr>
          <w:rFonts w:ascii="Times New Roman" w:hAnsi="Times New Roman"/>
          <w:sz w:val="28"/>
          <w:szCs w:val="28"/>
        </w:rPr>
        <w:t xml:space="preserve">: </w:t>
      </w:r>
    </w:p>
    <w:p w:rsidR="00E0418B" w:rsidRPr="00E07C84" w:rsidRDefault="00E0418B" w:rsidP="00E0418B">
      <w:pPr>
        <w:spacing w:after="0" w:line="360" w:lineRule="auto"/>
        <w:ind w:firstLine="709"/>
        <w:jc w:val="both"/>
        <w:rPr>
          <w:rFonts w:ascii="Times New Roman" w:hAnsi="Times New Roman"/>
          <w:sz w:val="28"/>
          <w:szCs w:val="28"/>
        </w:rPr>
      </w:pPr>
      <w:proofErr w:type="gramStart"/>
      <w:r w:rsidRPr="00E07C84">
        <w:rPr>
          <w:rFonts w:ascii="Times New Roman" w:hAnsi="Times New Roman"/>
          <w:sz w:val="28"/>
          <w:szCs w:val="28"/>
        </w:rPr>
        <w:t>- по агрегатному состоянию на твердые</w:t>
      </w:r>
      <w:r w:rsidR="00CE7B76" w:rsidRPr="00E07C84">
        <w:rPr>
          <w:rFonts w:ascii="Times New Roman" w:hAnsi="Times New Roman"/>
          <w:sz w:val="28"/>
          <w:szCs w:val="28"/>
        </w:rPr>
        <w:t xml:space="preserve"> (таблетки, порошок, лиофилизат, и</w:t>
      </w:r>
      <w:r w:rsidR="00CE7B76" w:rsidRPr="00E07C84">
        <w:rPr>
          <w:rFonts w:ascii="Times New Roman" w:hAnsi="Times New Roman"/>
          <w:spacing w:val="-2"/>
          <w:kern w:val="28"/>
          <w:sz w:val="28"/>
          <w:szCs w:val="28"/>
        </w:rPr>
        <w:t>мплантат)</w:t>
      </w:r>
      <w:r w:rsidRPr="00E07C84">
        <w:rPr>
          <w:rFonts w:ascii="Times New Roman" w:hAnsi="Times New Roman"/>
          <w:sz w:val="28"/>
          <w:szCs w:val="28"/>
        </w:rPr>
        <w:t>, жидкие</w:t>
      </w:r>
      <w:r w:rsidR="00CE7B76" w:rsidRPr="00E07C84">
        <w:rPr>
          <w:rFonts w:ascii="Times New Roman" w:hAnsi="Times New Roman"/>
          <w:sz w:val="28"/>
          <w:szCs w:val="28"/>
        </w:rPr>
        <w:t xml:space="preserve"> (раствор, суспензия, эмульсия, концентрат</w:t>
      </w:r>
      <w:r w:rsidR="004731F0" w:rsidRPr="00E07C84">
        <w:rPr>
          <w:rFonts w:ascii="Times New Roman" w:hAnsi="Times New Roman"/>
          <w:sz w:val="28"/>
          <w:szCs w:val="28"/>
        </w:rPr>
        <w:t>, дисперсия</w:t>
      </w:r>
      <w:r w:rsidR="00CE7B76" w:rsidRPr="00E07C84">
        <w:rPr>
          <w:rFonts w:ascii="Times New Roman" w:hAnsi="Times New Roman"/>
          <w:sz w:val="28"/>
          <w:szCs w:val="28"/>
        </w:rPr>
        <w:t>)</w:t>
      </w:r>
      <w:r w:rsidRPr="00E07C84">
        <w:rPr>
          <w:rFonts w:ascii="Times New Roman" w:hAnsi="Times New Roman"/>
          <w:sz w:val="28"/>
          <w:szCs w:val="28"/>
        </w:rPr>
        <w:t xml:space="preserve"> и мягкие</w:t>
      </w:r>
      <w:r w:rsidR="00CE7B76" w:rsidRPr="00E07C84">
        <w:rPr>
          <w:rFonts w:ascii="Times New Roman" w:hAnsi="Times New Roman"/>
          <w:sz w:val="28"/>
          <w:szCs w:val="28"/>
        </w:rPr>
        <w:t xml:space="preserve"> (гель)</w:t>
      </w:r>
      <w:r w:rsidRPr="00E07C84">
        <w:rPr>
          <w:rFonts w:ascii="Times New Roman" w:hAnsi="Times New Roman"/>
          <w:sz w:val="28"/>
          <w:szCs w:val="28"/>
        </w:rPr>
        <w:t>;</w:t>
      </w:r>
      <w:proofErr w:type="gramEnd"/>
    </w:p>
    <w:p w:rsidR="00E0418B" w:rsidRPr="00E07C84" w:rsidRDefault="00E0418B" w:rsidP="003F7385">
      <w:pPr>
        <w:spacing w:after="0" w:line="360" w:lineRule="auto"/>
        <w:ind w:firstLine="709"/>
        <w:jc w:val="both"/>
        <w:rPr>
          <w:rFonts w:ascii="Times New Roman" w:hAnsi="Times New Roman"/>
          <w:sz w:val="28"/>
          <w:szCs w:val="28"/>
        </w:rPr>
      </w:pPr>
      <w:proofErr w:type="gramStart"/>
      <w:r w:rsidRPr="00E07C84">
        <w:rPr>
          <w:rFonts w:ascii="Times New Roman" w:hAnsi="Times New Roman"/>
          <w:sz w:val="28"/>
          <w:szCs w:val="28"/>
        </w:rPr>
        <w:t>- по типу дисперсионной системы на гомогенные</w:t>
      </w:r>
      <w:r w:rsidR="005D54CF" w:rsidRPr="00E07C84">
        <w:rPr>
          <w:rFonts w:ascii="Times New Roman" w:hAnsi="Times New Roman"/>
          <w:sz w:val="28"/>
          <w:szCs w:val="28"/>
        </w:rPr>
        <w:t xml:space="preserve"> (</w:t>
      </w:r>
      <w:r w:rsidR="00FB042E" w:rsidRPr="00E07C84">
        <w:rPr>
          <w:rFonts w:ascii="Times New Roman" w:hAnsi="Times New Roman"/>
          <w:sz w:val="28"/>
          <w:szCs w:val="28"/>
        </w:rPr>
        <w:t>раствор</w:t>
      </w:r>
      <w:r w:rsidR="004731F0" w:rsidRPr="00E07C84">
        <w:rPr>
          <w:rFonts w:ascii="Times New Roman" w:hAnsi="Times New Roman"/>
          <w:sz w:val="28"/>
          <w:szCs w:val="28"/>
        </w:rPr>
        <w:t>, концентрат</w:t>
      </w:r>
      <w:r w:rsidR="00FB042E" w:rsidRPr="00E07C84">
        <w:rPr>
          <w:rFonts w:ascii="Times New Roman" w:hAnsi="Times New Roman"/>
          <w:sz w:val="28"/>
          <w:szCs w:val="28"/>
        </w:rPr>
        <w:t xml:space="preserve">) </w:t>
      </w:r>
      <w:r w:rsidRPr="00E07C84">
        <w:rPr>
          <w:rFonts w:ascii="Times New Roman" w:hAnsi="Times New Roman"/>
          <w:sz w:val="28"/>
          <w:szCs w:val="28"/>
        </w:rPr>
        <w:t>и гетерогенные</w:t>
      </w:r>
      <w:r w:rsidR="00FB042E" w:rsidRPr="00E07C84">
        <w:rPr>
          <w:rFonts w:ascii="Times New Roman" w:hAnsi="Times New Roman"/>
          <w:sz w:val="28"/>
          <w:szCs w:val="28"/>
        </w:rPr>
        <w:t xml:space="preserve"> (суспензия, эмульсия, дисперси</w:t>
      </w:r>
      <w:r w:rsidR="004915AD" w:rsidRPr="00E07C84">
        <w:rPr>
          <w:rFonts w:ascii="Times New Roman" w:hAnsi="Times New Roman"/>
          <w:sz w:val="28"/>
          <w:szCs w:val="28"/>
        </w:rPr>
        <w:t>я, гель</w:t>
      </w:r>
      <w:r w:rsidR="00FB042E" w:rsidRPr="00E07C84">
        <w:rPr>
          <w:rFonts w:ascii="Times New Roman" w:hAnsi="Times New Roman"/>
          <w:sz w:val="28"/>
          <w:szCs w:val="28"/>
        </w:rPr>
        <w:t>)</w:t>
      </w:r>
      <w:r w:rsidRPr="00E07C84">
        <w:rPr>
          <w:rFonts w:ascii="Times New Roman" w:hAnsi="Times New Roman"/>
          <w:sz w:val="28"/>
          <w:szCs w:val="28"/>
        </w:rPr>
        <w:t>;</w:t>
      </w:r>
      <w:proofErr w:type="gramEnd"/>
    </w:p>
    <w:p w:rsidR="00E0418B" w:rsidRPr="00E07C84" w:rsidRDefault="007520B4" w:rsidP="003F7385">
      <w:pPr>
        <w:spacing w:after="0" w:line="360" w:lineRule="auto"/>
        <w:ind w:firstLine="709"/>
        <w:jc w:val="both"/>
        <w:rPr>
          <w:rFonts w:ascii="Times New Roman" w:hAnsi="Times New Roman"/>
          <w:spacing w:val="-2"/>
          <w:kern w:val="28"/>
          <w:sz w:val="28"/>
          <w:szCs w:val="28"/>
        </w:rPr>
      </w:pPr>
      <w:proofErr w:type="gramStart"/>
      <w:r w:rsidRPr="00E07C84">
        <w:rPr>
          <w:rFonts w:ascii="Times New Roman" w:hAnsi="Times New Roman"/>
          <w:sz w:val="28"/>
          <w:szCs w:val="28"/>
        </w:rPr>
        <w:t xml:space="preserve">- по пути введения </w:t>
      </w:r>
      <w:r w:rsidR="00E15ECE" w:rsidRPr="00E07C84">
        <w:rPr>
          <w:rFonts w:ascii="Times New Roman" w:eastAsia="Times New Roman" w:hAnsi="Times New Roman"/>
          <w:sz w:val="28"/>
          <w:szCs w:val="28"/>
        </w:rPr>
        <w:t xml:space="preserve">– </w:t>
      </w:r>
      <w:r w:rsidRPr="00E07C84">
        <w:rPr>
          <w:rFonts w:ascii="Times New Roman" w:hAnsi="Times New Roman"/>
          <w:sz w:val="28"/>
          <w:szCs w:val="28"/>
        </w:rPr>
        <w:t xml:space="preserve">для </w:t>
      </w:r>
      <w:r w:rsidR="00E15ECE" w:rsidRPr="00E07C84">
        <w:rPr>
          <w:rFonts w:ascii="Times New Roman" w:hAnsi="Times New Roman"/>
          <w:spacing w:val="-2"/>
          <w:kern w:val="28"/>
          <w:sz w:val="28"/>
          <w:szCs w:val="28"/>
        </w:rPr>
        <w:t>подкожного, внутрикожного, внутривенного, внутриартериального, внутрикоронарного, внутримышечного, внутрибрюшинного, внутрисуставного, околосуставного и т.п. введения</w:t>
      </w:r>
      <w:r w:rsidR="00002A0E" w:rsidRPr="00E07C84">
        <w:rPr>
          <w:rFonts w:ascii="Times New Roman" w:hAnsi="Times New Roman"/>
          <w:spacing w:val="-2"/>
          <w:kern w:val="28"/>
          <w:sz w:val="28"/>
          <w:szCs w:val="28"/>
        </w:rPr>
        <w:t>;</w:t>
      </w:r>
      <w:proofErr w:type="gramEnd"/>
    </w:p>
    <w:p w:rsidR="00002A0E" w:rsidRPr="00E07C84" w:rsidRDefault="00002A0E" w:rsidP="003F7385">
      <w:pPr>
        <w:spacing w:after="0" w:line="360" w:lineRule="auto"/>
        <w:ind w:firstLine="709"/>
        <w:jc w:val="both"/>
        <w:rPr>
          <w:rFonts w:ascii="Times New Roman" w:hAnsi="Times New Roman"/>
          <w:sz w:val="28"/>
          <w:szCs w:val="28"/>
        </w:rPr>
      </w:pPr>
      <w:r w:rsidRPr="00E07C84">
        <w:rPr>
          <w:rFonts w:ascii="Times New Roman" w:hAnsi="Times New Roman"/>
          <w:sz w:val="28"/>
          <w:szCs w:val="28"/>
        </w:rPr>
        <w:lastRenderedPageBreak/>
        <w:t>- по готовности к применению</w:t>
      </w:r>
      <w:r w:rsidR="00EC5DF4" w:rsidRPr="00E07C84">
        <w:rPr>
          <w:rFonts w:ascii="Times New Roman" w:hAnsi="Times New Roman"/>
          <w:sz w:val="28"/>
          <w:szCs w:val="28"/>
        </w:rPr>
        <w:t xml:space="preserve"> </w:t>
      </w:r>
      <w:r w:rsidR="00EC5DF4" w:rsidRPr="00E07C84">
        <w:rPr>
          <w:rFonts w:ascii="Times New Roman" w:eastAsia="Times New Roman" w:hAnsi="Times New Roman"/>
          <w:sz w:val="28"/>
          <w:szCs w:val="28"/>
        </w:rPr>
        <w:t>–</w:t>
      </w:r>
      <w:r w:rsidRPr="00E07C84">
        <w:rPr>
          <w:rFonts w:ascii="Times New Roman" w:hAnsi="Times New Roman"/>
          <w:sz w:val="28"/>
          <w:szCs w:val="28"/>
        </w:rPr>
        <w:t xml:space="preserve"> для непосредственного введения в организм человека путем инъекций, инфузий или имплантации, или </w:t>
      </w:r>
      <w:proofErr w:type="gramStart"/>
      <w:r w:rsidR="00B44699" w:rsidRPr="00E07C84">
        <w:rPr>
          <w:rFonts w:ascii="Times New Roman" w:hAnsi="Times New Roman"/>
          <w:spacing w:val="-2"/>
          <w:kern w:val="28"/>
          <w:sz w:val="28"/>
          <w:szCs w:val="28"/>
        </w:rPr>
        <w:t>предназначенную</w:t>
      </w:r>
      <w:proofErr w:type="gramEnd"/>
      <w:r w:rsidR="00B44699" w:rsidRPr="00E07C84">
        <w:rPr>
          <w:rFonts w:ascii="Times New Roman" w:hAnsi="Times New Roman"/>
          <w:spacing w:val="-2"/>
          <w:kern w:val="28"/>
          <w:sz w:val="28"/>
          <w:szCs w:val="28"/>
        </w:rPr>
        <w:t xml:space="preserve"> для приготовления лекарственной формы путем растворения или диспергирования в соответствующем растворителе</w:t>
      </w:r>
      <w:r w:rsidR="009A64E8" w:rsidRPr="00E07C84">
        <w:rPr>
          <w:rFonts w:ascii="Times New Roman" w:hAnsi="Times New Roman"/>
          <w:sz w:val="28"/>
          <w:szCs w:val="28"/>
        </w:rPr>
        <w:t>.</w:t>
      </w:r>
    </w:p>
    <w:p w:rsidR="00AD7589" w:rsidRPr="00E07C84" w:rsidRDefault="00AD7589" w:rsidP="003F7385">
      <w:pPr>
        <w:spacing w:after="0" w:line="360" w:lineRule="auto"/>
        <w:ind w:firstLine="709"/>
        <w:jc w:val="both"/>
        <w:rPr>
          <w:rFonts w:ascii="Times New Roman" w:hAnsi="Times New Roman"/>
          <w:sz w:val="28"/>
          <w:szCs w:val="28"/>
        </w:rPr>
      </w:pPr>
      <w:r w:rsidRPr="00E07C84">
        <w:rPr>
          <w:rFonts w:ascii="Times New Roman" w:hAnsi="Times New Roman"/>
          <w:sz w:val="28"/>
          <w:szCs w:val="28"/>
        </w:rPr>
        <w:t xml:space="preserve">К лекарственным формам для парентерального применения относятся: </w:t>
      </w:r>
    </w:p>
    <w:p w:rsidR="009409D5" w:rsidRPr="00E07C84" w:rsidRDefault="009409D5" w:rsidP="009409D5">
      <w:pPr>
        <w:spacing w:after="0" w:line="360" w:lineRule="auto"/>
        <w:ind w:firstLine="709"/>
        <w:jc w:val="both"/>
        <w:rPr>
          <w:rFonts w:ascii="Times New Roman" w:hAnsi="Times New Roman"/>
          <w:spacing w:val="-2"/>
          <w:kern w:val="28"/>
          <w:sz w:val="28"/>
          <w:szCs w:val="28"/>
        </w:rPr>
      </w:pPr>
      <w:proofErr w:type="gramStart"/>
      <w:r w:rsidRPr="00E07C84">
        <w:rPr>
          <w:rFonts w:ascii="Times New Roman" w:hAnsi="Times New Roman"/>
          <w:sz w:val="28"/>
          <w:szCs w:val="28"/>
        </w:rPr>
        <w:t>- р</w:t>
      </w:r>
      <w:r w:rsidRPr="00E07C84">
        <w:rPr>
          <w:rFonts w:ascii="Times New Roman" w:hAnsi="Times New Roman"/>
          <w:spacing w:val="-2"/>
          <w:kern w:val="28"/>
          <w:sz w:val="28"/>
          <w:szCs w:val="28"/>
        </w:rPr>
        <w:t xml:space="preserve">аствор для внутриартериального введения/ для внутрибрюшинного введения/ для внутривенного введения, для внутриглазного введения/ для внутрикожного введения/ для </w:t>
      </w:r>
      <w:proofErr w:type="spellStart"/>
      <w:r w:rsidRPr="00E07C84">
        <w:rPr>
          <w:rFonts w:ascii="Times New Roman" w:hAnsi="Times New Roman"/>
          <w:spacing w:val="-2"/>
          <w:kern w:val="28"/>
          <w:sz w:val="28"/>
          <w:szCs w:val="28"/>
        </w:rPr>
        <w:t>внутрикоронарного</w:t>
      </w:r>
      <w:proofErr w:type="spellEnd"/>
      <w:r w:rsidRPr="00E07C84">
        <w:rPr>
          <w:rFonts w:ascii="Times New Roman" w:hAnsi="Times New Roman"/>
          <w:spacing w:val="-2"/>
          <w:kern w:val="28"/>
          <w:sz w:val="28"/>
          <w:szCs w:val="28"/>
        </w:rPr>
        <w:t xml:space="preserve"> введения/ для внутримышечного введения/ для внутриполостного введения/ для внутрипузырного введения/ для </w:t>
      </w:r>
      <w:proofErr w:type="spellStart"/>
      <w:r w:rsidRPr="00E07C84">
        <w:rPr>
          <w:rFonts w:ascii="Times New Roman" w:hAnsi="Times New Roman"/>
          <w:spacing w:val="-2"/>
          <w:kern w:val="28"/>
          <w:sz w:val="28"/>
          <w:szCs w:val="28"/>
        </w:rPr>
        <w:t>интраамиального</w:t>
      </w:r>
      <w:proofErr w:type="spellEnd"/>
      <w:r w:rsidRPr="00E07C84">
        <w:rPr>
          <w:rFonts w:ascii="Times New Roman" w:hAnsi="Times New Roman"/>
          <w:spacing w:val="-2"/>
          <w:kern w:val="28"/>
          <w:sz w:val="28"/>
          <w:szCs w:val="28"/>
        </w:rPr>
        <w:t xml:space="preserve"> введения/ для внутрисуставного введения/ для </w:t>
      </w:r>
      <w:proofErr w:type="spellStart"/>
      <w:r w:rsidRPr="00E07C84">
        <w:rPr>
          <w:rFonts w:ascii="Times New Roman" w:hAnsi="Times New Roman"/>
          <w:spacing w:val="-2"/>
          <w:kern w:val="28"/>
          <w:sz w:val="28"/>
          <w:szCs w:val="28"/>
        </w:rPr>
        <w:t>интралимфатического</w:t>
      </w:r>
      <w:proofErr w:type="spellEnd"/>
      <w:r w:rsidRPr="00E07C84">
        <w:rPr>
          <w:rFonts w:ascii="Times New Roman" w:hAnsi="Times New Roman"/>
          <w:spacing w:val="-2"/>
          <w:kern w:val="28"/>
          <w:sz w:val="28"/>
          <w:szCs w:val="28"/>
        </w:rPr>
        <w:t xml:space="preserve"> введения/ для </w:t>
      </w:r>
      <w:proofErr w:type="spellStart"/>
      <w:r w:rsidRPr="00E07C84">
        <w:rPr>
          <w:rFonts w:ascii="Times New Roman" w:hAnsi="Times New Roman"/>
          <w:spacing w:val="-2"/>
          <w:kern w:val="28"/>
          <w:sz w:val="28"/>
          <w:szCs w:val="28"/>
        </w:rPr>
        <w:t>интратекального</w:t>
      </w:r>
      <w:proofErr w:type="spellEnd"/>
      <w:r w:rsidRPr="00E07C84">
        <w:rPr>
          <w:rFonts w:ascii="Times New Roman" w:hAnsi="Times New Roman"/>
          <w:spacing w:val="-2"/>
          <w:kern w:val="28"/>
          <w:sz w:val="28"/>
          <w:szCs w:val="28"/>
        </w:rPr>
        <w:t xml:space="preserve"> введения/ для инфузий</w:t>
      </w:r>
      <w:r w:rsidR="00EC16C2" w:rsidRPr="00E07C84">
        <w:rPr>
          <w:rFonts w:ascii="Times New Roman" w:hAnsi="Times New Roman"/>
          <w:spacing w:val="-2"/>
          <w:kern w:val="28"/>
          <w:sz w:val="28"/>
          <w:szCs w:val="28"/>
        </w:rPr>
        <w:t>/</w:t>
      </w:r>
      <w:r w:rsidRPr="00E07C84">
        <w:rPr>
          <w:rFonts w:ascii="Times New Roman" w:hAnsi="Times New Roman"/>
          <w:spacing w:val="-2"/>
          <w:kern w:val="28"/>
          <w:sz w:val="28"/>
          <w:szCs w:val="28"/>
        </w:rPr>
        <w:t xml:space="preserve"> для инъекций/ для околосуставного введения/ для подкожного введения/ для </w:t>
      </w:r>
      <w:proofErr w:type="spellStart"/>
      <w:r w:rsidRPr="00E07C84">
        <w:rPr>
          <w:rFonts w:ascii="Times New Roman" w:hAnsi="Times New Roman"/>
          <w:spacing w:val="-2"/>
          <w:kern w:val="28"/>
          <w:sz w:val="28"/>
          <w:szCs w:val="28"/>
        </w:rPr>
        <w:t>экстраамниального</w:t>
      </w:r>
      <w:proofErr w:type="spellEnd"/>
      <w:r w:rsidRPr="00E07C84">
        <w:rPr>
          <w:rFonts w:ascii="Times New Roman" w:hAnsi="Times New Roman"/>
          <w:spacing w:val="-2"/>
          <w:kern w:val="28"/>
          <w:sz w:val="28"/>
          <w:szCs w:val="28"/>
        </w:rPr>
        <w:t xml:space="preserve"> введения и др.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стерильный раствор, предназначенный для введения</w:t>
      </w:r>
      <w:proofErr w:type="gramEnd"/>
      <w:r w:rsidRPr="00E07C84">
        <w:rPr>
          <w:rFonts w:ascii="Times New Roman" w:hAnsi="Times New Roman"/>
          <w:spacing w:val="-2"/>
          <w:kern w:val="28"/>
          <w:sz w:val="28"/>
          <w:szCs w:val="28"/>
        </w:rPr>
        <w:t xml:space="preserve"> </w:t>
      </w:r>
      <w:proofErr w:type="gramStart"/>
      <w:r w:rsidRPr="00E07C84">
        <w:rPr>
          <w:rFonts w:ascii="Times New Roman" w:hAnsi="Times New Roman"/>
          <w:spacing w:val="-2"/>
          <w:kern w:val="28"/>
          <w:sz w:val="28"/>
          <w:szCs w:val="28"/>
        </w:rPr>
        <w:t xml:space="preserve">в артерии/для введения в брюшную полость/ для введения в вены, для введения в глазное яблоко/ для введения в дерму (толщу кожи)/ для введения в коронарные артерии/ для введения в мышечную ткань/ для введения в полости тела/ для введения в мочевой пузырь/ для введения в </w:t>
      </w:r>
      <w:proofErr w:type="spellStart"/>
      <w:r w:rsidRPr="00E07C84">
        <w:rPr>
          <w:rFonts w:ascii="Times New Roman" w:hAnsi="Times New Roman"/>
          <w:spacing w:val="-2"/>
          <w:kern w:val="28"/>
          <w:sz w:val="28"/>
          <w:szCs w:val="28"/>
        </w:rPr>
        <w:t>амиотическую</w:t>
      </w:r>
      <w:proofErr w:type="spellEnd"/>
      <w:r w:rsidRPr="00E07C84">
        <w:rPr>
          <w:rFonts w:ascii="Times New Roman" w:hAnsi="Times New Roman"/>
          <w:spacing w:val="-2"/>
          <w:kern w:val="28"/>
          <w:sz w:val="28"/>
          <w:szCs w:val="28"/>
        </w:rPr>
        <w:t xml:space="preserve"> полость/ для введения в суставную полость/ для введения в лимфатические сосуды/ для введения в</w:t>
      </w:r>
      <w:proofErr w:type="gramEnd"/>
      <w:r w:rsidRPr="00E07C84">
        <w:rPr>
          <w:rFonts w:ascii="Times New Roman" w:hAnsi="Times New Roman"/>
          <w:spacing w:val="-2"/>
          <w:kern w:val="28"/>
          <w:sz w:val="28"/>
          <w:szCs w:val="28"/>
        </w:rPr>
        <w:t xml:space="preserve"> субарахноидальное пространство через твердую мозговую оболочку/ для парентерального применения путем, как правило, медленного, часто капельного введения в циркулирующий кровоток с помощью </w:t>
      </w:r>
      <w:proofErr w:type="spellStart"/>
      <w:r w:rsidRPr="00E07C84">
        <w:rPr>
          <w:rFonts w:ascii="Times New Roman" w:hAnsi="Times New Roman"/>
          <w:spacing w:val="-2"/>
          <w:kern w:val="28"/>
          <w:sz w:val="28"/>
          <w:szCs w:val="28"/>
        </w:rPr>
        <w:t>инфузионных</w:t>
      </w:r>
      <w:proofErr w:type="spellEnd"/>
      <w:r w:rsidRPr="00E07C84">
        <w:rPr>
          <w:rFonts w:ascii="Times New Roman" w:hAnsi="Times New Roman"/>
          <w:spacing w:val="-2"/>
          <w:kern w:val="28"/>
          <w:sz w:val="28"/>
          <w:szCs w:val="28"/>
        </w:rPr>
        <w:t xml:space="preserve"> систем в значительном объеме/ для введения в ткани или органы или </w:t>
      </w:r>
      <w:proofErr w:type="gramStart"/>
      <w:r w:rsidRPr="00E07C84">
        <w:rPr>
          <w:rFonts w:ascii="Times New Roman" w:hAnsi="Times New Roman"/>
          <w:spacing w:val="-2"/>
          <w:kern w:val="28"/>
          <w:sz w:val="28"/>
          <w:szCs w:val="28"/>
        </w:rPr>
        <w:t>в</w:t>
      </w:r>
      <w:proofErr w:type="gramEnd"/>
      <w:r w:rsidRPr="00E07C84">
        <w:rPr>
          <w:rFonts w:ascii="Times New Roman" w:hAnsi="Times New Roman"/>
          <w:spacing w:val="-2"/>
          <w:kern w:val="28"/>
          <w:sz w:val="28"/>
          <w:szCs w:val="28"/>
        </w:rPr>
        <w:t xml:space="preserve"> сосудистое русло</w:t>
      </w:r>
      <w:r w:rsidR="009E00E8" w:rsidRPr="00E07C84">
        <w:rPr>
          <w:rFonts w:ascii="Times New Roman" w:hAnsi="Times New Roman"/>
          <w:spacing w:val="-2"/>
          <w:kern w:val="28"/>
          <w:sz w:val="28"/>
          <w:szCs w:val="28"/>
        </w:rPr>
        <w:t>/</w:t>
      </w:r>
      <w:r w:rsidRPr="00E07C84">
        <w:rPr>
          <w:rFonts w:ascii="Times New Roman" w:hAnsi="Times New Roman"/>
          <w:spacing w:val="-2"/>
          <w:kern w:val="28"/>
          <w:sz w:val="28"/>
          <w:szCs w:val="28"/>
        </w:rPr>
        <w:t xml:space="preserve"> для введения в ткани, окружающие суставную полость, для введения непосредственно под кожу/ для введения между амнионом и хорионом и другие места;</w:t>
      </w:r>
    </w:p>
    <w:p w:rsidR="009409D5" w:rsidRPr="00E07C84" w:rsidRDefault="009409D5" w:rsidP="009409D5">
      <w:pPr>
        <w:spacing w:after="0" w:line="360" w:lineRule="auto"/>
        <w:ind w:firstLine="709"/>
        <w:jc w:val="both"/>
        <w:rPr>
          <w:rFonts w:ascii="Times New Roman" w:hAnsi="Times New Roman"/>
          <w:sz w:val="28"/>
          <w:szCs w:val="28"/>
        </w:rPr>
      </w:pPr>
      <w:r w:rsidRPr="00E07C84">
        <w:rPr>
          <w:rFonts w:ascii="Times New Roman" w:hAnsi="Times New Roman"/>
          <w:sz w:val="28"/>
          <w:szCs w:val="28"/>
        </w:rPr>
        <w:t>- л</w:t>
      </w:r>
      <w:r w:rsidRPr="00E07C84">
        <w:rPr>
          <w:rFonts w:ascii="Times New Roman" w:hAnsi="Times New Roman"/>
          <w:bCs/>
          <w:spacing w:val="-2"/>
          <w:kern w:val="28"/>
          <w:sz w:val="28"/>
          <w:szCs w:val="28"/>
        </w:rPr>
        <w:t xml:space="preserve">иофилизат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 xml:space="preserve">твердая лекарственная форма в виде порошка или пористой массы, полученная путем лиофилизации жидких или мягких лекарственных форм, предназначенная для приготовления дисперсии, </w:t>
      </w:r>
      <w:r w:rsidRPr="00E07C84">
        <w:rPr>
          <w:rFonts w:ascii="Times New Roman" w:hAnsi="Times New Roman"/>
          <w:spacing w:val="-2"/>
          <w:kern w:val="28"/>
          <w:sz w:val="28"/>
          <w:szCs w:val="28"/>
        </w:rPr>
        <w:lastRenderedPageBreak/>
        <w:t>концентрата, раствора, суспензии или эмульсии путем растворения или диспергирования в соответствующем растворителе для парентерального применения;</w:t>
      </w:r>
    </w:p>
    <w:p w:rsidR="009409D5" w:rsidRPr="00E07C84" w:rsidRDefault="009409D5" w:rsidP="009409D5">
      <w:pPr>
        <w:tabs>
          <w:tab w:val="left" w:pos="142"/>
        </w:tabs>
        <w:spacing w:after="0" w:line="360" w:lineRule="auto"/>
        <w:ind w:firstLine="709"/>
        <w:jc w:val="both"/>
        <w:rPr>
          <w:rFonts w:ascii="Times New Roman" w:hAnsi="Times New Roman"/>
          <w:spacing w:val="-2"/>
          <w:kern w:val="28"/>
          <w:sz w:val="28"/>
          <w:szCs w:val="28"/>
        </w:rPr>
      </w:pPr>
      <w:r w:rsidRPr="00E07C84">
        <w:rPr>
          <w:rFonts w:ascii="Times New Roman" w:hAnsi="Times New Roman"/>
          <w:sz w:val="28"/>
          <w:szCs w:val="28"/>
        </w:rPr>
        <w:t>- п</w:t>
      </w:r>
      <w:r w:rsidRPr="00E07C84">
        <w:rPr>
          <w:rFonts w:ascii="Times New Roman" w:hAnsi="Times New Roman"/>
          <w:bCs/>
          <w:spacing w:val="-2"/>
          <w:kern w:val="28"/>
          <w:sz w:val="28"/>
          <w:szCs w:val="28"/>
        </w:rPr>
        <w:t xml:space="preserve">орошок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твердая лекарственная форма, состоящая из отдельных сухих частиц различной степени дисперсности, обладающая свойством сыпучести, предназначенная для приготовления концентрата, дисперсии, раствора или суспензии путем растворения или диспергирования в соответствующем растворителе для парентерального применения;</w:t>
      </w:r>
    </w:p>
    <w:p w:rsidR="009409D5" w:rsidRPr="00E07C84" w:rsidRDefault="009409D5" w:rsidP="009409D5">
      <w:pPr>
        <w:spacing w:after="0" w:line="360" w:lineRule="auto"/>
        <w:ind w:firstLine="709"/>
        <w:jc w:val="both"/>
        <w:rPr>
          <w:rFonts w:ascii="Times New Roman" w:hAnsi="Times New Roman"/>
          <w:spacing w:val="-2"/>
          <w:kern w:val="28"/>
          <w:sz w:val="28"/>
          <w:szCs w:val="28"/>
        </w:rPr>
      </w:pPr>
      <w:proofErr w:type="gramStart"/>
      <w:r w:rsidRPr="00E07C84">
        <w:rPr>
          <w:rFonts w:ascii="Times New Roman" w:hAnsi="Times New Roman"/>
          <w:sz w:val="28"/>
          <w:szCs w:val="28"/>
        </w:rPr>
        <w:t>- с</w:t>
      </w:r>
      <w:r w:rsidRPr="00E07C84">
        <w:rPr>
          <w:rFonts w:ascii="Times New Roman" w:hAnsi="Times New Roman"/>
          <w:spacing w:val="-2"/>
          <w:kern w:val="28"/>
          <w:sz w:val="28"/>
          <w:szCs w:val="28"/>
        </w:rPr>
        <w:t>успензия для внутрикожного введения/ для внутримышечного введения/</w:t>
      </w:r>
      <w:r w:rsidR="00A54D9F" w:rsidRPr="00E07C84">
        <w:rPr>
          <w:rFonts w:ascii="Times New Roman" w:hAnsi="Times New Roman"/>
          <w:spacing w:val="-2"/>
          <w:kern w:val="28"/>
          <w:sz w:val="28"/>
          <w:szCs w:val="28"/>
        </w:rPr>
        <w:t xml:space="preserve"> </w:t>
      </w:r>
      <w:r w:rsidRPr="00E07C84">
        <w:rPr>
          <w:rFonts w:ascii="Times New Roman" w:hAnsi="Times New Roman"/>
          <w:spacing w:val="-2"/>
          <w:kern w:val="28"/>
          <w:sz w:val="28"/>
          <w:szCs w:val="28"/>
        </w:rPr>
        <w:t>для внутрисуставного введения/ для имплантации/ для инъекций/</w:t>
      </w:r>
      <w:r w:rsidR="00A54D9F" w:rsidRPr="00E07C84">
        <w:rPr>
          <w:rFonts w:ascii="Times New Roman" w:hAnsi="Times New Roman"/>
          <w:spacing w:val="-2"/>
          <w:kern w:val="28"/>
          <w:sz w:val="28"/>
          <w:szCs w:val="28"/>
        </w:rPr>
        <w:t xml:space="preserve"> </w:t>
      </w:r>
      <w:r w:rsidRPr="00E07C84">
        <w:rPr>
          <w:rFonts w:ascii="Times New Roman" w:hAnsi="Times New Roman"/>
          <w:spacing w:val="-2"/>
          <w:kern w:val="28"/>
          <w:sz w:val="28"/>
          <w:szCs w:val="28"/>
        </w:rPr>
        <w:t xml:space="preserve">для околосуставного введения/ для подкожного введения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стерильная суспензия, предназначенная для введения в дерму (толщу кожи)/ для введения в мышечную ткань/ для введения в суставную полость/ для имплантации с целью оказания системного действия в течение продолжительного периода времени/ для инъекционного введения в определенные ткани или органы/ для</w:t>
      </w:r>
      <w:proofErr w:type="gramEnd"/>
      <w:r w:rsidRPr="00E07C84">
        <w:rPr>
          <w:rFonts w:ascii="Times New Roman" w:hAnsi="Times New Roman"/>
          <w:spacing w:val="-2"/>
          <w:kern w:val="28"/>
          <w:sz w:val="28"/>
          <w:szCs w:val="28"/>
        </w:rPr>
        <w:t xml:space="preserve"> введения в ткани, окружающие суставную полость/ для введения непосредственно под кожу;</w:t>
      </w:r>
    </w:p>
    <w:p w:rsidR="009409D5" w:rsidRPr="00E07C84" w:rsidRDefault="009409D5" w:rsidP="009409D5">
      <w:pPr>
        <w:spacing w:after="0" w:line="360" w:lineRule="auto"/>
        <w:ind w:firstLine="709"/>
        <w:jc w:val="both"/>
        <w:rPr>
          <w:rFonts w:ascii="Times New Roman" w:hAnsi="Times New Roman"/>
          <w:spacing w:val="-2"/>
          <w:kern w:val="28"/>
          <w:sz w:val="28"/>
          <w:szCs w:val="28"/>
        </w:rPr>
      </w:pPr>
      <w:r w:rsidRPr="00E07C84">
        <w:rPr>
          <w:rFonts w:ascii="Times New Roman" w:hAnsi="Times New Roman"/>
          <w:sz w:val="28"/>
          <w:szCs w:val="28"/>
        </w:rPr>
        <w:t>- э</w:t>
      </w:r>
      <w:r w:rsidRPr="00E07C84">
        <w:rPr>
          <w:rFonts w:ascii="Times New Roman" w:hAnsi="Times New Roman"/>
          <w:spacing w:val="-2"/>
          <w:kern w:val="28"/>
          <w:sz w:val="28"/>
          <w:szCs w:val="28"/>
        </w:rPr>
        <w:t xml:space="preserve">мульсия для внутривенного введения/ для внутримышечного введения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стерильная эмульсия, предназначенная для введения в вены/ для введения в мышечную ткань;</w:t>
      </w:r>
    </w:p>
    <w:p w:rsidR="009409D5" w:rsidRPr="00E07C84" w:rsidRDefault="009409D5" w:rsidP="009409D5">
      <w:pPr>
        <w:spacing w:after="0" w:line="360" w:lineRule="auto"/>
        <w:ind w:firstLine="709"/>
        <w:jc w:val="both"/>
        <w:rPr>
          <w:rFonts w:ascii="Times New Roman" w:hAnsi="Times New Roman"/>
          <w:spacing w:val="-2"/>
          <w:kern w:val="28"/>
          <w:sz w:val="28"/>
          <w:szCs w:val="28"/>
        </w:rPr>
      </w:pPr>
      <w:r w:rsidRPr="00E07C84">
        <w:rPr>
          <w:rFonts w:ascii="Times New Roman" w:hAnsi="Times New Roman"/>
          <w:sz w:val="28"/>
          <w:szCs w:val="28"/>
        </w:rPr>
        <w:t>- э</w:t>
      </w:r>
      <w:r w:rsidRPr="00E07C84">
        <w:rPr>
          <w:rFonts w:ascii="Times New Roman" w:hAnsi="Times New Roman"/>
          <w:spacing w:val="-2"/>
          <w:kern w:val="28"/>
          <w:sz w:val="28"/>
          <w:szCs w:val="28"/>
        </w:rPr>
        <w:t xml:space="preserve">мульсия для инфузий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 xml:space="preserve">стерильная эмульсия типа "масло в воде", предназначенная для парентерального применения путем, как правило, медленного, часто капельного введения в циркулирующий кровоток с помощью </w:t>
      </w:r>
      <w:proofErr w:type="spellStart"/>
      <w:r w:rsidRPr="00E07C84">
        <w:rPr>
          <w:rFonts w:ascii="Times New Roman" w:hAnsi="Times New Roman"/>
          <w:spacing w:val="-2"/>
          <w:kern w:val="28"/>
          <w:sz w:val="28"/>
          <w:szCs w:val="28"/>
        </w:rPr>
        <w:t>инфузионных</w:t>
      </w:r>
      <w:proofErr w:type="spellEnd"/>
      <w:r w:rsidRPr="00E07C84">
        <w:rPr>
          <w:rFonts w:ascii="Times New Roman" w:hAnsi="Times New Roman"/>
          <w:spacing w:val="-2"/>
          <w:kern w:val="28"/>
          <w:sz w:val="28"/>
          <w:szCs w:val="28"/>
        </w:rPr>
        <w:t xml:space="preserve"> систем в значительном объеме;</w:t>
      </w:r>
    </w:p>
    <w:p w:rsidR="009409D5" w:rsidRPr="00E07C84" w:rsidRDefault="009409D5" w:rsidP="009409D5">
      <w:pPr>
        <w:tabs>
          <w:tab w:val="left" w:pos="142"/>
        </w:tabs>
        <w:spacing w:after="0" w:line="360" w:lineRule="auto"/>
        <w:ind w:firstLine="709"/>
        <w:jc w:val="both"/>
        <w:rPr>
          <w:rFonts w:ascii="Times New Roman" w:hAnsi="Times New Roman"/>
          <w:sz w:val="28"/>
          <w:szCs w:val="28"/>
        </w:rPr>
      </w:pPr>
      <w:r w:rsidRPr="00E07C84">
        <w:rPr>
          <w:rFonts w:ascii="Times New Roman" w:hAnsi="Times New Roman"/>
          <w:sz w:val="28"/>
          <w:szCs w:val="28"/>
        </w:rPr>
        <w:t>- э</w:t>
      </w:r>
      <w:r w:rsidRPr="00E07C84">
        <w:rPr>
          <w:rFonts w:ascii="Times New Roman" w:hAnsi="Times New Roman"/>
          <w:spacing w:val="-2"/>
          <w:kern w:val="28"/>
          <w:sz w:val="28"/>
          <w:szCs w:val="28"/>
        </w:rPr>
        <w:t xml:space="preserve">мульсия для инъекций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стерильная эмульсия типа "масло в воде", предназначенная для инъекционного введения в определенные ткани или органы или в сосудистое русло;</w:t>
      </w:r>
    </w:p>
    <w:p w:rsidR="00DC15D5" w:rsidRPr="00E07C84" w:rsidRDefault="00DC15D5" w:rsidP="00DF67E6">
      <w:pPr>
        <w:spacing w:after="0" w:line="360" w:lineRule="auto"/>
        <w:ind w:firstLine="709"/>
        <w:jc w:val="both"/>
        <w:rPr>
          <w:rFonts w:ascii="Times New Roman" w:hAnsi="Times New Roman"/>
          <w:sz w:val="28"/>
          <w:szCs w:val="28"/>
        </w:rPr>
      </w:pPr>
      <w:r w:rsidRPr="00E07C84">
        <w:rPr>
          <w:rFonts w:ascii="Times New Roman" w:hAnsi="Times New Roman"/>
          <w:sz w:val="28"/>
          <w:szCs w:val="28"/>
        </w:rPr>
        <w:lastRenderedPageBreak/>
        <w:t>- г</w:t>
      </w:r>
      <w:r w:rsidRPr="00E07C84">
        <w:rPr>
          <w:rFonts w:ascii="Times New Roman" w:hAnsi="Times New Roman"/>
          <w:spacing w:val="-2"/>
          <w:kern w:val="28"/>
          <w:sz w:val="28"/>
          <w:szCs w:val="28"/>
        </w:rPr>
        <w:t>ель для инъекций</w:t>
      </w:r>
      <w:r w:rsidR="009409D5" w:rsidRPr="00E07C84">
        <w:rPr>
          <w:rFonts w:ascii="Times New Roman" w:hAnsi="Times New Roman"/>
          <w:spacing w:val="-2"/>
          <w:kern w:val="28"/>
          <w:sz w:val="28"/>
          <w:szCs w:val="28"/>
        </w:rPr>
        <w:t xml:space="preserve">/ </w:t>
      </w:r>
      <w:r w:rsidR="0043123F" w:rsidRPr="00E07C84">
        <w:rPr>
          <w:rFonts w:ascii="Times New Roman" w:hAnsi="Times New Roman"/>
          <w:spacing w:val="-2"/>
          <w:kern w:val="28"/>
          <w:sz w:val="28"/>
          <w:szCs w:val="28"/>
        </w:rPr>
        <w:t>для подкожного введения</w:t>
      </w:r>
      <w:r w:rsidRPr="00E07C84">
        <w:rPr>
          <w:rFonts w:ascii="Times New Roman" w:hAnsi="Times New Roman"/>
          <w:spacing w:val="-2"/>
          <w:kern w:val="28"/>
          <w:sz w:val="28"/>
          <w:szCs w:val="28"/>
        </w:rPr>
        <w:t xml:space="preserve"> </w:t>
      </w:r>
      <w:r w:rsidRPr="00E07C84">
        <w:rPr>
          <w:rFonts w:ascii="Times New Roman" w:eastAsia="Times New Roman" w:hAnsi="Times New Roman"/>
          <w:sz w:val="28"/>
          <w:szCs w:val="28"/>
        </w:rPr>
        <w:t xml:space="preserve">– </w:t>
      </w:r>
      <w:r w:rsidRPr="00E07C84">
        <w:rPr>
          <w:rFonts w:ascii="Times New Roman" w:hAnsi="Times New Roman"/>
          <w:spacing w:val="-2"/>
          <w:kern w:val="28"/>
          <w:sz w:val="28"/>
          <w:szCs w:val="28"/>
        </w:rPr>
        <w:t>стерильный гидрофильный гель, предназначенный для инъекционного введения в определенные ткани и органы</w:t>
      </w:r>
      <w:r w:rsidR="009409D5" w:rsidRPr="00E07C84">
        <w:rPr>
          <w:rFonts w:ascii="Times New Roman" w:hAnsi="Times New Roman"/>
          <w:spacing w:val="-2"/>
          <w:kern w:val="28"/>
          <w:sz w:val="28"/>
          <w:szCs w:val="28"/>
        </w:rPr>
        <w:t xml:space="preserve">/ </w:t>
      </w:r>
      <w:r w:rsidR="0043123F" w:rsidRPr="00E07C84">
        <w:rPr>
          <w:rFonts w:ascii="Times New Roman" w:hAnsi="Times New Roman"/>
          <w:spacing w:val="-2"/>
          <w:kern w:val="28"/>
          <w:sz w:val="28"/>
          <w:szCs w:val="28"/>
        </w:rPr>
        <w:t>для введения непосредственно под кожу</w:t>
      </w:r>
      <w:r w:rsidRPr="00E07C84">
        <w:rPr>
          <w:rFonts w:ascii="Times New Roman" w:hAnsi="Times New Roman"/>
          <w:spacing w:val="-2"/>
          <w:kern w:val="28"/>
          <w:sz w:val="28"/>
          <w:szCs w:val="28"/>
        </w:rPr>
        <w:t>;</w:t>
      </w:r>
    </w:p>
    <w:p w:rsidR="004632E9" w:rsidRPr="00E07C84" w:rsidRDefault="00DF67E6" w:rsidP="00DF67E6">
      <w:pPr>
        <w:spacing w:after="0" w:line="360" w:lineRule="auto"/>
        <w:ind w:firstLine="709"/>
        <w:jc w:val="both"/>
        <w:rPr>
          <w:rFonts w:ascii="Times New Roman" w:hAnsi="Times New Roman"/>
          <w:spacing w:val="-2"/>
          <w:kern w:val="28"/>
          <w:sz w:val="28"/>
          <w:szCs w:val="28"/>
        </w:rPr>
      </w:pPr>
      <w:r w:rsidRPr="00E07C84">
        <w:rPr>
          <w:rFonts w:ascii="Times New Roman" w:hAnsi="Times New Roman"/>
          <w:sz w:val="28"/>
          <w:szCs w:val="28"/>
        </w:rPr>
        <w:t>- д</w:t>
      </w:r>
      <w:r w:rsidRPr="00E07C84">
        <w:rPr>
          <w:rFonts w:ascii="Times New Roman" w:hAnsi="Times New Roman"/>
          <w:spacing w:val="-2"/>
          <w:kern w:val="28"/>
          <w:sz w:val="28"/>
          <w:szCs w:val="28"/>
        </w:rPr>
        <w:t xml:space="preserve">исперсия </w:t>
      </w:r>
      <w:r w:rsidRPr="00E07C84">
        <w:rPr>
          <w:rFonts w:ascii="Times New Roman" w:eastAsia="Times New Roman" w:hAnsi="Times New Roman"/>
          <w:sz w:val="28"/>
          <w:szCs w:val="28"/>
        </w:rPr>
        <w:t>–</w:t>
      </w:r>
      <w:r w:rsidRPr="00E07C84">
        <w:rPr>
          <w:rFonts w:ascii="Times New Roman" w:hAnsi="Times New Roman"/>
          <w:spacing w:val="-2"/>
          <w:kern w:val="28"/>
          <w:sz w:val="28"/>
          <w:szCs w:val="28"/>
        </w:rPr>
        <w:t xml:space="preserve"> </w:t>
      </w:r>
      <w:r w:rsidR="004731F0" w:rsidRPr="00E07C84">
        <w:rPr>
          <w:rFonts w:ascii="Times New Roman" w:hAnsi="Times New Roman"/>
          <w:spacing w:val="-2"/>
          <w:kern w:val="28"/>
          <w:sz w:val="28"/>
          <w:szCs w:val="28"/>
        </w:rPr>
        <w:t xml:space="preserve">стерильная </w:t>
      </w:r>
      <w:r w:rsidRPr="00E07C84">
        <w:rPr>
          <w:rFonts w:ascii="Times New Roman" w:hAnsi="Times New Roman"/>
          <w:spacing w:val="-2"/>
          <w:kern w:val="28"/>
          <w:sz w:val="28"/>
          <w:szCs w:val="28"/>
        </w:rPr>
        <w:t xml:space="preserve">жидкая лекарственная форма, </w:t>
      </w:r>
      <w:r w:rsidR="004632E9" w:rsidRPr="00E07C84">
        <w:rPr>
          <w:rFonts w:ascii="Times New Roman" w:hAnsi="Times New Roman"/>
          <w:sz w:val="28"/>
          <w:szCs w:val="28"/>
        </w:rPr>
        <w:t xml:space="preserve">представляющая собой микрогетерогенную дисперсную систему, по крайней </w:t>
      </w:r>
      <w:proofErr w:type="gramStart"/>
      <w:r w:rsidR="004632E9" w:rsidRPr="00E07C84">
        <w:rPr>
          <w:rFonts w:ascii="Times New Roman" w:hAnsi="Times New Roman"/>
          <w:sz w:val="28"/>
          <w:szCs w:val="28"/>
        </w:rPr>
        <w:t>мере</w:t>
      </w:r>
      <w:proofErr w:type="gramEnd"/>
      <w:r w:rsidR="004632E9" w:rsidRPr="00E07C84">
        <w:rPr>
          <w:rFonts w:ascii="Times New Roman" w:hAnsi="Times New Roman"/>
          <w:sz w:val="28"/>
          <w:szCs w:val="28"/>
        </w:rPr>
        <w:t xml:space="preserve"> одна из фаз которой </w:t>
      </w:r>
      <w:proofErr w:type="spellStart"/>
      <w:r w:rsidR="004632E9" w:rsidRPr="00E07C84">
        <w:rPr>
          <w:rFonts w:ascii="Times New Roman" w:hAnsi="Times New Roman"/>
          <w:sz w:val="28"/>
          <w:szCs w:val="28"/>
        </w:rPr>
        <w:t>диспергирована</w:t>
      </w:r>
      <w:proofErr w:type="spellEnd"/>
      <w:r w:rsidR="004632E9" w:rsidRPr="00E07C84">
        <w:rPr>
          <w:rFonts w:ascii="Times New Roman" w:hAnsi="Times New Roman"/>
          <w:sz w:val="28"/>
          <w:szCs w:val="28"/>
        </w:rPr>
        <w:t xml:space="preserve"> в жидкой дисперсионной среде. Термин используется в тех случаях, когда неприменимы термины "суспензия" или "эмульсия", и распространяется на дисперсные системы, содержащие </w:t>
      </w:r>
      <w:proofErr w:type="spellStart"/>
      <w:r w:rsidR="004632E9" w:rsidRPr="00E07C84">
        <w:rPr>
          <w:rFonts w:ascii="Times New Roman" w:hAnsi="Times New Roman"/>
          <w:sz w:val="28"/>
          <w:szCs w:val="28"/>
        </w:rPr>
        <w:t>липосомы</w:t>
      </w:r>
      <w:proofErr w:type="spellEnd"/>
      <w:r w:rsidR="004632E9" w:rsidRPr="00E07C84">
        <w:rPr>
          <w:rFonts w:ascii="Times New Roman" w:hAnsi="Times New Roman"/>
          <w:sz w:val="28"/>
          <w:szCs w:val="28"/>
        </w:rPr>
        <w:t xml:space="preserve">, </w:t>
      </w:r>
      <w:proofErr w:type="spellStart"/>
      <w:r w:rsidR="004632E9" w:rsidRPr="00E07C84">
        <w:rPr>
          <w:rFonts w:ascii="Times New Roman" w:hAnsi="Times New Roman"/>
          <w:sz w:val="28"/>
          <w:szCs w:val="28"/>
        </w:rPr>
        <w:t>микропузырьки</w:t>
      </w:r>
      <w:proofErr w:type="spellEnd"/>
      <w:r w:rsidR="004632E9" w:rsidRPr="00E07C84">
        <w:rPr>
          <w:rFonts w:ascii="Times New Roman" w:hAnsi="Times New Roman"/>
          <w:sz w:val="28"/>
          <w:szCs w:val="28"/>
        </w:rPr>
        <w:t xml:space="preserve"> газа, клетки и коллоидные частицы размером менее 1 мкм, которые </w:t>
      </w:r>
      <w:r w:rsidR="004632E9" w:rsidRPr="00E07C84">
        <w:rPr>
          <w:rFonts w:ascii="Times New Roman" w:hAnsi="Times New Roman"/>
          <w:spacing w:val="-2"/>
          <w:kern w:val="28"/>
          <w:sz w:val="28"/>
          <w:szCs w:val="28"/>
        </w:rPr>
        <w:t>предназначены для внутривенного или внутрикожного введения, для инфузий или для инъекций;</w:t>
      </w:r>
    </w:p>
    <w:p w:rsidR="00DC15D5" w:rsidRPr="00E07C84" w:rsidRDefault="00D647C0" w:rsidP="00DC15D5">
      <w:pPr>
        <w:spacing w:after="0" w:line="360" w:lineRule="auto"/>
        <w:ind w:firstLine="709"/>
        <w:jc w:val="both"/>
        <w:rPr>
          <w:rFonts w:ascii="Times New Roman" w:hAnsi="Times New Roman"/>
          <w:spacing w:val="-2"/>
          <w:kern w:val="28"/>
          <w:sz w:val="28"/>
          <w:szCs w:val="28"/>
        </w:rPr>
      </w:pPr>
      <w:r w:rsidRPr="00E07C84">
        <w:rPr>
          <w:rFonts w:ascii="Times New Roman" w:hAnsi="Times New Roman"/>
          <w:sz w:val="28"/>
          <w:szCs w:val="28"/>
        </w:rPr>
        <w:t>- и</w:t>
      </w:r>
      <w:r w:rsidR="00DC15D5" w:rsidRPr="00E07C84">
        <w:rPr>
          <w:rFonts w:ascii="Times New Roman" w:hAnsi="Times New Roman"/>
          <w:spacing w:val="-2"/>
          <w:kern w:val="28"/>
          <w:sz w:val="28"/>
          <w:szCs w:val="28"/>
        </w:rPr>
        <w:t xml:space="preserve">мплантат </w:t>
      </w:r>
      <w:r w:rsidR="00DC15D5" w:rsidRPr="00E07C84">
        <w:rPr>
          <w:rFonts w:ascii="Times New Roman" w:eastAsia="Times New Roman" w:hAnsi="Times New Roman"/>
          <w:sz w:val="28"/>
          <w:szCs w:val="28"/>
        </w:rPr>
        <w:t xml:space="preserve">– </w:t>
      </w:r>
      <w:r w:rsidR="00DF67E6" w:rsidRPr="00E07C84">
        <w:rPr>
          <w:rFonts w:ascii="Times New Roman" w:hAnsi="Times New Roman"/>
          <w:spacing w:val="-2"/>
          <w:kern w:val="28"/>
          <w:sz w:val="28"/>
          <w:szCs w:val="28"/>
        </w:rPr>
        <w:t>стерильная твердая лекарственная форма, за исключением таблеток для имплантации, имеющая подходящие для введения в ткани тела размеры и форму, предназначенная для имплантации и высвобождающая действующее вещество в течение длительного периода времени. Как правило, вводится подкожно, в иных случаях указывается путь введения</w:t>
      </w:r>
      <w:r w:rsidRPr="00E07C84">
        <w:rPr>
          <w:rFonts w:ascii="Times New Roman" w:hAnsi="Times New Roman"/>
          <w:spacing w:val="-2"/>
          <w:kern w:val="28"/>
          <w:sz w:val="28"/>
          <w:szCs w:val="28"/>
        </w:rPr>
        <w:t>;</w:t>
      </w:r>
    </w:p>
    <w:p w:rsidR="00DC15D5" w:rsidRPr="00E07C84" w:rsidRDefault="00D647C0" w:rsidP="00DC15D5">
      <w:pPr>
        <w:spacing w:after="0" w:line="360" w:lineRule="auto"/>
        <w:ind w:firstLine="709"/>
        <w:jc w:val="both"/>
        <w:rPr>
          <w:rFonts w:ascii="Times New Roman" w:hAnsi="Times New Roman"/>
          <w:spacing w:val="-2"/>
          <w:kern w:val="28"/>
          <w:sz w:val="28"/>
          <w:szCs w:val="28"/>
        </w:rPr>
      </w:pPr>
      <w:proofErr w:type="gramStart"/>
      <w:r w:rsidRPr="00E07C84">
        <w:rPr>
          <w:rFonts w:ascii="Times New Roman" w:hAnsi="Times New Roman"/>
          <w:sz w:val="28"/>
          <w:szCs w:val="28"/>
        </w:rPr>
        <w:t>- к</w:t>
      </w:r>
      <w:r w:rsidR="00DC15D5" w:rsidRPr="00E07C84">
        <w:rPr>
          <w:rFonts w:ascii="Times New Roman" w:hAnsi="Times New Roman"/>
          <w:bCs/>
          <w:spacing w:val="-2"/>
          <w:kern w:val="28"/>
          <w:sz w:val="28"/>
          <w:szCs w:val="28"/>
        </w:rPr>
        <w:t xml:space="preserve">онцентрат </w:t>
      </w:r>
      <w:r w:rsidR="00DC15D5" w:rsidRPr="00E07C84">
        <w:rPr>
          <w:rFonts w:ascii="Times New Roman" w:eastAsia="Times New Roman" w:hAnsi="Times New Roman"/>
          <w:sz w:val="28"/>
          <w:szCs w:val="28"/>
        </w:rPr>
        <w:t xml:space="preserve">– </w:t>
      </w:r>
      <w:r w:rsidR="00DC15D5" w:rsidRPr="00E07C84">
        <w:rPr>
          <w:rFonts w:ascii="Times New Roman" w:hAnsi="Times New Roman"/>
          <w:spacing w:val="-2"/>
          <w:kern w:val="28"/>
          <w:sz w:val="28"/>
          <w:szCs w:val="28"/>
        </w:rPr>
        <w:t xml:space="preserve">жидкая лекарственная форма, предназначенная для применения после разбавления (разведения) в соответствующем растворителе до требуемой концентрации в виде дисперсий, растворов, суспензий или эмульсий для </w:t>
      </w:r>
      <w:r w:rsidRPr="00E07C84">
        <w:rPr>
          <w:rFonts w:ascii="Times New Roman" w:hAnsi="Times New Roman"/>
          <w:spacing w:val="-2"/>
          <w:kern w:val="28"/>
          <w:sz w:val="28"/>
          <w:szCs w:val="28"/>
        </w:rPr>
        <w:t>парентерального применения;</w:t>
      </w:r>
      <w:proofErr w:type="gramEnd"/>
    </w:p>
    <w:p w:rsidR="00DC15D5" w:rsidRPr="00E07C84" w:rsidRDefault="00D647C0" w:rsidP="00DC15D5">
      <w:pPr>
        <w:spacing w:after="0" w:line="360" w:lineRule="auto"/>
        <w:ind w:firstLine="709"/>
        <w:jc w:val="both"/>
        <w:rPr>
          <w:rFonts w:ascii="Times New Roman" w:hAnsi="Times New Roman"/>
          <w:spacing w:val="-2"/>
          <w:kern w:val="28"/>
          <w:sz w:val="28"/>
          <w:szCs w:val="28"/>
        </w:rPr>
      </w:pPr>
      <w:r w:rsidRPr="00E07C84">
        <w:rPr>
          <w:rFonts w:ascii="Times New Roman" w:hAnsi="Times New Roman"/>
          <w:sz w:val="28"/>
          <w:szCs w:val="28"/>
        </w:rPr>
        <w:t>- т</w:t>
      </w:r>
      <w:r w:rsidR="00DC15D5" w:rsidRPr="00E07C84">
        <w:rPr>
          <w:rFonts w:ascii="Times New Roman" w:hAnsi="Times New Roman"/>
          <w:spacing w:val="-2"/>
          <w:kern w:val="28"/>
          <w:sz w:val="28"/>
          <w:szCs w:val="28"/>
        </w:rPr>
        <w:t xml:space="preserve">аблетки для имплантации </w:t>
      </w:r>
      <w:r w:rsidR="00DC15D5" w:rsidRPr="00E07C84">
        <w:rPr>
          <w:rFonts w:ascii="Times New Roman" w:eastAsia="Times New Roman" w:hAnsi="Times New Roman"/>
          <w:sz w:val="28"/>
          <w:szCs w:val="28"/>
        </w:rPr>
        <w:t xml:space="preserve">– </w:t>
      </w:r>
      <w:r w:rsidR="00DC15D5" w:rsidRPr="00E07C84">
        <w:rPr>
          <w:rFonts w:ascii="Times New Roman" w:hAnsi="Times New Roman"/>
          <w:spacing w:val="-2"/>
          <w:kern w:val="28"/>
          <w:sz w:val="28"/>
          <w:szCs w:val="28"/>
        </w:rPr>
        <w:t>стерильные таблетки, получаемые путем прессования, предназначенные для имплантации, обычно подкожной, с целью оказания местного или системного действия в течение продолжительного периода времени</w:t>
      </w:r>
      <w:r w:rsidR="009409D5" w:rsidRPr="00E07C84">
        <w:rPr>
          <w:rFonts w:ascii="Times New Roman" w:hAnsi="Times New Roman"/>
          <w:spacing w:val="-2"/>
          <w:kern w:val="28"/>
          <w:sz w:val="28"/>
          <w:szCs w:val="28"/>
        </w:rPr>
        <w:t>.</w:t>
      </w:r>
    </w:p>
    <w:p w:rsidR="00CE7B76" w:rsidRPr="00E07C84" w:rsidRDefault="00D760EB" w:rsidP="00CE7B76">
      <w:pPr>
        <w:pStyle w:val="ae"/>
        <w:spacing w:before="240" w:line="360" w:lineRule="auto"/>
        <w:jc w:val="center"/>
        <w:rPr>
          <w:rFonts w:ascii="Times New Roman" w:hAnsi="Times New Roman"/>
          <w:b/>
          <w:sz w:val="28"/>
          <w:szCs w:val="28"/>
          <w:lang w:eastAsia="ru-RU"/>
        </w:rPr>
      </w:pPr>
      <w:r w:rsidRPr="00E07C84">
        <w:rPr>
          <w:rFonts w:ascii="Times New Roman" w:hAnsi="Times New Roman"/>
          <w:b/>
          <w:sz w:val="28"/>
          <w:szCs w:val="28"/>
          <w:lang w:eastAsia="ru-RU"/>
        </w:rPr>
        <w:t>Особенности технологии</w:t>
      </w:r>
    </w:p>
    <w:p w:rsidR="0017741A" w:rsidRPr="00E07C84" w:rsidRDefault="0017741A" w:rsidP="0017741A">
      <w:pPr>
        <w:widowControl w:val="0"/>
        <w:spacing w:after="0" w:line="360" w:lineRule="auto"/>
        <w:ind w:firstLine="709"/>
        <w:jc w:val="both"/>
        <w:rPr>
          <w:rFonts w:ascii="Times New Roman" w:hAnsi="Times New Roman"/>
          <w:sz w:val="28"/>
          <w:szCs w:val="28"/>
        </w:rPr>
      </w:pPr>
      <w:r w:rsidRPr="00E07C84">
        <w:rPr>
          <w:rFonts w:ascii="Times New Roman" w:hAnsi="Times New Roman"/>
          <w:sz w:val="28"/>
          <w:szCs w:val="28"/>
        </w:rPr>
        <w:t xml:space="preserve">Все лекарственные </w:t>
      </w:r>
      <w:r w:rsidR="005F4340" w:rsidRPr="00E07C84">
        <w:rPr>
          <w:rFonts w:ascii="Times New Roman" w:hAnsi="Times New Roman"/>
          <w:sz w:val="28"/>
          <w:szCs w:val="28"/>
        </w:rPr>
        <w:t>формы</w:t>
      </w:r>
      <w:r w:rsidRPr="00E07C84">
        <w:rPr>
          <w:rFonts w:ascii="Times New Roman" w:hAnsi="Times New Roman"/>
          <w:sz w:val="28"/>
          <w:szCs w:val="28"/>
        </w:rPr>
        <w:t xml:space="preserve"> для парентерального применения должны быть стерильными.</w:t>
      </w:r>
    </w:p>
    <w:p w:rsidR="0017741A" w:rsidRPr="00E07C84" w:rsidRDefault="0017741A" w:rsidP="0017741A">
      <w:pPr>
        <w:pStyle w:val="Default"/>
        <w:spacing w:line="360" w:lineRule="auto"/>
        <w:ind w:firstLine="709"/>
        <w:jc w:val="both"/>
        <w:rPr>
          <w:color w:val="auto"/>
          <w:sz w:val="28"/>
          <w:szCs w:val="28"/>
        </w:rPr>
      </w:pPr>
      <w:r w:rsidRPr="00E07C84">
        <w:rPr>
          <w:color w:val="auto"/>
          <w:sz w:val="28"/>
          <w:szCs w:val="28"/>
        </w:rPr>
        <w:t>Методы и условия стерилизации лекарственных препаратов для парентерального применения должны соответствовать требованиям ОФС "Стерилизация".</w:t>
      </w:r>
      <w:r w:rsidRPr="00E07C84">
        <w:rPr>
          <w:i/>
          <w:iCs/>
          <w:color w:val="auto"/>
          <w:sz w:val="28"/>
          <w:szCs w:val="28"/>
        </w:rPr>
        <w:t xml:space="preserve"> </w:t>
      </w:r>
    </w:p>
    <w:p w:rsidR="0017741A" w:rsidRPr="00E07C84" w:rsidRDefault="0017741A" w:rsidP="0017741A">
      <w:pPr>
        <w:pStyle w:val="Default"/>
        <w:spacing w:line="360" w:lineRule="auto"/>
        <w:ind w:firstLine="709"/>
        <w:jc w:val="both"/>
        <w:rPr>
          <w:color w:val="auto"/>
          <w:sz w:val="28"/>
          <w:szCs w:val="28"/>
        </w:rPr>
      </w:pPr>
      <w:r w:rsidRPr="00E07C84">
        <w:rPr>
          <w:color w:val="auto"/>
          <w:sz w:val="28"/>
          <w:szCs w:val="28"/>
        </w:rPr>
        <w:t xml:space="preserve">Лекарственные </w:t>
      </w:r>
      <w:r w:rsidR="00C10147" w:rsidRPr="00E07C84">
        <w:rPr>
          <w:color w:val="auto"/>
          <w:sz w:val="28"/>
          <w:szCs w:val="28"/>
        </w:rPr>
        <w:t>формы</w:t>
      </w:r>
      <w:r w:rsidRPr="00E07C84">
        <w:rPr>
          <w:color w:val="auto"/>
          <w:sz w:val="28"/>
          <w:szCs w:val="28"/>
        </w:rPr>
        <w:t xml:space="preserve"> для парентерального применения в зависимости от физико-химических характеристик </w:t>
      </w:r>
      <w:r w:rsidR="004915AD" w:rsidRPr="00E07C84">
        <w:rPr>
          <w:color w:val="auto"/>
          <w:sz w:val="28"/>
          <w:szCs w:val="28"/>
        </w:rPr>
        <w:t>фармацевтическо</w:t>
      </w:r>
      <w:proofErr w:type="gramStart"/>
      <w:r w:rsidR="004915AD" w:rsidRPr="00E07C84">
        <w:rPr>
          <w:color w:val="auto"/>
          <w:sz w:val="28"/>
          <w:szCs w:val="28"/>
        </w:rPr>
        <w:t>й(</w:t>
      </w:r>
      <w:proofErr w:type="gramEnd"/>
      <w:r w:rsidR="004915AD" w:rsidRPr="00E07C84">
        <w:rPr>
          <w:color w:val="auto"/>
          <w:sz w:val="28"/>
          <w:szCs w:val="28"/>
        </w:rPr>
        <w:t>их) субстанции(</w:t>
      </w:r>
      <w:proofErr w:type="spellStart"/>
      <w:r w:rsidR="004915AD" w:rsidRPr="00E07C84">
        <w:rPr>
          <w:color w:val="auto"/>
          <w:sz w:val="28"/>
          <w:szCs w:val="28"/>
        </w:rPr>
        <w:t>ий</w:t>
      </w:r>
      <w:proofErr w:type="spellEnd"/>
      <w:r w:rsidR="004915AD" w:rsidRPr="00E07C84">
        <w:rPr>
          <w:color w:val="auto"/>
          <w:sz w:val="28"/>
          <w:szCs w:val="28"/>
        </w:rPr>
        <w:t>) и вспомогательного(</w:t>
      </w:r>
      <w:proofErr w:type="spellStart"/>
      <w:r w:rsidR="004915AD" w:rsidRPr="00E07C84">
        <w:rPr>
          <w:color w:val="auto"/>
          <w:sz w:val="28"/>
          <w:szCs w:val="28"/>
        </w:rPr>
        <w:t>ых</w:t>
      </w:r>
      <w:proofErr w:type="spellEnd"/>
      <w:r w:rsidR="004915AD" w:rsidRPr="00E07C84">
        <w:rPr>
          <w:color w:val="auto"/>
          <w:sz w:val="28"/>
          <w:szCs w:val="28"/>
        </w:rPr>
        <w:t>) вещества</w:t>
      </w:r>
      <w:r w:rsidRPr="00E07C84">
        <w:rPr>
          <w:color w:val="auto"/>
          <w:sz w:val="28"/>
          <w:szCs w:val="28"/>
        </w:rPr>
        <w:t xml:space="preserve"> могут быть получены с использованием финишной стерилизации или без неё (асептические условия). </w:t>
      </w:r>
    </w:p>
    <w:p w:rsidR="0017741A" w:rsidRPr="00E07C84" w:rsidRDefault="0017741A" w:rsidP="0017741A">
      <w:pPr>
        <w:widowControl w:val="0"/>
        <w:spacing w:after="0" w:line="360" w:lineRule="auto"/>
        <w:ind w:firstLine="709"/>
        <w:jc w:val="both"/>
        <w:rPr>
          <w:rFonts w:ascii="Times New Roman" w:hAnsi="Times New Roman"/>
          <w:b/>
          <w:bCs/>
          <w:i/>
          <w:sz w:val="28"/>
          <w:szCs w:val="28"/>
        </w:rPr>
      </w:pPr>
      <w:r w:rsidRPr="00E07C84">
        <w:rPr>
          <w:rFonts w:ascii="Times New Roman" w:hAnsi="Times New Roman"/>
          <w:sz w:val="28"/>
          <w:szCs w:val="28"/>
        </w:rPr>
        <w:t>Способ получения лекарственных препаратов для парентерального применения зависит от вида лекарственной формы.</w:t>
      </w:r>
    </w:p>
    <w:p w:rsidR="00CE7B76" w:rsidRPr="00E07C84" w:rsidRDefault="00CE7B76" w:rsidP="00516F7F">
      <w:pPr>
        <w:widowControl w:val="0"/>
        <w:spacing w:after="0" w:line="360" w:lineRule="auto"/>
        <w:ind w:firstLine="709"/>
        <w:jc w:val="both"/>
        <w:rPr>
          <w:rFonts w:ascii="Times New Roman" w:hAnsi="Times New Roman"/>
          <w:b/>
          <w:bCs/>
          <w:i/>
          <w:sz w:val="28"/>
          <w:szCs w:val="28"/>
        </w:rPr>
      </w:pPr>
      <w:r w:rsidRPr="00E07C84">
        <w:rPr>
          <w:rFonts w:ascii="Times New Roman" w:hAnsi="Times New Roman"/>
          <w:b/>
          <w:bCs/>
          <w:i/>
          <w:sz w:val="28"/>
          <w:szCs w:val="28"/>
        </w:rPr>
        <w:t>Растворители</w:t>
      </w:r>
    </w:p>
    <w:p w:rsidR="00CE7B76" w:rsidRPr="00E07C84" w:rsidRDefault="00CE7B76" w:rsidP="00CE7B76">
      <w:pPr>
        <w:pStyle w:val="310"/>
        <w:widowControl w:val="0"/>
        <w:spacing w:after="0" w:line="360" w:lineRule="auto"/>
        <w:ind w:firstLine="709"/>
        <w:rPr>
          <w:rFonts w:ascii="Times New Roman" w:hAnsi="Times New Roman"/>
          <w:color w:val="auto"/>
          <w:sz w:val="28"/>
          <w:szCs w:val="28"/>
          <w:lang w:val="ru-RU"/>
        </w:rPr>
      </w:pPr>
      <w:r w:rsidRPr="00E07C84">
        <w:rPr>
          <w:rFonts w:ascii="Times New Roman" w:hAnsi="Times New Roman"/>
          <w:color w:val="auto"/>
          <w:sz w:val="28"/>
          <w:szCs w:val="28"/>
          <w:lang w:val="ru-RU"/>
        </w:rPr>
        <w:t xml:space="preserve">Вода, используемая при производстве лекарственных </w:t>
      </w:r>
      <w:r w:rsidR="005F4340" w:rsidRPr="00E07C84">
        <w:rPr>
          <w:rFonts w:ascii="Times New Roman" w:hAnsi="Times New Roman"/>
          <w:color w:val="auto"/>
          <w:sz w:val="28"/>
          <w:szCs w:val="28"/>
          <w:lang w:val="ru-RU"/>
        </w:rPr>
        <w:t>форм</w:t>
      </w:r>
      <w:r w:rsidRPr="00E07C84">
        <w:rPr>
          <w:rFonts w:ascii="Times New Roman" w:hAnsi="Times New Roman"/>
          <w:color w:val="auto"/>
          <w:sz w:val="28"/>
          <w:szCs w:val="28"/>
          <w:lang w:val="ru-RU"/>
        </w:rPr>
        <w:t xml:space="preserve"> для парентерального применения, должна соответствовать требованиям ФС </w:t>
      </w:r>
      <w:r w:rsidR="00A41212" w:rsidRPr="00E07C84">
        <w:rPr>
          <w:rFonts w:ascii="Times New Roman" w:hAnsi="Times New Roman"/>
          <w:color w:val="auto"/>
          <w:sz w:val="28"/>
          <w:szCs w:val="28"/>
          <w:lang w:val="ru-RU"/>
        </w:rPr>
        <w:t>"</w:t>
      </w:r>
      <w:r w:rsidRPr="00E07C84">
        <w:rPr>
          <w:rFonts w:ascii="Times New Roman" w:hAnsi="Times New Roman"/>
          <w:color w:val="auto"/>
          <w:sz w:val="28"/>
          <w:szCs w:val="28"/>
          <w:lang w:val="ru-RU"/>
        </w:rPr>
        <w:t>Вода для инъекций</w:t>
      </w:r>
      <w:r w:rsidR="00A41212" w:rsidRPr="00E07C84">
        <w:rPr>
          <w:rFonts w:ascii="Times New Roman" w:hAnsi="Times New Roman"/>
          <w:color w:val="auto"/>
          <w:sz w:val="28"/>
          <w:szCs w:val="28"/>
          <w:lang w:val="ru-RU"/>
        </w:rPr>
        <w:t>"</w:t>
      </w:r>
      <w:r w:rsidRPr="00E07C84">
        <w:rPr>
          <w:rFonts w:ascii="Times New Roman" w:hAnsi="Times New Roman"/>
          <w:color w:val="auto"/>
          <w:sz w:val="28"/>
          <w:szCs w:val="28"/>
          <w:lang w:val="ru-RU"/>
        </w:rPr>
        <w:t>.</w:t>
      </w:r>
    </w:p>
    <w:p w:rsidR="00CE7B76" w:rsidRPr="00E07C84" w:rsidRDefault="00CE7B76" w:rsidP="00CE7B76">
      <w:pPr>
        <w:widowControl w:val="0"/>
        <w:spacing w:after="0" w:line="360" w:lineRule="auto"/>
        <w:ind w:firstLine="709"/>
        <w:jc w:val="both"/>
        <w:rPr>
          <w:rFonts w:ascii="Times New Roman" w:hAnsi="Times New Roman"/>
          <w:sz w:val="28"/>
          <w:szCs w:val="28"/>
        </w:rPr>
      </w:pPr>
      <w:r w:rsidRPr="00E07C84">
        <w:rPr>
          <w:rFonts w:ascii="Times New Roman" w:hAnsi="Times New Roman"/>
          <w:sz w:val="28"/>
          <w:szCs w:val="28"/>
        </w:rPr>
        <w:t xml:space="preserve">В качестве водных растворителей, кроме воды для инъекций, </w:t>
      </w:r>
      <w:r w:rsidR="009409D5" w:rsidRPr="00E07C84">
        <w:rPr>
          <w:rFonts w:ascii="Times New Roman" w:hAnsi="Times New Roman"/>
          <w:sz w:val="28"/>
          <w:szCs w:val="28"/>
        </w:rPr>
        <w:t>могут быть использованы</w:t>
      </w:r>
      <w:r w:rsidR="00A54D9F" w:rsidRPr="00E07C84">
        <w:rPr>
          <w:rFonts w:ascii="Times New Roman" w:hAnsi="Times New Roman"/>
          <w:sz w:val="28"/>
          <w:szCs w:val="28"/>
        </w:rPr>
        <w:t xml:space="preserve"> </w:t>
      </w:r>
      <w:r w:rsidRPr="00E07C84">
        <w:rPr>
          <w:rFonts w:ascii="Times New Roman" w:hAnsi="Times New Roman"/>
          <w:sz w:val="28"/>
          <w:szCs w:val="28"/>
        </w:rPr>
        <w:t xml:space="preserve">изотонический раствор натрия хлорида, </w:t>
      </w:r>
      <w:r w:rsidR="003E363A" w:rsidRPr="00E07C84">
        <w:rPr>
          <w:rFonts w:ascii="Times New Roman" w:hAnsi="Times New Roman"/>
          <w:sz w:val="28"/>
          <w:szCs w:val="28"/>
        </w:rPr>
        <w:t xml:space="preserve">натрия хлорида раствор сложный, раствор для инфузий (Рингера </w:t>
      </w:r>
      <w:r w:rsidRPr="00E07C84">
        <w:rPr>
          <w:rFonts w:ascii="Times New Roman" w:hAnsi="Times New Roman"/>
          <w:sz w:val="28"/>
          <w:szCs w:val="28"/>
        </w:rPr>
        <w:t>раствор</w:t>
      </w:r>
      <w:r w:rsidR="003E363A" w:rsidRPr="00E07C84">
        <w:rPr>
          <w:rFonts w:ascii="Times New Roman" w:hAnsi="Times New Roman"/>
          <w:sz w:val="28"/>
          <w:szCs w:val="28"/>
        </w:rPr>
        <w:t>)</w:t>
      </w:r>
      <w:r w:rsidRPr="00E07C84">
        <w:rPr>
          <w:rFonts w:ascii="Times New Roman" w:hAnsi="Times New Roman"/>
          <w:sz w:val="28"/>
          <w:szCs w:val="28"/>
        </w:rPr>
        <w:t xml:space="preserve">, </w:t>
      </w:r>
      <w:r w:rsidR="00516F7F" w:rsidRPr="00E07C84">
        <w:rPr>
          <w:rFonts w:ascii="Times New Roman" w:hAnsi="Times New Roman"/>
          <w:sz w:val="28"/>
          <w:szCs w:val="28"/>
        </w:rPr>
        <w:t xml:space="preserve">глюкозы </w:t>
      </w:r>
      <w:r w:rsidRPr="00E07C84">
        <w:rPr>
          <w:rFonts w:ascii="Times New Roman" w:hAnsi="Times New Roman"/>
          <w:sz w:val="28"/>
          <w:szCs w:val="28"/>
        </w:rPr>
        <w:t>раствор 5</w:t>
      </w:r>
      <w:r w:rsidR="00A52494" w:rsidRPr="00E07C84">
        <w:rPr>
          <w:rFonts w:ascii="Times New Roman" w:hAnsi="Times New Roman"/>
          <w:sz w:val="28"/>
          <w:szCs w:val="28"/>
        </w:rPr>
        <w:t> </w:t>
      </w:r>
      <w:r w:rsidRPr="00E07C84">
        <w:rPr>
          <w:rFonts w:ascii="Times New Roman" w:hAnsi="Times New Roman"/>
          <w:sz w:val="28"/>
          <w:szCs w:val="28"/>
        </w:rPr>
        <w:t xml:space="preserve">% и др., неводных – </w:t>
      </w:r>
      <w:r w:rsidR="00516F7F" w:rsidRPr="00E07C84">
        <w:rPr>
          <w:rFonts w:ascii="Times New Roman" w:hAnsi="Times New Roman"/>
          <w:sz w:val="28"/>
          <w:szCs w:val="28"/>
        </w:rPr>
        <w:t xml:space="preserve">масла </w:t>
      </w:r>
      <w:r w:rsidRPr="00E07C84">
        <w:rPr>
          <w:rFonts w:ascii="Times New Roman" w:hAnsi="Times New Roman"/>
          <w:sz w:val="28"/>
          <w:szCs w:val="28"/>
        </w:rPr>
        <w:t>жирные растительные или другие органические растворители.</w:t>
      </w:r>
    </w:p>
    <w:p w:rsidR="00D760EB" w:rsidRPr="00E07C84" w:rsidRDefault="00D760EB" w:rsidP="00D760EB">
      <w:pPr>
        <w:widowControl w:val="0"/>
        <w:spacing w:after="0" w:line="360" w:lineRule="auto"/>
        <w:ind w:firstLine="709"/>
        <w:jc w:val="both"/>
        <w:rPr>
          <w:rFonts w:ascii="Times New Roman" w:hAnsi="Times New Roman"/>
          <w:color w:val="000000"/>
          <w:sz w:val="28"/>
          <w:szCs w:val="28"/>
        </w:rPr>
      </w:pPr>
      <w:r w:rsidRPr="00E07C84">
        <w:rPr>
          <w:rFonts w:ascii="Times New Roman" w:hAnsi="Times New Roman"/>
          <w:color w:val="000000"/>
          <w:sz w:val="28"/>
          <w:szCs w:val="28"/>
        </w:rPr>
        <w:t>При использовании жирных растительных масел для получения лекарственных форм для парентерального применения следует обращать особое внимание на внешний вид растворителя: масло должно быть прозрачным при температуре 10</w:t>
      </w:r>
      <w:proofErr w:type="gramStart"/>
      <w:r w:rsidRPr="00E07C84">
        <w:rPr>
          <w:rFonts w:ascii="Times New Roman" w:hAnsi="Times New Roman"/>
          <w:color w:val="000000"/>
          <w:sz w:val="28"/>
          <w:szCs w:val="28"/>
        </w:rPr>
        <w:t> °С</w:t>
      </w:r>
      <w:proofErr w:type="gramEnd"/>
      <w:r w:rsidRPr="00E07C84">
        <w:rPr>
          <w:rFonts w:ascii="Times New Roman" w:hAnsi="Times New Roman"/>
          <w:color w:val="000000"/>
          <w:sz w:val="28"/>
          <w:szCs w:val="28"/>
        </w:rPr>
        <w:t>, без запаха или почти без</w:t>
      </w:r>
      <w:r w:rsidRPr="00E07C84">
        <w:rPr>
          <w:rFonts w:ascii="Times New Roman" w:hAnsi="Times New Roman"/>
          <w:b/>
          <w:bCs/>
          <w:color w:val="000000"/>
          <w:sz w:val="28"/>
          <w:szCs w:val="28"/>
        </w:rPr>
        <w:t xml:space="preserve"> </w:t>
      </w:r>
      <w:r w:rsidRPr="00E07C84">
        <w:rPr>
          <w:rFonts w:ascii="Times New Roman" w:hAnsi="Times New Roman"/>
          <w:color w:val="000000"/>
          <w:sz w:val="28"/>
          <w:szCs w:val="28"/>
        </w:rPr>
        <w:t>запаха, а также на соответствие таких показателей качества, как кислотное число, число омыления, йодное число</w:t>
      </w:r>
      <w:r w:rsidR="0055188A" w:rsidRPr="00E07C84">
        <w:rPr>
          <w:rFonts w:ascii="Times New Roman" w:hAnsi="Times New Roman"/>
          <w:color w:val="000000"/>
          <w:sz w:val="28"/>
          <w:szCs w:val="28"/>
        </w:rPr>
        <w:t>,</w:t>
      </w:r>
      <w:r w:rsidRPr="00E07C84">
        <w:rPr>
          <w:rFonts w:ascii="Times New Roman" w:hAnsi="Times New Roman"/>
          <w:color w:val="000000"/>
          <w:sz w:val="28"/>
          <w:szCs w:val="28"/>
        </w:rPr>
        <w:t xml:space="preserve"> требованиям </w:t>
      </w:r>
      <w:r w:rsidR="004915AD" w:rsidRPr="00E07C84">
        <w:rPr>
          <w:rFonts w:ascii="Times New Roman" w:hAnsi="Times New Roman"/>
          <w:color w:val="000000"/>
          <w:sz w:val="28"/>
          <w:szCs w:val="28"/>
        </w:rPr>
        <w:t>фармакопейной статьи установленным для конкретного масла.</w:t>
      </w:r>
    </w:p>
    <w:p w:rsidR="00CE7B76" w:rsidRPr="00E07C84" w:rsidRDefault="00CE7B76" w:rsidP="00CE7B76">
      <w:pPr>
        <w:widowControl w:val="0"/>
        <w:spacing w:after="0" w:line="360" w:lineRule="auto"/>
        <w:ind w:firstLine="709"/>
        <w:jc w:val="both"/>
        <w:rPr>
          <w:rFonts w:ascii="Times New Roman" w:hAnsi="Times New Roman"/>
          <w:b/>
          <w:bCs/>
          <w:sz w:val="28"/>
          <w:szCs w:val="28"/>
        </w:rPr>
      </w:pPr>
      <w:r w:rsidRPr="00E07C84">
        <w:rPr>
          <w:rFonts w:ascii="Times New Roman" w:hAnsi="Times New Roman"/>
          <w:sz w:val="28"/>
          <w:szCs w:val="28"/>
        </w:rPr>
        <w:t>В составе комплексных растворителей могут быть использованы спирт этиловый, глицерин, пропиленгликоль, макрогол 400, бензилбензоат, бензиловый спирт и другие.</w:t>
      </w:r>
      <w:r w:rsidRPr="00E07C84">
        <w:rPr>
          <w:rFonts w:ascii="Times New Roman" w:hAnsi="Times New Roman"/>
          <w:b/>
          <w:bCs/>
          <w:sz w:val="28"/>
          <w:szCs w:val="28"/>
        </w:rPr>
        <w:t xml:space="preserve"> </w:t>
      </w:r>
    </w:p>
    <w:p w:rsidR="00CE7B76" w:rsidRPr="00E07C84" w:rsidRDefault="00CE7B76" w:rsidP="00CE7B76">
      <w:pPr>
        <w:widowControl w:val="0"/>
        <w:spacing w:after="0" w:line="360" w:lineRule="auto"/>
        <w:ind w:firstLine="709"/>
        <w:jc w:val="both"/>
        <w:rPr>
          <w:rFonts w:ascii="Times New Roman" w:hAnsi="Times New Roman"/>
          <w:sz w:val="28"/>
          <w:szCs w:val="28"/>
        </w:rPr>
      </w:pPr>
      <w:r w:rsidRPr="00E07C84">
        <w:rPr>
          <w:rFonts w:ascii="Times New Roman" w:hAnsi="Times New Roman"/>
          <w:sz w:val="28"/>
          <w:szCs w:val="28"/>
        </w:rPr>
        <w:t xml:space="preserve">Растворители, используемые для получения лекарственных </w:t>
      </w:r>
      <w:r w:rsidR="005F4340" w:rsidRPr="00E07C84">
        <w:rPr>
          <w:rFonts w:ascii="Times New Roman" w:hAnsi="Times New Roman"/>
          <w:sz w:val="28"/>
          <w:szCs w:val="28"/>
        </w:rPr>
        <w:t>форм</w:t>
      </w:r>
      <w:r w:rsidR="00E21E56" w:rsidRPr="00E07C84">
        <w:rPr>
          <w:rFonts w:ascii="Times New Roman" w:hAnsi="Times New Roman"/>
          <w:sz w:val="28"/>
          <w:szCs w:val="28"/>
        </w:rPr>
        <w:t xml:space="preserve"> </w:t>
      </w:r>
      <w:r w:rsidRPr="00E07C84">
        <w:rPr>
          <w:rFonts w:ascii="Times New Roman" w:hAnsi="Times New Roman"/>
          <w:sz w:val="28"/>
          <w:szCs w:val="28"/>
        </w:rPr>
        <w:t xml:space="preserve">для парентерального применения, должны отвечать требованиям фармакопейных статей по показателям </w:t>
      </w:r>
      <w:r w:rsidR="00A41212" w:rsidRPr="00E07C84">
        <w:rPr>
          <w:rFonts w:ascii="Times New Roman" w:hAnsi="Times New Roman"/>
          <w:sz w:val="28"/>
          <w:szCs w:val="28"/>
        </w:rPr>
        <w:t>"</w:t>
      </w:r>
      <w:r w:rsidRPr="00E07C84">
        <w:rPr>
          <w:rFonts w:ascii="Times New Roman" w:hAnsi="Times New Roman"/>
          <w:iCs/>
          <w:sz w:val="28"/>
          <w:szCs w:val="28"/>
        </w:rPr>
        <w:t>Бактериальные эндотоксины</w:t>
      </w:r>
      <w:r w:rsidR="00A41212" w:rsidRPr="00E07C84">
        <w:rPr>
          <w:rFonts w:ascii="Times New Roman" w:hAnsi="Times New Roman"/>
          <w:sz w:val="28"/>
          <w:szCs w:val="28"/>
        </w:rPr>
        <w:t>"</w:t>
      </w:r>
      <w:r w:rsidRPr="00E07C84">
        <w:rPr>
          <w:rFonts w:ascii="Times New Roman" w:hAnsi="Times New Roman"/>
          <w:sz w:val="28"/>
          <w:szCs w:val="28"/>
        </w:rPr>
        <w:t xml:space="preserve"> или </w:t>
      </w:r>
      <w:r w:rsidR="00A41212" w:rsidRPr="00E07C84">
        <w:rPr>
          <w:rFonts w:ascii="Times New Roman" w:hAnsi="Times New Roman"/>
          <w:sz w:val="28"/>
          <w:szCs w:val="28"/>
        </w:rPr>
        <w:t>"</w:t>
      </w:r>
      <w:r w:rsidRPr="00E07C84">
        <w:rPr>
          <w:rFonts w:ascii="Times New Roman" w:hAnsi="Times New Roman"/>
          <w:iCs/>
          <w:sz w:val="28"/>
          <w:szCs w:val="28"/>
        </w:rPr>
        <w:t>Пирогенность</w:t>
      </w:r>
      <w:r w:rsidR="00A41212" w:rsidRPr="00E07C84">
        <w:rPr>
          <w:rFonts w:ascii="Times New Roman" w:hAnsi="Times New Roman"/>
          <w:sz w:val="28"/>
          <w:szCs w:val="28"/>
        </w:rPr>
        <w:t>"</w:t>
      </w:r>
      <w:r w:rsidRPr="00E07C84">
        <w:rPr>
          <w:rFonts w:ascii="Times New Roman" w:hAnsi="Times New Roman"/>
          <w:sz w:val="28"/>
          <w:szCs w:val="28"/>
        </w:rPr>
        <w:t>.</w:t>
      </w:r>
    </w:p>
    <w:p w:rsidR="00CE7B76" w:rsidRPr="00E07C84" w:rsidRDefault="00CE7B76" w:rsidP="00516F7F">
      <w:pPr>
        <w:widowControl w:val="0"/>
        <w:spacing w:after="0" w:line="360" w:lineRule="auto"/>
        <w:ind w:firstLine="709"/>
        <w:jc w:val="both"/>
        <w:rPr>
          <w:rFonts w:ascii="Times New Roman" w:hAnsi="Times New Roman"/>
          <w:i/>
          <w:sz w:val="28"/>
          <w:szCs w:val="28"/>
        </w:rPr>
      </w:pPr>
      <w:r w:rsidRPr="00E07C84">
        <w:rPr>
          <w:rFonts w:ascii="Times New Roman" w:hAnsi="Times New Roman"/>
          <w:b/>
          <w:bCs/>
          <w:i/>
          <w:sz w:val="28"/>
          <w:szCs w:val="28"/>
        </w:rPr>
        <w:t>Вспомогательные вещества</w:t>
      </w:r>
    </w:p>
    <w:p w:rsidR="004943F5" w:rsidRPr="00E07C84" w:rsidRDefault="004943F5" w:rsidP="004943F5">
      <w:pPr>
        <w:widowControl w:val="0"/>
        <w:spacing w:after="0" w:line="360" w:lineRule="auto"/>
        <w:ind w:firstLine="709"/>
        <w:jc w:val="both"/>
        <w:rPr>
          <w:rFonts w:ascii="Times New Roman" w:hAnsi="Times New Roman"/>
          <w:sz w:val="28"/>
          <w:szCs w:val="28"/>
        </w:rPr>
      </w:pPr>
      <w:r w:rsidRPr="00E07C84">
        <w:rPr>
          <w:rFonts w:ascii="Times New Roman" w:hAnsi="Times New Roman"/>
          <w:sz w:val="28"/>
          <w:szCs w:val="28"/>
        </w:rPr>
        <w:t>Для получения лекарственных форм для парентерального применения могут быть использованы вспомогательные вещества различных функциональных классов, например, обеспечивающие изотоничность лекарственного препарата относительно крови, регулирующие рН, улучшающие растворимость действующих веществ, антимикробные консерванты, антиоксиданты, стабилизаторы, эмульгаторы и другие вещества при надлежащем обосновании.</w:t>
      </w:r>
    </w:p>
    <w:p w:rsidR="004943F5" w:rsidRPr="00E07C84" w:rsidRDefault="004943F5" w:rsidP="004943F5">
      <w:pPr>
        <w:widowControl w:val="0"/>
        <w:spacing w:after="0" w:line="360" w:lineRule="auto"/>
        <w:ind w:firstLine="709"/>
        <w:jc w:val="both"/>
        <w:rPr>
          <w:rFonts w:ascii="Times New Roman" w:hAnsi="Times New Roman"/>
          <w:sz w:val="28"/>
          <w:szCs w:val="28"/>
        </w:rPr>
      </w:pPr>
      <w:r w:rsidRPr="00E07C84">
        <w:rPr>
          <w:rFonts w:ascii="Times New Roman" w:hAnsi="Times New Roman"/>
          <w:sz w:val="28"/>
          <w:szCs w:val="28"/>
        </w:rPr>
        <w:t>В лекарственных формах для парентерального применения, содержащих антимикробные консерванты и антиоксиданты, необходимо проводить испытания по идентификации и количественному их определению с указанием пределов (верхнего и нижнего) их содержания.</w:t>
      </w:r>
    </w:p>
    <w:p w:rsidR="004943F5" w:rsidRPr="00E07C84" w:rsidRDefault="004943F5" w:rsidP="004943F5">
      <w:pPr>
        <w:widowControl w:val="0"/>
        <w:spacing w:after="0" w:line="360" w:lineRule="auto"/>
        <w:ind w:firstLine="709"/>
        <w:jc w:val="both"/>
        <w:rPr>
          <w:rFonts w:ascii="Times New Roman" w:hAnsi="Times New Roman"/>
          <w:color w:val="000000"/>
          <w:sz w:val="28"/>
          <w:szCs w:val="28"/>
        </w:rPr>
      </w:pPr>
      <w:r w:rsidRPr="00E07C84">
        <w:rPr>
          <w:rFonts w:ascii="Times New Roman" w:hAnsi="Times New Roman"/>
          <w:sz w:val="28"/>
          <w:szCs w:val="28"/>
        </w:rPr>
        <w:t>При этом с</w:t>
      </w:r>
      <w:r w:rsidRPr="00E07C84">
        <w:rPr>
          <w:rFonts w:ascii="Times New Roman" w:hAnsi="Times New Roman"/>
          <w:color w:val="000000"/>
          <w:sz w:val="28"/>
          <w:szCs w:val="28"/>
        </w:rPr>
        <w:t>одержание некоторых вспомогательных веществ в лекарственных препаратах для парентерального применения должно быть обосновано. Вспомогательные вещества, содержащие ртуть и катионные поверхностно-активные соединения, вещества, подобные хлорбутанолу, крезолу и фенолу, представляющие собой сер</w:t>
      </w:r>
      <w:r w:rsidR="0055188A" w:rsidRPr="00E07C84">
        <w:rPr>
          <w:rFonts w:ascii="Times New Roman" w:hAnsi="Times New Roman"/>
          <w:color w:val="000000"/>
          <w:sz w:val="28"/>
          <w:szCs w:val="28"/>
        </w:rPr>
        <w:t>ы</w:t>
      </w:r>
      <w:r w:rsidRPr="00E07C84">
        <w:rPr>
          <w:rFonts w:ascii="Times New Roman" w:hAnsi="Times New Roman"/>
          <w:color w:val="000000"/>
          <w:sz w:val="28"/>
          <w:szCs w:val="28"/>
        </w:rPr>
        <w:t xml:space="preserve"> диоксид или сульфит, бисульфит и метабисульфит калия или натрия</w:t>
      </w:r>
      <w:r w:rsidR="0055188A" w:rsidRPr="00E07C84">
        <w:rPr>
          <w:rFonts w:ascii="Times New Roman" w:hAnsi="Times New Roman"/>
          <w:color w:val="000000"/>
          <w:sz w:val="28"/>
          <w:szCs w:val="28"/>
        </w:rPr>
        <w:t>,</w:t>
      </w:r>
      <w:r w:rsidRPr="00E07C84">
        <w:rPr>
          <w:rFonts w:ascii="Times New Roman" w:hAnsi="Times New Roman"/>
          <w:color w:val="000000"/>
          <w:sz w:val="28"/>
          <w:szCs w:val="28"/>
        </w:rPr>
        <w:t xml:space="preserve"> должны использоваться в количествах, не превышающих концентраций, регламентированных соответствующими нормативными актами.</w:t>
      </w:r>
    </w:p>
    <w:p w:rsidR="004943F5" w:rsidRPr="00E07C84" w:rsidRDefault="004943F5" w:rsidP="004943F5">
      <w:pPr>
        <w:widowControl w:val="0"/>
        <w:spacing w:after="0" w:line="360" w:lineRule="auto"/>
        <w:ind w:firstLine="709"/>
        <w:jc w:val="both"/>
        <w:rPr>
          <w:rFonts w:ascii="Times New Roman" w:hAnsi="Times New Roman"/>
          <w:color w:val="000000"/>
          <w:sz w:val="28"/>
          <w:szCs w:val="28"/>
        </w:rPr>
      </w:pPr>
      <w:r w:rsidRPr="00E07C84">
        <w:rPr>
          <w:rFonts w:ascii="Times New Roman" w:hAnsi="Times New Roman"/>
          <w:color w:val="000000"/>
          <w:sz w:val="28"/>
          <w:szCs w:val="28"/>
        </w:rPr>
        <w:t>В лекарственные формы для инъекций в многодозовой упаковке антимикробные консерванты добавляют в необходимой концентрации независимо от способа стерилизации</w:t>
      </w:r>
      <w:r w:rsidRPr="00E07C84">
        <w:rPr>
          <w:rFonts w:ascii="Times New Roman" w:hAnsi="Times New Roman"/>
          <w:sz w:val="28"/>
          <w:szCs w:val="28"/>
        </w:rPr>
        <w:t xml:space="preserve">, </w:t>
      </w:r>
      <w:r w:rsidRPr="00E07C84">
        <w:rPr>
          <w:rFonts w:ascii="Times New Roman" w:hAnsi="Times New Roman"/>
          <w:color w:val="000000"/>
          <w:sz w:val="28"/>
          <w:szCs w:val="28"/>
        </w:rPr>
        <w:t>за исключением тех случаев, когда фармацевтическая субстанция обладает достаточной антимикробной активностью.</w:t>
      </w:r>
    </w:p>
    <w:p w:rsidR="004943F5" w:rsidRPr="00E07C84" w:rsidRDefault="004943F5" w:rsidP="004943F5">
      <w:pPr>
        <w:widowControl w:val="0"/>
        <w:spacing w:after="0" w:line="360" w:lineRule="auto"/>
        <w:ind w:firstLine="709"/>
        <w:jc w:val="both"/>
        <w:rPr>
          <w:rFonts w:ascii="Times New Roman" w:hAnsi="Times New Roman"/>
          <w:sz w:val="28"/>
          <w:szCs w:val="28"/>
        </w:rPr>
      </w:pPr>
      <w:r w:rsidRPr="00E07C84">
        <w:rPr>
          <w:rFonts w:ascii="Times New Roman" w:hAnsi="Times New Roman"/>
          <w:color w:val="000000"/>
          <w:sz w:val="28"/>
          <w:szCs w:val="28"/>
        </w:rPr>
        <w:t xml:space="preserve">Лекарственные формы для инъекций с объемом введения в одноразовой дозе более 15 мл, при отсутствии соответствующего обоснования, а также лекарственные </w:t>
      </w:r>
      <w:r w:rsidR="00B44699" w:rsidRPr="00E07C84">
        <w:rPr>
          <w:rFonts w:ascii="Times New Roman" w:hAnsi="Times New Roman"/>
          <w:color w:val="000000"/>
          <w:sz w:val="28"/>
          <w:szCs w:val="28"/>
        </w:rPr>
        <w:t>формы</w:t>
      </w:r>
      <w:r w:rsidRPr="00E07C84">
        <w:rPr>
          <w:rFonts w:ascii="Times New Roman" w:hAnsi="Times New Roman"/>
          <w:color w:val="000000"/>
          <w:sz w:val="28"/>
          <w:szCs w:val="28"/>
        </w:rPr>
        <w:t xml:space="preserve"> для внутриполостных, внутрисердечных, внутриглазных инъекций или инъекций, имеющих доступ к спинномозговой жидкости и предназначенных для новорожденных, не должны содержать антимикробных консервантов.</w:t>
      </w:r>
    </w:p>
    <w:p w:rsidR="004943F5" w:rsidRPr="00E07C84" w:rsidRDefault="004943F5" w:rsidP="004943F5">
      <w:pPr>
        <w:pStyle w:val="310"/>
        <w:widowControl w:val="0"/>
        <w:spacing w:after="0" w:line="360" w:lineRule="auto"/>
        <w:ind w:firstLine="709"/>
        <w:rPr>
          <w:rFonts w:ascii="Times New Roman" w:hAnsi="Times New Roman"/>
          <w:sz w:val="28"/>
          <w:szCs w:val="28"/>
          <w:lang w:val="ru-RU"/>
        </w:rPr>
      </w:pPr>
      <w:r w:rsidRPr="00E07C84">
        <w:rPr>
          <w:rFonts w:ascii="Times New Roman" w:hAnsi="Times New Roman"/>
          <w:sz w:val="28"/>
          <w:szCs w:val="28"/>
          <w:lang w:val="ru-RU"/>
        </w:rPr>
        <w:t xml:space="preserve">Лекарственные формы для инфузий не должны содержать антимикробных консервантов и, как правило, должны быть изотоничны по отношению к крови человека. </w:t>
      </w:r>
    </w:p>
    <w:p w:rsidR="004943F5" w:rsidRPr="00E07C84" w:rsidRDefault="004943F5" w:rsidP="004943F5">
      <w:pPr>
        <w:shd w:val="clear" w:color="auto" w:fill="FFFFFF"/>
        <w:spacing w:after="0" w:line="360" w:lineRule="auto"/>
        <w:ind w:firstLine="709"/>
        <w:jc w:val="both"/>
        <w:rPr>
          <w:rFonts w:ascii="Times New Roman" w:hAnsi="Times New Roman"/>
          <w:sz w:val="28"/>
          <w:szCs w:val="28"/>
        </w:rPr>
      </w:pPr>
      <w:r w:rsidRPr="00E07C84">
        <w:rPr>
          <w:rFonts w:ascii="Times New Roman" w:hAnsi="Times New Roman"/>
          <w:sz w:val="28"/>
          <w:szCs w:val="28"/>
        </w:rPr>
        <w:t>Основа для гелей для парентерального применения должна обладать вязкостью, обеспечивающей модифицированное высвобождение действующего вещества в месте введения.</w:t>
      </w:r>
    </w:p>
    <w:p w:rsidR="004943F5" w:rsidRPr="00E07C84" w:rsidRDefault="004943F5" w:rsidP="004943F5">
      <w:pPr>
        <w:spacing w:after="0" w:line="360" w:lineRule="auto"/>
        <w:ind w:firstLine="709"/>
        <w:jc w:val="both"/>
        <w:rPr>
          <w:rFonts w:ascii="Times New Roman" w:hAnsi="Times New Roman"/>
          <w:sz w:val="28"/>
          <w:szCs w:val="28"/>
        </w:rPr>
      </w:pPr>
      <w:r w:rsidRPr="00E07C84">
        <w:rPr>
          <w:rFonts w:ascii="Times New Roman" w:hAnsi="Times New Roman"/>
          <w:sz w:val="28"/>
          <w:szCs w:val="28"/>
        </w:rPr>
        <w:t>При производстве лекарственных форм для парентерального применения, содержащих диспергированные частицы и представляющих собой гетерогенные, комбинированные дисперсные системы, должна быть предусмотрена технология, обеспечивающая получение и контроль частиц необходимого размера. Эмульсии для инъекций и инфузий не должны обнаруживать признаков расслоения. В суспензиях для инъекций может наблюдаться осадок, который при взбалтывании должен быстро диспергироваться с образованием достаточно стабильной суспензии, чтобы обеспечить необходимую дозу введения.</w:t>
      </w:r>
    </w:p>
    <w:p w:rsidR="00155E3A" w:rsidRPr="00E07C84" w:rsidRDefault="00155E3A" w:rsidP="004943F5">
      <w:pPr>
        <w:spacing w:after="0" w:line="360" w:lineRule="auto"/>
        <w:ind w:firstLine="709"/>
        <w:jc w:val="both"/>
        <w:rPr>
          <w:rFonts w:ascii="Times New Roman" w:hAnsi="Times New Roman"/>
          <w:sz w:val="28"/>
          <w:szCs w:val="28"/>
        </w:rPr>
      </w:pPr>
      <w:proofErr w:type="gramStart"/>
      <w:r w:rsidRPr="00E07C84">
        <w:rPr>
          <w:rFonts w:ascii="Times New Roman" w:hAnsi="Times New Roman"/>
          <w:sz w:val="28"/>
          <w:szCs w:val="28"/>
        </w:rPr>
        <w:t>При фармацевтической разработке лекарственного препарата, при изучении его стабильности, в рамках контроля технологического процесса производства растворы для инфузий в полимерной упаковке должны быть подвергнуты испытаниям по показателям "</w:t>
      </w:r>
      <w:r w:rsidRPr="00E07C84">
        <w:rPr>
          <w:rFonts w:ascii="Times New Roman" w:hAnsi="Times New Roman"/>
          <w:iCs/>
          <w:sz w:val="28"/>
          <w:szCs w:val="28"/>
        </w:rPr>
        <w:t xml:space="preserve">Абсорбция в ультрафиолетовой области спектра", "Восстанавливающие вещества", </w:t>
      </w:r>
      <w:r w:rsidRPr="00E07C84">
        <w:rPr>
          <w:rFonts w:ascii="Times New Roman" w:hAnsi="Times New Roman"/>
          <w:sz w:val="28"/>
          <w:szCs w:val="28"/>
        </w:rPr>
        <w:t xml:space="preserve">а растворы для инфузий в упаковке </w:t>
      </w:r>
      <w:r w:rsidR="004E2B69" w:rsidRPr="00E07C84">
        <w:rPr>
          <w:rFonts w:ascii="Times New Roman" w:hAnsi="Times New Roman"/>
          <w:sz w:val="28"/>
          <w:szCs w:val="28"/>
        </w:rPr>
        <w:t>на основе</w:t>
      </w:r>
      <w:r w:rsidRPr="00E07C84">
        <w:rPr>
          <w:rFonts w:ascii="Times New Roman" w:hAnsi="Times New Roman"/>
          <w:sz w:val="28"/>
          <w:szCs w:val="28"/>
        </w:rPr>
        <w:t xml:space="preserve"> пол</w:t>
      </w:r>
      <w:r w:rsidR="005A6B61" w:rsidRPr="00E07C84">
        <w:rPr>
          <w:rFonts w:ascii="Times New Roman" w:hAnsi="Times New Roman"/>
          <w:sz w:val="28"/>
          <w:szCs w:val="28"/>
        </w:rPr>
        <w:t>и</w:t>
      </w:r>
      <w:r w:rsidRPr="00E07C84">
        <w:rPr>
          <w:rFonts w:ascii="Times New Roman" w:hAnsi="Times New Roman"/>
          <w:sz w:val="28"/>
          <w:szCs w:val="28"/>
        </w:rPr>
        <w:t xml:space="preserve">винилхлорида – дополнительно по показателю </w:t>
      </w:r>
      <w:r w:rsidRPr="00E07C84">
        <w:rPr>
          <w:rFonts w:ascii="Times New Roman" w:hAnsi="Times New Roman"/>
          <w:iCs/>
          <w:sz w:val="28"/>
          <w:szCs w:val="28"/>
        </w:rPr>
        <w:t xml:space="preserve">"Гемолитически действующие вещества" </w:t>
      </w:r>
      <w:r w:rsidRPr="00E07C84">
        <w:rPr>
          <w:rFonts w:ascii="Times New Roman" w:hAnsi="Times New Roman"/>
          <w:sz w:val="28"/>
          <w:szCs w:val="28"/>
        </w:rPr>
        <w:t>в соответствии с требованиями соответствующих ОФС.</w:t>
      </w:r>
      <w:proofErr w:type="gramEnd"/>
    </w:p>
    <w:p w:rsidR="00FF6E37" w:rsidRPr="00E07C84" w:rsidRDefault="00FF6E37" w:rsidP="00EA0C29">
      <w:pPr>
        <w:pStyle w:val="1"/>
        <w:keepNext w:val="0"/>
        <w:widowControl w:val="0"/>
        <w:tabs>
          <w:tab w:val="center" w:pos="4677"/>
          <w:tab w:val="left" w:pos="6466"/>
        </w:tabs>
        <w:spacing w:after="0" w:line="360" w:lineRule="auto"/>
        <w:jc w:val="center"/>
        <w:rPr>
          <w:rFonts w:ascii="Times New Roman" w:hAnsi="Times New Roman"/>
          <w:sz w:val="28"/>
          <w:szCs w:val="28"/>
        </w:rPr>
      </w:pPr>
      <w:r w:rsidRPr="00E07C84">
        <w:rPr>
          <w:rFonts w:ascii="Times New Roman" w:hAnsi="Times New Roman"/>
          <w:sz w:val="28"/>
          <w:szCs w:val="28"/>
        </w:rPr>
        <w:t>Испытания</w:t>
      </w:r>
    </w:p>
    <w:p w:rsidR="00AB723B" w:rsidRPr="00E07C84" w:rsidRDefault="00AB723B" w:rsidP="00EA0C29">
      <w:pPr>
        <w:widowControl w:val="0"/>
        <w:spacing w:after="0" w:line="360" w:lineRule="auto"/>
        <w:ind w:firstLine="709"/>
        <w:jc w:val="both"/>
        <w:rPr>
          <w:rStyle w:val="a9"/>
          <w:rFonts w:ascii="Times New Roman" w:hAnsi="Times New Roman"/>
          <w:b/>
          <w:i w:val="0"/>
          <w:sz w:val="28"/>
          <w:szCs w:val="28"/>
        </w:rPr>
      </w:pPr>
      <w:r w:rsidRPr="00E07C84">
        <w:rPr>
          <w:rStyle w:val="a9"/>
          <w:rFonts w:ascii="Times New Roman" w:hAnsi="Times New Roman"/>
          <w:i w:val="0"/>
          <w:sz w:val="28"/>
          <w:szCs w:val="28"/>
        </w:rPr>
        <w:t xml:space="preserve">Все </w:t>
      </w:r>
      <w:r w:rsidRPr="00E07C84">
        <w:rPr>
          <w:rFonts w:ascii="Times New Roman" w:hAnsi="Times New Roman"/>
          <w:sz w:val="28"/>
          <w:szCs w:val="28"/>
        </w:rPr>
        <w:t>лекарственные формы для парентерального применения долж</w:t>
      </w:r>
      <w:r w:rsidR="0055188A" w:rsidRPr="00E07C84">
        <w:rPr>
          <w:rFonts w:ascii="Times New Roman" w:hAnsi="Times New Roman"/>
          <w:sz w:val="28"/>
          <w:szCs w:val="28"/>
        </w:rPr>
        <w:t>ны</w:t>
      </w:r>
      <w:r w:rsidRPr="00E07C84">
        <w:rPr>
          <w:rFonts w:ascii="Times New Roman" w:hAnsi="Times New Roman"/>
          <w:sz w:val="28"/>
          <w:szCs w:val="28"/>
        </w:rPr>
        <w:t xml:space="preserve"> соответствовать </w:t>
      </w:r>
      <w:r w:rsidR="004915AD" w:rsidRPr="00E07C84">
        <w:rPr>
          <w:rFonts w:ascii="Times New Roman" w:hAnsi="Times New Roman"/>
          <w:sz w:val="28"/>
          <w:szCs w:val="28"/>
        </w:rPr>
        <w:t xml:space="preserve">общим </w:t>
      </w:r>
      <w:r w:rsidRPr="00E07C84">
        <w:rPr>
          <w:rFonts w:ascii="Times New Roman" w:hAnsi="Times New Roman"/>
          <w:sz w:val="28"/>
          <w:szCs w:val="28"/>
        </w:rPr>
        <w:t>требованиям ОФС "Лекарственные формы" и выдерживать испытания, характерные для соответствующей лекарственн</w:t>
      </w:r>
      <w:r w:rsidR="0055188A" w:rsidRPr="00E07C84">
        <w:rPr>
          <w:rFonts w:ascii="Times New Roman" w:hAnsi="Times New Roman"/>
          <w:sz w:val="28"/>
          <w:szCs w:val="28"/>
        </w:rPr>
        <w:t>ой</w:t>
      </w:r>
      <w:r w:rsidRPr="00E07C84">
        <w:rPr>
          <w:rFonts w:ascii="Times New Roman" w:hAnsi="Times New Roman"/>
          <w:sz w:val="28"/>
          <w:szCs w:val="28"/>
        </w:rPr>
        <w:t xml:space="preserve"> форм</w:t>
      </w:r>
      <w:r w:rsidR="0055188A" w:rsidRPr="00E07C84">
        <w:rPr>
          <w:rFonts w:ascii="Times New Roman" w:hAnsi="Times New Roman"/>
          <w:sz w:val="28"/>
          <w:szCs w:val="28"/>
        </w:rPr>
        <w:t>ы</w:t>
      </w:r>
      <w:r w:rsidRPr="00E07C84">
        <w:rPr>
          <w:rFonts w:ascii="Times New Roman" w:hAnsi="Times New Roman"/>
          <w:sz w:val="28"/>
          <w:szCs w:val="28"/>
        </w:rPr>
        <w:t>.</w:t>
      </w:r>
    </w:p>
    <w:p w:rsidR="004943F5" w:rsidRPr="00E07C84" w:rsidRDefault="004943F5" w:rsidP="00EA0C29">
      <w:pPr>
        <w:keepNext/>
        <w:keepLines/>
        <w:shd w:val="clear" w:color="auto" w:fill="FFFFFF"/>
        <w:spacing w:after="0" w:line="360" w:lineRule="auto"/>
        <w:ind w:firstLine="709"/>
        <w:jc w:val="both"/>
        <w:rPr>
          <w:rFonts w:ascii="Times New Roman" w:hAnsi="Times New Roman"/>
          <w:sz w:val="28"/>
          <w:szCs w:val="28"/>
        </w:rPr>
      </w:pPr>
      <w:r w:rsidRPr="00E07C84">
        <w:rPr>
          <w:rFonts w:ascii="Times New Roman" w:hAnsi="Times New Roman"/>
          <w:b/>
          <w:i/>
          <w:sz w:val="28"/>
          <w:szCs w:val="28"/>
        </w:rPr>
        <w:t>Описание.</w:t>
      </w:r>
      <w:r w:rsidRPr="00E07C84">
        <w:rPr>
          <w:rFonts w:ascii="Times New Roman" w:hAnsi="Times New Roman"/>
          <w:sz w:val="28"/>
          <w:szCs w:val="28"/>
        </w:rPr>
        <w:t xml:space="preserve"> Лекарственные формы для парентерального применения характеризуют, отмечая внешний вид (агрегатное состояние, форму, размеры и др.) и основные физические, органолептические (цвет, запах) и другие свойства в соответствии с указаниями фармакопейной стать</w:t>
      </w:r>
      <w:r w:rsidR="0055188A" w:rsidRPr="00E07C84">
        <w:rPr>
          <w:rFonts w:ascii="Times New Roman" w:hAnsi="Times New Roman"/>
          <w:sz w:val="28"/>
          <w:szCs w:val="28"/>
        </w:rPr>
        <w:t>и</w:t>
      </w:r>
      <w:r w:rsidRPr="00E07C84">
        <w:rPr>
          <w:rFonts w:ascii="Times New Roman" w:hAnsi="Times New Roman"/>
          <w:sz w:val="28"/>
          <w:szCs w:val="28"/>
        </w:rPr>
        <w:t>.</w:t>
      </w:r>
    </w:p>
    <w:p w:rsidR="00155E3A" w:rsidRPr="00E07C84" w:rsidRDefault="00155E3A" w:rsidP="00155E3A">
      <w:pPr>
        <w:widowControl w:val="0"/>
        <w:spacing w:after="0" w:line="360" w:lineRule="auto"/>
        <w:ind w:firstLine="709"/>
        <w:jc w:val="both"/>
        <w:rPr>
          <w:rFonts w:ascii="Times New Roman" w:hAnsi="Times New Roman"/>
          <w:sz w:val="28"/>
          <w:szCs w:val="28"/>
        </w:rPr>
      </w:pPr>
      <w:r w:rsidRPr="00E07C84">
        <w:rPr>
          <w:rFonts w:ascii="Times New Roman" w:hAnsi="Times New Roman"/>
          <w:b/>
          <w:i/>
          <w:sz w:val="28"/>
          <w:szCs w:val="28"/>
        </w:rPr>
        <w:t>Стерильность</w:t>
      </w:r>
      <w:r w:rsidRPr="00E07C84">
        <w:rPr>
          <w:rFonts w:ascii="Times New Roman" w:hAnsi="Times New Roman"/>
          <w:b/>
          <w:sz w:val="28"/>
          <w:szCs w:val="28"/>
        </w:rPr>
        <w:t>.</w:t>
      </w:r>
      <w:r w:rsidRPr="00E07C84">
        <w:rPr>
          <w:rFonts w:ascii="Times New Roman" w:hAnsi="Times New Roman"/>
          <w:sz w:val="28"/>
          <w:szCs w:val="28"/>
        </w:rPr>
        <w:t xml:space="preserve"> Испытание проводят для всех лекарственных форм для парентерального применения (</w:t>
      </w:r>
      <w:r w:rsidRPr="00E07C84">
        <w:rPr>
          <w:rFonts w:ascii="Times New Roman" w:hAnsi="Times New Roman"/>
          <w:spacing w:val="-2"/>
          <w:kern w:val="28"/>
          <w:sz w:val="28"/>
          <w:szCs w:val="28"/>
        </w:rPr>
        <w:t>ОФС "Стерильность")</w:t>
      </w:r>
      <w:r w:rsidRPr="00E07C84">
        <w:rPr>
          <w:rFonts w:ascii="Times New Roman" w:hAnsi="Times New Roman"/>
          <w:i/>
          <w:spacing w:val="-2"/>
          <w:kern w:val="28"/>
          <w:sz w:val="28"/>
          <w:szCs w:val="28"/>
        </w:rPr>
        <w:t>.</w:t>
      </w:r>
    </w:p>
    <w:p w:rsidR="00155E3A" w:rsidRPr="00E07C84" w:rsidRDefault="00155E3A" w:rsidP="00155E3A">
      <w:pPr>
        <w:widowControl w:val="0"/>
        <w:spacing w:after="0" w:line="360" w:lineRule="auto"/>
        <w:ind w:firstLine="709"/>
        <w:jc w:val="both"/>
        <w:rPr>
          <w:rFonts w:ascii="Times New Roman" w:hAnsi="Times New Roman"/>
          <w:sz w:val="28"/>
          <w:szCs w:val="28"/>
        </w:rPr>
      </w:pPr>
      <w:r w:rsidRPr="00E07C84">
        <w:rPr>
          <w:rFonts w:ascii="Times New Roman" w:hAnsi="Times New Roman"/>
          <w:b/>
          <w:i/>
          <w:sz w:val="28"/>
          <w:szCs w:val="28"/>
        </w:rPr>
        <w:t>Бактериальные эндотоксины или Пирогенность</w:t>
      </w:r>
      <w:r w:rsidRPr="00E07C84">
        <w:rPr>
          <w:rFonts w:ascii="Times New Roman" w:hAnsi="Times New Roman"/>
          <w:b/>
          <w:sz w:val="28"/>
          <w:szCs w:val="28"/>
        </w:rPr>
        <w:t>.</w:t>
      </w:r>
      <w:r w:rsidRPr="00E07C84">
        <w:rPr>
          <w:rFonts w:ascii="Times New Roman" w:hAnsi="Times New Roman"/>
          <w:sz w:val="28"/>
          <w:szCs w:val="28"/>
        </w:rPr>
        <w:t xml:space="preserve"> Испытание проводят для всех лекарственных препаратов для парентерального применения (ОФС "Бактериальные эндотоксины" или ОФС "Пирогенность").</w:t>
      </w:r>
    </w:p>
    <w:p w:rsidR="00155E3A" w:rsidRPr="00E07C84" w:rsidRDefault="00155E3A" w:rsidP="00155E3A">
      <w:pPr>
        <w:pStyle w:val="310"/>
        <w:widowControl w:val="0"/>
        <w:spacing w:after="0" w:line="360" w:lineRule="auto"/>
        <w:ind w:firstLine="709"/>
        <w:rPr>
          <w:rFonts w:ascii="Times New Roman" w:hAnsi="Times New Roman"/>
          <w:sz w:val="28"/>
          <w:szCs w:val="28"/>
          <w:lang w:val="ru-RU"/>
        </w:rPr>
      </w:pPr>
      <w:r w:rsidRPr="00E07C84">
        <w:rPr>
          <w:rFonts w:ascii="Times New Roman" w:hAnsi="Times New Roman"/>
          <w:b/>
          <w:i/>
          <w:sz w:val="28"/>
          <w:szCs w:val="28"/>
          <w:lang w:val="ru-RU"/>
        </w:rPr>
        <w:t>Аномальная токсичность.</w:t>
      </w:r>
      <w:r w:rsidRPr="00E07C84">
        <w:rPr>
          <w:rFonts w:ascii="Times New Roman" w:hAnsi="Times New Roman"/>
          <w:sz w:val="28"/>
          <w:szCs w:val="28"/>
          <w:lang w:val="ru-RU"/>
        </w:rPr>
        <w:t xml:space="preserve"> Испытание проводят для лекарственных препаратов для парентерального применения, полученных из сырья природного происхождения; для лекарственных препаратов для инъекций и инфузий в упаковках из полимерных материалов и в других случаях, если имеются соответствующие указания фармакопейной стать</w:t>
      </w:r>
      <w:r w:rsidR="00843093" w:rsidRPr="00E07C84">
        <w:rPr>
          <w:rFonts w:ascii="Times New Roman" w:hAnsi="Times New Roman"/>
          <w:sz w:val="28"/>
          <w:szCs w:val="28"/>
          <w:lang w:val="ru-RU"/>
        </w:rPr>
        <w:t xml:space="preserve">и </w:t>
      </w:r>
      <w:r w:rsidRPr="00E07C84">
        <w:rPr>
          <w:rFonts w:ascii="Times New Roman" w:hAnsi="Times New Roman"/>
          <w:sz w:val="28"/>
          <w:szCs w:val="28"/>
          <w:lang w:val="ru-RU"/>
        </w:rPr>
        <w:t>(</w:t>
      </w:r>
      <w:r w:rsidRPr="00E07C84">
        <w:rPr>
          <w:rFonts w:ascii="Times New Roman" w:hAnsi="Times New Roman"/>
          <w:bCs/>
          <w:sz w:val="28"/>
          <w:szCs w:val="28"/>
          <w:lang w:val="ru-RU"/>
        </w:rPr>
        <w:t>ОФС "Аномальная токсичность")</w:t>
      </w:r>
      <w:r w:rsidRPr="00E07C84">
        <w:rPr>
          <w:rFonts w:ascii="Times New Roman" w:hAnsi="Times New Roman"/>
          <w:sz w:val="28"/>
          <w:szCs w:val="28"/>
          <w:lang w:val="ru-RU"/>
        </w:rPr>
        <w:t>. Испытание не проводят при наличии соответствующего обоснования.</w:t>
      </w:r>
    </w:p>
    <w:p w:rsidR="00155E3A" w:rsidRPr="00E07C84" w:rsidRDefault="00155E3A" w:rsidP="00155E3A">
      <w:pPr>
        <w:autoSpaceDE w:val="0"/>
        <w:autoSpaceDN w:val="0"/>
        <w:adjustRightInd w:val="0"/>
        <w:spacing w:after="0" w:line="360" w:lineRule="auto"/>
        <w:ind w:firstLine="709"/>
        <w:jc w:val="both"/>
        <w:rPr>
          <w:rFonts w:ascii="Times New Roman" w:hAnsi="Times New Roman"/>
          <w:sz w:val="28"/>
          <w:szCs w:val="28"/>
        </w:rPr>
      </w:pPr>
      <w:r w:rsidRPr="00E07C84">
        <w:rPr>
          <w:rFonts w:ascii="Times New Roman" w:hAnsi="Times New Roman"/>
          <w:b/>
          <w:i/>
          <w:sz w:val="28"/>
          <w:szCs w:val="28"/>
        </w:rPr>
        <w:t>Г</w:t>
      </w:r>
      <w:r w:rsidRPr="00E07C84">
        <w:rPr>
          <w:rFonts w:ascii="Times New Roman" w:hAnsi="Times New Roman"/>
          <w:b/>
          <w:bCs/>
          <w:i/>
          <w:sz w:val="28"/>
          <w:szCs w:val="28"/>
        </w:rPr>
        <w:t>истамин и/или Депрессорные вещества</w:t>
      </w:r>
      <w:r w:rsidRPr="00E07C84">
        <w:rPr>
          <w:rFonts w:ascii="Times New Roman" w:hAnsi="Times New Roman"/>
          <w:bCs/>
          <w:i/>
          <w:sz w:val="28"/>
          <w:szCs w:val="28"/>
        </w:rPr>
        <w:t>.</w:t>
      </w:r>
      <w:r w:rsidRPr="00E07C84">
        <w:rPr>
          <w:rFonts w:ascii="Times New Roman" w:hAnsi="Times New Roman"/>
          <w:bCs/>
          <w:sz w:val="28"/>
          <w:szCs w:val="28"/>
        </w:rPr>
        <w:t xml:space="preserve"> </w:t>
      </w:r>
      <w:r w:rsidRPr="00E07C84">
        <w:rPr>
          <w:rFonts w:ascii="Times New Roman" w:hAnsi="Times New Roman"/>
          <w:sz w:val="28"/>
          <w:szCs w:val="28"/>
        </w:rPr>
        <w:t xml:space="preserve">Испытание проводят для </w:t>
      </w:r>
      <w:r w:rsidRPr="00E07C84">
        <w:rPr>
          <w:rFonts w:ascii="Times New Roman" w:hAnsi="Times New Roman"/>
          <w:bCs/>
          <w:sz w:val="28"/>
          <w:szCs w:val="28"/>
        </w:rPr>
        <w:t>л</w:t>
      </w:r>
      <w:r w:rsidRPr="00E07C84">
        <w:rPr>
          <w:rFonts w:ascii="Times New Roman" w:hAnsi="Times New Roman"/>
          <w:sz w:val="28"/>
          <w:szCs w:val="28"/>
        </w:rPr>
        <w:t>екарственны</w:t>
      </w:r>
      <w:r w:rsidR="005A6B61" w:rsidRPr="00E07C84">
        <w:rPr>
          <w:rFonts w:ascii="Times New Roman" w:hAnsi="Times New Roman"/>
          <w:sz w:val="28"/>
          <w:szCs w:val="28"/>
        </w:rPr>
        <w:t>х</w:t>
      </w:r>
      <w:r w:rsidRPr="00E07C84">
        <w:rPr>
          <w:rFonts w:ascii="Times New Roman" w:hAnsi="Times New Roman"/>
          <w:sz w:val="28"/>
          <w:szCs w:val="28"/>
        </w:rPr>
        <w:t xml:space="preserve"> форм</w:t>
      </w:r>
      <w:r w:rsidRPr="00E07C84">
        <w:rPr>
          <w:rFonts w:ascii="Times New Roman" w:eastAsia="TimesNewRoman" w:hAnsi="Times New Roman"/>
          <w:sz w:val="28"/>
          <w:szCs w:val="28"/>
          <w:lang w:eastAsia="ru-RU"/>
        </w:rPr>
        <w:t xml:space="preserve"> для внутрисосудистого введения</w:t>
      </w:r>
      <w:r w:rsidR="004915AD" w:rsidRPr="00E07C84">
        <w:rPr>
          <w:rFonts w:ascii="Times New Roman" w:eastAsia="TimesNewRoman" w:hAnsi="Times New Roman"/>
          <w:sz w:val="28"/>
          <w:szCs w:val="28"/>
          <w:lang w:eastAsia="ru-RU"/>
        </w:rPr>
        <w:t>, полученных из фармацевтических субстанций</w:t>
      </w:r>
      <w:r w:rsidRPr="00E07C84">
        <w:rPr>
          <w:rFonts w:ascii="Times New Roman" w:eastAsia="TimesNewRoman" w:hAnsi="Times New Roman"/>
          <w:sz w:val="28"/>
          <w:szCs w:val="28"/>
          <w:lang w:eastAsia="ru-RU"/>
        </w:rPr>
        <w:t xml:space="preserve"> микробиологического или животного происхождения,</w:t>
      </w:r>
      <w:r w:rsidRPr="00E07C84">
        <w:rPr>
          <w:rFonts w:ascii="Times New Roman" w:hAnsi="Times New Roman"/>
          <w:sz w:val="28"/>
          <w:szCs w:val="28"/>
        </w:rPr>
        <w:t xml:space="preserve"> которые могут обладать депрессорным действием (ОФС</w:t>
      </w:r>
      <w:r w:rsidRPr="00E07C84">
        <w:rPr>
          <w:rFonts w:ascii="Times New Roman" w:hAnsi="Times New Roman"/>
          <w:bCs/>
          <w:sz w:val="28"/>
          <w:szCs w:val="28"/>
        </w:rPr>
        <w:t xml:space="preserve"> "Испытание на гистамин" и/или ОФС "Испытание на депрессорные вещества").</w:t>
      </w:r>
    </w:p>
    <w:p w:rsidR="00155E3A" w:rsidRPr="00E07C84" w:rsidRDefault="00155E3A" w:rsidP="00155E3A">
      <w:pPr>
        <w:pStyle w:val="310"/>
        <w:widowControl w:val="0"/>
        <w:spacing w:after="0" w:line="360" w:lineRule="auto"/>
        <w:ind w:firstLine="709"/>
        <w:rPr>
          <w:rFonts w:ascii="Times New Roman" w:hAnsi="Times New Roman"/>
          <w:color w:val="auto"/>
          <w:sz w:val="28"/>
          <w:szCs w:val="28"/>
          <w:lang w:val="ru-RU"/>
        </w:rPr>
      </w:pPr>
      <w:proofErr w:type="gramStart"/>
      <w:r w:rsidRPr="00E07C84">
        <w:rPr>
          <w:rFonts w:ascii="Times New Roman" w:hAnsi="Times New Roman"/>
          <w:b/>
          <w:bCs/>
          <w:i/>
          <w:color w:val="auto"/>
          <w:sz w:val="28"/>
          <w:szCs w:val="28"/>
          <w:lang w:val="ru-RU"/>
        </w:rPr>
        <w:t>рН</w:t>
      </w:r>
      <w:r w:rsidRPr="00E07C84">
        <w:rPr>
          <w:rFonts w:ascii="Times New Roman" w:hAnsi="Times New Roman"/>
          <w:bCs/>
          <w:i/>
          <w:color w:val="auto"/>
          <w:sz w:val="28"/>
          <w:szCs w:val="28"/>
          <w:lang w:val="ru-RU"/>
        </w:rPr>
        <w:t>.</w:t>
      </w:r>
      <w:r w:rsidRPr="00E07C84">
        <w:rPr>
          <w:rFonts w:ascii="Times New Roman" w:hAnsi="Times New Roman"/>
          <w:bCs/>
          <w:color w:val="auto"/>
          <w:sz w:val="28"/>
          <w:szCs w:val="28"/>
          <w:lang w:val="ru-RU"/>
        </w:rPr>
        <w:t xml:space="preserve"> </w:t>
      </w:r>
      <w:r w:rsidRPr="00E07C84">
        <w:rPr>
          <w:rFonts w:ascii="Times New Roman" w:hAnsi="Times New Roman"/>
          <w:sz w:val="28"/>
          <w:szCs w:val="28"/>
          <w:lang w:val="ru-RU"/>
        </w:rPr>
        <w:t xml:space="preserve">Испытание проводят для </w:t>
      </w:r>
      <w:r w:rsidRPr="00E07C84">
        <w:rPr>
          <w:rFonts w:ascii="Times New Roman" w:hAnsi="Times New Roman"/>
          <w:color w:val="auto"/>
          <w:sz w:val="28"/>
          <w:szCs w:val="28"/>
          <w:lang w:val="ru-RU"/>
        </w:rPr>
        <w:t>лекарственных форм для парентерального применения, представляющих собой жидкие лекарственные формы</w:t>
      </w:r>
      <w:r w:rsidR="005F4502" w:rsidRPr="00E07C84">
        <w:rPr>
          <w:rFonts w:ascii="Times New Roman" w:hAnsi="Times New Roman"/>
          <w:color w:val="auto"/>
          <w:sz w:val="28"/>
          <w:szCs w:val="28"/>
          <w:lang w:val="ru-RU"/>
        </w:rPr>
        <w:t xml:space="preserve"> на основе водных растворителей</w:t>
      </w:r>
      <w:r w:rsidRPr="00E07C84">
        <w:rPr>
          <w:rFonts w:ascii="Times New Roman" w:hAnsi="Times New Roman"/>
          <w:color w:val="auto"/>
          <w:sz w:val="28"/>
          <w:szCs w:val="28"/>
          <w:lang w:val="ru-RU"/>
        </w:rPr>
        <w:t xml:space="preserve">, гели и лекарственные формы (концентраты, лиофилизаты, порошки), которые </w:t>
      </w:r>
      <w:r w:rsidR="00B111C6" w:rsidRPr="00E07C84">
        <w:rPr>
          <w:rFonts w:ascii="Times New Roman" w:hAnsi="Times New Roman"/>
          <w:spacing w:val="-2"/>
          <w:kern w:val="28"/>
          <w:sz w:val="28"/>
          <w:szCs w:val="28"/>
          <w:lang w:val="ru-RU"/>
        </w:rPr>
        <w:t>предназначены для приготовления лекарственной формы путем растворения или диспергирования в соответствующем растворителе</w:t>
      </w:r>
      <w:r w:rsidR="00B111C6" w:rsidRPr="00E07C84">
        <w:rPr>
          <w:rFonts w:ascii="Times New Roman" w:hAnsi="Times New Roman"/>
          <w:sz w:val="28"/>
          <w:szCs w:val="28"/>
          <w:lang w:val="ru-RU"/>
        </w:rPr>
        <w:t xml:space="preserve"> и введения путем инъекций или инфузий</w:t>
      </w:r>
      <w:r w:rsidR="00B111C6" w:rsidRPr="00E07C84">
        <w:rPr>
          <w:rFonts w:ascii="Times New Roman" w:hAnsi="Times New Roman"/>
          <w:color w:val="auto"/>
          <w:sz w:val="28"/>
          <w:szCs w:val="28"/>
          <w:lang w:val="ru-RU"/>
        </w:rPr>
        <w:t xml:space="preserve">, в соответствии с требованиями </w:t>
      </w:r>
      <w:r w:rsidRPr="00E07C84">
        <w:rPr>
          <w:rFonts w:ascii="Times New Roman" w:hAnsi="Times New Roman"/>
          <w:bCs/>
          <w:color w:val="auto"/>
          <w:sz w:val="28"/>
          <w:szCs w:val="28"/>
          <w:lang w:val="ru-RU"/>
        </w:rPr>
        <w:t>ОФС "Ионометрия"</w:t>
      </w:r>
      <w:r w:rsidR="00B111C6" w:rsidRPr="00E07C84">
        <w:rPr>
          <w:rFonts w:ascii="Times New Roman" w:hAnsi="Times New Roman"/>
          <w:bCs/>
          <w:color w:val="auto"/>
          <w:sz w:val="28"/>
          <w:szCs w:val="28"/>
          <w:lang w:val="ru-RU"/>
        </w:rPr>
        <w:t>, если нет других указаний, и нормативными требованиями</w:t>
      </w:r>
      <w:r w:rsidRPr="00E07C84">
        <w:rPr>
          <w:rFonts w:ascii="Times New Roman" w:hAnsi="Times New Roman"/>
          <w:bCs/>
          <w:color w:val="auto"/>
          <w:sz w:val="28"/>
          <w:szCs w:val="28"/>
          <w:lang w:val="ru-RU"/>
        </w:rPr>
        <w:t xml:space="preserve">, </w:t>
      </w:r>
      <w:r w:rsidR="00B111C6" w:rsidRPr="00E07C84">
        <w:rPr>
          <w:rFonts w:ascii="Times New Roman" w:hAnsi="Times New Roman"/>
          <w:bCs/>
          <w:color w:val="auto"/>
          <w:sz w:val="28"/>
          <w:szCs w:val="28"/>
          <w:lang w:val="ru-RU"/>
        </w:rPr>
        <w:t xml:space="preserve">указанными </w:t>
      </w:r>
      <w:r w:rsidRPr="00E07C84">
        <w:rPr>
          <w:rFonts w:ascii="Times New Roman" w:hAnsi="Times New Roman"/>
          <w:color w:val="auto"/>
          <w:sz w:val="28"/>
          <w:szCs w:val="28"/>
          <w:lang w:val="ru-RU"/>
        </w:rPr>
        <w:t>фармакопейной стать</w:t>
      </w:r>
      <w:r w:rsidR="00843093" w:rsidRPr="00E07C84">
        <w:rPr>
          <w:rFonts w:ascii="Times New Roman" w:hAnsi="Times New Roman"/>
          <w:color w:val="auto"/>
          <w:sz w:val="28"/>
          <w:szCs w:val="28"/>
          <w:lang w:val="ru-RU"/>
        </w:rPr>
        <w:t>и</w:t>
      </w:r>
      <w:r w:rsidRPr="00E07C84">
        <w:rPr>
          <w:rFonts w:ascii="Times New Roman" w:hAnsi="Times New Roman"/>
          <w:color w:val="auto"/>
          <w:sz w:val="28"/>
          <w:szCs w:val="28"/>
          <w:lang w:val="ru-RU"/>
        </w:rPr>
        <w:t>.</w:t>
      </w:r>
      <w:proofErr w:type="gramEnd"/>
    </w:p>
    <w:p w:rsidR="00155E3A" w:rsidRPr="00E07C84" w:rsidRDefault="00155E3A" w:rsidP="00155E3A">
      <w:pPr>
        <w:pStyle w:val="310"/>
        <w:widowControl w:val="0"/>
        <w:spacing w:after="0" w:line="360" w:lineRule="auto"/>
        <w:ind w:firstLine="709"/>
        <w:rPr>
          <w:rFonts w:ascii="Times New Roman" w:hAnsi="Times New Roman"/>
          <w:color w:val="auto"/>
          <w:sz w:val="28"/>
          <w:szCs w:val="28"/>
          <w:lang w:val="ru-RU"/>
        </w:rPr>
      </w:pPr>
      <w:r w:rsidRPr="00E07C84">
        <w:rPr>
          <w:rFonts w:ascii="Times New Roman" w:hAnsi="Times New Roman"/>
          <w:b/>
          <w:i/>
          <w:color w:val="auto"/>
          <w:sz w:val="28"/>
          <w:szCs w:val="28"/>
          <w:lang w:val="ru-RU"/>
        </w:rPr>
        <w:t>Видимые механические включения</w:t>
      </w:r>
      <w:r w:rsidRPr="00E07C84">
        <w:rPr>
          <w:rFonts w:ascii="Times New Roman" w:hAnsi="Times New Roman"/>
          <w:i/>
          <w:color w:val="auto"/>
          <w:sz w:val="28"/>
          <w:szCs w:val="28"/>
          <w:lang w:val="ru-RU"/>
        </w:rPr>
        <w:t>.</w:t>
      </w:r>
      <w:r w:rsidRPr="00E07C84">
        <w:rPr>
          <w:rFonts w:ascii="Times New Roman" w:hAnsi="Times New Roman"/>
          <w:color w:val="auto"/>
          <w:sz w:val="28"/>
          <w:szCs w:val="28"/>
          <w:lang w:val="ru-RU"/>
        </w:rPr>
        <w:t xml:space="preserve"> </w:t>
      </w:r>
      <w:r w:rsidRPr="00E07C84">
        <w:rPr>
          <w:rFonts w:ascii="Times New Roman" w:hAnsi="Times New Roman"/>
          <w:sz w:val="28"/>
          <w:szCs w:val="28"/>
          <w:lang w:val="ru-RU"/>
        </w:rPr>
        <w:t>Испытание проводят для лекарственных форм для парентерального применения</w:t>
      </w:r>
      <w:r w:rsidRPr="00E07C84">
        <w:rPr>
          <w:rFonts w:ascii="Times New Roman" w:hAnsi="Times New Roman"/>
          <w:color w:val="auto"/>
          <w:sz w:val="28"/>
          <w:szCs w:val="28"/>
          <w:lang w:val="ru-RU"/>
        </w:rPr>
        <w:t xml:space="preserve"> (ОФС "Видимые механические включения в лекарственных формах для </w:t>
      </w:r>
      <w:r w:rsidRPr="00E07C84">
        <w:rPr>
          <w:rFonts w:ascii="Times New Roman" w:hAnsi="Times New Roman"/>
          <w:bCs/>
          <w:color w:val="auto"/>
          <w:sz w:val="28"/>
          <w:szCs w:val="28"/>
          <w:lang w:val="ru-RU"/>
        </w:rPr>
        <w:t>парентерального применения и глазных лекарственных формах</w:t>
      </w:r>
      <w:r w:rsidRPr="00E07C84">
        <w:rPr>
          <w:rFonts w:ascii="Times New Roman" w:hAnsi="Times New Roman"/>
          <w:color w:val="auto"/>
          <w:sz w:val="28"/>
          <w:szCs w:val="28"/>
          <w:lang w:val="ru-RU"/>
        </w:rPr>
        <w:t>").</w:t>
      </w:r>
    </w:p>
    <w:p w:rsidR="00155E3A" w:rsidRPr="00E07C84" w:rsidRDefault="00155E3A" w:rsidP="00155E3A">
      <w:pPr>
        <w:pStyle w:val="310"/>
        <w:widowControl w:val="0"/>
        <w:spacing w:after="0" w:line="360" w:lineRule="auto"/>
        <w:ind w:firstLine="709"/>
        <w:rPr>
          <w:rFonts w:ascii="Times New Roman" w:hAnsi="Times New Roman"/>
          <w:color w:val="auto"/>
          <w:sz w:val="28"/>
          <w:szCs w:val="28"/>
          <w:lang w:val="ru-RU"/>
        </w:rPr>
      </w:pPr>
      <w:r w:rsidRPr="00E07C84">
        <w:rPr>
          <w:rFonts w:ascii="Times New Roman" w:hAnsi="Times New Roman"/>
          <w:b/>
          <w:i/>
          <w:color w:val="auto"/>
          <w:sz w:val="28"/>
          <w:szCs w:val="28"/>
          <w:lang w:val="ru-RU"/>
        </w:rPr>
        <w:t>Невидимые механические включения</w:t>
      </w:r>
      <w:r w:rsidRPr="00E07C84">
        <w:rPr>
          <w:rFonts w:ascii="Times New Roman" w:hAnsi="Times New Roman"/>
          <w:i/>
          <w:color w:val="auto"/>
          <w:sz w:val="28"/>
          <w:szCs w:val="28"/>
          <w:lang w:val="ru-RU"/>
        </w:rPr>
        <w:t>.</w:t>
      </w:r>
      <w:r w:rsidRPr="00E07C84">
        <w:rPr>
          <w:rFonts w:ascii="Times New Roman" w:hAnsi="Times New Roman"/>
          <w:color w:val="auto"/>
          <w:sz w:val="28"/>
          <w:szCs w:val="28"/>
          <w:lang w:val="ru-RU"/>
        </w:rPr>
        <w:t xml:space="preserve"> </w:t>
      </w:r>
      <w:r w:rsidRPr="00E07C84">
        <w:rPr>
          <w:rFonts w:ascii="Times New Roman" w:hAnsi="Times New Roman"/>
          <w:sz w:val="28"/>
          <w:szCs w:val="28"/>
          <w:lang w:val="ru-RU"/>
        </w:rPr>
        <w:t>Испытание проводят для лекарственных форм для парентерального применения</w:t>
      </w:r>
      <w:r w:rsidRPr="00E07C84">
        <w:rPr>
          <w:rFonts w:ascii="Times New Roman" w:hAnsi="Times New Roman"/>
          <w:color w:val="auto"/>
          <w:sz w:val="28"/>
          <w:szCs w:val="28"/>
          <w:lang w:val="ru-RU"/>
        </w:rPr>
        <w:t xml:space="preserve"> (ОФС "Невидимые механические включения в лекарственных формах для парентерального применения").</w:t>
      </w:r>
    </w:p>
    <w:p w:rsidR="00155E3A" w:rsidRPr="00E07C84" w:rsidRDefault="00155E3A" w:rsidP="00155E3A">
      <w:pPr>
        <w:pStyle w:val="310"/>
        <w:widowControl w:val="0"/>
        <w:spacing w:after="0" w:line="360" w:lineRule="auto"/>
        <w:ind w:firstLine="709"/>
        <w:rPr>
          <w:rFonts w:ascii="Times New Roman" w:hAnsi="Times New Roman"/>
          <w:color w:val="auto"/>
          <w:sz w:val="28"/>
          <w:szCs w:val="28"/>
          <w:lang w:val="ru-RU"/>
        </w:rPr>
      </w:pPr>
      <w:r w:rsidRPr="00E07C84">
        <w:rPr>
          <w:rFonts w:ascii="Times New Roman" w:hAnsi="Times New Roman"/>
          <w:b/>
          <w:i/>
          <w:color w:val="auto"/>
          <w:sz w:val="28"/>
          <w:szCs w:val="28"/>
          <w:lang w:val="ru-RU"/>
        </w:rPr>
        <w:t>Однородность дозирования</w:t>
      </w:r>
      <w:r w:rsidRPr="00E07C84">
        <w:rPr>
          <w:rFonts w:ascii="Times New Roman" w:hAnsi="Times New Roman"/>
          <w:i/>
          <w:color w:val="auto"/>
          <w:sz w:val="28"/>
          <w:szCs w:val="28"/>
          <w:lang w:val="ru-RU"/>
        </w:rPr>
        <w:t>.</w:t>
      </w:r>
      <w:r w:rsidRPr="00E07C84">
        <w:rPr>
          <w:rFonts w:ascii="Times New Roman" w:hAnsi="Times New Roman"/>
          <w:color w:val="auto"/>
          <w:sz w:val="28"/>
          <w:szCs w:val="28"/>
          <w:lang w:val="ru-RU"/>
        </w:rPr>
        <w:t xml:space="preserve"> </w:t>
      </w:r>
      <w:r w:rsidRPr="00E07C84">
        <w:rPr>
          <w:rFonts w:ascii="Times New Roman" w:hAnsi="Times New Roman"/>
          <w:sz w:val="28"/>
          <w:szCs w:val="28"/>
          <w:lang w:val="ru-RU"/>
        </w:rPr>
        <w:t xml:space="preserve">Испытание проводят для дозированных лекарственных форм и лекарственных форм в однодозовых индивидуальных упаковках </w:t>
      </w:r>
      <w:r w:rsidRPr="00E07C84">
        <w:rPr>
          <w:rFonts w:ascii="Times New Roman" w:hAnsi="Times New Roman"/>
          <w:color w:val="auto"/>
          <w:sz w:val="28"/>
          <w:szCs w:val="28"/>
          <w:lang w:val="ru-RU"/>
        </w:rPr>
        <w:t>(ОФС "Однородность дозирования").</w:t>
      </w:r>
    </w:p>
    <w:p w:rsidR="00D33F80" w:rsidRPr="00E07C84" w:rsidRDefault="00155E3A" w:rsidP="00D33F80">
      <w:pPr>
        <w:pStyle w:val="310"/>
        <w:widowControl w:val="0"/>
        <w:spacing w:after="0" w:line="360" w:lineRule="auto"/>
        <w:ind w:firstLine="709"/>
        <w:rPr>
          <w:rFonts w:ascii="Times New Roman" w:hAnsi="Times New Roman"/>
          <w:color w:val="auto"/>
          <w:sz w:val="28"/>
          <w:szCs w:val="28"/>
          <w:lang w:val="ru-RU"/>
        </w:rPr>
      </w:pPr>
      <w:r w:rsidRPr="00E07C84">
        <w:rPr>
          <w:rFonts w:ascii="Times New Roman" w:hAnsi="Times New Roman"/>
          <w:b/>
          <w:i/>
          <w:color w:val="auto"/>
          <w:sz w:val="28"/>
          <w:szCs w:val="28"/>
          <w:lang w:val="ru-RU"/>
        </w:rPr>
        <w:t>Осмоляльность</w:t>
      </w:r>
      <w:r w:rsidRPr="00E07C84">
        <w:rPr>
          <w:rFonts w:ascii="Times New Roman" w:hAnsi="Times New Roman"/>
          <w:i/>
          <w:color w:val="auto"/>
          <w:sz w:val="28"/>
          <w:szCs w:val="28"/>
          <w:lang w:val="ru-RU"/>
        </w:rPr>
        <w:t>.</w:t>
      </w:r>
      <w:r w:rsidRPr="00E07C84">
        <w:rPr>
          <w:rFonts w:ascii="Times New Roman" w:hAnsi="Times New Roman"/>
          <w:color w:val="auto"/>
          <w:sz w:val="28"/>
          <w:szCs w:val="28"/>
          <w:lang w:val="ru-RU"/>
        </w:rPr>
        <w:t xml:space="preserve"> </w:t>
      </w:r>
      <w:r w:rsidRPr="00E07C84">
        <w:rPr>
          <w:rFonts w:ascii="Times New Roman" w:hAnsi="Times New Roman"/>
          <w:sz w:val="28"/>
          <w:szCs w:val="28"/>
          <w:lang w:val="ru-RU"/>
        </w:rPr>
        <w:t xml:space="preserve">Испытание проводят для </w:t>
      </w:r>
      <w:r w:rsidRPr="00E07C84">
        <w:rPr>
          <w:rFonts w:ascii="Times New Roman" w:hAnsi="Times New Roman"/>
          <w:color w:val="auto"/>
          <w:sz w:val="28"/>
          <w:szCs w:val="28"/>
          <w:lang w:val="ru-RU"/>
        </w:rPr>
        <w:t xml:space="preserve">лекарственных форм для парентерального применения, представляющих собой инфузии, </w:t>
      </w:r>
      <w:r w:rsidR="00D33F80" w:rsidRPr="00E07C84">
        <w:rPr>
          <w:rFonts w:ascii="Times New Roman" w:hAnsi="Times New Roman"/>
          <w:color w:val="auto"/>
          <w:sz w:val="28"/>
          <w:szCs w:val="28"/>
          <w:lang w:val="ru-RU"/>
        </w:rPr>
        <w:t xml:space="preserve">в соответствии с требованиями </w:t>
      </w:r>
      <w:r w:rsidR="00D33F80" w:rsidRPr="00E07C84">
        <w:rPr>
          <w:rFonts w:ascii="Times New Roman" w:hAnsi="Times New Roman"/>
          <w:bCs/>
          <w:color w:val="auto"/>
          <w:sz w:val="28"/>
          <w:szCs w:val="28"/>
          <w:lang w:val="ru-RU"/>
        </w:rPr>
        <w:t xml:space="preserve">ОФС "Осмолярность", если нет других указаний, и нормативными требованиями, указанными </w:t>
      </w:r>
      <w:r w:rsidR="00D33F80" w:rsidRPr="00E07C84">
        <w:rPr>
          <w:rFonts w:ascii="Times New Roman" w:hAnsi="Times New Roman"/>
          <w:color w:val="auto"/>
          <w:sz w:val="28"/>
          <w:szCs w:val="28"/>
          <w:lang w:val="ru-RU"/>
        </w:rPr>
        <w:t>фармакопейной стать</w:t>
      </w:r>
      <w:r w:rsidR="00843093" w:rsidRPr="00E07C84">
        <w:rPr>
          <w:rFonts w:ascii="Times New Roman" w:hAnsi="Times New Roman"/>
          <w:color w:val="auto"/>
          <w:sz w:val="28"/>
          <w:szCs w:val="28"/>
          <w:lang w:val="ru-RU"/>
        </w:rPr>
        <w:t>и</w:t>
      </w:r>
      <w:r w:rsidR="00D33F80" w:rsidRPr="00E07C84">
        <w:rPr>
          <w:rFonts w:ascii="Times New Roman" w:hAnsi="Times New Roman"/>
          <w:color w:val="auto"/>
          <w:sz w:val="28"/>
          <w:szCs w:val="28"/>
          <w:lang w:val="ru-RU"/>
        </w:rPr>
        <w:t>.</w:t>
      </w:r>
    </w:p>
    <w:p w:rsidR="002A0E8F" w:rsidRPr="00E07C84" w:rsidRDefault="004943F5" w:rsidP="002A0E8F">
      <w:pPr>
        <w:pStyle w:val="310"/>
        <w:widowControl w:val="0"/>
        <w:spacing w:after="0" w:line="360" w:lineRule="auto"/>
        <w:ind w:firstLine="709"/>
        <w:rPr>
          <w:rFonts w:ascii="Times New Roman" w:hAnsi="Times New Roman"/>
          <w:color w:val="auto"/>
          <w:sz w:val="28"/>
          <w:szCs w:val="28"/>
          <w:lang w:val="ru-RU"/>
        </w:rPr>
      </w:pPr>
      <w:r w:rsidRPr="00E07C84">
        <w:rPr>
          <w:rFonts w:ascii="Times New Roman" w:hAnsi="Times New Roman"/>
          <w:b/>
          <w:i/>
          <w:sz w:val="28"/>
          <w:szCs w:val="28"/>
          <w:lang w:val="ru-RU"/>
        </w:rPr>
        <w:t>Прозрачность</w:t>
      </w:r>
      <w:r w:rsidRPr="00E07C84">
        <w:rPr>
          <w:rFonts w:ascii="Times New Roman" w:hAnsi="Times New Roman"/>
          <w:i/>
          <w:sz w:val="28"/>
          <w:szCs w:val="28"/>
          <w:lang w:val="ru-RU"/>
        </w:rPr>
        <w:t>.</w:t>
      </w:r>
      <w:r w:rsidRPr="00E07C84">
        <w:rPr>
          <w:rFonts w:ascii="Times New Roman" w:hAnsi="Times New Roman"/>
          <w:sz w:val="28"/>
          <w:szCs w:val="28"/>
          <w:lang w:val="ru-RU"/>
        </w:rPr>
        <w:t xml:space="preserve"> </w:t>
      </w:r>
      <w:proofErr w:type="gramStart"/>
      <w:r w:rsidRPr="00E07C84">
        <w:rPr>
          <w:rFonts w:ascii="Times New Roman" w:hAnsi="Times New Roman"/>
          <w:sz w:val="28"/>
          <w:szCs w:val="28"/>
          <w:lang w:val="ru-RU"/>
        </w:rPr>
        <w:t>Испытание проводят для лекарственных форм для парентерального применения, представляющих собой растворы, гели и лекарственные формы концентраты</w:t>
      </w:r>
      <w:r w:rsidR="005F4502" w:rsidRPr="00E07C84">
        <w:rPr>
          <w:rFonts w:ascii="Times New Roman" w:hAnsi="Times New Roman"/>
          <w:sz w:val="28"/>
          <w:szCs w:val="28"/>
          <w:lang w:val="ru-RU"/>
        </w:rPr>
        <w:t>/</w:t>
      </w:r>
      <w:r w:rsidRPr="00E07C84">
        <w:rPr>
          <w:rFonts w:ascii="Times New Roman" w:hAnsi="Times New Roman"/>
          <w:sz w:val="28"/>
          <w:szCs w:val="28"/>
          <w:lang w:val="ru-RU"/>
        </w:rPr>
        <w:t xml:space="preserve"> лиофилизаты</w:t>
      </w:r>
      <w:r w:rsidR="005F4502" w:rsidRPr="00E07C84">
        <w:rPr>
          <w:rFonts w:ascii="Times New Roman" w:hAnsi="Times New Roman"/>
          <w:sz w:val="28"/>
          <w:szCs w:val="28"/>
          <w:lang w:val="ru-RU"/>
        </w:rPr>
        <w:t>/</w:t>
      </w:r>
      <w:r w:rsidRPr="00E07C84">
        <w:rPr>
          <w:rFonts w:ascii="Times New Roman" w:hAnsi="Times New Roman"/>
          <w:sz w:val="28"/>
          <w:szCs w:val="28"/>
          <w:lang w:val="ru-RU"/>
        </w:rPr>
        <w:t xml:space="preserve"> порошки, которые </w:t>
      </w:r>
      <w:r w:rsidR="00437DF9" w:rsidRPr="00E07C84">
        <w:rPr>
          <w:rFonts w:ascii="Times New Roman" w:hAnsi="Times New Roman"/>
          <w:spacing w:val="-2"/>
          <w:kern w:val="28"/>
          <w:sz w:val="28"/>
          <w:szCs w:val="28"/>
          <w:lang w:val="ru-RU"/>
        </w:rPr>
        <w:t>предназначены для приготовления лекарственной формы путем растворения или диспергирования в соответствующем растворителе</w:t>
      </w:r>
      <w:r w:rsidR="00437DF9" w:rsidRPr="00E07C84">
        <w:rPr>
          <w:rFonts w:ascii="Times New Roman" w:hAnsi="Times New Roman"/>
          <w:sz w:val="28"/>
          <w:szCs w:val="28"/>
          <w:lang w:val="ru-RU"/>
        </w:rPr>
        <w:t xml:space="preserve"> </w:t>
      </w:r>
      <w:r w:rsidR="005F4502" w:rsidRPr="00E07C84">
        <w:rPr>
          <w:rFonts w:ascii="Times New Roman" w:hAnsi="Times New Roman"/>
          <w:sz w:val="28"/>
          <w:szCs w:val="28"/>
          <w:lang w:val="ru-RU"/>
        </w:rPr>
        <w:t xml:space="preserve">и </w:t>
      </w:r>
      <w:r w:rsidRPr="00E07C84">
        <w:rPr>
          <w:rFonts w:ascii="Times New Roman" w:hAnsi="Times New Roman"/>
          <w:sz w:val="28"/>
          <w:szCs w:val="28"/>
          <w:lang w:val="ru-RU"/>
        </w:rPr>
        <w:t>вводят путем инъекций или инфузий</w:t>
      </w:r>
      <w:r w:rsidR="002A0E8F" w:rsidRPr="00E07C84">
        <w:rPr>
          <w:rFonts w:ascii="Times New Roman" w:hAnsi="Times New Roman"/>
          <w:sz w:val="28"/>
          <w:szCs w:val="28"/>
          <w:lang w:val="ru-RU"/>
        </w:rPr>
        <w:t>,</w:t>
      </w:r>
      <w:r w:rsidRPr="00E07C84">
        <w:rPr>
          <w:rFonts w:ascii="Times New Roman" w:hAnsi="Times New Roman"/>
          <w:sz w:val="28"/>
          <w:szCs w:val="28"/>
          <w:lang w:val="ru-RU"/>
        </w:rPr>
        <w:t xml:space="preserve"> </w:t>
      </w:r>
      <w:r w:rsidR="002A0E8F" w:rsidRPr="00E07C84">
        <w:rPr>
          <w:rFonts w:ascii="Times New Roman" w:hAnsi="Times New Roman"/>
          <w:color w:val="auto"/>
          <w:sz w:val="28"/>
          <w:szCs w:val="28"/>
          <w:lang w:val="ru-RU"/>
        </w:rPr>
        <w:t xml:space="preserve">в соответствии с требованиями </w:t>
      </w:r>
      <w:r w:rsidR="002A0E8F" w:rsidRPr="00E07C84">
        <w:rPr>
          <w:rFonts w:ascii="Times New Roman" w:hAnsi="Times New Roman"/>
          <w:bCs/>
          <w:color w:val="auto"/>
          <w:sz w:val="28"/>
          <w:szCs w:val="28"/>
          <w:lang w:val="ru-RU"/>
        </w:rPr>
        <w:t>ОФС "</w:t>
      </w:r>
      <w:r w:rsidR="002A0E8F" w:rsidRPr="00E07C84">
        <w:rPr>
          <w:rFonts w:ascii="Times New Roman" w:hAnsi="Times New Roman"/>
          <w:sz w:val="28"/>
          <w:szCs w:val="28"/>
          <w:lang w:val="ru-RU"/>
        </w:rPr>
        <w:t>Прозрачность и степень опалесценции (мутности) жидкостей</w:t>
      </w:r>
      <w:r w:rsidR="002A0E8F" w:rsidRPr="00E07C84">
        <w:rPr>
          <w:rFonts w:ascii="Times New Roman" w:hAnsi="Times New Roman"/>
          <w:bCs/>
          <w:color w:val="auto"/>
          <w:sz w:val="28"/>
          <w:szCs w:val="28"/>
          <w:lang w:val="ru-RU"/>
        </w:rPr>
        <w:t xml:space="preserve">", если нет других указаний, и нормативными требованиями, указанными </w:t>
      </w:r>
      <w:r w:rsidR="002A0E8F" w:rsidRPr="00E07C84">
        <w:rPr>
          <w:rFonts w:ascii="Times New Roman" w:hAnsi="Times New Roman"/>
          <w:color w:val="auto"/>
          <w:sz w:val="28"/>
          <w:szCs w:val="28"/>
          <w:lang w:val="ru-RU"/>
        </w:rPr>
        <w:t>фармакопейной стать</w:t>
      </w:r>
      <w:r w:rsidR="00843093" w:rsidRPr="00E07C84">
        <w:rPr>
          <w:rFonts w:ascii="Times New Roman" w:hAnsi="Times New Roman"/>
          <w:color w:val="auto"/>
          <w:sz w:val="28"/>
          <w:szCs w:val="28"/>
          <w:lang w:val="ru-RU"/>
        </w:rPr>
        <w:t>и</w:t>
      </w:r>
      <w:r w:rsidR="002A0E8F" w:rsidRPr="00E07C84">
        <w:rPr>
          <w:rFonts w:ascii="Times New Roman" w:hAnsi="Times New Roman"/>
          <w:color w:val="auto"/>
          <w:sz w:val="28"/>
          <w:szCs w:val="28"/>
          <w:lang w:val="ru-RU"/>
        </w:rPr>
        <w:t>.</w:t>
      </w:r>
      <w:proofErr w:type="gramEnd"/>
    </w:p>
    <w:p w:rsidR="004943F5" w:rsidRPr="00E07C84" w:rsidRDefault="004943F5" w:rsidP="004943F5">
      <w:pPr>
        <w:spacing w:after="0" w:line="360" w:lineRule="auto"/>
        <w:ind w:firstLine="709"/>
        <w:jc w:val="both"/>
        <w:rPr>
          <w:rFonts w:ascii="Times New Roman" w:hAnsi="Times New Roman"/>
          <w:bCs/>
          <w:sz w:val="28"/>
          <w:szCs w:val="28"/>
        </w:rPr>
      </w:pPr>
      <w:r w:rsidRPr="00E07C84">
        <w:rPr>
          <w:rFonts w:ascii="Times New Roman" w:hAnsi="Times New Roman"/>
          <w:b/>
          <w:i/>
          <w:sz w:val="28"/>
          <w:szCs w:val="28"/>
        </w:rPr>
        <w:t>Цветность</w:t>
      </w:r>
      <w:r w:rsidRPr="00E07C84">
        <w:rPr>
          <w:rFonts w:ascii="Times New Roman" w:hAnsi="Times New Roman"/>
          <w:i/>
          <w:sz w:val="28"/>
          <w:szCs w:val="28"/>
        </w:rPr>
        <w:t>.</w:t>
      </w:r>
      <w:r w:rsidRPr="00E07C84">
        <w:rPr>
          <w:rFonts w:ascii="Times New Roman" w:hAnsi="Times New Roman"/>
          <w:sz w:val="28"/>
          <w:szCs w:val="28"/>
        </w:rPr>
        <w:t xml:space="preserve"> </w:t>
      </w:r>
      <w:proofErr w:type="gramStart"/>
      <w:r w:rsidRPr="00E07C84">
        <w:rPr>
          <w:rFonts w:ascii="Times New Roman" w:hAnsi="Times New Roman"/>
          <w:sz w:val="28"/>
          <w:szCs w:val="28"/>
        </w:rPr>
        <w:t xml:space="preserve">Испытание проводят для </w:t>
      </w:r>
      <w:r w:rsidR="005F4502" w:rsidRPr="00E07C84">
        <w:rPr>
          <w:rFonts w:ascii="Times New Roman" w:hAnsi="Times New Roman"/>
          <w:sz w:val="28"/>
          <w:szCs w:val="28"/>
        </w:rPr>
        <w:t xml:space="preserve">бесцветных или почти бесцветных </w:t>
      </w:r>
      <w:r w:rsidRPr="00E07C84">
        <w:rPr>
          <w:rFonts w:ascii="Times New Roman" w:hAnsi="Times New Roman"/>
          <w:sz w:val="28"/>
          <w:szCs w:val="28"/>
        </w:rPr>
        <w:t xml:space="preserve">лекарственных форм для парентерального применения, представляющих собой растворы, гели и лекарственные формы (концентраты, лиофилизаты, порошки), которые </w:t>
      </w:r>
      <w:r w:rsidR="00392049" w:rsidRPr="00E07C84">
        <w:rPr>
          <w:rFonts w:ascii="Times New Roman" w:hAnsi="Times New Roman"/>
          <w:spacing w:val="-2"/>
          <w:kern w:val="28"/>
          <w:sz w:val="28"/>
          <w:szCs w:val="28"/>
        </w:rPr>
        <w:t>предназначены для приготовления лекарственной формы путем растворения или диспергирования в соответствующем растворителе</w:t>
      </w:r>
      <w:r w:rsidR="00392049" w:rsidRPr="00E07C84">
        <w:rPr>
          <w:rFonts w:ascii="Times New Roman" w:hAnsi="Times New Roman"/>
          <w:sz w:val="28"/>
          <w:szCs w:val="28"/>
        </w:rPr>
        <w:t xml:space="preserve"> вводят путем инъекций или инфузий</w:t>
      </w:r>
      <w:r w:rsidR="002A0E8F" w:rsidRPr="00E07C84">
        <w:rPr>
          <w:rFonts w:ascii="Times New Roman" w:hAnsi="Times New Roman"/>
          <w:sz w:val="28"/>
          <w:szCs w:val="28"/>
        </w:rPr>
        <w:t>,</w:t>
      </w:r>
      <w:r w:rsidRPr="00E07C84">
        <w:rPr>
          <w:rFonts w:ascii="Times New Roman" w:hAnsi="Times New Roman"/>
          <w:sz w:val="28"/>
          <w:szCs w:val="28"/>
        </w:rPr>
        <w:t xml:space="preserve"> </w:t>
      </w:r>
      <w:r w:rsidR="002A0E8F" w:rsidRPr="00E07C84">
        <w:rPr>
          <w:rFonts w:ascii="Times New Roman" w:hAnsi="Times New Roman"/>
          <w:sz w:val="28"/>
          <w:szCs w:val="28"/>
        </w:rPr>
        <w:t xml:space="preserve">в соответствии с требованиями </w:t>
      </w:r>
      <w:r w:rsidR="002A0E8F" w:rsidRPr="00E07C84">
        <w:rPr>
          <w:rFonts w:ascii="Times New Roman" w:hAnsi="Times New Roman"/>
          <w:bCs/>
          <w:sz w:val="28"/>
          <w:szCs w:val="28"/>
        </w:rPr>
        <w:t>ОФС "</w:t>
      </w:r>
      <w:r w:rsidR="002A0E8F" w:rsidRPr="00E07C84">
        <w:rPr>
          <w:rFonts w:ascii="Times New Roman" w:hAnsi="Times New Roman"/>
          <w:sz w:val="28"/>
          <w:szCs w:val="28"/>
        </w:rPr>
        <w:t>Степень окраски жидкостей</w:t>
      </w:r>
      <w:r w:rsidR="002A0E8F" w:rsidRPr="00E07C84">
        <w:rPr>
          <w:rFonts w:ascii="Times New Roman" w:hAnsi="Times New Roman"/>
          <w:bCs/>
          <w:sz w:val="28"/>
          <w:szCs w:val="28"/>
        </w:rPr>
        <w:t>", если нет других указаний, и нормативными требованиями, указанными</w:t>
      </w:r>
      <w:r w:rsidR="00A54D9F" w:rsidRPr="00E07C84">
        <w:rPr>
          <w:rFonts w:ascii="Times New Roman" w:hAnsi="Times New Roman"/>
          <w:bCs/>
          <w:sz w:val="28"/>
          <w:szCs w:val="28"/>
        </w:rPr>
        <w:t xml:space="preserve"> </w:t>
      </w:r>
      <w:r w:rsidR="002A0E8F" w:rsidRPr="00E07C84">
        <w:rPr>
          <w:rFonts w:ascii="Times New Roman" w:hAnsi="Times New Roman"/>
          <w:sz w:val="28"/>
          <w:szCs w:val="28"/>
        </w:rPr>
        <w:t>фармакопейной стать</w:t>
      </w:r>
      <w:r w:rsidR="005F4502" w:rsidRPr="00E07C84">
        <w:rPr>
          <w:rFonts w:ascii="Times New Roman" w:hAnsi="Times New Roman"/>
          <w:sz w:val="28"/>
          <w:szCs w:val="28"/>
        </w:rPr>
        <w:t>и</w:t>
      </w:r>
      <w:r w:rsidR="002A0E8F" w:rsidRPr="00E07C84">
        <w:rPr>
          <w:rFonts w:ascii="Times New Roman" w:hAnsi="Times New Roman"/>
          <w:sz w:val="28"/>
          <w:szCs w:val="28"/>
        </w:rPr>
        <w:t>.</w:t>
      </w:r>
      <w:proofErr w:type="gramEnd"/>
    </w:p>
    <w:p w:rsidR="004943F5" w:rsidRPr="00E07C84" w:rsidRDefault="004943F5" w:rsidP="004943F5">
      <w:pPr>
        <w:pStyle w:val="310"/>
        <w:widowControl w:val="0"/>
        <w:spacing w:after="0" w:line="360" w:lineRule="auto"/>
        <w:ind w:firstLine="709"/>
        <w:rPr>
          <w:rFonts w:ascii="Times New Roman" w:hAnsi="Times New Roman"/>
          <w:color w:val="auto"/>
          <w:sz w:val="28"/>
          <w:szCs w:val="28"/>
          <w:lang w:val="ru-RU"/>
        </w:rPr>
      </w:pPr>
      <w:r w:rsidRPr="00E07C84">
        <w:rPr>
          <w:rFonts w:ascii="Times New Roman" w:hAnsi="Times New Roman"/>
          <w:b/>
          <w:bCs/>
          <w:i/>
          <w:color w:val="auto"/>
          <w:sz w:val="28"/>
          <w:szCs w:val="28"/>
          <w:lang w:val="ru-RU"/>
        </w:rPr>
        <w:t>Однородность массы</w:t>
      </w:r>
      <w:r w:rsidRPr="00E07C84">
        <w:rPr>
          <w:rFonts w:ascii="Times New Roman" w:hAnsi="Times New Roman"/>
          <w:bCs/>
          <w:color w:val="auto"/>
          <w:sz w:val="28"/>
          <w:szCs w:val="28"/>
          <w:lang w:val="ru-RU"/>
        </w:rPr>
        <w:t xml:space="preserve">. </w:t>
      </w:r>
      <w:r w:rsidRPr="00E07C84">
        <w:rPr>
          <w:rFonts w:ascii="Times New Roman" w:hAnsi="Times New Roman"/>
          <w:sz w:val="28"/>
          <w:szCs w:val="28"/>
          <w:lang w:val="ru-RU"/>
        </w:rPr>
        <w:t xml:space="preserve">Испытание проводят для </w:t>
      </w:r>
      <w:r w:rsidRPr="00E07C84">
        <w:rPr>
          <w:rFonts w:ascii="Times New Roman" w:hAnsi="Times New Roman"/>
          <w:color w:val="auto"/>
          <w:sz w:val="28"/>
          <w:szCs w:val="28"/>
          <w:lang w:val="ru-RU"/>
        </w:rPr>
        <w:t xml:space="preserve">дозированных </w:t>
      </w:r>
      <w:r w:rsidR="00392049" w:rsidRPr="00E07C84">
        <w:rPr>
          <w:rFonts w:ascii="Times New Roman" w:hAnsi="Times New Roman"/>
          <w:sz w:val="28"/>
          <w:szCs w:val="28"/>
          <w:lang w:val="ru-RU"/>
        </w:rPr>
        <w:t xml:space="preserve">твердых </w:t>
      </w:r>
      <w:r w:rsidRPr="00E07C84">
        <w:rPr>
          <w:rFonts w:ascii="Times New Roman" w:hAnsi="Times New Roman"/>
          <w:color w:val="auto"/>
          <w:sz w:val="28"/>
          <w:szCs w:val="28"/>
          <w:lang w:val="ru-RU"/>
        </w:rPr>
        <w:t xml:space="preserve">лекарственных форм для парентерального применения </w:t>
      </w:r>
      <w:r w:rsidR="00392049" w:rsidRPr="00E07C84">
        <w:rPr>
          <w:rFonts w:ascii="Times New Roman" w:hAnsi="Times New Roman"/>
          <w:color w:val="auto"/>
          <w:sz w:val="28"/>
          <w:szCs w:val="28"/>
          <w:lang w:val="ru-RU"/>
        </w:rPr>
        <w:t xml:space="preserve">и </w:t>
      </w:r>
      <w:r w:rsidR="00392049" w:rsidRPr="00E07C84">
        <w:rPr>
          <w:rFonts w:ascii="Times New Roman" w:hAnsi="Times New Roman"/>
          <w:sz w:val="28"/>
          <w:szCs w:val="28"/>
          <w:lang w:val="ru-RU"/>
        </w:rPr>
        <w:t>лекарственных форм в однодозовых индивидуальных упаковках</w:t>
      </w:r>
      <w:r w:rsidR="00392049" w:rsidRPr="00E07C84">
        <w:rPr>
          <w:rFonts w:ascii="Times New Roman" w:hAnsi="Times New Roman"/>
          <w:bCs/>
          <w:color w:val="auto"/>
          <w:sz w:val="28"/>
          <w:szCs w:val="28"/>
          <w:lang w:val="ru-RU"/>
        </w:rPr>
        <w:t xml:space="preserve"> </w:t>
      </w:r>
      <w:r w:rsidRPr="00E07C84">
        <w:rPr>
          <w:rFonts w:ascii="Times New Roman" w:hAnsi="Times New Roman"/>
          <w:bCs/>
          <w:color w:val="auto"/>
          <w:sz w:val="28"/>
          <w:szCs w:val="28"/>
          <w:lang w:val="ru-RU"/>
        </w:rPr>
        <w:t>(ОФС "</w:t>
      </w:r>
      <w:r w:rsidRPr="00E07C84">
        <w:rPr>
          <w:rFonts w:ascii="Times New Roman" w:hAnsi="Times New Roman"/>
          <w:color w:val="auto"/>
          <w:sz w:val="28"/>
          <w:szCs w:val="28"/>
          <w:lang w:val="ru-RU"/>
        </w:rPr>
        <w:t>Однородность массы дозированных лекарственных форм</w:t>
      </w:r>
      <w:r w:rsidRPr="00E07C84">
        <w:rPr>
          <w:rFonts w:ascii="Times New Roman" w:hAnsi="Times New Roman"/>
          <w:bCs/>
          <w:color w:val="auto"/>
          <w:sz w:val="28"/>
          <w:szCs w:val="28"/>
          <w:lang w:val="ru-RU"/>
        </w:rPr>
        <w:t>"), если нет других указаний</w:t>
      </w:r>
      <w:r w:rsidR="00A54D9F" w:rsidRPr="00E07C84">
        <w:rPr>
          <w:rFonts w:ascii="Times New Roman" w:hAnsi="Times New Roman"/>
          <w:bCs/>
          <w:color w:val="auto"/>
          <w:sz w:val="28"/>
          <w:szCs w:val="28"/>
          <w:lang w:val="ru-RU"/>
        </w:rPr>
        <w:t xml:space="preserve"> </w:t>
      </w:r>
      <w:r w:rsidRPr="00E07C84">
        <w:rPr>
          <w:rFonts w:ascii="Times New Roman" w:hAnsi="Times New Roman"/>
          <w:color w:val="auto"/>
          <w:sz w:val="28"/>
          <w:szCs w:val="28"/>
          <w:lang w:val="ru-RU"/>
        </w:rPr>
        <w:t>фармакопейной стать</w:t>
      </w:r>
      <w:r w:rsidR="00843093" w:rsidRPr="00E07C84">
        <w:rPr>
          <w:rFonts w:ascii="Times New Roman" w:hAnsi="Times New Roman"/>
          <w:color w:val="auto"/>
          <w:sz w:val="28"/>
          <w:szCs w:val="28"/>
          <w:lang w:val="ru-RU"/>
        </w:rPr>
        <w:t>и</w:t>
      </w:r>
      <w:r w:rsidRPr="00E07C84">
        <w:rPr>
          <w:rFonts w:ascii="Times New Roman" w:hAnsi="Times New Roman"/>
          <w:bCs/>
          <w:color w:val="auto"/>
          <w:sz w:val="28"/>
          <w:szCs w:val="28"/>
          <w:lang w:val="ru-RU"/>
        </w:rPr>
        <w:t>.</w:t>
      </w:r>
      <w:r w:rsidRPr="00E07C84">
        <w:rPr>
          <w:rFonts w:ascii="Times New Roman" w:hAnsi="Times New Roman"/>
          <w:color w:val="auto"/>
          <w:sz w:val="28"/>
          <w:szCs w:val="28"/>
          <w:lang w:val="ru-RU"/>
        </w:rPr>
        <w:t xml:space="preserve"> При наличии испытания на однородность дозирования испытание на однородность массы является не обязательным. </w:t>
      </w:r>
    </w:p>
    <w:p w:rsidR="00CA6DF4" w:rsidRPr="00E07C84" w:rsidRDefault="00CA6DF4" w:rsidP="00CA6DF4">
      <w:pPr>
        <w:spacing w:after="0" w:line="360" w:lineRule="auto"/>
        <w:ind w:firstLine="709"/>
        <w:jc w:val="both"/>
        <w:rPr>
          <w:rFonts w:ascii="Times New Roman" w:hAnsi="Times New Roman"/>
          <w:bCs/>
          <w:sz w:val="28"/>
          <w:szCs w:val="28"/>
        </w:rPr>
      </w:pPr>
      <w:r w:rsidRPr="00E07C84">
        <w:rPr>
          <w:rFonts w:ascii="Times New Roman" w:hAnsi="Times New Roman"/>
          <w:b/>
          <w:bCs/>
          <w:i/>
          <w:sz w:val="28"/>
          <w:szCs w:val="28"/>
        </w:rPr>
        <w:t>Размеры имплантата</w:t>
      </w:r>
      <w:r w:rsidRPr="00E07C84">
        <w:rPr>
          <w:rFonts w:ascii="Times New Roman" w:hAnsi="Times New Roman"/>
          <w:bCs/>
          <w:sz w:val="28"/>
          <w:szCs w:val="28"/>
        </w:rPr>
        <w:t xml:space="preserve">. </w:t>
      </w:r>
      <w:r w:rsidRPr="00E07C84">
        <w:rPr>
          <w:rFonts w:ascii="Times New Roman" w:hAnsi="Times New Roman"/>
          <w:sz w:val="28"/>
          <w:szCs w:val="28"/>
        </w:rPr>
        <w:t xml:space="preserve">Испытание проводят для лекарственных форм для парентерального применения, представляющих собой имплантаты, испытание проводят </w:t>
      </w:r>
      <w:r w:rsidRPr="00E07C84">
        <w:rPr>
          <w:rFonts w:ascii="Times New Roman" w:hAnsi="Times New Roman"/>
          <w:bCs/>
          <w:sz w:val="28"/>
          <w:szCs w:val="28"/>
        </w:rPr>
        <w:t xml:space="preserve">в соответствии с указаниями </w:t>
      </w:r>
      <w:r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Pr="00E07C84">
        <w:rPr>
          <w:rFonts w:ascii="Times New Roman" w:hAnsi="Times New Roman"/>
          <w:bCs/>
          <w:sz w:val="28"/>
          <w:szCs w:val="28"/>
        </w:rPr>
        <w:t>.</w:t>
      </w:r>
    </w:p>
    <w:p w:rsidR="002A0E8F" w:rsidRPr="00E07C84" w:rsidRDefault="004943F5" w:rsidP="004943F5">
      <w:pPr>
        <w:spacing w:after="0" w:line="360" w:lineRule="auto"/>
        <w:ind w:firstLine="709"/>
        <w:jc w:val="both"/>
        <w:rPr>
          <w:rFonts w:ascii="Times New Roman" w:hAnsi="Times New Roman"/>
          <w:sz w:val="28"/>
          <w:szCs w:val="28"/>
        </w:rPr>
      </w:pPr>
      <w:r w:rsidRPr="00E07C84">
        <w:rPr>
          <w:rFonts w:ascii="Times New Roman" w:eastAsia="Times New Roman" w:hAnsi="Times New Roman"/>
          <w:b/>
          <w:i/>
          <w:sz w:val="28"/>
          <w:szCs w:val="28"/>
        </w:rPr>
        <w:t>Время растворения</w:t>
      </w:r>
      <w:r w:rsidRPr="00E07C84">
        <w:rPr>
          <w:rFonts w:ascii="Times New Roman" w:eastAsia="Times New Roman" w:hAnsi="Times New Roman"/>
          <w:i/>
          <w:sz w:val="28"/>
          <w:szCs w:val="28"/>
        </w:rPr>
        <w:t>.</w:t>
      </w:r>
      <w:r w:rsidRPr="00E07C84">
        <w:rPr>
          <w:rFonts w:ascii="Times New Roman" w:hAnsi="Times New Roman"/>
          <w:sz w:val="28"/>
          <w:szCs w:val="28"/>
        </w:rPr>
        <w:t xml:space="preserve"> Испытание проводят для лекарственных форм для парентерального применения (лиофилизатов, порошков), которые </w:t>
      </w:r>
      <w:r w:rsidR="00392049" w:rsidRPr="00E07C84">
        <w:rPr>
          <w:rFonts w:ascii="Times New Roman" w:hAnsi="Times New Roman"/>
          <w:spacing w:val="-2"/>
          <w:kern w:val="28"/>
          <w:sz w:val="28"/>
          <w:szCs w:val="28"/>
        </w:rPr>
        <w:t>предназначены для приготовления лекарственной формы путем растворения или диспергирования в соответствующем растворителе</w:t>
      </w:r>
      <w:r w:rsidR="00392049" w:rsidRPr="00E07C84">
        <w:rPr>
          <w:rFonts w:ascii="Times New Roman" w:hAnsi="Times New Roman"/>
          <w:sz w:val="28"/>
          <w:szCs w:val="28"/>
        </w:rPr>
        <w:t xml:space="preserve"> </w:t>
      </w:r>
      <w:r w:rsidR="005F4502" w:rsidRPr="00E07C84">
        <w:rPr>
          <w:rFonts w:ascii="Times New Roman" w:hAnsi="Times New Roman"/>
          <w:sz w:val="28"/>
          <w:szCs w:val="28"/>
        </w:rPr>
        <w:t xml:space="preserve">и </w:t>
      </w:r>
      <w:r w:rsidR="00392049" w:rsidRPr="00E07C84">
        <w:rPr>
          <w:rFonts w:ascii="Times New Roman" w:hAnsi="Times New Roman"/>
          <w:sz w:val="28"/>
          <w:szCs w:val="28"/>
        </w:rPr>
        <w:t>вводят путем инъекций или инфузий</w:t>
      </w:r>
      <w:r w:rsidR="002A0E8F" w:rsidRPr="00E07C84">
        <w:rPr>
          <w:rFonts w:ascii="Times New Roman" w:hAnsi="Times New Roman"/>
          <w:sz w:val="28"/>
          <w:szCs w:val="28"/>
        </w:rPr>
        <w:t xml:space="preserve">, в соответствии с требованиями </w:t>
      </w:r>
      <w:r w:rsidR="002A0E8F" w:rsidRPr="00E07C84">
        <w:rPr>
          <w:rFonts w:ascii="Times New Roman" w:hAnsi="Times New Roman"/>
          <w:bCs/>
          <w:sz w:val="28"/>
          <w:szCs w:val="28"/>
        </w:rPr>
        <w:t>ОФС "</w:t>
      </w:r>
      <w:r w:rsidR="002A0E8F" w:rsidRPr="00E07C84">
        <w:rPr>
          <w:rFonts w:ascii="Times New Roman" w:eastAsia="Times New Roman" w:hAnsi="Times New Roman"/>
          <w:sz w:val="28"/>
          <w:szCs w:val="28"/>
        </w:rPr>
        <w:t>Время растворения</w:t>
      </w:r>
      <w:r w:rsidR="002A0E8F" w:rsidRPr="00E07C84">
        <w:rPr>
          <w:rFonts w:ascii="Times New Roman" w:hAnsi="Times New Roman"/>
          <w:bCs/>
          <w:sz w:val="28"/>
          <w:szCs w:val="28"/>
        </w:rPr>
        <w:t xml:space="preserve">", если нет других указаний, и нормативными требованиями, указанными </w:t>
      </w:r>
      <w:r w:rsidR="002A0E8F"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002A0E8F" w:rsidRPr="00E07C84">
        <w:rPr>
          <w:rFonts w:ascii="Times New Roman" w:hAnsi="Times New Roman"/>
          <w:sz w:val="28"/>
          <w:szCs w:val="28"/>
        </w:rPr>
        <w:t>.</w:t>
      </w:r>
    </w:p>
    <w:p w:rsidR="00386F07" w:rsidRPr="00E07C84" w:rsidRDefault="00CA6DF4" w:rsidP="00386F07">
      <w:pPr>
        <w:spacing w:after="0" w:line="360" w:lineRule="auto"/>
        <w:ind w:firstLine="709"/>
        <w:jc w:val="both"/>
        <w:rPr>
          <w:rFonts w:ascii="Times New Roman" w:hAnsi="Times New Roman"/>
          <w:sz w:val="28"/>
          <w:szCs w:val="28"/>
        </w:rPr>
      </w:pPr>
      <w:r w:rsidRPr="00E07C84">
        <w:rPr>
          <w:rFonts w:ascii="Times New Roman" w:hAnsi="Times New Roman"/>
          <w:b/>
          <w:bCs/>
          <w:i/>
          <w:sz w:val="28"/>
          <w:szCs w:val="28"/>
        </w:rPr>
        <w:t>Высвобождение</w:t>
      </w:r>
      <w:r w:rsidRPr="00E07C84">
        <w:rPr>
          <w:rFonts w:ascii="Times New Roman" w:hAnsi="Times New Roman"/>
          <w:bCs/>
          <w:i/>
          <w:sz w:val="28"/>
          <w:szCs w:val="28"/>
        </w:rPr>
        <w:t xml:space="preserve"> </w:t>
      </w:r>
      <w:r w:rsidRPr="00E07C84">
        <w:rPr>
          <w:rFonts w:ascii="Times New Roman" w:hAnsi="Times New Roman"/>
          <w:b/>
          <w:bCs/>
          <w:i/>
          <w:sz w:val="28"/>
          <w:szCs w:val="28"/>
        </w:rPr>
        <w:t>действующих веществ</w:t>
      </w:r>
      <w:r w:rsidRPr="00E07C84">
        <w:rPr>
          <w:rFonts w:ascii="Times New Roman" w:hAnsi="Times New Roman"/>
          <w:bCs/>
          <w:sz w:val="28"/>
          <w:szCs w:val="28"/>
        </w:rPr>
        <w:t xml:space="preserve">. </w:t>
      </w:r>
      <w:r w:rsidR="004915AD" w:rsidRPr="00E07C84">
        <w:rPr>
          <w:rFonts w:ascii="Times New Roman" w:hAnsi="Times New Roman"/>
          <w:bCs/>
          <w:sz w:val="28"/>
          <w:szCs w:val="28"/>
        </w:rPr>
        <w:t>При указании в фармакопейной статье проводят определение с</w:t>
      </w:r>
      <w:r w:rsidR="009618E1" w:rsidRPr="00E07C84">
        <w:rPr>
          <w:rFonts w:ascii="Times New Roman" w:hAnsi="Times New Roman"/>
          <w:bCs/>
          <w:sz w:val="28"/>
          <w:szCs w:val="28"/>
        </w:rPr>
        <w:t>тепен</w:t>
      </w:r>
      <w:r w:rsidR="004915AD" w:rsidRPr="00E07C84">
        <w:rPr>
          <w:rFonts w:ascii="Times New Roman" w:hAnsi="Times New Roman"/>
          <w:bCs/>
          <w:sz w:val="28"/>
          <w:szCs w:val="28"/>
        </w:rPr>
        <w:t>и</w:t>
      </w:r>
      <w:r w:rsidR="009618E1" w:rsidRPr="00E07C84">
        <w:rPr>
          <w:rFonts w:ascii="Times New Roman" w:hAnsi="Times New Roman"/>
          <w:bCs/>
          <w:sz w:val="28"/>
          <w:szCs w:val="28"/>
        </w:rPr>
        <w:t xml:space="preserve"> высвобождения действующего вещества в среду растворения</w:t>
      </w:r>
      <w:r w:rsidR="00B451C5" w:rsidRPr="00E07C84">
        <w:rPr>
          <w:rFonts w:ascii="Times New Roman" w:hAnsi="Times New Roman"/>
          <w:bCs/>
          <w:sz w:val="28"/>
          <w:szCs w:val="28"/>
        </w:rPr>
        <w:t xml:space="preserve"> </w:t>
      </w:r>
      <w:r w:rsidR="00700358" w:rsidRPr="00E07C84">
        <w:rPr>
          <w:rFonts w:ascii="Times New Roman" w:hAnsi="Times New Roman"/>
          <w:bCs/>
          <w:sz w:val="28"/>
          <w:szCs w:val="28"/>
        </w:rPr>
        <w:t>через</w:t>
      </w:r>
      <w:r w:rsidR="00C223EE" w:rsidRPr="00E07C84">
        <w:rPr>
          <w:rFonts w:ascii="Times New Roman" w:hAnsi="Times New Roman"/>
          <w:bCs/>
          <w:sz w:val="28"/>
          <w:szCs w:val="28"/>
        </w:rPr>
        <w:t xml:space="preserve"> </w:t>
      </w:r>
      <w:r w:rsidR="00386F07" w:rsidRPr="00E07C84">
        <w:rPr>
          <w:rFonts w:ascii="Times New Roman" w:hAnsi="Times New Roman"/>
          <w:bCs/>
          <w:sz w:val="28"/>
          <w:szCs w:val="28"/>
        </w:rPr>
        <w:t xml:space="preserve">установленные интервалы времени для </w:t>
      </w:r>
      <w:r w:rsidRPr="00E07C84">
        <w:rPr>
          <w:rFonts w:ascii="Times New Roman" w:hAnsi="Times New Roman"/>
          <w:sz w:val="28"/>
          <w:szCs w:val="28"/>
        </w:rPr>
        <w:t>лекарственных форм для парентерального применения, представляющих собой имплантаты</w:t>
      </w:r>
      <w:r w:rsidR="005A6B61" w:rsidRPr="00E07C84">
        <w:rPr>
          <w:rFonts w:ascii="Times New Roman" w:hAnsi="Times New Roman"/>
          <w:sz w:val="28"/>
          <w:szCs w:val="28"/>
        </w:rPr>
        <w:t xml:space="preserve">, </w:t>
      </w:r>
      <w:r w:rsidRPr="00E07C84">
        <w:rPr>
          <w:rFonts w:ascii="Times New Roman" w:hAnsi="Times New Roman"/>
          <w:sz w:val="28"/>
          <w:szCs w:val="28"/>
        </w:rPr>
        <w:t xml:space="preserve">таблетки, дисперсии, суспензии и эмульсии пролонгированного высвобождения, </w:t>
      </w:r>
      <w:r w:rsidRPr="00E07C84">
        <w:rPr>
          <w:rFonts w:ascii="Times New Roman" w:hAnsi="Times New Roman"/>
          <w:bCs/>
          <w:sz w:val="28"/>
          <w:szCs w:val="28"/>
        </w:rPr>
        <w:t xml:space="preserve">в соответствии с </w:t>
      </w:r>
      <w:r w:rsidR="00386F07" w:rsidRPr="00E07C84">
        <w:rPr>
          <w:rFonts w:ascii="Times New Roman" w:hAnsi="Times New Roman"/>
          <w:bCs/>
          <w:sz w:val="28"/>
          <w:szCs w:val="28"/>
        </w:rPr>
        <w:t xml:space="preserve">методикой и нормативными требованиями, указанными в </w:t>
      </w:r>
      <w:r w:rsidR="00386F07" w:rsidRPr="00E07C84">
        <w:rPr>
          <w:rFonts w:ascii="Times New Roman" w:hAnsi="Times New Roman"/>
          <w:sz w:val="28"/>
          <w:szCs w:val="28"/>
        </w:rPr>
        <w:t>фармакопейной статье.</w:t>
      </w:r>
    </w:p>
    <w:p w:rsidR="00386F07" w:rsidRPr="00E07C84" w:rsidRDefault="00386F07" w:rsidP="00CA6DF4">
      <w:pPr>
        <w:spacing w:after="0" w:line="360" w:lineRule="auto"/>
        <w:ind w:firstLine="709"/>
        <w:jc w:val="both"/>
        <w:rPr>
          <w:rFonts w:ascii="Times New Roman" w:hAnsi="Times New Roman"/>
          <w:bCs/>
          <w:sz w:val="28"/>
          <w:szCs w:val="28"/>
        </w:rPr>
      </w:pPr>
      <w:r w:rsidRPr="00E07C84">
        <w:rPr>
          <w:rFonts w:ascii="Times New Roman" w:hAnsi="Times New Roman"/>
          <w:bCs/>
          <w:sz w:val="28"/>
          <w:szCs w:val="28"/>
        </w:rPr>
        <w:t>Отсутствие для таблеток для имплантации данного показателя должно быть обосновано.</w:t>
      </w:r>
    </w:p>
    <w:p w:rsidR="004943F5" w:rsidRPr="00E07C84" w:rsidRDefault="004943F5" w:rsidP="004943F5">
      <w:pPr>
        <w:tabs>
          <w:tab w:val="left" w:pos="1418"/>
        </w:tabs>
        <w:spacing w:after="0" w:line="360" w:lineRule="auto"/>
        <w:ind w:firstLine="709"/>
        <w:jc w:val="both"/>
        <w:rPr>
          <w:rFonts w:ascii="Times New Roman" w:hAnsi="Times New Roman"/>
          <w:bCs/>
          <w:sz w:val="28"/>
          <w:szCs w:val="28"/>
        </w:rPr>
      </w:pPr>
      <w:r w:rsidRPr="00E07C84">
        <w:rPr>
          <w:rFonts w:ascii="Times New Roman" w:hAnsi="Times New Roman"/>
          <w:b/>
          <w:bCs/>
          <w:i/>
          <w:sz w:val="28"/>
          <w:szCs w:val="28"/>
        </w:rPr>
        <w:t>Размер частиц</w:t>
      </w:r>
      <w:r w:rsidRPr="00E07C84">
        <w:rPr>
          <w:rFonts w:ascii="Times New Roman" w:hAnsi="Times New Roman"/>
          <w:bCs/>
          <w:sz w:val="28"/>
          <w:szCs w:val="28"/>
        </w:rPr>
        <w:t xml:space="preserve">. </w:t>
      </w:r>
      <w:r w:rsidRPr="00E07C84">
        <w:rPr>
          <w:rFonts w:ascii="Times New Roman" w:hAnsi="Times New Roman"/>
          <w:sz w:val="28"/>
          <w:szCs w:val="28"/>
        </w:rPr>
        <w:t>Испытание проводят для лекарственных форм для парентерального применения, представляющих собой эмульсии</w:t>
      </w:r>
      <w:r w:rsidR="00CA6DF4" w:rsidRPr="00E07C84">
        <w:rPr>
          <w:rFonts w:ascii="Times New Roman" w:hAnsi="Times New Roman"/>
          <w:sz w:val="28"/>
          <w:szCs w:val="28"/>
        </w:rPr>
        <w:t xml:space="preserve"> ("Размер частиц (капель) и их распределение по размерам в эмульсиях для парентерального применения")</w:t>
      </w:r>
      <w:r w:rsidRPr="00E07C84">
        <w:rPr>
          <w:rFonts w:ascii="Times New Roman" w:hAnsi="Times New Roman"/>
          <w:sz w:val="28"/>
          <w:szCs w:val="28"/>
        </w:rPr>
        <w:t>, суспензии и гели (</w:t>
      </w:r>
      <w:r w:rsidRPr="00E07C84">
        <w:rPr>
          <w:rFonts w:ascii="Times New Roman" w:hAnsi="Times New Roman"/>
          <w:bCs/>
          <w:sz w:val="28"/>
          <w:szCs w:val="28"/>
        </w:rPr>
        <w:t>ОФС "</w:t>
      </w:r>
      <w:r w:rsidRPr="00E07C84">
        <w:rPr>
          <w:rFonts w:ascii="Times New Roman" w:hAnsi="Times New Roman"/>
          <w:sz w:val="28"/>
          <w:szCs w:val="28"/>
        </w:rPr>
        <w:t>Оптическая микроскопия</w:t>
      </w:r>
      <w:r w:rsidRPr="00E07C84">
        <w:rPr>
          <w:rFonts w:ascii="Times New Roman" w:hAnsi="Times New Roman"/>
          <w:bCs/>
          <w:sz w:val="28"/>
          <w:szCs w:val="28"/>
        </w:rPr>
        <w:t xml:space="preserve">"), если нет других указаний в </w:t>
      </w:r>
      <w:r w:rsidRPr="00E07C84">
        <w:rPr>
          <w:rFonts w:ascii="Times New Roman" w:hAnsi="Times New Roman"/>
          <w:sz w:val="28"/>
          <w:szCs w:val="28"/>
        </w:rPr>
        <w:t>фармакопейной статье</w:t>
      </w:r>
      <w:r w:rsidRPr="00E07C84">
        <w:rPr>
          <w:rFonts w:ascii="Times New Roman" w:hAnsi="Times New Roman"/>
          <w:bCs/>
          <w:sz w:val="28"/>
          <w:szCs w:val="28"/>
        </w:rPr>
        <w:t xml:space="preserve">. Для дисперсий </w:t>
      </w:r>
      <w:r w:rsidRPr="00E07C84">
        <w:rPr>
          <w:rFonts w:ascii="Times New Roman" w:hAnsi="Times New Roman"/>
          <w:sz w:val="28"/>
          <w:szCs w:val="28"/>
        </w:rPr>
        <w:t xml:space="preserve">проводят испытание </w:t>
      </w:r>
      <w:r w:rsidRPr="00E07C84">
        <w:rPr>
          <w:rFonts w:ascii="Times New Roman" w:hAnsi="Times New Roman"/>
          <w:bCs/>
          <w:sz w:val="28"/>
          <w:szCs w:val="28"/>
        </w:rPr>
        <w:t>(ОФС "</w:t>
      </w:r>
      <w:r w:rsidRPr="00E07C84">
        <w:rPr>
          <w:rFonts w:ascii="Times New Roman" w:hAnsi="Times New Roman"/>
          <w:sz w:val="28"/>
          <w:szCs w:val="28"/>
        </w:rPr>
        <w:t>Определение распределения частиц по размеру методом лазерной дифракции света</w:t>
      </w:r>
      <w:r w:rsidRPr="00E07C84">
        <w:rPr>
          <w:rFonts w:ascii="Times New Roman" w:hAnsi="Times New Roman"/>
          <w:bCs/>
          <w:sz w:val="28"/>
          <w:szCs w:val="28"/>
        </w:rPr>
        <w:t xml:space="preserve">"), если нет других указаний </w:t>
      </w:r>
      <w:r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Pr="00E07C84">
        <w:rPr>
          <w:rFonts w:ascii="Times New Roman" w:hAnsi="Times New Roman"/>
          <w:bCs/>
          <w:sz w:val="28"/>
          <w:szCs w:val="28"/>
        </w:rPr>
        <w:t>.</w:t>
      </w:r>
    </w:p>
    <w:p w:rsidR="002A0E8F" w:rsidRPr="00E07C84" w:rsidRDefault="004943F5" w:rsidP="004943F5">
      <w:pPr>
        <w:autoSpaceDE w:val="0"/>
        <w:autoSpaceDN w:val="0"/>
        <w:adjustRightInd w:val="0"/>
        <w:spacing w:after="0" w:line="360" w:lineRule="auto"/>
        <w:ind w:firstLine="709"/>
        <w:jc w:val="both"/>
        <w:rPr>
          <w:rFonts w:ascii="Times New Roman" w:hAnsi="Times New Roman"/>
          <w:sz w:val="28"/>
          <w:szCs w:val="28"/>
        </w:rPr>
      </w:pPr>
      <w:r w:rsidRPr="00E07C84">
        <w:rPr>
          <w:rFonts w:ascii="Times New Roman" w:hAnsi="Times New Roman"/>
          <w:b/>
          <w:bCs/>
          <w:i/>
          <w:sz w:val="28"/>
          <w:szCs w:val="28"/>
        </w:rPr>
        <w:t>Вода или Потеря в массе при высушивании</w:t>
      </w:r>
      <w:r w:rsidRPr="00E07C84">
        <w:rPr>
          <w:rFonts w:ascii="Times New Roman" w:hAnsi="Times New Roman"/>
          <w:bCs/>
          <w:i/>
          <w:sz w:val="28"/>
          <w:szCs w:val="28"/>
        </w:rPr>
        <w:t>.</w:t>
      </w:r>
      <w:r w:rsidRPr="00E07C84">
        <w:rPr>
          <w:rFonts w:ascii="Times New Roman" w:hAnsi="Times New Roman"/>
          <w:bCs/>
          <w:sz w:val="28"/>
          <w:szCs w:val="28"/>
        </w:rPr>
        <w:t xml:space="preserve"> </w:t>
      </w:r>
      <w:r w:rsidRPr="00E07C84">
        <w:rPr>
          <w:rFonts w:ascii="Times New Roman" w:hAnsi="Times New Roman"/>
          <w:sz w:val="28"/>
          <w:szCs w:val="28"/>
        </w:rPr>
        <w:t>Испытание проводят для лекарственных форм для парентерального применения</w:t>
      </w:r>
      <w:r w:rsidR="005F4502" w:rsidRPr="00E07C84">
        <w:rPr>
          <w:rFonts w:ascii="Times New Roman" w:hAnsi="Times New Roman"/>
          <w:sz w:val="28"/>
          <w:szCs w:val="28"/>
        </w:rPr>
        <w:t>, представляющих собой импланта</w:t>
      </w:r>
      <w:r w:rsidRPr="00E07C84">
        <w:rPr>
          <w:rFonts w:ascii="Times New Roman" w:hAnsi="Times New Roman"/>
          <w:sz w:val="28"/>
          <w:szCs w:val="28"/>
        </w:rPr>
        <w:t xml:space="preserve">ты, лиофилизаты, порошки и таблетки </w:t>
      </w:r>
      <w:r w:rsidR="002A0E8F" w:rsidRPr="00E07C84">
        <w:rPr>
          <w:rFonts w:ascii="Times New Roman" w:hAnsi="Times New Roman"/>
          <w:sz w:val="28"/>
          <w:szCs w:val="28"/>
        </w:rPr>
        <w:t>в соответствии с требованиями ОФС</w:t>
      </w:r>
      <w:r w:rsidR="002A0E8F" w:rsidRPr="00E07C84">
        <w:rPr>
          <w:rFonts w:ascii="Times New Roman" w:hAnsi="Times New Roman"/>
          <w:bCs/>
          <w:sz w:val="28"/>
          <w:szCs w:val="28"/>
        </w:rPr>
        <w:t xml:space="preserve"> "Определение воды" или ОФС "Потеря в массе при высушивании" и нормативными требованиями, указанными </w:t>
      </w:r>
      <w:r w:rsidR="002A0E8F"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002A0E8F" w:rsidRPr="00E07C84">
        <w:rPr>
          <w:rFonts w:ascii="Times New Roman" w:hAnsi="Times New Roman"/>
          <w:sz w:val="28"/>
          <w:szCs w:val="28"/>
        </w:rPr>
        <w:t xml:space="preserve">. </w:t>
      </w:r>
    </w:p>
    <w:p w:rsidR="002A0E8F" w:rsidRPr="00E07C84" w:rsidRDefault="004943F5" w:rsidP="004943F5">
      <w:pPr>
        <w:spacing w:after="0" w:line="360" w:lineRule="auto"/>
        <w:ind w:firstLine="709"/>
        <w:jc w:val="both"/>
        <w:rPr>
          <w:rFonts w:ascii="Times New Roman" w:hAnsi="Times New Roman"/>
          <w:bCs/>
          <w:sz w:val="28"/>
          <w:szCs w:val="28"/>
        </w:rPr>
      </w:pPr>
      <w:r w:rsidRPr="00E07C84">
        <w:rPr>
          <w:rFonts w:ascii="Times New Roman" w:hAnsi="Times New Roman"/>
          <w:b/>
          <w:bCs/>
          <w:i/>
          <w:sz w:val="28"/>
          <w:szCs w:val="28"/>
        </w:rPr>
        <w:t>Плотность</w:t>
      </w:r>
      <w:r w:rsidRPr="00E07C84">
        <w:rPr>
          <w:rFonts w:ascii="Times New Roman" w:hAnsi="Times New Roman"/>
          <w:bCs/>
          <w:sz w:val="28"/>
          <w:szCs w:val="28"/>
        </w:rPr>
        <w:t xml:space="preserve">. </w:t>
      </w:r>
      <w:r w:rsidRPr="00E07C84">
        <w:rPr>
          <w:rFonts w:ascii="Times New Roman" w:hAnsi="Times New Roman"/>
          <w:sz w:val="28"/>
          <w:szCs w:val="28"/>
        </w:rPr>
        <w:t xml:space="preserve">Испытание проводят для лекарственных форм для парентерального применения, представляющих собой масляные растворы и эмульсии, </w:t>
      </w:r>
      <w:r w:rsidR="002A0E8F" w:rsidRPr="00E07C84">
        <w:rPr>
          <w:rFonts w:ascii="Times New Roman" w:hAnsi="Times New Roman"/>
          <w:sz w:val="28"/>
          <w:szCs w:val="28"/>
        </w:rPr>
        <w:t xml:space="preserve">в соответствии с требованиями </w:t>
      </w:r>
      <w:r w:rsidR="002A0E8F" w:rsidRPr="00E07C84">
        <w:rPr>
          <w:rFonts w:ascii="Times New Roman" w:hAnsi="Times New Roman"/>
          <w:bCs/>
          <w:sz w:val="28"/>
          <w:szCs w:val="28"/>
        </w:rPr>
        <w:t>ОФС "</w:t>
      </w:r>
      <w:r w:rsidR="002A0E8F" w:rsidRPr="00E07C84">
        <w:rPr>
          <w:rFonts w:ascii="Times New Roman" w:hAnsi="Times New Roman"/>
          <w:sz w:val="28"/>
          <w:szCs w:val="28"/>
        </w:rPr>
        <w:t>Плотность</w:t>
      </w:r>
      <w:r w:rsidR="002A0E8F" w:rsidRPr="00E07C84">
        <w:rPr>
          <w:rFonts w:ascii="Times New Roman" w:hAnsi="Times New Roman"/>
          <w:bCs/>
          <w:sz w:val="28"/>
          <w:szCs w:val="28"/>
        </w:rPr>
        <w:t xml:space="preserve">" и нормативными требованиями, указанными </w:t>
      </w:r>
      <w:r w:rsidR="002A0E8F"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002A0E8F" w:rsidRPr="00E07C84">
        <w:rPr>
          <w:rFonts w:ascii="Times New Roman" w:hAnsi="Times New Roman"/>
          <w:sz w:val="28"/>
          <w:szCs w:val="28"/>
        </w:rPr>
        <w:t>.</w:t>
      </w:r>
    </w:p>
    <w:p w:rsidR="002A0E8F" w:rsidRPr="00E07C84" w:rsidRDefault="004943F5" w:rsidP="002A0E8F">
      <w:pPr>
        <w:spacing w:after="0" w:line="360" w:lineRule="auto"/>
        <w:ind w:firstLine="709"/>
        <w:jc w:val="both"/>
        <w:rPr>
          <w:rFonts w:ascii="Times New Roman" w:hAnsi="Times New Roman"/>
          <w:bCs/>
          <w:sz w:val="28"/>
          <w:szCs w:val="28"/>
        </w:rPr>
      </w:pPr>
      <w:r w:rsidRPr="00E07C84">
        <w:rPr>
          <w:rFonts w:ascii="Times New Roman" w:hAnsi="Times New Roman"/>
          <w:b/>
          <w:bCs/>
          <w:i/>
          <w:sz w:val="28"/>
          <w:szCs w:val="28"/>
        </w:rPr>
        <w:t>Вязкость</w:t>
      </w:r>
      <w:r w:rsidRPr="00E07C84">
        <w:rPr>
          <w:rFonts w:ascii="Times New Roman" w:hAnsi="Times New Roman"/>
          <w:bCs/>
          <w:sz w:val="28"/>
          <w:szCs w:val="28"/>
        </w:rPr>
        <w:t xml:space="preserve">. </w:t>
      </w:r>
      <w:r w:rsidRPr="00E07C84">
        <w:rPr>
          <w:rFonts w:ascii="Times New Roman" w:hAnsi="Times New Roman"/>
          <w:sz w:val="28"/>
          <w:szCs w:val="28"/>
        </w:rPr>
        <w:t>Испытание проводят для лекарственных форм для парентерального применения, представляющих собой вязкие растворы, гели, эмульсии и растворы, содержащие высокомолекулярные вещества,</w:t>
      </w:r>
      <w:r w:rsidR="002A0E8F" w:rsidRPr="00E07C84">
        <w:rPr>
          <w:rFonts w:ascii="Times New Roman" w:hAnsi="Times New Roman"/>
          <w:sz w:val="28"/>
          <w:szCs w:val="28"/>
        </w:rPr>
        <w:t xml:space="preserve"> в соответствии с требованиями </w:t>
      </w:r>
      <w:r w:rsidR="002A0E8F" w:rsidRPr="00E07C84">
        <w:rPr>
          <w:rFonts w:ascii="Times New Roman" w:hAnsi="Times New Roman"/>
          <w:bCs/>
          <w:sz w:val="28"/>
          <w:szCs w:val="28"/>
        </w:rPr>
        <w:t>ОФС "</w:t>
      </w:r>
      <w:r w:rsidR="002A0E8F" w:rsidRPr="00E07C84">
        <w:rPr>
          <w:rFonts w:ascii="Times New Roman" w:hAnsi="Times New Roman"/>
          <w:sz w:val="28"/>
          <w:szCs w:val="28"/>
        </w:rPr>
        <w:t>Вязкость</w:t>
      </w:r>
      <w:r w:rsidR="002A0E8F" w:rsidRPr="00E07C84">
        <w:rPr>
          <w:rFonts w:ascii="Times New Roman" w:hAnsi="Times New Roman"/>
          <w:bCs/>
          <w:sz w:val="28"/>
          <w:szCs w:val="28"/>
        </w:rPr>
        <w:t xml:space="preserve">" и нормативными требованиями, указанными </w:t>
      </w:r>
      <w:r w:rsidR="002A0E8F"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002A0E8F" w:rsidRPr="00E07C84">
        <w:rPr>
          <w:rFonts w:ascii="Times New Roman" w:hAnsi="Times New Roman"/>
          <w:sz w:val="28"/>
          <w:szCs w:val="28"/>
        </w:rPr>
        <w:t>.</w:t>
      </w:r>
    </w:p>
    <w:p w:rsidR="006961D8" w:rsidRPr="00E07C84" w:rsidRDefault="00B62B67" w:rsidP="00B62B67">
      <w:pPr>
        <w:spacing w:after="0" w:line="360" w:lineRule="auto"/>
        <w:ind w:firstLine="709"/>
        <w:jc w:val="both"/>
        <w:rPr>
          <w:rFonts w:ascii="Times New Roman" w:hAnsi="Times New Roman"/>
          <w:bCs/>
          <w:sz w:val="28"/>
          <w:szCs w:val="28"/>
        </w:rPr>
      </w:pPr>
      <w:r w:rsidRPr="00E07C84">
        <w:rPr>
          <w:rFonts w:ascii="Times New Roman" w:hAnsi="Times New Roman"/>
          <w:b/>
          <w:i/>
          <w:sz w:val="28"/>
          <w:szCs w:val="28"/>
        </w:rPr>
        <w:t>Извлекаемый объем</w:t>
      </w:r>
      <w:r w:rsidRPr="00E07C84">
        <w:rPr>
          <w:rFonts w:ascii="Times New Roman" w:hAnsi="Times New Roman"/>
          <w:i/>
          <w:sz w:val="28"/>
          <w:szCs w:val="28"/>
        </w:rPr>
        <w:t xml:space="preserve">. </w:t>
      </w:r>
      <w:r w:rsidR="004943F5" w:rsidRPr="00E07C84">
        <w:rPr>
          <w:rFonts w:ascii="Times New Roman" w:hAnsi="Times New Roman"/>
          <w:sz w:val="28"/>
          <w:szCs w:val="28"/>
        </w:rPr>
        <w:t xml:space="preserve">Испытание проводят для </w:t>
      </w:r>
      <w:r w:rsidRPr="00E07C84">
        <w:rPr>
          <w:rFonts w:ascii="Times New Roman" w:hAnsi="Times New Roman"/>
          <w:sz w:val="28"/>
          <w:szCs w:val="28"/>
        </w:rPr>
        <w:t xml:space="preserve">лекарственных </w:t>
      </w:r>
      <w:r w:rsidR="005F4340" w:rsidRPr="00E07C84">
        <w:rPr>
          <w:rFonts w:ascii="Times New Roman" w:hAnsi="Times New Roman"/>
          <w:sz w:val="28"/>
          <w:szCs w:val="28"/>
        </w:rPr>
        <w:t>форм</w:t>
      </w:r>
      <w:r w:rsidRPr="00E07C84">
        <w:rPr>
          <w:rFonts w:ascii="Times New Roman" w:hAnsi="Times New Roman"/>
          <w:sz w:val="28"/>
          <w:szCs w:val="28"/>
        </w:rPr>
        <w:t xml:space="preserve"> </w:t>
      </w:r>
      <w:r w:rsidR="001E0B10" w:rsidRPr="00E07C84">
        <w:rPr>
          <w:rFonts w:ascii="Times New Roman" w:hAnsi="Times New Roman"/>
          <w:sz w:val="28"/>
          <w:szCs w:val="28"/>
        </w:rPr>
        <w:t xml:space="preserve">для парентерального применения </w:t>
      </w:r>
      <w:r w:rsidR="00F5370D" w:rsidRPr="00E07C84">
        <w:rPr>
          <w:rFonts w:ascii="Times New Roman" w:hAnsi="Times New Roman"/>
          <w:sz w:val="28"/>
          <w:szCs w:val="28"/>
        </w:rPr>
        <w:t>(</w:t>
      </w:r>
      <w:r w:rsidRPr="00E07C84">
        <w:rPr>
          <w:rFonts w:ascii="Times New Roman" w:hAnsi="Times New Roman"/>
          <w:bCs/>
          <w:sz w:val="28"/>
          <w:szCs w:val="28"/>
        </w:rPr>
        <w:t>ОФС "</w:t>
      </w:r>
      <w:r w:rsidRPr="00E07C84">
        <w:rPr>
          <w:rFonts w:ascii="Times New Roman" w:hAnsi="Times New Roman"/>
          <w:sz w:val="28"/>
          <w:szCs w:val="28"/>
        </w:rPr>
        <w:t xml:space="preserve">Извлекаемый объем лекарственных </w:t>
      </w:r>
      <w:r w:rsidR="006F7839" w:rsidRPr="00E07C84">
        <w:rPr>
          <w:rFonts w:ascii="Times New Roman" w:hAnsi="Times New Roman"/>
          <w:sz w:val="28"/>
          <w:szCs w:val="28"/>
        </w:rPr>
        <w:t>препаратов</w:t>
      </w:r>
      <w:r w:rsidRPr="00E07C84">
        <w:rPr>
          <w:rFonts w:ascii="Times New Roman" w:hAnsi="Times New Roman"/>
          <w:sz w:val="28"/>
          <w:szCs w:val="28"/>
        </w:rPr>
        <w:t xml:space="preserve"> для парентерального применения</w:t>
      </w:r>
      <w:r w:rsidRPr="00E07C84">
        <w:rPr>
          <w:rFonts w:ascii="Times New Roman" w:hAnsi="Times New Roman"/>
          <w:bCs/>
          <w:sz w:val="28"/>
          <w:szCs w:val="28"/>
        </w:rPr>
        <w:t>"</w:t>
      </w:r>
      <w:r w:rsidR="00F5370D" w:rsidRPr="00E07C84">
        <w:rPr>
          <w:rFonts w:ascii="Times New Roman" w:hAnsi="Times New Roman"/>
          <w:bCs/>
          <w:sz w:val="28"/>
          <w:szCs w:val="28"/>
        </w:rPr>
        <w:t>)</w:t>
      </w:r>
      <w:r w:rsidRPr="00E07C84">
        <w:rPr>
          <w:rFonts w:ascii="Times New Roman" w:hAnsi="Times New Roman"/>
          <w:bCs/>
          <w:sz w:val="28"/>
          <w:szCs w:val="28"/>
        </w:rPr>
        <w:t>.</w:t>
      </w:r>
    </w:p>
    <w:p w:rsidR="003916FE" w:rsidRPr="00E07C84" w:rsidRDefault="003916FE" w:rsidP="000D0A68">
      <w:pPr>
        <w:spacing w:after="0" w:line="360" w:lineRule="auto"/>
        <w:ind w:firstLine="709"/>
        <w:jc w:val="both"/>
        <w:rPr>
          <w:rFonts w:ascii="Times New Roman" w:hAnsi="Times New Roman"/>
          <w:bCs/>
          <w:sz w:val="28"/>
          <w:szCs w:val="28"/>
        </w:rPr>
      </w:pPr>
      <w:r w:rsidRPr="00E07C84">
        <w:rPr>
          <w:rFonts w:ascii="Times New Roman" w:hAnsi="Times New Roman"/>
          <w:b/>
          <w:bCs/>
          <w:i/>
          <w:sz w:val="28"/>
          <w:szCs w:val="28"/>
        </w:rPr>
        <w:t>Проходимость через иглу</w:t>
      </w:r>
      <w:r w:rsidRPr="00E07C84">
        <w:rPr>
          <w:rFonts w:ascii="Times New Roman" w:hAnsi="Times New Roman"/>
          <w:bCs/>
          <w:sz w:val="28"/>
          <w:szCs w:val="28"/>
        </w:rPr>
        <w:t xml:space="preserve">. </w:t>
      </w:r>
      <w:r w:rsidR="004943F5" w:rsidRPr="00E07C84">
        <w:rPr>
          <w:rFonts w:ascii="Times New Roman" w:hAnsi="Times New Roman"/>
          <w:sz w:val="28"/>
          <w:szCs w:val="28"/>
        </w:rPr>
        <w:t xml:space="preserve">Испытание проводят для </w:t>
      </w:r>
      <w:r w:rsidRPr="00E07C84">
        <w:rPr>
          <w:rFonts w:ascii="Times New Roman" w:hAnsi="Times New Roman"/>
          <w:sz w:val="28"/>
          <w:szCs w:val="28"/>
        </w:rPr>
        <w:t xml:space="preserve">лекарственных </w:t>
      </w:r>
      <w:r w:rsidR="005F4340" w:rsidRPr="00E07C84">
        <w:rPr>
          <w:rFonts w:ascii="Times New Roman" w:hAnsi="Times New Roman"/>
          <w:sz w:val="28"/>
          <w:szCs w:val="28"/>
        </w:rPr>
        <w:t>форм</w:t>
      </w:r>
      <w:r w:rsidRPr="00E07C84">
        <w:rPr>
          <w:rFonts w:ascii="Times New Roman" w:hAnsi="Times New Roman"/>
          <w:sz w:val="28"/>
          <w:szCs w:val="28"/>
        </w:rPr>
        <w:t xml:space="preserve"> для парентерального применения, </w:t>
      </w:r>
      <w:r w:rsidR="003174A5" w:rsidRPr="00E07C84">
        <w:rPr>
          <w:rFonts w:ascii="Times New Roman" w:hAnsi="Times New Roman"/>
          <w:sz w:val="28"/>
          <w:szCs w:val="28"/>
        </w:rPr>
        <w:t xml:space="preserve">представляющих собой </w:t>
      </w:r>
      <w:r w:rsidRPr="00E07C84">
        <w:rPr>
          <w:rFonts w:ascii="Times New Roman" w:hAnsi="Times New Roman"/>
          <w:sz w:val="28"/>
          <w:szCs w:val="28"/>
        </w:rPr>
        <w:t>суспензи</w:t>
      </w:r>
      <w:r w:rsidR="00AE457E" w:rsidRPr="00E07C84">
        <w:rPr>
          <w:rFonts w:ascii="Times New Roman" w:hAnsi="Times New Roman"/>
          <w:sz w:val="28"/>
          <w:szCs w:val="28"/>
        </w:rPr>
        <w:t>и</w:t>
      </w:r>
      <w:r w:rsidRPr="00E07C84">
        <w:rPr>
          <w:rFonts w:ascii="Times New Roman" w:hAnsi="Times New Roman"/>
          <w:sz w:val="28"/>
          <w:szCs w:val="28"/>
        </w:rPr>
        <w:t xml:space="preserve">, </w:t>
      </w:r>
      <w:r w:rsidR="00F5370D" w:rsidRPr="00E07C84">
        <w:rPr>
          <w:rFonts w:ascii="Times New Roman" w:hAnsi="Times New Roman"/>
          <w:bCs/>
          <w:sz w:val="28"/>
          <w:szCs w:val="28"/>
        </w:rPr>
        <w:t>(</w:t>
      </w:r>
      <w:r w:rsidRPr="00E07C84">
        <w:rPr>
          <w:rFonts w:ascii="Times New Roman" w:hAnsi="Times New Roman"/>
          <w:bCs/>
          <w:sz w:val="28"/>
          <w:szCs w:val="28"/>
        </w:rPr>
        <w:t>ОФС "</w:t>
      </w:r>
      <w:r w:rsidRPr="00E07C84">
        <w:rPr>
          <w:rFonts w:ascii="Times New Roman" w:hAnsi="Times New Roman"/>
          <w:sz w:val="28"/>
          <w:szCs w:val="28"/>
        </w:rPr>
        <w:t>Суспензии</w:t>
      </w:r>
      <w:r w:rsidRPr="00E07C84">
        <w:rPr>
          <w:rFonts w:ascii="Times New Roman" w:hAnsi="Times New Roman"/>
          <w:bCs/>
          <w:sz w:val="28"/>
          <w:szCs w:val="28"/>
        </w:rPr>
        <w:t>"</w:t>
      </w:r>
      <w:r w:rsidR="00F5370D" w:rsidRPr="00E07C84">
        <w:rPr>
          <w:rFonts w:ascii="Times New Roman" w:hAnsi="Times New Roman"/>
          <w:bCs/>
          <w:sz w:val="28"/>
          <w:szCs w:val="28"/>
        </w:rPr>
        <w:t>)</w:t>
      </w:r>
      <w:r w:rsidRPr="00E07C84">
        <w:rPr>
          <w:rFonts w:ascii="Times New Roman" w:hAnsi="Times New Roman"/>
          <w:bCs/>
          <w:sz w:val="28"/>
          <w:szCs w:val="28"/>
        </w:rPr>
        <w:t xml:space="preserve">, если нет других указаний </w:t>
      </w:r>
      <w:r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Pr="00E07C84">
        <w:rPr>
          <w:rFonts w:ascii="Times New Roman" w:hAnsi="Times New Roman"/>
          <w:bCs/>
          <w:sz w:val="28"/>
          <w:szCs w:val="28"/>
        </w:rPr>
        <w:t>.</w:t>
      </w:r>
    </w:p>
    <w:p w:rsidR="003916FE" w:rsidRPr="00E07C84" w:rsidRDefault="003916FE" w:rsidP="000D0A68">
      <w:pPr>
        <w:spacing w:after="0" w:line="360" w:lineRule="auto"/>
        <w:ind w:firstLine="709"/>
        <w:jc w:val="both"/>
        <w:rPr>
          <w:rFonts w:ascii="Times New Roman" w:hAnsi="Times New Roman"/>
          <w:bCs/>
          <w:sz w:val="28"/>
          <w:szCs w:val="28"/>
        </w:rPr>
      </w:pPr>
      <w:r w:rsidRPr="00E07C84">
        <w:rPr>
          <w:rFonts w:ascii="Times New Roman" w:hAnsi="Times New Roman"/>
          <w:b/>
          <w:bCs/>
          <w:i/>
          <w:sz w:val="28"/>
          <w:szCs w:val="28"/>
        </w:rPr>
        <w:t>Седиментационная устойчивость</w:t>
      </w:r>
      <w:r w:rsidRPr="00E07C84">
        <w:rPr>
          <w:rFonts w:ascii="Times New Roman" w:hAnsi="Times New Roman"/>
          <w:bCs/>
          <w:sz w:val="28"/>
          <w:szCs w:val="28"/>
        </w:rPr>
        <w:t xml:space="preserve">. </w:t>
      </w:r>
      <w:r w:rsidR="00CA6DF4" w:rsidRPr="00E07C84">
        <w:rPr>
          <w:rFonts w:ascii="Times New Roman" w:hAnsi="Times New Roman"/>
          <w:sz w:val="28"/>
          <w:szCs w:val="28"/>
        </w:rPr>
        <w:t xml:space="preserve">Испытание проводят для </w:t>
      </w:r>
      <w:r w:rsidRPr="00E07C84">
        <w:rPr>
          <w:rFonts w:ascii="Times New Roman" w:hAnsi="Times New Roman"/>
          <w:sz w:val="28"/>
          <w:szCs w:val="28"/>
        </w:rPr>
        <w:t xml:space="preserve">лекарственных </w:t>
      </w:r>
      <w:r w:rsidR="005F4340" w:rsidRPr="00E07C84">
        <w:rPr>
          <w:rFonts w:ascii="Times New Roman" w:hAnsi="Times New Roman"/>
          <w:sz w:val="28"/>
          <w:szCs w:val="28"/>
        </w:rPr>
        <w:t>форм</w:t>
      </w:r>
      <w:r w:rsidRPr="00E07C84">
        <w:rPr>
          <w:rFonts w:ascii="Times New Roman" w:hAnsi="Times New Roman"/>
          <w:sz w:val="28"/>
          <w:szCs w:val="28"/>
        </w:rPr>
        <w:t xml:space="preserve"> для парентерального применения, представляющих собой суспензии </w:t>
      </w:r>
      <w:r w:rsidR="00F5370D" w:rsidRPr="00E07C84">
        <w:rPr>
          <w:rFonts w:ascii="Times New Roman" w:hAnsi="Times New Roman"/>
          <w:sz w:val="28"/>
          <w:szCs w:val="28"/>
        </w:rPr>
        <w:t>(</w:t>
      </w:r>
      <w:r w:rsidRPr="00E07C84">
        <w:rPr>
          <w:rFonts w:ascii="Times New Roman" w:hAnsi="Times New Roman"/>
          <w:bCs/>
          <w:sz w:val="28"/>
          <w:szCs w:val="28"/>
        </w:rPr>
        <w:t>ОФС "</w:t>
      </w:r>
      <w:r w:rsidR="00CA6DF4" w:rsidRPr="00E07C84">
        <w:rPr>
          <w:rFonts w:ascii="Times New Roman" w:hAnsi="Times New Roman"/>
          <w:bCs/>
          <w:sz w:val="28"/>
          <w:szCs w:val="28"/>
        </w:rPr>
        <w:t>Седиментационная устойчивость</w:t>
      </w:r>
      <w:r w:rsidRPr="00E07C84">
        <w:rPr>
          <w:rFonts w:ascii="Times New Roman" w:hAnsi="Times New Roman"/>
          <w:bCs/>
          <w:sz w:val="28"/>
          <w:szCs w:val="28"/>
        </w:rPr>
        <w:t>"</w:t>
      </w:r>
      <w:r w:rsidR="00F5370D" w:rsidRPr="00E07C84">
        <w:rPr>
          <w:rFonts w:ascii="Times New Roman" w:hAnsi="Times New Roman"/>
          <w:bCs/>
          <w:sz w:val="28"/>
          <w:szCs w:val="28"/>
        </w:rPr>
        <w:t>)</w:t>
      </w:r>
      <w:r w:rsidRPr="00E07C84">
        <w:rPr>
          <w:rFonts w:ascii="Times New Roman" w:hAnsi="Times New Roman"/>
          <w:bCs/>
          <w:sz w:val="28"/>
          <w:szCs w:val="28"/>
        </w:rPr>
        <w:t xml:space="preserve">, если нет других указаний </w:t>
      </w:r>
      <w:r w:rsidRPr="00E07C84">
        <w:rPr>
          <w:rFonts w:ascii="Times New Roman" w:hAnsi="Times New Roman"/>
          <w:sz w:val="28"/>
          <w:szCs w:val="28"/>
        </w:rPr>
        <w:t>фармакопейной стать</w:t>
      </w:r>
      <w:r w:rsidR="00843093" w:rsidRPr="00E07C84">
        <w:rPr>
          <w:rFonts w:ascii="Times New Roman" w:hAnsi="Times New Roman"/>
          <w:sz w:val="28"/>
          <w:szCs w:val="28"/>
        </w:rPr>
        <w:t>и</w:t>
      </w:r>
      <w:r w:rsidRPr="00E07C84">
        <w:rPr>
          <w:rFonts w:ascii="Times New Roman" w:hAnsi="Times New Roman"/>
          <w:bCs/>
          <w:sz w:val="28"/>
          <w:szCs w:val="28"/>
        </w:rPr>
        <w:t>.</w:t>
      </w:r>
    </w:p>
    <w:p w:rsidR="00AE457E" w:rsidRPr="00E07C84" w:rsidRDefault="005C1AE4" w:rsidP="005A6B61">
      <w:pPr>
        <w:pStyle w:val="310"/>
        <w:widowControl w:val="0"/>
        <w:tabs>
          <w:tab w:val="left" w:pos="4035"/>
        </w:tabs>
        <w:spacing w:after="0" w:line="360" w:lineRule="auto"/>
        <w:ind w:firstLine="709"/>
        <w:rPr>
          <w:rFonts w:ascii="Times New Roman" w:hAnsi="Times New Roman"/>
          <w:b/>
          <w:color w:val="auto"/>
          <w:sz w:val="28"/>
          <w:szCs w:val="28"/>
          <w:lang w:val="ru-RU"/>
        </w:rPr>
      </w:pPr>
      <w:r w:rsidRPr="00E07C84">
        <w:rPr>
          <w:rFonts w:ascii="Times New Roman" w:hAnsi="Times New Roman"/>
          <w:i/>
          <w:sz w:val="28"/>
          <w:szCs w:val="28"/>
          <w:lang w:val="ru-RU"/>
        </w:rPr>
        <w:tab/>
      </w:r>
      <w:r w:rsidR="00AE457E" w:rsidRPr="00E07C84">
        <w:rPr>
          <w:rFonts w:ascii="Times New Roman" w:hAnsi="Times New Roman"/>
          <w:b/>
          <w:color w:val="auto"/>
          <w:sz w:val="28"/>
          <w:szCs w:val="28"/>
          <w:lang w:val="ru-RU"/>
        </w:rPr>
        <w:t>Упаковка</w:t>
      </w:r>
    </w:p>
    <w:p w:rsidR="00AE457E" w:rsidRPr="00E07C84" w:rsidRDefault="00AE457E" w:rsidP="003174A5">
      <w:pPr>
        <w:spacing w:after="0" w:line="360" w:lineRule="auto"/>
        <w:ind w:firstLine="709"/>
        <w:jc w:val="both"/>
        <w:rPr>
          <w:rFonts w:ascii="Times New Roman" w:hAnsi="Times New Roman"/>
          <w:sz w:val="28"/>
          <w:szCs w:val="28"/>
        </w:rPr>
      </w:pPr>
      <w:r w:rsidRPr="00E07C84">
        <w:rPr>
          <w:rFonts w:ascii="Times New Roman" w:hAnsi="Times New Roman"/>
          <w:sz w:val="28"/>
          <w:szCs w:val="28"/>
        </w:rPr>
        <w:t xml:space="preserve">Лекарственные </w:t>
      </w:r>
      <w:r w:rsidR="005F4340" w:rsidRPr="00E07C84">
        <w:rPr>
          <w:rFonts w:ascii="Times New Roman" w:hAnsi="Times New Roman"/>
          <w:sz w:val="28"/>
          <w:szCs w:val="28"/>
        </w:rPr>
        <w:t>формы</w:t>
      </w:r>
      <w:r w:rsidRPr="00E07C84">
        <w:rPr>
          <w:rFonts w:ascii="Times New Roman" w:hAnsi="Times New Roman"/>
          <w:sz w:val="28"/>
          <w:szCs w:val="28"/>
        </w:rPr>
        <w:t xml:space="preserve"> для парентерального применения выпускают в стерильных однодозовых (ампулы, картриджи, </w:t>
      </w:r>
      <w:r w:rsidR="005E7FD1" w:rsidRPr="00E07C84">
        <w:rPr>
          <w:rFonts w:ascii="Times New Roman" w:hAnsi="Times New Roman"/>
          <w:bCs/>
          <w:sz w:val="28"/>
          <w:szCs w:val="28"/>
        </w:rPr>
        <w:t xml:space="preserve">предварительно наполненные </w:t>
      </w:r>
      <w:r w:rsidRPr="00E07C84">
        <w:rPr>
          <w:rFonts w:ascii="Times New Roman" w:hAnsi="Times New Roman"/>
          <w:sz w:val="28"/>
          <w:szCs w:val="28"/>
        </w:rPr>
        <w:t xml:space="preserve">шприцы, индивидуальная упаковка имплантатов и др.) или в многодозовых (бутылки, флаконы и др.) </w:t>
      </w:r>
      <w:r w:rsidR="009A7DC9" w:rsidRPr="00E07C84">
        <w:rPr>
          <w:rFonts w:ascii="Times New Roman" w:hAnsi="Times New Roman"/>
          <w:sz w:val="28"/>
          <w:szCs w:val="28"/>
        </w:rPr>
        <w:t>герметично укупоренных</w:t>
      </w:r>
      <w:r w:rsidRPr="00E07C84">
        <w:rPr>
          <w:rFonts w:ascii="Times New Roman" w:hAnsi="Times New Roman"/>
          <w:sz w:val="28"/>
          <w:szCs w:val="28"/>
        </w:rPr>
        <w:t xml:space="preserve"> упаковках с контролем первого вскрытия.</w:t>
      </w:r>
      <w:r w:rsidR="005C1AE4" w:rsidRPr="00E07C84">
        <w:rPr>
          <w:rFonts w:ascii="Times New Roman" w:hAnsi="Times New Roman"/>
          <w:sz w:val="28"/>
          <w:szCs w:val="28"/>
        </w:rPr>
        <w:t xml:space="preserve"> </w:t>
      </w:r>
    </w:p>
    <w:p w:rsidR="00AE457E" w:rsidRPr="00E07C84" w:rsidRDefault="00AE457E" w:rsidP="00AE457E">
      <w:pPr>
        <w:spacing w:after="0" w:line="360" w:lineRule="auto"/>
        <w:ind w:firstLine="709"/>
        <w:jc w:val="both"/>
        <w:rPr>
          <w:rFonts w:ascii="Times New Roman" w:hAnsi="Times New Roman"/>
          <w:sz w:val="28"/>
          <w:szCs w:val="28"/>
        </w:rPr>
      </w:pPr>
      <w:r w:rsidRPr="00E07C84">
        <w:rPr>
          <w:rFonts w:ascii="Times New Roman" w:hAnsi="Times New Roman"/>
          <w:sz w:val="28"/>
          <w:szCs w:val="28"/>
        </w:rPr>
        <w:t xml:space="preserve">Лекарственные </w:t>
      </w:r>
      <w:r w:rsidR="005F4340" w:rsidRPr="00E07C84">
        <w:rPr>
          <w:rFonts w:ascii="Times New Roman" w:hAnsi="Times New Roman"/>
          <w:sz w:val="28"/>
          <w:szCs w:val="28"/>
        </w:rPr>
        <w:t>формы</w:t>
      </w:r>
      <w:r w:rsidRPr="00E07C84">
        <w:rPr>
          <w:rFonts w:ascii="Times New Roman" w:hAnsi="Times New Roman"/>
          <w:sz w:val="28"/>
          <w:szCs w:val="28"/>
        </w:rPr>
        <w:t xml:space="preserve"> для парентерального применения, предназначенные для внутриполостных, внутрисердечных, внутриглазных инъекций или инъекций, имеющих доступ к спинномозговой жидкости, должны выпускаться только в однодозовых упаковках. </w:t>
      </w:r>
    </w:p>
    <w:p w:rsidR="009A7DC9" w:rsidRPr="00E07C84" w:rsidRDefault="00445759" w:rsidP="00AE457E">
      <w:pPr>
        <w:spacing w:after="0" w:line="360" w:lineRule="auto"/>
        <w:ind w:firstLine="709"/>
        <w:jc w:val="both"/>
        <w:rPr>
          <w:rFonts w:ascii="Times New Roman" w:hAnsi="Times New Roman"/>
          <w:sz w:val="28"/>
          <w:szCs w:val="28"/>
        </w:rPr>
      </w:pPr>
      <w:proofErr w:type="gramStart"/>
      <w:r w:rsidRPr="00E07C84">
        <w:rPr>
          <w:rFonts w:ascii="Times New Roman" w:hAnsi="Times New Roman"/>
          <w:sz w:val="28"/>
          <w:szCs w:val="28"/>
        </w:rPr>
        <w:t xml:space="preserve">Упаковка </w:t>
      </w:r>
      <w:r w:rsidR="00172CF3" w:rsidRPr="00E07C84">
        <w:rPr>
          <w:rFonts w:ascii="Times New Roman" w:hAnsi="Times New Roman"/>
          <w:sz w:val="28"/>
          <w:szCs w:val="28"/>
        </w:rPr>
        <w:t>л</w:t>
      </w:r>
      <w:r w:rsidRPr="00E07C84">
        <w:rPr>
          <w:rFonts w:ascii="Times New Roman" w:hAnsi="Times New Roman"/>
          <w:sz w:val="28"/>
          <w:szCs w:val="28"/>
        </w:rPr>
        <w:t>екарственны</w:t>
      </w:r>
      <w:r w:rsidR="00172CF3" w:rsidRPr="00E07C84">
        <w:rPr>
          <w:rFonts w:ascii="Times New Roman" w:hAnsi="Times New Roman"/>
          <w:sz w:val="28"/>
          <w:szCs w:val="28"/>
        </w:rPr>
        <w:t>х</w:t>
      </w:r>
      <w:r w:rsidRPr="00E07C84">
        <w:rPr>
          <w:rFonts w:ascii="Times New Roman" w:hAnsi="Times New Roman"/>
          <w:sz w:val="28"/>
          <w:szCs w:val="28"/>
        </w:rPr>
        <w:t xml:space="preserve"> </w:t>
      </w:r>
      <w:r w:rsidR="005F4340" w:rsidRPr="00E07C84">
        <w:rPr>
          <w:rFonts w:ascii="Times New Roman" w:hAnsi="Times New Roman"/>
          <w:sz w:val="28"/>
          <w:szCs w:val="28"/>
        </w:rPr>
        <w:t>форм</w:t>
      </w:r>
      <w:r w:rsidRPr="00E07C84">
        <w:rPr>
          <w:rFonts w:ascii="Times New Roman" w:hAnsi="Times New Roman"/>
          <w:sz w:val="28"/>
          <w:szCs w:val="28"/>
        </w:rPr>
        <w:t xml:space="preserve"> для парентерального применения </w:t>
      </w:r>
      <w:r w:rsidR="00172CF3" w:rsidRPr="00E07C84">
        <w:rPr>
          <w:rFonts w:ascii="Times New Roman" w:hAnsi="Times New Roman"/>
          <w:sz w:val="28"/>
          <w:szCs w:val="28"/>
        </w:rPr>
        <w:t xml:space="preserve">должна соответствовать требованиям </w:t>
      </w:r>
      <w:r w:rsidRPr="00E07C84">
        <w:rPr>
          <w:rFonts w:ascii="Times New Roman" w:hAnsi="Times New Roman"/>
          <w:sz w:val="28"/>
          <w:szCs w:val="28"/>
        </w:rPr>
        <w:t>ОФС "Упаковка, маркировка и транспортирование лекарственных средств"</w:t>
      </w:r>
      <w:r w:rsidR="005C1AE4" w:rsidRPr="00E07C84">
        <w:rPr>
          <w:rFonts w:ascii="Times New Roman" w:hAnsi="Times New Roman"/>
          <w:sz w:val="28"/>
          <w:szCs w:val="28"/>
        </w:rPr>
        <w:t xml:space="preserve">, </w:t>
      </w:r>
      <w:r w:rsidR="009A7DC9" w:rsidRPr="00E07C84">
        <w:rPr>
          <w:rFonts w:ascii="Times New Roman" w:hAnsi="Times New Roman"/>
          <w:sz w:val="28"/>
          <w:szCs w:val="28"/>
        </w:rPr>
        <w:t xml:space="preserve">"Упаковка для фармацевтического применения из стекла", "Упаковка для фармацевтического применения из полимерных материалов", "Упаковка из полимерных материалов для водных растворов для инфузий", </w:t>
      </w:r>
      <w:r w:rsidR="005C1AE4" w:rsidRPr="00E07C84">
        <w:rPr>
          <w:rFonts w:ascii="Times New Roman" w:hAnsi="Times New Roman"/>
          <w:sz w:val="28"/>
          <w:szCs w:val="28"/>
        </w:rPr>
        <w:t xml:space="preserve">учитывая, что упаковочные материалы </w:t>
      </w:r>
      <w:r w:rsidR="009A7DC9" w:rsidRPr="00E07C84">
        <w:rPr>
          <w:rFonts w:ascii="Times New Roman" w:hAnsi="Times New Roman"/>
          <w:sz w:val="28"/>
          <w:szCs w:val="28"/>
        </w:rPr>
        <w:t>из полимерных материалов, предназначенных для лекарственных препаратов для парентерального применения, должны отвечать требованиям соответствующих ОФС.</w:t>
      </w:r>
      <w:proofErr w:type="gramEnd"/>
    </w:p>
    <w:p w:rsidR="00AE457E" w:rsidRPr="00E07C84" w:rsidRDefault="00AE457E" w:rsidP="00AE457E">
      <w:pPr>
        <w:spacing w:before="240" w:after="0" w:line="360" w:lineRule="auto"/>
        <w:jc w:val="center"/>
        <w:rPr>
          <w:rFonts w:ascii="Times New Roman" w:hAnsi="Times New Roman"/>
          <w:b/>
          <w:sz w:val="28"/>
          <w:szCs w:val="28"/>
        </w:rPr>
      </w:pPr>
      <w:r w:rsidRPr="00E07C84">
        <w:rPr>
          <w:rFonts w:ascii="Times New Roman" w:hAnsi="Times New Roman"/>
          <w:b/>
          <w:sz w:val="28"/>
          <w:szCs w:val="28"/>
        </w:rPr>
        <w:t>Маркировка</w:t>
      </w:r>
    </w:p>
    <w:p w:rsidR="00AE457E" w:rsidRPr="00E07C84" w:rsidRDefault="009A7DC9" w:rsidP="00AE457E">
      <w:pPr>
        <w:spacing w:after="0" w:line="360" w:lineRule="auto"/>
        <w:ind w:firstLine="709"/>
        <w:jc w:val="both"/>
        <w:rPr>
          <w:rFonts w:ascii="Times New Roman" w:hAnsi="Times New Roman"/>
          <w:b/>
          <w:sz w:val="28"/>
          <w:szCs w:val="28"/>
          <w:lang w:eastAsia="ru-RU"/>
        </w:rPr>
      </w:pPr>
      <w:r w:rsidRPr="00E07C84">
        <w:rPr>
          <w:rFonts w:ascii="Times New Roman" w:hAnsi="Times New Roman"/>
          <w:sz w:val="28"/>
          <w:szCs w:val="28"/>
        </w:rPr>
        <w:t>В</w:t>
      </w:r>
      <w:r w:rsidR="00AE457E" w:rsidRPr="00E07C84">
        <w:rPr>
          <w:rFonts w:ascii="Times New Roman" w:hAnsi="Times New Roman"/>
          <w:sz w:val="28"/>
          <w:szCs w:val="28"/>
        </w:rPr>
        <w:t xml:space="preserve"> соответствии с требованиями </w:t>
      </w:r>
      <w:r w:rsidR="00F54D9D" w:rsidRPr="00E07C84">
        <w:rPr>
          <w:rFonts w:ascii="Times New Roman" w:hAnsi="Times New Roman"/>
          <w:sz w:val="28"/>
          <w:szCs w:val="28"/>
        </w:rPr>
        <w:t>ОФС "Упаковка, маркировка и транспортирование лекарственных средств"</w:t>
      </w:r>
      <w:r w:rsidR="00AE457E" w:rsidRPr="00E07C84">
        <w:rPr>
          <w:rFonts w:ascii="Times New Roman" w:hAnsi="Times New Roman"/>
          <w:sz w:val="28"/>
          <w:szCs w:val="28"/>
        </w:rPr>
        <w:t>.</w:t>
      </w:r>
    </w:p>
    <w:p w:rsidR="00AE457E" w:rsidRPr="00E07C84" w:rsidRDefault="00AE457E" w:rsidP="00AE457E">
      <w:pPr>
        <w:spacing w:before="240" w:after="0" w:line="360" w:lineRule="auto"/>
        <w:jc w:val="center"/>
        <w:rPr>
          <w:rFonts w:ascii="Times New Roman" w:hAnsi="Times New Roman"/>
          <w:b/>
          <w:sz w:val="28"/>
          <w:szCs w:val="28"/>
        </w:rPr>
      </w:pPr>
      <w:r w:rsidRPr="00E07C84">
        <w:rPr>
          <w:rFonts w:ascii="Times New Roman" w:hAnsi="Times New Roman"/>
          <w:b/>
          <w:sz w:val="28"/>
          <w:szCs w:val="28"/>
        </w:rPr>
        <w:t>Хранение</w:t>
      </w:r>
    </w:p>
    <w:p w:rsidR="005D54CF" w:rsidRPr="005C1AE4" w:rsidRDefault="003174A5" w:rsidP="00AE457E">
      <w:pPr>
        <w:spacing w:after="0" w:line="360" w:lineRule="auto"/>
        <w:ind w:firstLine="709"/>
        <w:jc w:val="both"/>
        <w:rPr>
          <w:rFonts w:ascii="Times New Roman" w:hAnsi="Times New Roman"/>
          <w:b/>
          <w:sz w:val="28"/>
          <w:szCs w:val="28"/>
          <w:lang w:eastAsia="ru-RU"/>
        </w:rPr>
      </w:pPr>
      <w:r w:rsidRPr="00E07C84">
        <w:rPr>
          <w:rFonts w:ascii="Times New Roman" w:hAnsi="Times New Roman"/>
          <w:sz w:val="28"/>
          <w:szCs w:val="28"/>
        </w:rPr>
        <w:t xml:space="preserve">В соответствии с требованиями ОФС </w:t>
      </w:r>
      <w:r w:rsidR="00172CF3" w:rsidRPr="00E07C84">
        <w:rPr>
          <w:rFonts w:ascii="Times New Roman" w:hAnsi="Times New Roman"/>
          <w:sz w:val="28"/>
          <w:szCs w:val="28"/>
        </w:rPr>
        <w:t>"</w:t>
      </w:r>
      <w:r w:rsidRPr="00E07C84">
        <w:rPr>
          <w:rFonts w:ascii="Times New Roman" w:hAnsi="Times New Roman"/>
          <w:sz w:val="28"/>
          <w:szCs w:val="28"/>
        </w:rPr>
        <w:t>Лекарственные формы</w:t>
      </w:r>
      <w:r w:rsidR="00172CF3" w:rsidRPr="00E07C84">
        <w:rPr>
          <w:rFonts w:ascii="Times New Roman" w:hAnsi="Times New Roman"/>
          <w:sz w:val="28"/>
          <w:szCs w:val="28"/>
        </w:rPr>
        <w:t>"</w:t>
      </w:r>
      <w:r w:rsidRPr="00E07C84">
        <w:rPr>
          <w:rFonts w:ascii="Times New Roman" w:hAnsi="Times New Roman"/>
          <w:sz w:val="28"/>
          <w:szCs w:val="28"/>
        </w:rPr>
        <w:t xml:space="preserve"> и ОФС </w:t>
      </w:r>
      <w:r w:rsidR="00172CF3" w:rsidRPr="00E07C84">
        <w:rPr>
          <w:rFonts w:ascii="Times New Roman" w:hAnsi="Times New Roman"/>
          <w:sz w:val="28"/>
          <w:szCs w:val="28"/>
        </w:rPr>
        <w:t>"</w:t>
      </w:r>
      <w:r w:rsidRPr="00E07C84">
        <w:rPr>
          <w:rFonts w:ascii="Times New Roman" w:hAnsi="Times New Roman"/>
          <w:sz w:val="28"/>
          <w:szCs w:val="28"/>
        </w:rPr>
        <w:t>Хранение лекарственных средств</w:t>
      </w:r>
      <w:r w:rsidR="00172CF3" w:rsidRPr="00E07C84">
        <w:rPr>
          <w:rFonts w:ascii="Times New Roman" w:hAnsi="Times New Roman"/>
          <w:sz w:val="28"/>
          <w:szCs w:val="28"/>
        </w:rPr>
        <w:t>"</w:t>
      </w:r>
      <w:r w:rsidRPr="00E07C84">
        <w:rPr>
          <w:rFonts w:ascii="Times New Roman" w:hAnsi="Times New Roman"/>
          <w:sz w:val="28"/>
          <w:szCs w:val="28"/>
        </w:rPr>
        <w:t>. В стерильной упаковке, обеспечивающей стабильность лекарственн</w:t>
      </w:r>
      <w:r w:rsidR="005F4340" w:rsidRPr="00E07C84">
        <w:rPr>
          <w:rFonts w:ascii="Times New Roman" w:hAnsi="Times New Roman"/>
          <w:sz w:val="28"/>
          <w:szCs w:val="28"/>
        </w:rPr>
        <w:t>ой</w:t>
      </w:r>
      <w:r w:rsidRPr="00E07C84">
        <w:rPr>
          <w:rFonts w:ascii="Times New Roman" w:hAnsi="Times New Roman"/>
          <w:sz w:val="28"/>
          <w:szCs w:val="28"/>
        </w:rPr>
        <w:t xml:space="preserve"> </w:t>
      </w:r>
      <w:r w:rsidR="005F4340" w:rsidRPr="00E07C84">
        <w:rPr>
          <w:rFonts w:ascii="Times New Roman" w:hAnsi="Times New Roman"/>
          <w:sz w:val="28"/>
          <w:szCs w:val="28"/>
        </w:rPr>
        <w:t>формы</w:t>
      </w:r>
      <w:r w:rsidRPr="00E07C84">
        <w:rPr>
          <w:rFonts w:ascii="Times New Roman" w:hAnsi="Times New Roman"/>
          <w:sz w:val="28"/>
          <w:szCs w:val="28"/>
        </w:rPr>
        <w:t xml:space="preserve"> для парентерального применения в течение указанного срока годности</w:t>
      </w:r>
      <w:r w:rsidR="00172CF3" w:rsidRPr="00E07C84">
        <w:rPr>
          <w:rFonts w:ascii="Times New Roman" w:hAnsi="Times New Roman"/>
          <w:sz w:val="28"/>
          <w:szCs w:val="28"/>
        </w:rPr>
        <w:t xml:space="preserve"> </w:t>
      </w:r>
      <w:r w:rsidR="00F5370D" w:rsidRPr="00E07C84">
        <w:rPr>
          <w:rFonts w:ascii="Times New Roman" w:hAnsi="Times New Roman"/>
          <w:sz w:val="28"/>
          <w:szCs w:val="28"/>
        </w:rPr>
        <w:t>(</w:t>
      </w:r>
      <w:r w:rsidR="00172CF3" w:rsidRPr="00E07C84">
        <w:rPr>
          <w:rFonts w:ascii="Times New Roman" w:hAnsi="Times New Roman"/>
          <w:sz w:val="28"/>
          <w:szCs w:val="28"/>
        </w:rPr>
        <w:t>ОФС "Стабильность и сроки годности лекарственных средств"</w:t>
      </w:r>
      <w:r w:rsidR="00F5370D" w:rsidRPr="00E07C84">
        <w:rPr>
          <w:rFonts w:ascii="Times New Roman" w:hAnsi="Times New Roman"/>
          <w:sz w:val="28"/>
          <w:szCs w:val="28"/>
        </w:rPr>
        <w:t>)</w:t>
      </w:r>
      <w:r w:rsidRPr="00E07C84">
        <w:rPr>
          <w:rFonts w:ascii="Times New Roman" w:hAnsi="Times New Roman"/>
          <w:sz w:val="28"/>
          <w:szCs w:val="28"/>
        </w:rPr>
        <w:t>, если нет других указаний в фармакопейной статье.</w:t>
      </w:r>
    </w:p>
    <w:sectPr w:rsidR="005D54CF" w:rsidRPr="005C1AE4" w:rsidSect="00EA0C29">
      <w:footerReference w:type="default" r:id="rId8"/>
      <w:pgSz w:w="11906" w:h="16838"/>
      <w:pgMar w:top="1134" w:right="851"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1A6" w:rsidRDefault="00D141A6" w:rsidP="00ED3639">
      <w:pPr>
        <w:spacing w:after="0" w:line="240" w:lineRule="auto"/>
      </w:pPr>
      <w:r>
        <w:separator/>
      </w:r>
    </w:p>
  </w:endnote>
  <w:endnote w:type="continuationSeparator" w:id="0">
    <w:p w:rsidR="00D141A6" w:rsidRDefault="00D141A6" w:rsidP="00ED3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A6" w:rsidRPr="00EA0C29" w:rsidRDefault="00E327AF" w:rsidP="00EA0C29">
    <w:pPr>
      <w:pStyle w:val="a6"/>
      <w:jc w:val="center"/>
      <w:rPr>
        <w:rFonts w:ascii="Times New Roman" w:hAnsi="Times New Roman"/>
        <w:sz w:val="28"/>
        <w:szCs w:val="28"/>
      </w:rPr>
    </w:pPr>
    <w:r w:rsidRPr="00EA0C29">
      <w:rPr>
        <w:rFonts w:ascii="Times New Roman" w:hAnsi="Times New Roman"/>
        <w:sz w:val="28"/>
        <w:szCs w:val="28"/>
      </w:rPr>
      <w:fldChar w:fldCharType="begin"/>
    </w:r>
    <w:r w:rsidRPr="00EA0C29">
      <w:rPr>
        <w:rFonts w:ascii="Times New Roman" w:hAnsi="Times New Roman"/>
        <w:sz w:val="28"/>
        <w:szCs w:val="28"/>
      </w:rPr>
      <w:instrText xml:space="preserve"> PAGE   \* MERGEFORMAT </w:instrText>
    </w:r>
    <w:r w:rsidRPr="00EA0C29">
      <w:rPr>
        <w:rFonts w:ascii="Times New Roman" w:hAnsi="Times New Roman"/>
        <w:sz w:val="28"/>
        <w:szCs w:val="28"/>
      </w:rPr>
      <w:fldChar w:fldCharType="separate"/>
    </w:r>
    <w:r w:rsidR="00EA0C29">
      <w:rPr>
        <w:rFonts w:ascii="Times New Roman" w:hAnsi="Times New Roman"/>
        <w:noProof/>
        <w:sz w:val="28"/>
        <w:szCs w:val="28"/>
      </w:rPr>
      <w:t>11</w:t>
    </w:r>
    <w:r w:rsidRPr="00EA0C29">
      <w:rPr>
        <w:rFonts w:ascii="Times New Roman" w:hAnsi="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1A6" w:rsidRDefault="00D141A6" w:rsidP="00ED3639">
      <w:pPr>
        <w:spacing w:after="0" w:line="240" w:lineRule="auto"/>
      </w:pPr>
      <w:r>
        <w:separator/>
      </w:r>
    </w:p>
  </w:footnote>
  <w:footnote w:type="continuationSeparator" w:id="0">
    <w:p w:rsidR="00D141A6" w:rsidRDefault="00D141A6" w:rsidP="00ED36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9BA"/>
    <w:multiLevelType w:val="multilevel"/>
    <w:tmpl w:val="C7965324"/>
    <w:lvl w:ilvl="0">
      <w:start w:val="1"/>
      <w:numFmt w:val="decimal"/>
      <w:lvlText w:val="7.%1"/>
      <w:lvlJc w:val="left"/>
      <w:pPr>
        <w:ind w:left="900" w:hanging="360"/>
      </w:pPr>
      <w:rPr>
        <w:rFonts w:hint="default"/>
        <w:u w:val="single"/>
      </w:rPr>
    </w:lvl>
    <w:lvl w:ilvl="1">
      <w:start w:val="1"/>
      <w:numFmt w:val="decimal"/>
      <w:lvlText w:val="%1.%2."/>
      <w:lvlJc w:val="left"/>
      <w:pPr>
        <w:ind w:left="1332" w:hanging="432"/>
      </w:pPr>
      <w:rPr>
        <w:rFonts w:hint="default"/>
      </w:rPr>
    </w:lvl>
    <w:lvl w:ilvl="2">
      <w:start w:val="1"/>
      <w:numFmt w:val="decimal"/>
      <w:lvlText w:val="7.%2.%3."/>
      <w:lvlJc w:val="left"/>
      <w:pPr>
        <w:ind w:left="176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
    <w:nsid w:val="192C6CDE"/>
    <w:multiLevelType w:val="multilevel"/>
    <w:tmpl w:val="94E6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D7C98"/>
    <w:multiLevelType w:val="multilevel"/>
    <w:tmpl w:val="40AED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65B28"/>
    <w:multiLevelType w:val="multilevel"/>
    <w:tmpl w:val="174AEB3E"/>
    <w:lvl w:ilvl="0">
      <w:start w:val="1"/>
      <w:numFmt w:val="none"/>
      <w:lvlText w:val="6."/>
      <w:lvlJc w:val="left"/>
      <w:pPr>
        <w:ind w:left="720" w:hanging="360"/>
      </w:pPr>
      <w:rPr>
        <w:rFonts w:hint="default"/>
        <w:b/>
        <w:sz w:val="28"/>
      </w:rPr>
    </w:lvl>
    <w:lvl w:ilvl="1">
      <w:start w:val="2"/>
      <w:numFmt w:val="decimal"/>
      <w:isLgl/>
      <w:lvlText w:val="%16.5."/>
      <w:lvlJc w:val="left"/>
      <w:pPr>
        <w:ind w:left="960" w:hanging="600"/>
      </w:pPr>
      <w:rPr>
        <w:rFonts w:hint="default"/>
      </w:rPr>
    </w:lvl>
    <w:lvl w:ilvl="2">
      <w:start w:val="1"/>
      <w:numFmt w:val="decimal"/>
      <w:isLgl/>
      <w:lvlText w:val="%17.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244BAF"/>
    <w:multiLevelType w:val="multilevel"/>
    <w:tmpl w:val="79D0BF80"/>
    <w:lvl w:ilvl="0">
      <w:start w:val="1"/>
      <w:numFmt w:val="decimal"/>
      <w:lvlText w:val="7.%1"/>
      <w:lvlJc w:val="left"/>
      <w:pPr>
        <w:ind w:left="2062" w:hanging="360"/>
      </w:pPr>
      <w:rPr>
        <w:rFonts w:hint="default"/>
        <w:u w:val="single"/>
      </w:r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5">
    <w:nsid w:val="3C9A203A"/>
    <w:multiLevelType w:val="multilevel"/>
    <w:tmpl w:val="160E5918"/>
    <w:lvl w:ilvl="0">
      <w:start w:val="1"/>
      <w:numFmt w:val="none"/>
      <w:lvlText w:val="6."/>
      <w:lvlJc w:val="left"/>
      <w:pPr>
        <w:ind w:left="720" w:hanging="360"/>
      </w:pPr>
      <w:rPr>
        <w:rFonts w:hint="default"/>
        <w:b/>
        <w:sz w:val="28"/>
      </w:rPr>
    </w:lvl>
    <w:lvl w:ilvl="1">
      <w:start w:val="2"/>
      <w:numFmt w:val="none"/>
      <w:isLgl/>
      <w:lvlText w:val="6.8."/>
      <w:lvlJc w:val="left"/>
      <w:pPr>
        <w:ind w:left="960" w:hanging="600"/>
      </w:pPr>
      <w:rPr>
        <w:rFonts w:hint="default"/>
      </w:rPr>
    </w:lvl>
    <w:lvl w:ilvl="2">
      <w:start w:val="1"/>
      <w:numFmt w:val="decimal"/>
      <w:isLgl/>
      <w:lvlText w:val="%17.8.%3."/>
      <w:lvlJc w:val="left"/>
      <w:pPr>
        <w:ind w:left="1004" w:hanging="720"/>
      </w:pPr>
      <w:rPr>
        <w:rFonts w:hint="default"/>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6D1688"/>
    <w:multiLevelType w:val="multilevel"/>
    <w:tmpl w:val="9C6C80EE"/>
    <w:lvl w:ilvl="0">
      <w:start w:val="1"/>
      <w:numFmt w:val="none"/>
      <w:lvlText w:val="6."/>
      <w:lvlJc w:val="left"/>
      <w:pPr>
        <w:ind w:left="720" w:hanging="360"/>
      </w:pPr>
      <w:rPr>
        <w:rFonts w:hint="default"/>
        <w:b/>
        <w:sz w:val="28"/>
      </w:rPr>
    </w:lvl>
    <w:lvl w:ilvl="1">
      <w:start w:val="2"/>
      <w:numFmt w:val="decimal"/>
      <w:isLgl/>
      <w:lvlText w:val="%16.4."/>
      <w:lvlJc w:val="left"/>
      <w:pPr>
        <w:ind w:left="960" w:hanging="600"/>
      </w:pPr>
      <w:rPr>
        <w:rFonts w:hint="default"/>
      </w:rPr>
    </w:lvl>
    <w:lvl w:ilvl="2">
      <w:start w:val="1"/>
      <w:numFmt w:val="decimal"/>
      <w:isLgl/>
      <w:lvlText w:val="%17.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7F40DD4"/>
    <w:multiLevelType w:val="multilevel"/>
    <w:tmpl w:val="F1981F64"/>
    <w:lvl w:ilvl="0">
      <w:start w:val="1"/>
      <w:numFmt w:val="none"/>
      <w:lvlText w:val="6."/>
      <w:lvlJc w:val="left"/>
      <w:pPr>
        <w:ind w:left="720" w:hanging="360"/>
      </w:pPr>
      <w:rPr>
        <w:rFonts w:hint="default"/>
        <w:b/>
        <w:sz w:val="28"/>
      </w:rPr>
    </w:lvl>
    <w:lvl w:ilvl="1">
      <w:start w:val="2"/>
      <w:numFmt w:val="decimal"/>
      <w:isLgl/>
      <w:lvlText w:val="%16.6."/>
      <w:lvlJc w:val="left"/>
      <w:pPr>
        <w:ind w:left="960" w:hanging="600"/>
      </w:pPr>
      <w:rPr>
        <w:rFonts w:hint="default"/>
      </w:rPr>
    </w:lvl>
    <w:lvl w:ilvl="2">
      <w:start w:val="1"/>
      <w:numFmt w:val="decimal"/>
      <w:isLgl/>
      <w:lvlText w:val="%17.6.%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8F44EB7"/>
    <w:multiLevelType w:val="multilevel"/>
    <w:tmpl w:val="5D82AAEE"/>
    <w:lvl w:ilvl="0">
      <w:start w:val="1"/>
      <w:numFmt w:val="none"/>
      <w:lvlText w:val="6."/>
      <w:lvlJc w:val="left"/>
      <w:pPr>
        <w:ind w:left="720" w:hanging="360"/>
      </w:pPr>
      <w:rPr>
        <w:rFonts w:hint="default"/>
        <w:b/>
        <w:sz w:val="28"/>
      </w:rPr>
    </w:lvl>
    <w:lvl w:ilvl="1">
      <w:start w:val="2"/>
      <w:numFmt w:val="none"/>
      <w:isLgl/>
      <w:lvlText w:val="6.7."/>
      <w:lvlJc w:val="left"/>
      <w:pPr>
        <w:ind w:left="960" w:hanging="600"/>
      </w:pPr>
      <w:rPr>
        <w:rFonts w:hint="default"/>
      </w:rPr>
    </w:lvl>
    <w:lvl w:ilvl="2">
      <w:start w:val="1"/>
      <w:numFmt w:val="decimal"/>
      <w:isLgl/>
      <w:lvlText w:val="%17.7.%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E2E66A7"/>
    <w:multiLevelType w:val="multilevel"/>
    <w:tmpl w:val="7822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1C5177F"/>
    <w:multiLevelType w:val="multilevel"/>
    <w:tmpl w:val="6DE8D358"/>
    <w:lvl w:ilvl="0">
      <w:start w:val="1"/>
      <w:numFmt w:val="none"/>
      <w:lvlText w:val="6."/>
      <w:lvlJc w:val="left"/>
      <w:pPr>
        <w:ind w:left="720" w:hanging="360"/>
      </w:pPr>
      <w:rPr>
        <w:rFonts w:hint="default"/>
        <w:b/>
        <w:sz w:val="28"/>
      </w:rPr>
    </w:lvl>
    <w:lvl w:ilvl="1">
      <w:start w:val="2"/>
      <w:numFmt w:val="none"/>
      <w:isLgl/>
      <w:lvlText w:val="6.9."/>
      <w:lvlJc w:val="left"/>
      <w:pPr>
        <w:ind w:left="960" w:hanging="600"/>
      </w:pPr>
      <w:rPr>
        <w:rFonts w:hint="default"/>
      </w:rPr>
    </w:lvl>
    <w:lvl w:ilvl="2">
      <w:start w:val="1"/>
      <w:numFmt w:val="decimal"/>
      <w:isLgl/>
      <w:lvlText w:val="%17.9.%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C6F3945"/>
    <w:multiLevelType w:val="multilevel"/>
    <w:tmpl w:val="E8FCB6F0"/>
    <w:lvl w:ilvl="0">
      <w:start w:val="1"/>
      <w:numFmt w:val="decimal"/>
      <w:lvlText w:val="7.%1"/>
      <w:lvlJc w:val="left"/>
      <w:pPr>
        <w:ind w:left="900" w:hanging="360"/>
      </w:pPr>
      <w:rPr>
        <w:rFonts w:hint="default"/>
        <w:u w:val="single"/>
      </w:rPr>
    </w:lvl>
    <w:lvl w:ilvl="1">
      <w:start w:val="1"/>
      <w:numFmt w:val="decimal"/>
      <w:lvlText w:val="%1.%2."/>
      <w:lvlJc w:val="left"/>
      <w:pPr>
        <w:ind w:left="1332" w:hanging="432"/>
      </w:pPr>
      <w:rPr>
        <w:rFonts w:hint="default"/>
      </w:rPr>
    </w:lvl>
    <w:lvl w:ilvl="2">
      <w:start w:val="1"/>
      <w:numFmt w:val="decimal"/>
      <w:lvlText w:val="7.2.%3."/>
      <w:lvlJc w:val="left"/>
      <w:pPr>
        <w:ind w:left="176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2">
    <w:nsid w:val="6ECB3719"/>
    <w:multiLevelType w:val="hybridMultilevel"/>
    <w:tmpl w:val="EBC6A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1"/>
  </w:num>
  <w:num w:numId="5">
    <w:abstractNumId w:val="4"/>
  </w:num>
  <w:num w:numId="6">
    <w:abstractNumId w:val="3"/>
  </w:num>
  <w:num w:numId="7">
    <w:abstractNumId w:val="7"/>
  </w:num>
  <w:num w:numId="8">
    <w:abstractNumId w:val="8"/>
  </w:num>
  <w:num w:numId="9">
    <w:abstractNumId w:val="5"/>
  </w:num>
  <w:num w:numId="10">
    <w:abstractNumId w:val="10"/>
  </w:num>
  <w:num w:numId="11">
    <w:abstractNumId w:val="11"/>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A513F"/>
    <w:rsid w:val="00002A0E"/>
    <w:rsid w:val="00002E78"/>
    <w:rsid w:val="000170DF"/>
    <w:rsid w:val="00021FA7"/>
    <w:rsid w:val="0002319C"/>
    <w:rsid w:val="000235BD"/>
    <w:rsid w:val="00025AB4"/>
    <w:rsid w:val="000267E9"/>
    <w:rsid w:val="000272BB"/>
    <w:rsid w:val="000353AC"/>
    <w:rsid w:val="00052932"/>
    <w:rsid w:val="000A344B"/>
    <w:rsid w:val="000B2141"/>
    <w:rsid w:val="000C1FBA"/>
    <w:rsid w:val="000C51A7"/>
    <w:rsid w:val="000C63C0"/>
    <w:rsid w:val="000D0978"/>
    <w:rsid w:val="000D0A68"/>
    <w:rsid w:val="000D5E65"/>
    <w:rsid w:val="000E744A"/>
    <w:rsid w:val="000F79C9"/>
    <w:rsid w:val="00114F9D"/>
    <w:rsid w:val="001255C1"/>
    <w:rsid w:val="00135047"/>
    <w:rsid w:val="00142846"/>
    <w:rsid w:val="00142877"/>
    <w:rsid w:val="00144F94"/>
    <w:rsid w:val="00147D48"/>
    <w:rsid w:val="00155E3A"/>
    <w:rsid w:val="00160989"/>
    <w:rsid w:val="001632B5"/>
    <w:rsid w:val="00172CF3"/>
    <w:rsid w:val="00172E72"/>
    <w:rsid w:val="00176632"/>
    <w:rsid w:val="0017741A"/>
    <w:rsid w:val="001807CF"/>
    <w:rsid w:val="00181502"/>
    <w:rsid w:val="001A0365"/>
    <w:rsid w:val="001A19C7"/>
    <w:rsid w:val="001B4D2D"/>
    <w:rsid w:val="001B641A"/>
    <w:rsid w:val="001C02F3"/>
    <w:rsid w:val="001C1FDB"/>
    <w:rsid w:val="001C6755"/>
    <w:rsid w:val="001D096C"/>
    <w:rsid w:val="001E0B10"/>
    <w:rsid w:val="001E0DCF"/>
    <w:rsid w:val="001E6699"/>
    <w:rsid w:val="002060C0"/>
    <w:rsid w:val="00212885"/>
    <w:rsid w:val="00220F35"/>
    <w:rsid w:val="0022477B"/>
    <w:rsid w:val="00243387"/>
    <w:rsid w:val="00257A7F"/>
    <w:rsid w:val="00262525"/>
    <w:rsid w:val="00266EB3"/>
    <w:rsid w:val="002678A0"/>
    <w:rsid w:val="002727A6"/>
    <w:rsid w:val="00272943"/>
    <w:rsid w:val="0028356F"/>
    <w:rsid w:val="00292614"/>
    <w:rsid w:val="002A0E8F"/>
    <w:rsid w:val="002A1832"/>
    <w:rsid w:val="002A200C"/>
    <w:rsid w:val="002A3B75"/>
    <w:rsid w:val="002B5828"/>
    <w:rsid w:val="002C0737"/>
    <w:rsid w:val="002C7AF6"/>
    <w:rsid w:val="002C7F85"/>
    <w:rsid w:val="002D0E3F"/>
    <w:rsid w:val="002D631B"/>
    <w:rsid w:val="002D777C"/>
    <w:rsid w:val="002E31FB"/>
    <w:rsid w:val="002F0719"/>
    <w:rsid w:val="00303B10"/>
    <w:rsid w:val="00313EC6"/>
    <w:rsid w:val="003156C7"/>
    <w:rsid w:val="003174A5"/>
    <w:rsid w:val="00317A6D"/>
    <w:rsid w:val="003269BC"/>
    <w:rsid w:val="00327F43"/>
    <w:rsid w:val="00330F6D"/>
    <w:rsid w:val="00342FC9"/>
    <w:rsid w:val="00346961"/>
    <w:rsid w:val="00347E95"/>
    <w:rsid w:val="0035317E"/>
    <w:rsid w:val="003549A1"/>
    <w:rsid w:val="00356EBA"/>
    <w:rsid w:val="0036039E"/>
    <w:rsid w:val="003753E7"/>
    <w:rsid w:val="003829CF"/>
    <w:rsid w:val="00385928"/>
    <w:rsid w:val="00386F07"/>
    <w:rsid w:val="003916FE"/>
    <w:rsid w:val="00392049"/>
    <w:rsid w:val="003A189C"/>
    <w:rsid w:val="003A5828"/>
    <w:rsid w:val="003B537D"/>
    <w:rsid w:val="003B6D3D"/>
    <w:rsid w:val="003C0BDD"/>
    <w:rsid w:val="003C51AA"/>
    <w:rsid w:val="003D1D81"/>
    <w:rsid w:val="003D31E8"/>
    <w:rsid w:val="003E2EC7"/>
    <w:rsid w:val="003E363A"/>
    <w:rsid w:val="003F7385"/>
    <w:rsid w:val="00400BE9"/>
    <w:rsid w:val="004138AD"/>
    <w:rsid w:val="004215F3"/>
    <w:rsid w:val="00422875"/>
    <w:rsid w:val="00423A44"/>
    <w:rsid w:val="0043123F"/>
    <w:rsid w:val="00437DF9"/>
    <w:rsid w:val="00445759"/>
    <w:rsid w:val="0044660D"/>
    <w:rsid w:val="00453549"/>
    <w:rsid w:val="0045439F"/>
    <w:rsid w:val="00457268"/>
    <w:rsid w:val="00460D7D"/>
    <w:rsid w:val="004610B8"/>
    <w:rsid w:val="004632E9"/>
    <w:rsid w:val="0046456F"/>
    <w:rsid w:val="00470514"/>
    <w:rsid w:val="004731F0"/>
    <w:rsid w:val="004755FA"/>
    <w:rsid w:val="004766FE"/>
    <w:rsid w:val="004823BD"/>
    <w:rsid w:val="00485487"/>
    <w:rsid w:val="004915AD"/>
    <w:rsid w:val="004943F5"/>
    <w:rsid w:val="004A6DB0"/>
    <w:rsid w:val="004A7CD9"/>
    <w:rsid w:val="004B5209"/>
    <w:rsid w:val="004C1DCD"/>
    <w:rsid w:val="004C59EB"/>
    <w:rsid w:val="004D0AA3"/>
    <w:rsid w:val="004D340A"/>
    <w:rsid w:val="004E14F9"/>
    <w:rsid w:val="004E2B69"/>
    <w:rsid w:val="00502B94"/>
    <w:rsid w:val="00504965"/>
    <w:rsid w:val="00505016"/>
    <w:rsid w:val="005110CB"/>
    <w:rsid w:val="005136C7"/>
    <w:rsid w:val="005155C7"/>
    <w:rsid w:val="00516F7F"/>
    <w:rsid w:val="00517BF3"/>
    <w:rsid w:val="00520A1E"/>
    <w:rsid w:val="00523001"/>
    <w:rsid w:val="005449FD"/>
    <w:rsid w:val="0055188A"/>
    <w:rsid w:val="00553D6B"/>
    <w:rsid w:val="00554CCB"/>
    <w:rsid w:val="00564B4C"/>
    <w:rsid w:val="005717D3"/>
    <w:rsid w:val="00580529"/>
    <w:rsid w:val="005835F0"/>
    <w:rsid w:val="0058408D"/>
    <w:rsid w:val="005866C7"/>
    <w:rsid w:val="00587F04"/>
    <w:rsid w:val="005916F2"/>
    <w:rsid w:val="00592519"/>
    <w:rsid w:val="00593BE8"/>
    <w:rsid w:val="005959AD"/>
    <w:rsid w:val="005A2AB2"/>
    <w:rsid w:val="005A6B61"/>
    <w:rsid w:val="005A7734"/>
    <w:rsid w:val="005B1EC2"/>
    <w:rsid w:val="005C1AE4"/>
    <w:rsid w:val="005C4688"/>
    <w:rsid w:val="005C791F"/>
    <w:rsid w:val="005D54CF"/>
    <w:rsid w:val="005E0996"/>
    <w:rsid w:val="005E7FD1"/>
    <w:rsid w:val="005F052A"/>
    <w:rsid w:val="005F3C43"/>
    <w:rsid w:val="005F4340"/>
    <w:rsid w:val="005F4502"/>
    <w:rsid w:val="005F45C7"/>
    <w:rsid w:val="005F74CB"/>
    <w:rsid w:val="00603805"/>
    <w:rsid w:val="00605D36"/>
    <w:rsid w:val="006206D6"/>
    <w:rsid w:val="00622772"/>
    <w:rsid w:val="00630E90"/>
    <w:rsid w:val="00631249"/>
    <w:rsid w:val="00632BA8"/>
    <w:rsid w:val="00633077"/>
    <w:rsid w:val="006427B6"/>
    <w:rsid w:val="00646C4A"/>
    <w:rsid w:val="0065258E"/>
    <w:rsid w:val="00653C44"/>
    <w:rsid w:val="00661278"/>
    <w:rsid w:val="00674F48"/>
    <w:rsid w:val="00692DA8"/>
    <w:rsid w:val="00693B92"/>
    <w:rsid w:val="006961D8"/>
    <w:rsid w:val="00697FC5"/>
    <w:rsid w:val="006A1D3B"/>
    <w:rsid w:val="006B352C"/>
    <w:rsid w:val="006C11B9"/>
    <w:rsid w:val="006C3108"/>
    <w:rsid w:val="006D3AD9"/>
    <w:rsid w:val="006E41EE"/>
    <w:rsid w:val="006F0D88"/>
    <w:rsid w:val="006F2085"/>
    <w:rsid w:val="006F7839"/>
    <w:rsid w:val="00700358"/>
    <w:rsid w:val="007035FB"/>
    <w:rsid w:val="00715387"/>
    <w:rsid w:val="0072038A"/>
    <w:rsid w:val="00732994"/>
    <w:rsid w:val="00735D37"/>
    <w:rsid w:val="0074691B"/>
    <w:rsid w:val="007520B4"/>
    <w:rsid w:val="00752A7F"/>
    <w:rsid w:val="007556BC"/>
    <w:rsid w:val="007615A6"/>
    <w:rsid w:val="0076195F"/>
    <w:rsid w:val="00765ED4"/>
    <w:rsid w:val="007661A5"/>
    <w:rsid w:val="00770D65"/>
    <w:rsid w:val="00773D5B"/>
    <w:rsid w:val="00774B5F"/>
    <w:rsid w:val="00775141"/>
    <w:rsid w:val="007831AA"/>
    <w:rsid w:val="00791A36"/>
    <w:rsid w:val="00791CD2"/>
    <w:rsid w:val="0079343E"/>
    <w:rsid w:val="007A0F44"/>
    <w:rsid w:val="007A256B"/>
    <w:rsid w:val="007C46F5"/>
    <w:rsid w:val="007E1A74"/>
    <w:rsid w:val="007E44D9"/>
    <w:rsid w:val="007E6D00"/>
    <w:rsid w:val="007F1BCE"/>
    <w:rsid w:val="007F5132"/>
    <w:rsid w:val="00800FA8"/>
    <w:rsid w:val="008033F7"/>
    <w:rsid w:val="00804457"/>
    <w:rsid w:val="00810934"/>
    <w:rsid w:val="00813BC5"/>
    <w:rsid w:val="00816E03"/>
    <w:rsid w:val="00837B56"/>
    <w:rsid w:val="008403B4"/>
    <w:rsid w:val="00841350"/>
    <w:rsid w:val="00843093"/>
    <w:rsid w:val="00855526"/>
    <w:rsid w:val="00862689"/>
    <w:rsid w:val="008674CB"/>
    <w:rsid w:val="00883D6A"/>
    <w:rsid w:val="00890380"/>
    <w:rsid w:val="008908EF"/>
    <w:rsid w:val="0089784D"/>
    <w:rsid w:val="008A6675"/>
    <w:rsid w:val="008B74AE"/>
    <w:rsid w:val="008B7D06"/>
    <w:rsid w:val="008D51A0"/>
    <w:rsid w:val="008D60CC"/>
    <w:rsid w:val="008E118F"/>
    <w:rsid w:val="008E492D"/>
    <w:rsid w:val="008E7C4D"/>
    <w:rsid w:val="009000C5"/>
    <w:rsid w:val="00900DFB"/>
    <w:rsid w:val="009016E9"/>
    <w:rsid w:val="00907264"/>
    <w:rsid w:val="00910623"/>
    <w:rsid w:val="00910B6F"/>
    <w:rsid w:val="00912978"/>
    <w:rsid w:val="00923F73"/>
    <w:rsid w:val="00927C38"/>
    <w:rsid w:val="00934A16"/>
    <w:rsid w:val="00935910"/>
    <w:rsid w:val="00937251"/>
    <w:rsid w:val="009409D5"/>
    <w:rsid w:val="0094737A"/>
    <w:rsid w:val="009561AA"/>
    <w:rsid w:val="009618E1"/>
    <w:rsid w:val="009737D0"/>
    <w:rsid w:val="0097718C"/>
    <w:rsid w:val="0098126D"/>
    <w:rsid w:val="009876DD"/>
    <w:rsid w:val="00991270"/>
    <w:rsid w:val="009A537E"/>
    <w:rsid w:val="009A62AE"/>
    <w:rsid w:val="009A64E8"/>
    <w:rsid w:val="009A7C71"/>
    <w:rsid w:val="009A7DC9"/>
    <w:rsid w:val="009B6FED"/>
    <w:rsid w:val="009C0051"/>
    <w:rsid w:val="009C10C6"/>
    <w:rsid w:val="009C3238"/>
    <w:rsid w:val="009D30C4"/>
    <w:rsid w:val="009E00E8"/>
    <w:rsid w:val="009E33E4"/>
    <w:rsid w:val="009F1422"/>
    <w:rsid w:val="009F1520"/>
    <w:rsid w:val="009F1987"/>
    <w:rsid w:val="009F1F60"/>
    <w:rsid w:val="00A011EC"/>
    <w:rsid w:val="00A12267"/>
    <w:rsid w:val="00A20CF2"/>
    <w:rsid w:val="00A30420"/>
    <w:rsid w:val="00A33C89"/>
    <w:rsid w:val="00A41212"/>
    <w:rsid w:val="00A42FB4"/>
    <w:rsid w:val="00A4660D"/>
    <w:rsid w:val="00A51263"/>
    <w:rsid w:val="00A51515"/>
    <w:rsid w:val="00A52494"/>
    <w:rsid w:val="00A52517"/>
    <w:rsid w:val="00A54515"/>
    <w:rsid w:val="00A54D9F"/>
    <w:rsid w:val="00A57168"/>
    <w:rsid w:val="00A6703E"/>
    <w:rsid w:val="00A706B6"/>
    <w:rsid w:val="00A7761A"/>
    <w:rsid w:val="00A829EE"/>
    <w:rsid w:val="00A84BB8"/>
    <w:rsid w:val="00A87C22"/>
    <w:rsid w:val="00A91731"/>
    <w:rsid w:val="00A922AB"/>
    <w:rsid w:val="00AA071C"/>
    <w:rsid w:val="00AA3A1A"/>
    <w:rsid w:val="00AA513F"/>
    <w:rsid w:val="00AA65E4"/>
    <w:rsid w:val="00AB723B"/>
    <w:rsid w:val="00AC4686"/>
    <w:rsid w:val="00AC6949"/>
    <w:rsid w:val="00AD0633"/>
    <w:rsid w:val="00AD0982"/>
    <w:rsid w:val="00AD6A48"/>
    <w:rsid w:val="00AD7589"/>
    <w:rsid w:val="00AE457E"/>
    <w:rsid w:val="00AF48F3"/>
    <w:rsid w:val="00B0329B"/>
    <w:rsid w:val="00B03880"/>
    <w:rsid w:val="00B05F12"/>
    <w:rsid w:val="00B07AD6"/>
    <w:rsid w:val="00B105E3"/>
    <w:rsid w:val="00B111C6"/>
    <w:rsid w:val="00B13B90"/>
    <w:rsid w:val="00B202E2"/>
    <w:rsid w:val="00B206F1"/>
    <w:rsid w:val="00B31E2E"/>
    <w:rsid w:val="00B37395"/>
    <w:rsid w:val="00B44699"/>
    <w:rsid w:val="00B451C5"/>
    <w:rsid w:val="00B46993"/>
    <w:rsid w:val="00B55354"/>
    <w:rsid w:val="00B55800"/>
    <w:rsid w:val="00B62B67"/>
    <w:rsid w:val="00B66294"/>
    <w:rsid w:val="00B67B17"/>
    <w:rsid w:val="00B844A0"/>
    <w:rsid w:val="00B94A60"/>
    <w:rsid w:val="00BA432C"/>
    <w:rsid w:val="00BC329E"/>
    <w:rsid w:val="00BC3D45"/>
    <w:rsid w:val="00BD0179"/>
    <w:rsid w:val="00BE2BF4"/>
    <w:rsid w:val="00BF2724"/>
    <w:rsid w:val="00C10147"/>
    <w:rsid w:val="00C223EE"/>
    <w:rsid w:val="00C2360C"/>
    <w:rsid w:val="00C24FDA"/>
    <w:rsid w:val="00C309BE"/>
    <w:rsid w:val="00C420C1"/>
    <w:rsid w:val="00C447ED"/>
    <w:rsid w:val="00C46673"/>
    <w:rsid w:val="00C50C72"/>
    <w:rsid w:val="00C603B5"/>
    <w:rsid w:val="00C7074F"/>
    <w:rsid w:val="00C86B07"/>
    <w:rsid w:val="00C90564"/>
    <w:rsid w:val="00C972BC"/>
    <w:rsid w:val="00CA6DF4"/>
    <w:rsid w:val="00CA6E22"/>
    <w:rsid w:val="00CB1608"/>
    <w:rsid w:val="00CB5D56"/>
    <w:rsid w:val="00CB60C9"/>
    <w:rsid w:val="00CB78E2"/>
    <w:rsid w:val="00CE24D3"/>
    <w:rsid w:val="00CE2A66"/>
    <w:rsid w:val="00CE35DC"/>
    <w:rsid w:val="00CE7B76"/>
    <w:rsid w:val="00D007D5"/>
    <w:rsid w:val="00D03374"/>
    <w:rsid w:val="00D04177"/>
    <w:rsid w:val="00D12A6B"/>
    <w:rsid w:val="00D141A6"/>
    <w:rsid w:val="00D1523E"/>
    <w:rsid w:val="00D33F80"/>
    <w:rsid w:val="00D41568"/>
    <w:rsid w:val="00D456A8"/>
    <w:rsid w:val="00D52118"/>
    <w:rsid w:val="00D538F4"/>
    <w:rsid w:val="00D647C0"/>
    <w:rsid w:val="00D760EB"/>
    <w:rsid w:val="00D92B87"/>
    <w:rsid w:val="00D93D70"/>
    <w:rsid w:val="00D9538F"/>
    <w:rsid w:val="00DA0B79"/>
    <w:rsid w:val="00DA3371"/>
    <w:rsid w:val="00DA372D"/>
    <w:rsid w:val="00DA4605"/>
    <w:rsid w:val="00DC15D5"/>
    <w:rsid w:val="00DC340F"/>
    <w:rsid w:val="00DC4739"/>
    <w:rsid w:val="00DC64B0"/>
    <w:rsid w:val="00DE45D4"/>
    <w:rsid w:val="00DE6690"/>
    <w:rsid w:val="00DF67E6"/>
    <w:rsid w:val="00E0418B"/>
    <w:rsid w:val="00E06B4B"/>
    <w:rsid w:val="00E07C84"/>
    <w:rsid w:val="00E15ECE"/>
    <w:rsid w:val="00E21E56"/>
    <w:rsid w:val="00E222EF"/>
    <w:rsid w:val="00E24E00"/>
    <w:rsid w:val="00E25583"/>
    <w:rsid w:val="00E2639E"/>
    <w:rsid w:val="00E3124C"/>
    <w:rsid w:val="00E3144E"/>
    <w:rsid w:val="00E327AF"/>
    <w:rsid w:val="00E40D83"/>
    <w:rsid w:val="00E62096"/>
    <w:rsid w:val="00E65379"/>
    <w:rsid w:val="00E83824"/>
    <w:rsid w:val="00E83AF6"/>
    <w:rsid w:val="00EA0C29"/>
    <w:rsid w:val="00EA6A21"/>
    <w:rsid w:val="00EB3169"/>
    <w:rsid w:val="00EB4C51"/>
    <w:rsid w:val="00EB7B14"/>
    <w:rsid w:val="00EC06AE"/>
    <w:rsid w:val="00EC16C2"/>
    <w:rsid w:val="00EC5DF4"/>
    <w:rsid w:val="00ED24DC"/>
    <w:rsid w:val="00ED3639"/>
    <w:rsid w:val="00ED6022"/>
    <w:rsid w:val="00EF6A0F"/>
    <w:rsid w:val="00F05531"/>
    <w:rsid w:val="00F12303"/>
    <w:rsid w:val="00F30587"/>
    <w:rsid w:val="00F36F42"/>
    <w:rsid w:val="00F37E8B"/>
    <w:rsid w:val="00F5370D"/>
    <w:rsid w:val="00F54D9D"/>
    <w:rsid w:val="00F5626C"/>
    <w:rsid w:val="00F573F8"/>
    <w:rsid w:val="00F630A8"/>
    <w:rsid w:val="00F63DFB"/>
    <w:rsid w:val="00F74F3A"/>
    <w:rsid w:val="00F75163"/>
    <w:rsid w:val="00F76704"/>
    <w:rsid w:val="00F96137"/>
    <w:rsid w:val="00FA2381"/>
    <w:rsid w:val="00FA3BD8"/>
    <w:rsid w:val="00FB042E"/>
    <w:rsid w:val="00FE3A88"/>
    <w:rsid w:val="00FE4C52"/>
    <w:rsid w:val="00FF2B12"/>
    <w:rsid w:val="00FF6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DCD"/>
    <w:pPr>
      <w:spacing w:after="200" w:line="276" w:lineRule="auto"/>
    </w:pPr>
    <w:rPr>
      <w:sz w:val="22"/>
      <w:szCs w:val="22"/>
      <w:lang w:eastAsia="en-US"/>
    </w:rPr>
  </w:style>
  <w:style w:type="paragraph" w:styleId="1">
    <w:name w:val="heading 1"/>
    <w:basedOn w:val="a"/>
    <w:next w:val="a"/>
    <w:link w:val="10"/>
    <w:uiPriority w:val="9"/>
    <w:qFormat/>
    <w:rsid w:val="00FF6E37"/>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AA513F"/>
    <w:pPr>
      <w:spacing w:after="0" w:line="240" w:lineRule="auto"/>
      <w:outlineLvl w:val="1"/>
    </w:pPr>
    <w:rPr>
      <w:rFonts w:ascii="Arial" w:eastAsia="Times New Roman" w:hAnsi="Arial" w:cs="Arial"/>
      <w:color w:val="000000"/>
      <w:sz w:val="23"/>
      <w:szCs w:val="23"/>
      <w:lang w:eastAsia="ru-RU"/>
    </w:rPr>
  </w:style>
  <w:style w:type="paragraph" w:styleId="3">
    <w:name w:val="heading 3"/>
    <w:basedOn w:val="a"/>
    <w:next w:val="a"/>
    <w:link w:val="30"/>
    <w:uiPriority w:val="9"/>
    <w:semiHidden/>
    <w:unhideWhenUsed/>
    <w:qFormat/>
    <w:rsid w:val="005E099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A513F"/>
    <w:rPr>
      <w:rFonts w:ascii="Arial" w:eastAsia="Times New Roman" w:hAnsi="Arial" w:cs="Arial"/>
      <w:color w:val="000000"/>
      <w:sz w:val="23"/>
      <w:szCs w:val="23"/>
      <w:lang w:eastAsia="ru-RU"/>
    </w:rPr>
  </w:style>
  <w:style w:type="paragraph" w:styleId="a3">
    <w:name w:val="Normal (Web)"/>
    <w:basedOn w:val="a"/>
    <w:uiPriority w:val="99"/>
    <w:unhideWhenUsed/>
    <w:rsid w:val="00AA513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ED3639"/>
    <w:pPr>
      <w:tabs>
        <w:tab w:val="center" w:pos="4677"/>
        <w:tab w:val="right" w:pos="9355"/>
      </w:tabs>
    </w:pPr>
  </w:style>
  <w:style w:type="character" w:customStyle="1" w:styleId="a5">
    <w:name w:val="Верхний колонтитул Знак"/>
    <w:basedOn w:val="a0"/>
    <w:link w:val="a4"/>
    <w:uiPriority w:val="99"/>
    <w:semiHidden/>
    <w:rsid w:val="00ED3639"/>
    <w:rPr>
      <w:sz w:val="22"/>
      <w:szCs w:val="22"/>
      <w:lang w:eastAsia="en-US"/>
    </w:rPr>
  </w:style>
  <w:style w:type="paragraph" w:styleId="a6">
    <w:name w:val="footer"/>
    <w:basedOn w:val="a"/>
    <w:link w:val="a7"/>
    <w:uiPriority w:val="99"/>
    <w:unhideWhenUsed/>
    <w:rsid w:val="00ED3639"/>
    <w:pPr>
      <w:tabs>
        <w:tab w:val="center" w:pos="4677"/>
        <w:tab w:val="right" w:pos="9355"/>
      </w:tabs>
    </w:pPr>
  </w:style>
  <w:style w:type="character" w:customStyle="1" w:styleId="a7">
    <w:name w:val="Нижний колонтитул Знак"/>
    <w:basedOn w:val="a0"/>
    <w:link w:val="a6"/>
    <w:uiPriority w:val="99"/>
    <w:rsid w:val="00ED3639"/>
    <w:rPr>
      <w:sz w:val="22"/>
      <w:szCs w:val="22"/>
      <w:lang w:eastAsia="en-US"/>
    </w:rPr>
  </w:style>
  <w:style w:type="character" w:styleId="a8">
    <w:name w:val="Strong"/>
    <w:basedOn w:val="a0"/>
    <w:uiPriority w:val="22"/>
    <w:qFormat/>
    <w:rsid w:val="00A54515"/>
    <w:rPr>
      <w:b/>
      <w:bCs/>
    </w:rPr>
  </w:style>
  <w:style w:type="paragraph" w:customStyle="1" w:styleId="imgleft1">
    <w:name w:val="img_left1"/>
    <w:basedOn w:val="a"/>
    <w:rsid w:val="00A54515"/>
    <w:pPr>
      <w:spacing w:before="75" w:after="225" w:line="360" w:lineRule="atLeast"/>
      <w:ind w:right="75"/>
    </w:pPr>
    <w:rPr>
      <w:rFonts w:ascii="Times New Roman" w:eastAsia="Times New Roman" w:hAnsi="Times New Roman"/>
      <w:sz w:val="24"/>
      <w:szCs w:val="24"/>
      <w:lang w:eastAsia="ru-RU"/>
    </w:rPr>
  </w:style>
  <w:style w:type="paragraph" w:customStyle="1" w:styleId="kommentimg1">
    <w:name w:val="komment_img1"/>
    <w:basedOn w:val="a"/>
    <w:rsid w:val="00A54515"/>
    <w:pPr>
      <w:spacing w:before="75" w:after="225" w:line="360" w:lineRule="atLeast"/>
    </w:pPr>
    <w:rPr>
      <w:rFonts w:ascii="Verdana" w:eastAsia="Times New Roman" w:hAnsi="Verdana"/>
      <w:sz w:val="18"/>
      <w:szCs w:val="18"/>
      <w:lang w:eastAsia="ru-RU"/>
    </w:rPr>
  </w:style>
  <w:style w:type="character" w:styleId="a9">
    <w:name w:val="Emphasis"/>
    <w:basedOn w:val="a0"/>
    <w:uiPriority w:val="20"/>
    <w:qFormat/>
    <w:rsid w:val="00C420C1"/>
    <w:rPr>
      <w:i/>
      <w:iCs/>
    </w:rPr>
  </w:style>
  <w:style w:type="paragraph" w:styleId="aa">
    <w:name w:val="List Paragraph"/>
    <w:basedOn w:val="a"/>
    <w:link w:val="ab"/>
    <w:uiPriority w:val="34"/>
    <w:qFormat/>
    <w:rsid w:val="007C46F5"/>
    <w:pPr>
      <w:ind w:left="720"/>
      <w:contextualSpacing/>
    </w:pPr>
  </w:style>
  <w:style w:type="paragraph" w:customStyle="1" w:styleId="formattext">
    <w:name w:val="formattext"/>
    <w:basedOn w:val="a"/>
    <w:rsid w:val="008B74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
    <w:name w:val="w"/>
    <w:basedOn w:val="a0"/>
    <w:rsid w:val="00485487"/>
  </w:style>
  <w:style w:type="paragraph" w:styleId="ac">
    <w:name w:val="Body Text Indent"/>
    <w:basedOn w:val="a"/>
    <w:link w:val="ad"/>
    <w:rsid w:val="003A5828"/>
    <w:pPr>
      <w:spacing w:after="0" w:line="240" w:lineRule="auto"/>
      <w:ind w:firstLine="720"/>
      <w:jc w:val="both"/>
    </w:pPr>
    <w:rPr>
      <w:rFonts w:ascii="Times New Roman" w:eastAsia="Times New Roman" w:hAnsi="Times New Roman"/>
      <w:sz w:val="24"/>
      <w:szCs w:val="24"/>
      <w:lang w:eastAsia="ru-RU"/>
    </w:rPr>
  </w:style>
  <w:style w:type="character" w:customStyle="1" w:styleId="ad">
    <w:name w:val="Основной текст с отступом Знак"/>
    <w:basedOn w:val="a0"/>
    <w:link w:val="ac"/>
    <w:rsid w:val="003A5828"/>
    <w:rPr>
      <w:rFonts w:ascii="Times New Roman" w:eastAsia="Times New Roman" w:hAnsi="Times New Roman"/>
      <w:sz w:val="24"/>
      <w:szCs w:val="24"/>
    </w:rPr>
  </w:style>
  <w:style w:type="paragraph" w:styleId="31">
    <w:name w:val="Body Text Indent 3"/>
    <w:basedOn w:val="a"/>
    <w:link w:val="32"/>
    <w:rsid w:val="003A5828"/>
    <w:pPr>
      <w:shd w:val="clear" w:color="auto" w:fill="FFFFFF"/>
      <w:spacing w:before="19" w:after="0" w:line="312" w:lineRule="exact"/>
      <w:ind w:left="82" w:firstLine="142"/>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rsid w:val="003A5828"/>
    <w:rPr>
      <w:rFonts w:ascii="Times New Roman" w:eastAsia="Times New Roman" w:hAnsi="Times New Roman"/>
      <w:sz w:val="24"/>
      <w:szCs w:val="24"/>
      <w:shd w:val="clear" w:color="auto" w:fill="FFFFFF"/>
    </w:rPr>
  </w:style>
  <w:style w:type="character" w:customStyle="1" w:styleId="ab">
    <w:name w:val="Абзац списка Знак"/>
    <w:link w:val="aa"/>
    <w:uiPriority w:val="34"/>
    <w:locked/>
    <w:rsid w:val="003A5828"/>
    <w:rPr>
      <w:sz w:val="22"/>
      <w:szCs w:val="22"/>
      <w:lang w:eastAsia="en-US"/>
    </w:rPr>
  </w:style>
  <w:style w:type="paragraph" w:styleId="ae">
    <w:name w:val="No Spacing"/>
    <w:uiPriority w:val="1"/>
    <w:qFormat/>
    <w:rsid w:val="00A12267"/>
    <w:rPr>
      <w:sz w:val="22"/>
      <w:szCs w:val="22"/>
      <w:lang w:eastAsia="en-US"/>
    </w:rPr>
  </w:style>
  <w:style w:type="character" w:customStyle="1" w:styleId="30">
    <w:name w:val="Заголовок 3 Знак"/>
    <w:basedOn w:val="a0"/>
    <w:link w:val="3"/>
    <w:uiPriority w:val="9"/>
    <w:semiHidden/>
    <w:rsid w:val="005E0996"/>
    <w:rPr>
      <w:rFonts w:ascii="Cambria" w:eastAsia="Times New Roman" w:hAnsi="Cambria" w:cs="Times New Roman"/>
      <w:b/>
      <w:bCs/>
      <w:sz w:val="26"/>
      <w:szCs w:val="26"/>
      <w:lang w:eastAsia="en-US"/>
    </w:rPr>
  </w:style>
  <w:style w:type="paragraph" w:styleId="af">
    <w:name w:val="Body Text"/>
    <w:basedOn w:val="a"/>
    <w:link w:val="af0"/>
    <w:semiHidden/>
    <w:unhideWhenUsed/>
    <w:rsid w:val="005E0996"/>
    <w:pPr>
      <w:spacing w:after="120"/>
    </w:pPr>
    <w:rPr>
      <w:rFonts w:eastAsia="Times New Roman"/>
    </w:rPr>
  </w:style>
  <w:style w:type="character" w:customStyle="1" w:styleId="af0">
    <w:name w:val="Основной текст Знак"/>
    <w:basedOn w:val="a0"/>
    <w:link w:val="af"/>
    <w:semiHidden/>
    <w:rsid w:val="005E0996"/>
    <w:rPr>
      <w:rFonts w:eastAsia="Times New Roman"/>
      <w:sz w:val="22"/>
      <w:szCs w:val="22"/>
      <w:lang w:eastAsia="en-US"/>
    </w:rPr>
  </w:style>
  <w:style w:type="paragraph" w:styleId="af1">
    <w:name w:val="Balloon Text"/>
    <w:basedOn w:val="a"/>
    <w:link w:val="af2"/>
    <w:uiPriority w:val="99"/>
    <w:semiHidden/>
    <w:unhideWhenUsed/>
    <w:rsid w:val="003A189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A189C"/>
    <w:rPr>
      <w:rFonts w:ascii="Tahoma" w:hAnsi="Tahoma" w:cs="Tahoma"/>
      <w:sz w:val="16"/>
      <w:szCs w:val="16"/>
      <w:lang w:eastAsia="en-US"/>
    </w:rPr>
  </w:style>
  <w:style w:type="table" w:customStyle="1" w:styleId="11">
    <w:name w:val="Сетка таблицы1"/>
    <w:basedOn w:val="a1"/>
    <w:uiPriority w:val="59"/>
    <w:rsid w:val="009000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9000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0">
    <w:name w:val="Основной текст 31"/>
    <w:basedOn w:val="a"/>
    <w:rsid w:val="00AD7589"/>
    <w:pPr>
      <w:jc w:val="both"/>
    </w:pPr>
    <w:rPr>
      <w:rFonts w:ascii="Cambria" w:eastAsia="Times New Roman" w:hAnsi="Cambria"/>
      <w:color w:val="000000"/>
      <w:lang w:val="en-US" w:bidi="en-US"/>
    </w:rPr>
  </w:style>
  <w:style w:type="paragraph" w:customStyle="1" w:styleId="12">
    <w:name w:val="Указатель1"/>
    <w:basedOn w:val="a"/>
    <w:rsid w:val="00CE7B76"/>
    <w:pPr>
      <w:suppressLineNumbers/>
    </w:pPr>
    <w:rPr>
      <w:rFonts w:ascii="Arial" w:eastAsia="Times New Roman" w:hAnsi="Arial" w:cs="Tahoma"/>
      <w:lang w:val="en-US" w:bidi="en-US"/>
    </w:rPr>
  </w:style>
  <w:style w:type="character" w:customStyle="1" w:styleId="10">
    <w:name w:val="Заголовок 1 Знак"/>
    <w:basedOn w:val="a0"/>
    <w:link w:val="1"/>
    <w:uiPriority w:val="9"/>
    <w:rsid w:val="00FF6E37"/>
    <w:rPr>
      <w:rFonts w:ascii="Cambria" w:eastAsia="Times New Roman" w:hAnsi="Cambria" w:cs="Times New Roman"/>
      <w:b/>
      <w:bCs/>
      <w:kern w:val="32"/>
      <w:sz w:val="32"/>
      <w:szCs w:val="32"/>
      <w:lang w:eastAsia="en-US"/>
    </w:rPr>
  </w:style>
  <w:style w:type="paragraph" w:customStyle="1" w:styleId="Default">
    <w:name w:val="Default"/>
    <w:rsid w:val="00423A44"/>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1690841">
      <w:bodyDiv w:val="1"/>
      <w:marLeft w:val="0"/>
      <w:marRight w:val="0"/>
      <w:marTop w:val="0"/>
      <w:marBottom w:val="0"/>
      <w:divBdr>
        <w:top w:val="none" w:sz="0" w:space="0" w:color="auto"/>
        <w:left w:val="none" w:sz="0" w:space="0" w:color="auto"/>
        <w:bottom w:val="none" w:sz="0" w:space="0" w:color="auto"/>
        <w:right w:val="none" w:sz="0" w:space="0" w:color="auto"/>
      </w:divBdr>
      <w:divsChild>
        <w:div w:id="1022704131">
          <w:marLeft w:val="0"/>
          <w:marRight w:val="0"/>
          <w:marTop w:val="0"/>
          <w:marBottom w:val="0"/>
          <w:divBdr>
            <w:top w:val="none" w:sz="0" w:space="0" w:color="auto"/>
            <w:left w:val="none" w:sz="0" w:space="0" w:color="auto"/>
            <w:bottom w:val="none" w:sz="0" w:space="0" w:color="auto"/>
            <w:right w:val="none" w:sz="0" w:space="0" w:color="auto"/>
          </w:divBdr>
          <w:divsChild>
            <w:div w:id="2104060170">
              <w:marLeft w:val="600"/>
              <w:marRight w:val="1050"/>
              <w:marTop w:val="0"/>
              <w:marBottom w:val="900"/>
              <w:divBdr>
                <w:top w:val="none" w:sz="0" w:space="0" w:color="auto"/>
                <w:left w:val="none" w:sz="0" w:space="0" w:color="auto"/>
                <w:bottom w:val="none" w:sz="0" w:space="0" w:color="auto"/>
                <w:right w:val="none" w:sz="0" w:space="0" w:color="auto"/>
              </w:divBdr>
            </w:div>
          </w:divsChild>
        </w:div>
      </w:divsChild>
    </w:div>
    <w:div w:id="861670729">
      <w:bodyDiv w:val="1"/>
      <w:marLeft w:val="0"/>
      <w:marRight w:val="0"/>
      <w:marTop w:val="0"/>
      <w:marBottom w:val="0"/>
      <w:divBdr>
        <w:top w:val="none" w:sz="0" w:space="0" w:color="auto"/>
        <w:left w:val="none" w:sz="0" w:space="0" w:color="auto"/>
        <w:bottom w:val="none" w:sz="0" w:space="0" w:color="auto"/>
        <w:right w:val="none" w:sz="0" w:space="0" w:color="auto"/>
      </w:divBdr>
      <w:divsChild>
        <w:div w:id="163277796">
          <w:marLeft w:val="0"/>
          <w:marRight w:val="0"/>
          <w:marTop w:val="0"/>
          <w:marBottom w:val="0"/>
          <w:divBdr>
            <w:top w:val="none" w:sz="0" w:space="0" w:color="auto"/>
            <w:left w:val="none" w:sz="0" w:space="0" w:color="auto"/>
            <w:bottom w:val="none" w:sz="0" w:space="0" w:color="auto"/>
            <w:right w:val="none" w:sz="0" w:space="0" w:color="auto"/>
          </w:divBdr>
          <w:divsChild>
            <w:div w:id="1965889558">
              <w:marLeft w:val="600"/>
              <w:marRight w:val="1050"/>
              <w:marTop w:val="0"/>
              <w:marBottom w:val="900"/>
              <w:divBdr>
                <w:top w:val="none" w:sz="0" w:space="0" w:color="auto"/>
                <w:left w:val="none" w:sz="0" w:space="0" w:color="auto"/>
                <w:bottom w:val="none" w:sz="0" w:space="0" w:color="auto"/>
                <w:right w:val="none" w:sz="0" w:space="0" w:color="auto"/>
              </w:divBdr>
            </w:div>
          </w:divsChild>
        </w:div>
      </w:divsChild>
    </w:div>
    <w:div w:id="1282571205">
      <w:bodyDiv w:val="1"/>
      <w:marLeft w:val="0"/>
      <w:marRight w:val="0"/>
      <w:marTop w:val="0"/>
      <w:marBottom w:val="0"/>
      <w:divBdr>
        <w:top w:val="none" w:sz="0" w:space="0" w:color="auto"/>
        <w:left w:val="none" w:sz="0" w:space="0" w:color="auto"/>
        <w:bottom w:val="none" w:sz="0" w:space="0" w:color="auto"/>
        <w:right w:val="none" w:sz="0" w:space="0" w:color="auto"/>
      </w:divBdr>
      <w:divsChild>
        <w:div w:id="1772043230">
          <w:marLeft w:val="0"/>
          <w:marRight w:val="0"/>
          <w:marTop w:val="0"/>
          <w:marBottom w:val="0"/>
          <w:divBdr>
            <w:top w:val="none" w:sz="0" w:space="0" w:color="auto"/>
            <w:left w:val="none" w:sz="0" w:space="0" w:color="auto"/>
            <w:bottom w:val="none" w:sz="0" w:space="0" w:color="auto"/>
            <w:right w:val="none" w:sz="0" w:space="0" w:color="auto"/>
          </w:divBdr>
          <w:divsChild>
            <w:div w:id="1882477126">
              <w:marLeft w:val="600"/>
              <w:marRight w:val="1050"/>
              <w:marTop w:val="0"/>
              <w:marBottom w:val="900"/>
              <w:divBdr>
                <w:top w:val="none" w:sz="0" w:space="0" w:color="auto"/>
                <w:left w:val="none" w:sz="0" w:space="0" w:color="auto"/>
                <w:bottom w:val="none" w:sz="0" w:space="0" w:color="auto"/>
                <w:right w:val="none" w:sz="0" w:space="0" w:color="auto"/>
              </w:divBdr>
            </w:div>
          </w:divsChild>
        </w:div>
      </w:divsChild>
    </w:div>
    <w:div w:id="1376852065">
      <w:bodyDiv w:val="1"/>
      <w:marLeft w:val="0"/>
      <w:marRight w:val="0"/>
      <w:marTop w:val="0"/>
      <w:marBottom w:val="0"/>
      <w:divBdr>
        <w:top w:val="none" w:sz="0" w:space="0" w:color="auto"/>
        <w:left w:val="none" w:sz="0" w:space="0" w:color="auto"/>
        <w:bottom w:val="none" w:sz="0" w:space="0" w:color="auto"/>
        <w:right w:val="none" w:sz="0" w:space="0" w:color="auto"/>
      </w:divBdr>
      <w:divsChild>
        <w:div w:id="216940677">
          <w:marLeft w:val="0"/>
          <w:marRight w:val="0"/>
          <w:marTop w:val="0"/>
          <w:marBottom w:val="0"/>
          <w:divBdr>
            <w:top w:val="none" w:sz="0" w:space="0" w:color="auto"/>
            <w:left w:val="none" w:sz="0" w:space="0" w:color="auto"/>
            <w:bottom w:val="none" w:sz="0" w:space="0" w:color="auto"/>
            <w:right w:val="none" w:sz="0" w:space="0" w:color="auto"/>
          </w:divBdr>
          <w:divsChild>
            <w:div w:id="617108596">
              <w:marLeft w:val="0"/>
              <w:marRight w:val="0"/>
              <w:marTop w:val="0"/>
              <w:marBottom w:val="0"/>
              <w:divBdr>
                <w:top w:val="none" w:sz="0" w:space="0" w:color="auto"/>
                <w:left w:val="none" w:sz="0" w:space="0" w:color="auto"/>
                <w:bottom w:val="none" w:sz="0" w:space="0" w:color="auto"/>
                <w:right w:val="none" w:sz="0" w:space="0" w:color="auto"/>
              </w:divBdr>
              <w:divsChild>
                <w:div w:id="282663688">
                  <w:marLeft w:val="0"/>
                  <w:marRight w:val="0"/>
                  <w:marTop w:val="0"/>
                  <w:marBottom w:val="0"/>
                  <w:divBdr>
                    <w:top w:val="none" w:sz="0" w:space="0" w:color="auto"/>
                    <w:left w:val="none" w:sz="0" w:space="0" w:color="auto"/>
                    <w:bottom w:val="none" w:sz="0" w:space="0" w:color="auto"/>
                    <w:right w:val="none" w:sz="0" w:space="0" w:color="auto"/>
                  </w:divBdr>
                  <w:divsChild>
                    <w:div w:id="609432383">
                      <w:marLeft w:val="0"/>
                      <w:marRight w:val="0"/>
                      <w:marTop w:val="0"/>
                      <w:marBottom w:val="0"/>
                      <w:divBdr>
                        <w:top w:val="none" w:sz="0" w:space="0" w:color="auto"/>
                        <w:left w:val="none" w:sz="0" w:space="0" w:color="auto"/>
                        <w:bottom w:val="none" w:sz="0" w:space="0" w:color="auto"/>
                        <w:right w:val="none" w:sz="0" w:space="0" w:color="auto"/>
                      </w:divBdr>
                      <w:divsChild>
                        <w:div w:id="977223158">
                          <w:marLeft w:val="0"/>
                          <w:marRight w:val="0"/>
                          <w:marTop w:val="0"/>
                          <w:marBottom w:val="0"/>
                          <w:divBdr>
                            <w:top w:val="none" w:sz="0" w:space="0" w:color="auto"/>
                            <w:left w:val="none" w:sz="0" w:space="0" w:color="auto"/>
                            <w:bottom w:val="none" w:sz="0" w:space="0" w:color="auto"/>
                            <w:right w:val="none" w:sz="0" w:space="0" w:color="auto"/>
                          </w:divBdr>
                          <w:divsChild>
                            <w:div w:id="424882831">
                              <w:marLeft w:val="0"/>
                              <w:marRight w:val="0"/>
                              <w:marTop w:val="0"/>
                              <w:marBottom w:val="0"/>
                              <w:divBdr>
                                <w:top w:val="none" w:sz="0" w:space="0" w:color="auto"/>
                                <w:left w:val="none" w:sz="0" w:space="0" w:color="auto"/>
                                <w:bottom w:val="none" w:sz="0" w:space="0" w:color="auto"/>
                                <w:right w:val="none" w:sz="0" w:space="0" w:color="auto"/>
                              </w:divBdr>
                              <w:divsChild>
                                <w:div w:id="14563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991016">
      <w:bodyDiv w:val="1"/>
      <w:marLeft w:val="0"/>
      <w:marRight w:val="0"/>
      <w:marTop w:val="0"/>
      <w:marBottom w:val="0"/>
      <w:divBdr>
        <w:top w:val="none" w:sz="0" w:space="0" w:color="auto"/>
        <w:left w:val="none" w:sz="0" w:space="0" w:color="auto"/>
        <w:bottom w:val="none" w:sz="0" w:space="0" w:color="auto"/>
        <w:right w:val="none" w:sz="0" w:space="0" w:color="auto"/>
      </w:divBdr>
      <w:divsChild>
        <w:div w:id="101266068">
          <w:marLeft w:val="0"/>
          <w:marRight w:val="0"/>
          <w:marTop w:val="0"/>
          <w:marBottom w:val="0"/>
          <w:divBdr>
            <w:top w:val="none" w:sz="0" w:space="0" w:color="auto"/>
            <w:left w:val="none" w:sz="0" w:space="0" w:color="auto"/>
            <w:bottom w:val="none" w:sz="0" w:space="0" w:color="auto"/>
            <w:right w:val="none" w:sz="0" w:space="0" w:color="auto"/>
          </w:divBdr>
          <w:divsChild>
            <w:div w:id="1491677107">
              <w:marLeft w:val="0"/>
              <w:marRight w:val="0"/>
              <w:marTop w:val="0"/>
              <w:marBottom w:val="0"/>
              <w:divBdr>
                <w:top w:val="none" w:sz="0" w:space="0" w:color="auto"/>
                <w:left w:val="none" w:sz="0" w:space="0" w:color="auto"/>
                <w:bottom w:val="none" w:sz="0" w:space="0" w:color="auto"/>
                <w:right w:val="none" w:sz="0" w:space="0" w:color="auto"/>
              </w:divBdr>
              <w:divsChild>
                <w:div w:id="2017687986">
                  <w:marLeft w:val="0"/>
                  <w:marRight w:val="0"/>
                  <w:marTop w:val="0"/>
                  <w:marBottom w:val="0"/>
                  <w:divBdr>
                    <w:top w:val="none" w:sz="0" w:space="0" w:color="auto"/>
                    <w:left w:val="none" w:sz="0" w:space="0" w:color="auto"/>
                    <w:bottom w:val="none" w:sz="0" w:space="0" w:color="auto"/>
                    <w:right w:val="none" w:sz="0" w:space="0" w:color="auto"/>
                  </w:divBdr>
                  <w:divsChild>
                    <w:div w:id="977295426">
                      <w:marLeft w:val="0"/>
                      <w:marRight w:val="0"/>
                      <w:marTop w:val="0"/>
                      <w:marBottom w:val="0"/>
                      <w:divBdr>
                        <w:top w:val="none" w:sz="0" w:space="0" w:color="auto"/>
                        <w:left w:val="none" w:sz="0" w:space="0" w:color="auto"/>
                        <w:bottom w:val="none" w:sz="0" w:space="0" w:color="auto"/>
                        <w:right w:val="none" w:sz="0" w:space="0" w:color="auto"/>
                      </w:divBdr>
                      <w:divsChild>
                        <w:div w:id="1617521099">
                          <w:marLeft w:val="0"/>
                          <w:marRight w:val="0"/>
                          <w:marTop w:val="0"/>
                          <w:marBottom w:val="0"/>
                          <w:divBdr>
                            <w:top w:val="none" w:sz="0" w:space="0" w:color="auto"/>
                            <w:left w:val="none" w:sz="0" w:space="0" w:color="auto"/>
                            <w:bottom w:val="none" w:sz="0" w:space="0" w:color="auto"/>
                            <w:right w:val="none" w:sz="0" w:space="0" w:color="auto"/>
                          </w:divBdr>
                          <w:divsChild>
                            <w:div w:id="2061896193">
                              <w:marLeft w:val="0"/>
                              <w:marRight w:val="0"/>
                              <w:marTop w:val="0"/>
                              <w:marBottom w:val="0"/>
                              <w:divBdr>
                                <w:top w:val="none" w:sz="0" w:space="0" w:color="auto"/>
                                <w:left w:val="none" w:sz="0" w:space="0" w:color="auto"/>
                                <w:bottom w:val="none" w:sz="0" w:space="0" w:color="auto"/>
                                <w:right w:val="none" w:sz="0" w:space="0" w:color="auto"/>
                              </w:divBdr>
                              <w:divsChild>
                                <w:div w:id="11668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277132">
      <w:bodyDiv w:val="1"/>
      <w:marLeft w:val="0"/>
      <w:marRight w:val="0"/>
      <w:marTop w:val="0"/>
      <w:marBottom w:val="0"/>
      <w:divBdr>
        <w:top w:val="none" w:sz="0" w:space="0" w:color="auto"/>
        <w:left w:val="none" w:sz="0" w:space="0" w:color="auto"/>
        <w:bottom w:val="none" w:sz="0" w:space="0" w:color="auto"/>
        <w:right w:val="none" w:sz="0" w:space="0" w:color="auto"/>
      </w:divBdr>
      <w:divsChild>
        <w:div w:id="1362438206">
          <w:marLeft w:val="0"/>
          <w:marRight w:val="0"/>
          <w:marTop w:val="0"/>
          <w:marBottom w:val="0"/>
          <w:divBdr>
            <w:top w:val="none" w:sz="0" w:space="0" w:color="auto"/>
            <w:left w:val="none" w:sz="0" w:space="0" w:color="auto"/>
            <w:bottom w:val="none" w:sz="0" w:space="0" w:color="auto"/>
            <w:right w:val="none" w:sz="0" w:space="0" w:color="auto"/>
          </w:divBdr>
          <w:divsChild>
            <w:div w:id="1931690938">
              <w:marLeft w:val="0"/>
              <w:marRight w:val="0"/>
              <w:marTop w:val="0"/>
              <w:marBottom w:val="0"/>
              <w:divBdr>
                <w:top w:val="none" w:sz="0" w:space="0" w:color="auto"/>
                <w:left w:val="none" w:sz="0" w:space="0" w:color="auto"/>
                <w:bottom w:val="none" w:sz="0" w:space="0" w:color="auto"/>
                <w:right w:val="none" w:sz="0" w:space="0" w:color="auto"/>
              </w:divBdr>
              <w:divsChild>
                <w:div w:id="975986881">
                  <w:marLeft w:val="0"/>
                  <w:marRight w:val="0"/>
                  <w:marTop w:val="0"/>
                  <w:marBottom w:val="0"/>
                  <w:divBdr>
                    <w:top w:val="none" w:sz="0" w:space="0" w:color="auto"/>
                    <w:left w:val="none" w:sz="0" w:space="0" w:color="auto"/>
                    <w:bottom w:val="none" w:sz="0" w:space="0" w:color="auto"/>
                    <w:right w:val="none" w:sz="0" w:space="0" w:color="auto"/>
                  </w:divBdr>
                  <w:divsChild>
                    <w:div w:id="1715302469">
                      <w:marLeft w:val="0"/>
                      <w:marRight w:val="0"/>
                      <w:marTop w:val="0"/>
                      <w:marBottom w:val="0"/>
                      <w:divBdr>
                        <w:top w:val="none" w:sz="0" w:space="0" w:color="auto"/>
                        <w:left w:val="none" w:sz="0" w:space="0" w:color="auto"/>
                        <w:bottom w:val="none" w:sz="0" w:space="0" w:color="auto"/>
                        <w:right w:val="none" w:sz="0" w:space="0" w:color="auto"/>
                      </w:divBdr>
                      <w:divsChild>
                        <w:div w:id="415713124">
                          <w:marLeft w:val="0"/>
                          <w:marRight w:val="0"/>
                          <w:marTop w:val="0"/>
                          <w:marBottom w:val="0"/>
                          <w:divBdr>
                            <w:top w:val="none" w:sz="0" w:space="0" w:color="auto"/>
                            <w:left w:val="none" w:sz="0" w:space="0" w:color="auto"/>
                            <w:bottom w:val="none" w:sz="0" w:space="0" w:color="auto"/>
                            <w:right w:val="none" w:sz="0" w:space="0" w:color="auto"/>
                          </w:divBdr>
                          <w:divsChild>
                            <w:div w:id="988246081">
                              <w:marLeft w:val="0"/>
                              <w:marRight w:val="0"/>
                              <w:marTop w:val="0"/>
                              <w:marBottom w:val="0"/>
                              <w:divBdr>
                                <w:top w:val="none" w:sz="0" w:space="0" w:color="auto"/>
                                <w:left w:val="none" w:sz="0" w:space="0" w:color="auto"/>
                                <w:bottom w:val="none" w:sz="0" w:space="0" w:color="auto"/>
                                <w:right w:val="none" w:sz="0" w:space="0" w:color="auto"/>
                              </w:divBdr>
                              <w:divsChild>
                                <w:div w:id="1441683207">
                                  <w:marLeft w:val="0"/>
                                  <w:marRight w:val="0"/>
                                  <w:marTop w:val="0"/>
                                  <w:marBottom w:val="0"/>
                                  <w:divBdr>
                                    <w:top w:val="none" w:sz="0" w:space="0" w:color="auto"/>
                                    <w:left w:val="none" w:sz="0" w:space="0" w:color="auto"/>
                                    <w:bottom w:val="none" w:sz="0" w:space="0" w:color="auto"/>
                                    <w:right w:val="none" w:sz="0" w:space="0" w:color="auto"/>
                                  </w:divBdr>
                                  <w:divsChild>
                                    <w:div w:id="1658462509">
                                      <w:marLeft w:val="0"/>
                                      <w:marRight w:val="0"/>
                                      <w:marTop w:val="0"/>
                                      <w:marBottom w:val="0"/>
                                      <w:divBdr>
                                        <w:top w:val="none" w:sz="0" w:space="0" w:color="auto"/>
                                        <w:left w:val="none" w:sz="0" w:space="0" w:color="auto"/>
                                        <w:bottom w:val="none" w:sz="0" w:space="0" w:color="auto"/>
                                        <w:right w:val="none" w:sz="0" w:space="0" w:color="auto"/>
                                      </w:divBdr>
                                      <w:divsChild>
                                        <w:div w:id="849024554">
                                          <w:marLeft w:val="0"/>
                                          <w:marRight w:val="0"/>
                                          <w:marTop w:val="0"/>
                                          <w:marBottom w:val="0"/>
                                          <w:divBdr>
                                            <w:top w:val="none" w:sz="0" w:space="0" w:color="auto"/>
                                            <w:left w:val="none" w:sz="0" w:space="0" w:color="auto"/>
                                            <w:bottom w:val="none" w:sz="0" w:space="0" w:color="auto"/>
                                            <w:right w:val="none" w:sz="0" w:space="0" w:color="auto"/>
                                          </w:divBdr>
                                          <w:divsChild>
                                            <w:div w:id="2019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72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36895-C73D-4029-912B-6A80CFAC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3050</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FGU</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Gernikova</dc:creator>
  <cp:lastModifiedBy>Sokil</cp:lastModifiedBy>
  <cp:revision>3</cp:revision>
  <cp:lastPrinted>2022-01-11T07:40:00Z</cp:lastPrinted>
  <dcterms:created xsi:type="dcterms:W3CDTF">2022-10-13T13:24:00Z</dcterms:created>
  <dcterms:modified xsi:type="dcterms:W3CDTF">2022-10-14T06:33:00Z</dcterms:modified>
</cp:coreProperties>
</file>