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AE" w:rsidRPr="004E1F72" w:rsidRDefault="008432AE" w:rsidP="008432AE">
      <w:pPr>
        <w:pStyle w:val="a5"/>
        <w:jc w:val="center"/>
        <w:rPr>
          <w:b/>
          <w:spacing w:val="-10"/>
          <w:szCs w:val="28"/>
        </w:rPr>
      </w:pPr>
      <w:r w:rsidRPr="004E1F72">
        <w:rPr>
          <w:b/>
          <w:spacing w:val="-10"/>
          <w:szCs w:val="28"/>
        </w:rPr>
        <w:t>МИНИСТЕРСТВО ЗДРАВООХРАНЕНИЯ РОССИЙСКОЙ ФЕДЕРАЦИИ</w:t>
      </w:r>
    </w:p>
    <w:p w:rsidR="008432AE" w:rsidRPr="00EB7977" w:rsidRDefault="008432AE" w:rsidP="008432AE">
      <w:pPr>
        <w:jc w:val="center"/>
        <w:rPr>
          <w:sz w:val="32"/>
          <w:szCs w:val="32"/>
        </w:rPr>
      </w:pPr>
    </w:p>
    <w:p w:rsidR="008432AE" w:rsidRPr="00EB7977" w:rsidRDefault="008432AE" w:rsidP="008432AE">
      <w:pPr>
        <w:jc w:val="center"/>
        <w:rPr>
          <w:sz w:val="32"/>
          <w:szCs w:val="32"/>
        </w:rPr>
      </w:pPr>
    </w:p>
    <w:p w:rsidR="008432AE" w:rsidRPr="00EB7977" w:rsidRDefault="008432AE" w:rsidP="008432AE">
      <w:pPr>
        <w:jc w:val="center"/>
        <w:rPr>
          <w:sz w:val="32"/>
          <w:szCs w:val="32"/>
        </w:rPr>
      </w:pPr>
    </w:p>
    <w:p w:rsidR="008432AE" w:rsidRPr="00EB7977" w:rsidRDefault="008432AE" w:rsidP="008432AE">
      <w:pPr>
        <w:spacing w:line="240" w:lineRule="auto"/>
        <w:jc w:val="center"/>
        <w:rPr>
          <w:b/>
          <w:sz w:val="32"/>
          <w:szCs w:val="32"/>
        </w:rPr>
      </w:pPr>
      <w:r w:rsidRPr="00EB7977">
        <w:rPr>
          <w:b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432AE" w:rsidRPr="00EB7977" w:rsidTr="00EE280E">
        <w:tc>
          <w:tcPr>
            <w:tcW w:w="9356" w:type="dxa"/>
          </w:tcPr>
          <w:p w:rsidR="008432AE" w:rsidRPr="00EB7977" w:rsidRDefault="008432AE" w:rsidP="00EE280E">
            <w:pPr>
              <w:jc w:val="center"/>
              <w:rPr>
                <w:szCs w:val="28"/>
              </w:rPr>
            </w:pPr>
          </w:p>
          <w:p w:rsidR="008432AE" w:rsidRPr="00EB7977" w:rsidRDefault="008432AE" w:rsidP="00EE280E">
            <w:pPr>
              <w:jc w:val="center"/>
              <w:rPr>
                <w:szCs w:val="28"/>
              </w:rPr>
            </w:pPr>
          </w:p>
        </w:tc>
      </w:tr>
    </w:tbl>
    <w:p w:rsidR="008432AE" w:rsidRDefault="008432AE" w:rsidP="008432AE">
      <w:pPr>
        <w:spacing w:line="40" w:lineRule="exact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432AE" w:rsidRPr="00F57AED" w:rsidTr="00EE280E">
        <w:tc>
          <w:tcPr>
            <w:tcW w:w="5920" w:type="dxa"/>
          </w:tcPr>
          <w:p w:rsidR="008432AE" w:rsidRPr="00790995" w:rsidRDefault="008432AE" w:rsidP="004750D5">
            <w:pPr>
              <w:spacing w:after="120"/>
              <w:jc w:val="both"/>
              <w:rPr>
                <w:b/>
                <w:szCs w:val="28"/>
              </w:rPr>
            </w:pPr>
            <w:r w:rsidRPr="00BE31FE">
              <w:rPr>
                <w:b/>
              </w:rPr>
              <w:t>Железа (</w:t>
            </w:r>
            <w:r>
              <w:rPr>
                <w:b/>
              </w:rPr>
              <w:t>III</w:t>
            </w:r>
            <w:r w:rsidRPr="00BE31FE">
              <w:rPr>
                <w:b/>
              </w:rPr>
              <w:t xml:space="preserve">) </w:t>
            </w:r>
            <w:proofErr w:type="spellStart"/>
            <w:r w:rsidRPr="00BE31FE">
              <w:rPr>
                <w:b/>
              </w:rPr>
              <w:t>гидроксид</w:t>
            </w:r>
            <w:proofErr w:type="spellEnd"/>
            <w:r w:rsidRPr="00BE31FE">
              <w:rPr>
                <w:b/>
              </w:rPr>
              <w:t xml:space="preserve"> </w:t>
            </w:r>
            <w:proofErr w:type="spellStart"/>
            <w:r w:rsidRPr="00BE31FE">
              <w:rPr>
                <w:b/>
              </w:rPr>
              <w:t>полимальтозат</w:t>
            </w:r>
            <w:proofErr w:type="spellEnd"/>
            <w:r w:rsidRPr="00BE31FE">
              <w:rPr>
                <w:b/>
              </w:rPr>
              <w:t xml:space="preserve"> + </w:t>
            </w:r>
            <w:proofErr w:type="spellStart"/>
            <w:r w:rsidRPr="00BE31FE">
              <w:rPr>
                <w:b/>
              </w:rPr>
              <w:t>Фолиевая</w:t>
            </w:r>
            <w:proofErr w:type="spellEnd"/>
            <w:r w:rsidRPr="00BE31FE">
              <w:rPr>
                <w:b/>
              </w:rPr>
              <w:t xml:space="preserve"> кислота, таблетки жевательные</w:t>
            </w:r>
          </w:p>
        </w:tc>
        <w:tc>
          <w:tcPr>
            <w:tcW w:w="460" w:type="dxa"/>
          </w:tcPr>
          <w:p w:rsidR="008432AE" w:rsidRPr="00121CB3" w:rsidRDefault="008432AE" w:rsidP="00EE280E">
            <w:pPr>
              <w:spacing w:after="120"/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8432AE" w:rsidRPr="005D44DD" w:rsidRDefault="008432AE" w:rsidP="00EE280E">
            <w:pPr>
              <w:spacing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>ФС</w:t>
            </w:r>
          </w:p>
        </w:tc>
      </w:tr>
      <w:tr w:rsidR="008432AE" w:rsidRPr="00121CB3" w:rsidTr="00EE280E">
        <w:tc>
          <w:tcPr>
            <w:tcW w:w="5920" w:type="dxa"/>
          </w:tcPr>
          <w:p w:rsidR="008432AE" w:rsidRPr="008432AE" w:rsidRDefault="008432AE" w:rsidP="004750D5">
            <w:pPr>
              <w:spacing w:after="120"/>
              <w:jc w:val="both"/>
              <w:rPr>
                <w:b/>
                <w:szCs w:val="28"/>
                <w:lang w:val="en-US"/>
              </w:rPr>
            </w:pPr>
            <w:proofErr w:type="spellStart"/>
            <w:r w:rsidRPr="008432AE">
              <w:rPr>
                <w:b/>
                <w:lang w:val="en-US"/>
              </w:rPr>
              <w:t>Ferri</w:t>
            </w:r>
            <w:proofErr w:type="spellEnd"/>
            <w:r w:rsidR="001D49E9" w:rsidRPr="001D49E9">
              <w:rPr>
                <w:b/>
                <w:lang w:val="en-US"/>
              </w:rPr>
              <w:t>(</w:t>
            </w:r>
            <w:r w:rsidR="001D49E9">
              <w:rPr>
                <w:b/>
                <w:lang w:val="en-US"/>
              </w:rPr>
              <w:t>III)</w:t>
            </w:r>
            <w:r w:rsidRPr="008432AE">
              <w:rPr>
                <w:b/>
                <w:lang w:val="en-US"/>
              </w:rPr>
              <w:t xml:space="preserve"> </w:t>
            </w:r>
            <w:proofErr w:type="spellStart"/>
            <w:r w:rsidRPr="008432AE">
              <w:rPr>
                <w:b/>
                <w:lang w:val="en-US"/>
              </w:rPr>
              <w:t>hydroxydum</w:t>
            </w:r>
            <w:proofErr w:type="spellEnd"/>
            <w:r w:rsidRPr="008432AE">
              <w:rPr>
                <w:b/>
                <w:lang w:val="en-US"/>
              </w:rPr>
              <w:t xml:space="preserve"> </w:t>
            </w:r>
            <w:proofErr w:type="spellStart"/>
            <w:r w:rsidRPr="008432AE">
              <w:rPr>
                <w:b/>
                <w:lang w:val="en-US"/>
              </w:rPr>
              <w:t>polymaltosatum</w:t>
            </w:r>
            <w:proofErr w:type="spellEnd"/>
            <w:r w:rsidRPr="008432AE">
              <w:rPr>
                <w:b/>
                <w:lang w:val="en-US"/>
              </w:rPr>
              <w:t xml:space="preserve"> + </w:t>
            </w:r>
            <w:proofErr w:type="spellStart"/>
            <w:r w:rsidRPr="008432AE">
              <w:rPr>
                <w:b/>
                <w:lang w:val="en-US"/>
              </w:rPr>
              <w:t>Acidum</w:t>
            </w:r>
            <w:proofErr w:type="spellEnd"/>
            <w:r w:rsidRPr="008432AE">
              <w:rPr>
                <w:b/>
                <w:lang w:val="en-US"/>
              </w:rPr>
              <w:t xml:space="preserve"> </w:t>
            </w:r>
            <w:proofErr w:type="spellStart"/>
            <w:r w:rsidRPr="008432AE">
              <w:rPr>
                <w:b/>
                <w:lang w:val="en-US"/>
              </w:rPr>
              <w:t>Folicum</w:t>
            </w:r>
            <w:proofErr w:type="spellEnd"/>
            <w:r w:rsidRPr="008432AE">
              <w:rPr>
                <w:b/>
                <w:lang w:val="en-US"/>
              </w:rPr>
              <w:t xml:space="preserve">, </w:t>
            </w:r>
            <w:proofErr w:type="spellStart"/>
            <w:r w:rsidRPr="008432AE">
              <w:rPr>
                <w:b/>
                <w:lang w:val="en-US"/>
              </w:rPr>
              <w:t>tabulettae</w:t>
            </w:r>
            <w:proofErr w:type="spellEnd"/>
            <w:r w:rsidRPr="008432AE">
              <w:rPr>
                <w:b/>
                <w:lang w:val="en-US"/>
              </w:rPr>
              <w:t xml:space="preserve"> </w:t>
            </w:r>
            <w:proofErr w:type="spellStart"/>
            <w:r w:rsidRPr="008432AE">
              <w:rPr>
                <w:b/>
                <w:lang w:val="en-US"/>
              </w:rPr>
              <w:t>masticatoriae</w:t>
            </w:r>
            <w:proofErr w:type="spellEnd"/>
          </w:p>
        </w:tc>
        <w:tc>
          <w:tcPr>
            <w:tcW w:w="460" w:type="dxa"/>
          </w:tcPr>
          <w:p w:rsidR="008432AE" w:rsidRPr="0002382A" w:rsidRDefault="008432AE" w:rsidP="00EE280E">
            <w:pPr>
              <w:spacing w:after="12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432AE" w:rsidRPr="00E50290" w:rsidRDefault="008432AE" w:rsidP="00EE280E">
            <w:pPr>
              <w:spacing w:after="120"/>
              <w:rPr>
                <w:b/>
                <w:color w:val="7030A0"/>
                <w:szCs w:val="28"/>
              </w:rPr>
            </w:pPr>
            <w:r w:rsidRPr="00E50290">
              <w:rPr>
                <w:b/>
                <w:szCs w:val="28"/>
              </w:rPr>
              <w:t>Вводится впервые</w:t>
            </w:r>
          </w:p>
        </w:tc>
      </w:tr>
    </w:tbl>
    <w:p w:rsidR="008432AE" w:rsidRDefault="008432AE" w:rsidP="008432AE">
      <w:pPr>
        <w:spacing w:line="40" w:lineRule="exact"/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432AE" w:rsidTr="00EE280E">
        <w:tc>
          <w:tcPr>
            <w:tcW w:w="9356" w:type="dxa"/>
          </w:tcPr>
          <w:p w:rsidR="008432AE" w:rsidRDefault="008432AE" w:rsidP="00EE280E">
            <w:pPr>
              <w:jc w:val="center"/>
              <w:rPr>
                <w:szCs w:val="28"/>
              </w:rPr>
            </w:pPr>
          </w:p>
        </w:tc>
      </w:tr>
    </w:tbl>
    <w:p w:rsidR="006B2863" w:rsidRDefault="002B7CDF">
      <w:pPr>
        <w:ind w:firstLine="708"/>
        <w:jc w:val="both"/>
      </w:pPr>
      <w:r>
        <w:t xml:space="preserve">Настоящая фармакопейная статья распространяется на препарат Железа (III) </w:t>
      </w:r>
      <w:proofErr w:type="spellStart"/>
      <w:r>
        <w:t>гидроксид</w:t>
      </w:r>
      <w:proofErr w:type="spellEnd"/>
      <w:r>
        <w:t xml:space="preserve"> </w:t>
      </w:r>
      <w:proofErr w:type="spellStart"/>
      <w:r>
        <w:t>полимальтозат</w:t>
      </w:r>
      <w:proofErr w:type="spellEnd"/>
      <w:r>
        <w:t xml:space="preserve"> + </w:t>
      </w:r>
      <w:proofErr w:type="spellStart"/>
      <w:r>
        <w:t>Фолиевая</w:t>
      </w:r>
      <w:proofErr w:type="spellEnd"/>
      <w:r>
        <w:t xml:space="preserve"> кислота, таблетки жевательные. Препарат должен соответствовать требованиям ОФС «Таблетки» и нижеприведенным требованиям.</w:t>
      </w:r>
    </w:p>
    <w:p w:rsidR="006B2863" w:rsidRDefault="002B7CDF">
      <w:pPr>
        <w:ind w:firstLine="708"/>
        <w:jc w:val="both"/>
      </w:pPr>
      <w:r>
        <w:t>Содержит желез</w:t>
      </w:r>
      <w:r w:rsidR="006C33A5">
        <w:t xml:space="preserve">о(III) </w:t>
      </w:r>
      <w:proofErr w:type="spellStart"/>
      <w:r w:rsidR="006C33A5">
        <w:t>гидроксид</w:t>
      </w:r>
      <w:proofErr w:type="spellEnd"/>
      <w:r w:rsidR="006C33A5">
        <w:t xml:space="preserve"> </w:t>
      </w:r>
      <w:proofErr w:type="spellStart"/>
      <w:r w:rsidR="006C33A5">
        <w:t>полимальтозат</w:t>
      </w:r>
      <w:proofErr w:type="spellEnd"/>
      <w:r w:rsidR="006C33A5">
        <w:t xml:space="preserve"> </w:t>
      </w:r>
      <w:r>
        <w:t>[</w:t>
      </w:r>
      <w:proofErr w:type="spellStart"/>
      <w:r>
        <w:t>Fe</w:t>
      </w:r>
      <w:proofErr w:type="spellEnd"/>
      <w:r>
        <w:t>(OH)</w:t>
      </w:r>
      <w:r>
        <w:rPr>
          <w:vertAlign w:val="subscript"/>
        </w:rPr>
        <w:t>3</w:t>
      </w:r>
      <w:r>
        <w:t>]</w:t>
      </w:r>
      <w:proofErr w:type="spellStart"/>
      <w:r>
        <w:rPr>
          <w:vertAlign w:val="subscript"/>
        </w:rPr>
        <w:t>n</w:t>
      </w:r>
      <w:proofErr w:type="spellEnd"/>
      <w:r>
        <w:t>{(C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>)</w:t>
      </w:r>
      <w:proofErr w:type="spellStart"/>
      <w:r>
        <w:rPr>
          <w:vertAlign w:val="subscript"/>
        </w:rPr>
        <w:t>m</w:t>
      </w:r>
      <w:proofErr w:type="spellEnd"/>
      <w:r>
        <w:t>}</w:t>
      </w:r>
      <w:proofErr w:type="spellStart"/>
      <w:r>
        <w:rPr>
          <w:vertAlign w:val="subscript"/>
        </w:rPr>
        <w:t>a</w:t>
      </w:r>
      <w:proofErr w:type="spellEnd"/>
      <w:r>
        <w:t xml:space="preserve"> в количестве, эквивалентном не менее 90,0 % и не более 110,0 % от заявленного количества железо(III)-иона Fe</w:t>
      </w:r>
      <w:r>
        <w:rPr>
          <w:vertAlign w:val="superscript"/>
        </w:rPr>
        <w:t>3+</w:t>
      </w:r>
      <w:r>
        <w:t>, и не менее 90,0 % и не более 213,0 % от заявленного количества Фолиевой кислоты C</w:t>
      </w:r>
      <w:r>
        <w:rPr>
          <w:vertAlign w:val="subscript"/>
        </w:rPr>
        <w:t>19</w:t>
      </w:r>
      <w:r>
        <w:t>H</w:t>
      </w:r>
      <w:r>
        <w:rPr>
          <w:vertAlign w:val="subscript"/>
        </w:rPr>
        <w:t>19</w:t>
      </w:r>
      <w:r>
        <w:t>N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6</w:t>
      </w:r>
      <w:r>
        <w:t xml:space="preserve">. 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b/>
          <w:szCs w:val="28"/>
        </w:rPr>
        <w:t>Описание.</w:t>
      </w:r>
      <w:r w:rsidR="008432AE" w:rsidRPr="008432AE">
        <w:rPr>
          <w:b/>
          <w:szCs w:val="28"/>
        </w:rPr>
        <w:t xml:space="preserve"> </w:t>
      </w:r>
      <w:r w:rsidRPr="008432AE">
        <w:rPr>
          <w:szCs w:val="28"/>
        </w:rPr>
        <w:t>Содержание раздела должно соответствовать требованиям  ОФС «Таблетки».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b/>
          <w:szCs w:val="28"/>
        </w:rPr>
        <w:t>Подлинность</w:t>
      </w:r>
    </w:p>
    <w:p w:rsidR="006B2863" w:rsidRPr="008432AE" w:rsidRDefault="002B7CDF" w:rsidP="008432AE">
      <w:pPr>
        <w:ind w:firstLine="709"/>
        <w:jc w:val="both"/>
        <w:rPr>
          <w:b/>
          <w:i/>
          <w:szCs w:val="28"/>
        </w:rPr>
      </w:pPr>
      <w:r w:rsidRPr="008432AE">
        <w:rPr>
          <w:b/>
          <w:i/>
          <w:szCs w:val="28"/>
        </w:rPr>
        <w:t>Высокоэффективная жидкостная хроматография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szCs w:val="28"/>
        </w:rPr>
        <w:t xml:space="preserve">Время удерживания основного пика на хроматограмме испытуемого раствора, описанного в разделе «Количественное определение», должно соответствовать времени удерживания основного пика на хроматограмме раствора стандартного образца фолиевой кислоты. </w:t>
      </w:r>
    </w:p>
    <w:p w:rsidR="006B2863" w:rsidRPr="008432AE" w:rsidRDefault="002B7CDF" w:rsidP="008432AE">
      <w:pPr>
        <w:ind w:firstLine="709"/>
        <w:jc w:val="both"/>
        <w:rPr>
          <w:b/>
          <w:i/>
          <w:szCs w:val="28"/>
        </w:rPr>
      </w:pPr>
      <w:r w:rsidRPr="008432AE">
        <w:rPr>
          <w:b/>
          <w:i/>
          <w:szCs w:val="28"/>
        </w:rPr>
        <w:lastRenderedPageBreak/>
        <w:t xml:space="preserve">Качественные реакции </w:t>
      </w:r>
    </w:p>
    <w:p w:rsidR="006B2863" w:rsidRPr="008432AE" w:rsidRDefault="002B7CDF" w:rsidP="008432AE">
      <w:pPr>
        <w:ind w:firstLine="709"/>
        <w:jc w:val="both"/>
        <w:rPr>
          <w:i/>
          <w:szCs w:val="28"/>
        </w:rPr>
      </w:pPr>
      <w:r w:rsidRPr="008432AE">
        <w:rPr>
          <w:i/>
          <w:szCs w:val="28"/>
        </w:rPr>
        <w:t>Приготовление растворов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>Исходный испытуемый раствор (50 мг/мл).</w:t>
      </w:r>
      <w:r w:rsidRPr="008432AE">
        <w:rPr>
          <w:szCs w:val="28"/>
        </w:rPr>
        <w:t xml:space="preserve"> Точную навеску порошка растертых таблеток, эквивалентную около 500 мг железа, помещают в мерную колбу вместимостью 10 мл, прибавляют 5 мл воды, перемешивают в течение 5 мин, и нагревают на водяной бане в течение 5 мин. Охлаждают до температуры 15–25</w:t>
      </w:r>
      <w:proofErr w:type="gramStart"/>
      <w:r w:rsidRPr="008432AE">
        <w:rPr>
          <w:szCs w:val="28"/>
        </w:rPr>
        <w:t xml:space="preserve"> ºС</w:t>
      </w:r>
      <w:proofErr w:type="gramEnd"/>
      <w:r w:rsidRPr="008432AE">
        <w:rPr>
          <w:szCs w:val="28"/>
        </w:rPr>
        <w:t xml:space="preserve">, доводят объем содержимого водой до метки, перемешивают и фильтруют через складчатый бумажный фильтр. 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>Испытуемый раствор (12,5 мг/мл).</w:t>
      </w:r>
      <w:r w:rsidRPr="008432AE">
        <w:rPr>
          <w:szCs w:val="28"/>
        </w:rPr>
        <w:t xml:space="preserve"> К 5 мл исходного испытуемого раствора прибавляют 10 мл воды и 4 мл хлористоводородной кислоты концентрированной, тщательно перемешивают и нагревают в течение 5 мин на  водяной бане. Смесь охлаждают до температуры 15–25</w:t>
      </w:r>
      <w:proofErr w:type="gramStart"/>
      <w:r w:rsidRPr="008432AE">
        <w:rPr>
          <w:szCs w:val="28"/>
        </w:rPr>
        <w:t xml:space="preserve"> ºС</w:t>
      </w:r>
      <w:proofErr w:type="gramEnd"/>
      <w:r w:rsidRPr="008432AE">
        <w:rPr>
          <w:szCs w:val="28"/>
        </w:rPr>
        <w:t xml:space="preserve">, прибавляют аммиака раствор концентрированный 25 % до образования осадка и фильтруют через беззольный бумажный фильтр с размером пор 20-25 мкм и промывают осадок водой. Осадок с фильтра смывают в мерную колбу вместимостью 20 мл и растворяют </w:t>
      </w:r>
      <w:proofErr w:type="gramStart"/>
      <w:r w:rsidRPr="008432AE">
        <w:rPr>
          <w:szCs w:val="28"/>
        </w:rPr>
        <w:t>в</w:t>
      </w:r>
      <w:proofErr w:type="gramEnd"/>
      <w:r w:rsidRPr="008432AE">
        <w:rPr>
          <w:szCs w:val="28"/>
        </w:rPr>
        <w:t xml:space="preserve"> </w:t>
      </w:r>
      <w:proofErr w:type="gramStart"/>
      <w:r w:rsidRPr="008432AE">
        <w:rPr>
          <w:szCs w:val="28"/>
        </w:rPr>
        <w:t>хлористоводородной</w:t>
      </w:r>
      <w:proofErr w:type="gramEnd"/>
      <w:r w:rsidRPr="008432AE">
        <w:rPr>
          <w:szCs w:val="28"/>
        </w:rPr>
        <w:t xml:space="preserve"> кислоты растворе 2 М, доводят объем полученного раствора водой до метки и перемешивают.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 xml:space="preserve">Раствор меди сульфата 0,5 % и калия </w:t>
      </w:r>
      <w:proofErr w:type="spellStart"/>
      <w:r w:rsidRPr="008432AE">
        <w:rPr>
          <w:i/>
          <w:szCs w:val="28"/>
        </w:rPr>
        <w:t>тартрата</w:t>
      </w:r>
      <w:proofErr w:type="spellEnd"/>
      <w:r w:rsidRPr="008432AE">
        <w:rPr>
          <w:i/>
          <w:szCs w:val="28"/>
        </w:rPr>
        <w:t xml:space="preserve"> 1 % (раствор 1).</w:t>
      </w:r>
      <w:r w:rsidRPr="008432AE">
        <w:rPr>
          <w:szCs w:val="28"/>
        </w:rPr>
        <w:t xml:space="preserve">В мерную колбу вместимостью 10 мл помещают 50 мг меди (II) сульфата и 10 мг калия </w:t>
      </w:r>
      <w:proofErr w:type="spellStart"/>
      <w:r w:rsidRPr="008432AE">
        <w:rPr>
          <w:szCs w:val="28"/>
        </w:rPr>
        <w:t>тартрата</w:t>
      </w:r>
      <w:proofErr w:type="spellEnd"/>
      <w:r w:rsidRPr="008432AE">
        <w:rPr>
          <w:szCs w:val="28"/>
        </w:rPr>
        <w:t>, растворяют в воде, доводят объем раствора водой до метки, перемешивают.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>Раствор натрия карбоната (раствор 2).</w:t>
      </w:r>
      <w:r w:rsidRPr="008432AE">
        <w:rPr>
          <w:szCs w:val="28"/>
        </w:rPr>
        <w:t>В мерную колбу вместимостью 100 мл помещают 2,0 г натрия карбоната безводного, растворяют в 0,1 М растворе натрия гидроксида, доводят объем раствора до метки тем же раствором, перемешивают.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>Раствор 3.</w:t>
      </w:r>
      <w:r w:rsidRPr="008432AE">
        <w:rPr>
          <w:szCs w:val="28"/>
        </w:rPr>
        <w:t xml:space="preserve"> Смешивают 1,0 мл раствора 1 и 50 мл раствора 2.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>Сероводорода раствор насыщенный</w:t>
      </w:r>
      <w:r w:rsidRPr="008432AE">
        <w:rPr>
          <w:szCs w:val="28"/>
        </w:rPr>
        <w:t>*</w:t>
      </w:r>
      <w:r w:rsidRPr="008432AE">
        <w:rPr>
          <w:i/>
          <w:szCs w:val="28"/>
        </w:rPr>
        <w:t>.</w:t>
      </w:r>
      <w:r w:rsidRPr="008432AE">
        <w:rPr>
          <w:szCs w:val="28"/>
        </w:rPr>
        <w:t xml:space="preserve"> В аппарат Кипа помещают железа сульфид и медленно по каплям прибавляют хлористоводородной кислоты разведенной 10 %. Образующийся сероводород пропускают через склянку </w:t>
      </w:r>
      <w:proofErr w:type="spellStart"/>
      <w:r w:rsidRPr="008432AE">
        <w:rPr>
          <w:szCs w:val="28"/>
        </w:rPr>
        <w:t>Дрекслера</w:t>
      </w:r>
      <w:proofErr w:type="spellEnd"/>
      <w:r w:rsidRPr="008432AE">
        <w:rPr>
          <w:szCs w:val="28"/>
        </w:rPr>
        <w:t xml:space="preserve">, на 1/4 заполненную водой, в течение 30 – 40 мин. 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szCs w:val="28"/>
        </w:rPr>
        <w:lastRenderedPageBreak/>
        <w:t>*Все работы должны проводиться  в вытяжном шкафу в специально оборудованном помещении.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>1. Качественная реакция</w:t>
      </w:r>
      <w:r w:rsidRPr="008432AE">
        <w:rPr>
          <w:szCs w:val="28"/>
        </w:rPr>
        <w:t xml:space="preserve">. К 3 мл испытуемого раствора прибавляют 1 мл хлористоводородной кислоты раствора 2 М и 1 мл калия </w:t>
      </w:r>
      <w:proofErr w:type="spellStart"/>
      <w:r w:rsidRPr="008432AE">
        <w:rPr>
          <w:szCs w:val="28"/>
        </w:rPr>
        <w:t>тиоцианата</w:t>
      </w:r>
      <w:proofErr w:type="spellEnd"/>
      <w:r w:rsidRPr="008432AE">
        <w:rPr>
          <w:szCs w:val="28"/>
        </w:rPr>
        <w:t xml:space="preserve"> раствора 9,7 %. Должно наблюдаться красное окрашивание. Затем к 1 мл полученного раствора прибавляют 5 мл </w:t>
      </w:r>
      <w:proofErr w:type="spellStart"/>
      <w:r w:rsidRPr="008432AE">
        <w:rPr>
          <w:szCs w:val="28"/>
        </w:rPr>
        <w:t>диэтилового</w:t>
      </w:r>
      <w:proofErr w:type="spellEnd"/>
      <w:r w:rsidRPr="008432AE">
        <w:rPr>
          <w:szCs w:val="28"/>
        </w:rPr>
        <w:t xml:space="preserve"> эфира, встряхивают и оставляют до разделения слоев. Должно наблюдаться окрашивание органического слоя в фиолетово-красный цвет. К 1 мл полученного раствора прибавляют 3 мл 5 % раствора ртути  (II) хлорида в воде. Окраска должна исчезнуть (железо).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 xml:space="preserve">2. Качественная реакция. </w:t>
      </w:r>
      <w:r w:rsidRPr="008432AE">
        <w:rPr>
          <w:szCs w:val="28"/>
        </w:rPr>
        <w:t xml:space="preserve">К навеске порошка растертых таблеток, соответствующей 5,5 мг железа (III), прибавляют 1 мл хлористоводородной кислоты концентрированной и перемешивают. К смеси прибавляют 1 мл калия </w:t>
      </w:r>
      <w:proofErr w:type="spellStart"/>
      <w:r w:rsidRPr="008432AE">
        <w:rPr>
          <w:szCs w:val="28"/>
        </w:rPr>
        <w:t>ферроцианида</w:t>
      </w:r>
      <w:proofErr w:type="spellEnd"/>
      <w:r w:rsidRPr="008432AE">
        <w:rPr>
          <w:szCs w:val="28"/>
        </w:rPr>
        <w:t xml:space="preserve"> раствора 2 %; должен образоваться осадок темно-синего цвета (железо).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>3. Качественная реакция.</w:t>
      </w:r>
      <w:r w:rsidRPr="008432AE">
        <w:rPr>
          <w:szCs w:val="28"/>
        </w:rPr>
        <w:t xml:space="preserve"> 5 мл исходного испытуемого раствора помещают в мерную колбу вместимостью 100 мл, доводят объем раствора водой до метки, перемешивают. К 5 мл полученного раствора прибавляют 0,1 мл хлористоводородной кислоты концентрированной, кипятят в течение 30 с, быстро охлаждают, прибавляют 2 мл аммиака раствора концентрированного 25 % и 5 мл свежеприготовленного сероводорода раствора насыщенного. Смесь кипятят в течение 5 мин для удаления избытка сероводорода, охлаждают до температуры 15–25</w:t>
      </w:r>
      <w:proofErr w:type="gramStart"/>
      <w:r w:rsidRPr="008432AE">
        <w:rPr>
          <w:szCs w:val="28"/>
        </w:rPr>
        <w:t xml:space="preserve"> ºС</w:t>
      </w:r>
      <w:proofErr w:type="gramEnd"/>
      <w:r w:rsidRPr="008432AE">
        <w:rPr>
          <w:szCs w:val="28"/>
        </w:rPr>
        <w:t xml:space="preserve">, фильтруют через беззольный бумажный фильтр с размерами пор 20–25 мкм.  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szCs w:val="28"/>
        </w:rPr>
        <w:t>5 мл фильтрата кипятят с 5 мл раствора 3. Должно наблюдаться зеленое окрашивание (</w:t>
      </w:r>
      <w:proofErr w:type="spellStart"/>
      <w:r w:rsidRPr="008432AE">
        <w:rPr>
          <w:szCs w:val="28"/>
        </w:rPr>
        <w:t>полимальтоза</w:t>
      </w:r>
      <w:proofErr w:type="spellEnd"/>
      <w:r w:rsidRPr="008432AE">
        <w:rPr>
          <w:szCs w:val="28"/>
        </w:rPr>
        <w:t>).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szCs w:val="28"/>
        </w:rPr>
        <w:t>Другие 5 мл фильтрата кипятят с 0,05 мл хлористоводородной кислоты концентрированной в течение 5 мин, охлаждают до температуры 15–25</w:t>
      </w:r>
      <w:proofErr w:type="gramStart"/>
      <w:r w:rsidRPr="008432AE">
        <w:rPr>
          <w:szCs w:val="28"/>
        </w:rPr>
        <w:t xml:space="preserve"> ºС</w:t>
      </w:r>
      <w:proofErr w:type="gramEnd"/>
      <w:r w:rsidRPr="008432AE">
        <w:rPr>
          <w:szCs w:val="28"/>
        </w:rPr>
        <w:t>, прибавляют 2,5 мл натрия гидроксида раствора 5 М и 5 мл раствора 3 и снова кипятят. Должен наблюдаться красноватый осадок (</w:t>
      </w:r>
      <w:proofErr w:type="spellStart"/>
      <w:r w:rsidRPr="008432AE">
        <w:rPr>
          <w:szCs w:val="28"/>
        </w:rPr>
        <w:t>полимальтоза</w:t>
      </w:r>
      <w:proofErr w:type="spellEnd"/>
      <w:r w:rsidRPr="008432AE">
        <w:rPr>
          <w:szCs w:val="28"/>
        </w:rPr>
        <w:t>).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b/>
          <w:szCs w:val="28"/>
        </w:rPr>
        <w:lastRenderedPageBreak/>
        <w:t>Распадаемость.</w:t>
      </w:r>
      <w:r w:rsidR="008432AE">
        <w:rPr>
          <w:b/>
          <w:szCs w:val="28"/>
        </w:rPr>
        <w:t xml:space="preserve"> </w:t>
      </w:r>
      <w:r w:rsidRPr="008432AE">
        <w:rPr>
          <w:szCs w:val="28"/>
        </w:rPr>
        <w:t>Не более 30 мин. В соответствии с требованиями ОФС «Распадаемость таблеток и капсул» (с использованием дисков). Среда испытания – вода очищенная.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b/>
          <w:szCs w:val="28"/>
        </w:rPr>
        <w:t>Микробиологическая чистота.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szCs w:val="28"/>
        </w:rPr>
        <w:t xml:space="preserve">В соответствии с требованиями ОФС «Микробиологическая чистота». </w:t>
      </w:r>
    </w:p>
    <w:p w:rsidR="006B2863" w:rsidRPr="008432AE" w:rsidRDefault="006B2863" w:rsidP="008432AE">
      <w:pPr>
        <w:ind w:firstLine="709"/>
        <w:jc w:val="both"/>
        <w:rPr>
          <w:szCs w:val="28"/>
        </w:rPr>
        <w:sectPr w:rsidR="006B2863" w:rsidRPr="008432AE" w:rsidSect="00263855">
          <w:footerReference w:type="default" r:id="rId7"/>
          <w:type w:val="continuous"/>
          <w:pgSz w:w="11907" w:h="16839"/>
          <w:pgMar w:top="1133" w:right="850" w:bottom="1133" w:left="1700" w:header="708" w:footer="708" w:gutter="0"/>
          <w:cols w:space="0"/>
          <w:titlePg/>
          <w:docGrid w:linePitch="381"/>
        </w:sectPr>
      </w:pP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b/>
          <w:szCs w:val="28"/>
        </w:rPr>
        <w:lastRenderedPageBreak/>
        <w:t>Однородность дозирования</w:t>
      </w:r>
      <w:r w:rsidR="008432AE">
        <w:rPr>
          <w:b/>
          <w:szCs w:val="28"/>
        </w:rPr>
        <w:t>.</w:t>
      </w:r>
    </w:p>
    <w:p w:rsidR="006B2863" w:rsidRPr="008432AE" w:rsidRDefault="002B7CDF" w:rsidP="008432AE">
      <w:pPr>
        <w:ind w:firstLine="709"/>
        <w:jc w:val="both"/>
        <w:rPr>
          <w:b/>
          <w:i/>
          <w:szCs w:val="28"/>
        </w:rPr>
      </w:pPr>
      <w:r w:rsidRPr="008432AE">
        <w:rPr>
          <w:b/>
          <w:i/>
          <w:szCs w:val="28"/>
        </w:rPr>
        <w:t xml:space="preserve">Фолиевая кислота 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szCs w:val="28"/>
        </w:rPr>
        <w:t xml:space="preserve">Определение проводят в соответствии с требованиями ОФС «Однородность дозирования», методом ВЭЖХ в условиях, описанных в разделе «Количественное определение». </w:t>
      </w:r>
    </w:p>
    <w:p w:rsidR="006B2863" w:rsidRPr="008432AE" w:rsidRDefault="002B7CDF" w:rsidP="008432AE">
      <w:pPr>
        <w:ind w:firstLine="709"/>
        <w:jc w:val="both"/>
        <w:rPr>
          <w:szCs w:val="28"/>
        </w:rPr>
      </w:pPr>
      <w:r w:rsidRPr="008432AE">
        <w:rPr>
          <w:i/>
          <w:szCs w:val="28"/>
        </w:rPr>
        <w:t xml:space="preserve">Испытуемый раствор. </w:t>
      </w:r>
      <w:r w:rsidRPr="008432AE">
        <w:rPr>
          <w:szCs w:val="28"/>
        </w:rPr>
        <w:t xml:space="preserve">Одну таблетку помещают в мерную колбу вместимостью 20 мл, прибавляют 14 мл буферного раствора, перемешивают в течение 30 мин, прибавляют 1 г натрия </w:t>
      </w:r>
      <w:proofErr w:type="spellStart"/>
      <w:r w:rsidRPr="008432AE">
        <w:rPr>
          <w:szCs w:val="28"/>
        </w:rPr>
        <w:t>дигидрофосфата</w:t>
      </w:r>
      <w:proofErr w:type="spellEnd"/>
      <w:r w:rsidRPr="008432AE">
        <w:rPr>
          <w:szCs w:val="28"/>
        </w:rPr>
        <w:t xml:space="preserve"> моногидрата, объем раствора доводят смесью метанол - буферный раствор (50:50) до метки и перемешивают. Раствор помещают в холодильник и выдерживают в течение не менее 20 час, затем помещают в темное место до достижения температуры 15-25</w:t>
      </w:r>
      <w:proofErr w:type="gramStart"/>
      <w:r w:rsidRPr="008432AE">
        <w:rPr>
          <w:szCs w:val="28"/>
        </w:rPr>
        <w:t xml:space="preserve"> º С</w:t>
      </w:r>
      <w:proofErr w:type="gramEnd"/>
      <w:r w:rsidRPr="008432AE">
        <w:rPr>
          <w:szCs w:val="28"/>
        </w:rPr>
        <w:t xml:space="preserve"> и сразу центрифугируют при 300 об/мин в течение 5 мин. </w:t>
      </w:r>
      <w:proofErr w:type="spellStart"/>
      <w:r w:rsidRPr="008432AE">
        <w:rPr>
          <w:szCs w:val="28"/>
        </w:rPr>
        <w:t>Надосадочную</w:t>
      </w:r>
      <w:proofErr w:type="spellEnd"/>
      <w:r w:rsidRPr="008432AE">
        <w:rPr>
          <w:szCs w:val="28"/>
        </w:rPr>
        <w:t xml:space="preserve"> жидкость фильтруют через мембранный фильтр с размерами пор 0,45 мкм. Содержание фолиевой кислоты в процентах от заявленного количества (Х)  вычисляют по</w:t>
      </w:r>
      <w:r w:rsidR="008432AE">
        <w:rPr>
          <w:szCs w:val="28"/>
        </w:rPr>
        <w:t xml:space="preserve"> </w:t>
      </w:r>
      <w:r w:rsidRPr="008432AE">
        <w:rPr>
          <w:szCs w:val="28"/>
        </w:rPr>
        <w:t>формуле:</w:t>
      </w:r>
    </w:p>
    <w:p w:rsidR="006B2863" w:rsidRDefault="002B7CDF">
      <w:pPr>
        <w:jc w:val="center"/>
      </w:pPr>
      <w:r>
        <w:rPr>
          <w:noProof/>
        </w:rPr>
        <w:drawing>
          <wp:inline distT="0" distB="0" distL="0" distR="0">
            <wp:extent cx="2762250" cy="752475"/>
            <wp:effectExtent l="0" t="0" r="0" b="0"/>
            <wp:docPr id="1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63" w:rsidRDefault="002B7CDF" w:rsidP="00FF30CB">
      <w:pPr>
        <w:ind w:firstLine="709"/>
      </w:pPr>
      <w:r>
        <w:t>где:   S – площадь пика фолиевой кислоты на хроматограмме испытуемого раствора;</w:t>
      </w:r>
    </w:p>
    <w:p w:rsidR="006B2863" w:rsidRDefault="002B7CDF" w:rsidP="00FF30CB">
      <w:pPr>
        <w:ind w:firstLine="709"/>
      </w:pPr>
      <w:r>
        <w:t>S</w:t>
      </w:r>
      <w:r>
        <w:rPr>
          <w:vertAlign w:val="subscript"/>
        </w:rPr>
        <w:t>0</w:t>
      </w:r>
      <w:r>
        <w:t xml:space="preserve"> – площадь пика фолиевой кислоты на хроматограмме стандартного раствора;</w:t>
      </w:r>
    </w:p>
    <w:p w:rsidR="006B2863" w:rsidRDefault="002B7CDF" w:rsidP="00FF30CB">
      <w:pPr>
        <w:ind w:firstLine="709"/>
      </w:pPr>
      <w:r>
        <w:t>a</w:t>
      </w:r>
      <w:r>
        <w:rPr>
          <w:vertAlign w:val="subscript"/>
        </w:rPr>
        <w:t>0</w:t>
      </w:r>
      <w:r>
        <w:t xml:space="preserve"> –  навеска стандартного образца фолиевой кислоты, мг; </w:t>
      </w:r>
    </w:p>
    <w:p w:rsidR="006B2863" w:rsidRDefault="002B7CDF" w:rsidP="00FF30CB">
      <w:pPr>
        <w:ind w:firstLine="709"/>
      </w:pPr>
      <w:proofErr w:type="gramStart"/>
      <w:r>
        <w:t>Р</w:t>
      </w:r>
      <w:proofErr w:type="gramEnd"/>
      <w:r>
        <w:t xml:space="preserve"> – содержание основного вещества в стандартном образце фолиевой кислоты, %;         </w:t>
      </w:r>
    </w:p>
    <w:p w:rsidR="006B2863" w:rsidRDefault="002B7CDF" w:rsidP="00FF30CB">
      <w:pPr>
        <w:ind w:firstLine="709"/>
      </w:pPr>
      <w:r>
        <w:lastRenderedPageBreak/>
        <w:t xml:space="preserve">L – заявленное количество </w:t>
      </w:r>
      <w:proofErr w:type="spellStart"/>
      <w:r>
        <w:t>фолиевой</w:t>
      </w:r>
      <w:proofErr w:type="spellEnd"/>
      <w:r>
        <w:t xml:space="preserve"> </w:t>
      </w:r>
      <w:proofErr w:type="spellStart"/>
      <w:r>
        <w:t>кислоты</w:t>
      </w:r>
      <w:proofErr w:type="gramStart"/>
      <w:r>
        <w:t>,м</w:t>
      </w:r>
      <w:proofErr w:type="gramEnd"/>
      <w:r>
        <w:t>г</w:t>
      </w:r>
      <w:proofErr w:type="spellEnd"/>
      <w:r>
        <w:t>; </w:t>
      </w:r>
    </w:p>
    <w:p w:rsidR="006B2863" w:rsidRPr="00FF30CB" w:rsidRDefault="002B7CDF" w:rsidP="00FF30CB">
      <w:pPr>
        <w:ind w:firstLine="709"/>
        <w:jc w:val="both"/>
        <w:rPr>
          <w:szCs w:val="28"/>
        </w:rPr>
      </w:pPr>
      <w:r w:rsidRPr="00FF30CB">
        <w:rPr>
          <w:b/>
          <w:i/>
          <w:szCs w:val="28"/>
        </w:rPr>
        <w:t>Железо</w:t>
      </w:r>
    </w:p>
    <w:p w:rsidR="00FF30CB" w:rsidRPr="00FF30CB" w:rsidRDefault="002B7CDF" w:rsidP="00FF30CB">
      <w:pPr>
        <w:ind w:firstLine="709"/>
        <w:jc w:val="both"/>
        <w:rPr>
          <w:szCs w:val="28"/>
        </w:rPr>
      </w:pPr>
      <w:r w:rsidRPr="00FF30CB">
        <w:rPr>
          <w:szCs w:val="28"/>
        </w:rPr>
        <w:t>Определение проводят в соответствии с требованиями ОФС «Однородность дозирования» (способ 2). </w:t>
      </w:r>
    </w:p>
    <w:p w:rsidR="006B2863" w:rsidRPr="00FF30CB" w:rsidRDefault="002B7CDF" w:rsidP="00FF30CB">
      <w:pPr>
        <w:ind w:firstLine="709"/>
        <w:jc w:val="both"/>
        <w:rPr>
          <w:szCs w:val="28"/>
        </w:rPr>
      </w:pPr>
      <w:r w:rsidRPr="00FF30CB">
        <w:rPr>
          <w:b/>
          <w:szCs w:val="28"/>
        </w:rPr>
        <w:t>Количественное определение</w:t>
      </w:r>
    </w:p>
    <w:p w:rsidR="006B2863" w:rsidRDefault="002B7CDF" w:rsidP="00FF30CB">
      <w:pPr>
        <w:ind w:firstLine="709"/>
        <w:jc w:val="both"/>
        <w:rPr>
          <w:b/>
          <w:i/>
        </w:rPr>
      </w:pPr>
      <w:r>
        <w:rPr>
          <w:b/>
          <w:i/>
        </w:rPr>
        <w:t>Фолиевая кислота</w:t>
      </w:r>
    </w:p>
    <w:p w:rsidR="006B2863" w:rsidRDefault="002B7CDF" w:rsidP="00FF30CB">
      <w:pPr>
        <w:ind w:firstLine="709"/>
        <w:jc w:val="both"/>
      </w:pPr>
      <w:r>
        <w:t>Определение проводят методом ВЭЖХ в соответствии с требованиями ОФС «Высокоэффективная жидкостная хроматография»</w:t>
      </w:r>
    </w:p>
    <w:p w:rsidR="006B2863" w:rsidRDefault="002B7CDF" w:rsidP="00FF30CB">
      <w:pPr>
        <w:ind w:firstLine="709"/>
        <w:jc w:val="both"/>
        <w:rPr>
          <w:i/>
        </w:rPr>
      </w:pPr>
      <w:r>
        <w:rPr>
          <w:i/>
        </w:rPr>
        <w:t>Приготовление растворов</w:t>
      </w:r>
    </w:p>
    <w:p w:rsidR="006B2863" w:rsidRDefault="002B7CDF" w:rsidP="00FF30CB">
      <w:pPr>
        <w:ind w:firstLine="709"/>
        <w:jc w:val="both"/>
      </w:pPr>
      <w:r>
        <w:rPr>
          <w:i/>
        </w:rPr>
        <w:t xml:space="preserve">Подвижная фаза (ПФ). </w:t>
      </w:r>
      <w:r>
        <w:t>Вода – метанол – уксусная кислота ледяная 750:250:10.</w:t>
      </w:r>
    </w:p>
    <w:p w:rsidR="006B2863" w:rsidRDefault="002B7CDF" w:rsidP="00FF30CB">
      <w:pPr>
        <w:ind w:firstLine="709"/>
        <w:jc w:val="both"/>
      </w:pPr>
      <w:r>
        <w:rPr>
          <w:i/>
        </w:rPr>
        <w:t xml:space="preserve">Испытуемый раствор. </w:t>
      </w:r>
      <w:r>
        <w:t xml:space="preserve">Точную навеску порошка растертых таблеток, эквивалентную около 2,1 мг фолиевой кислоты, помещают в мерную колбу вместимостью 100 мл, прибавляют 70 мл буферного раствора и 5 г натрия </w:t>
      </w:r>
      <w:proofErr w:type="spellStart"/>
      <w:r>
        <w:t>дигидрофосфата</w:t>
      </w:r>
      <w:proofErr w:type="spellEnd"/>
      <w:r>
        <w:t xml:space="preserve"> моногидрата. Объем раствора доводят до метки смесью метанол - буферный раствор (50:50) и перемешивают. Раствор помещают в холодильник и выдерживают в течение не менее 20 часов, затем выдерживают в темном месте до достижения </w:t>
      </w:r>
      <w:proofErr w:type="spellStart"/>
      <w:r>
        <w:t>достижения</w:t>
      </w:r>
      <w:proofErr w:type="spellEnd"/>
      <w:r>
        <w:t xml:space="preserve"> температуры 15 – 25</w:t>
      </w:r>
      <w:proofErr w:type="gramStart"/>
      <w:r>
        <w:t xml:space="preserve"> ºС</w:t>
      </w:r>
      <w:proofErr w:type="gramEnd"/>
      <w:r>
        <w:t xml:space="preserve">  и сразу центрифугируют </w:t>
      </w:r>
      <w:proofErr w:type="spellStart"/>
      <w:r>
        <w:t>аликвоту</w:t>
      </w:r>
      <w:proofErr w:type="spellEnd"/>
      <w:r>
        <w:t xml:space="preserve"> при 3000 об/мин в течение 5 мин. </w:t>
      </w:r>
      <w:proofErr w:type="spellStart"/>
      <w:r>
        <w:t>Надосадочную</w:t>
      </w:r>
      <w:proofErr w:type="spellEnd"/>
      <w:r>
        <w:t xml:space="preserve"> жидкость фильтруют через мембранный фильтр с размером пор 0,45 мкм.</w:t>
      </w:r>
    </w:p>
    <w:p w:rsidR="006B2863" w:rsidRDefault="002B7CDF" w:rsidP="00FF30CB">
      <w:pPr>
        <w:ind w:firstLine="709"/>
        <w:jc w:val="both"/>
      </w:pPr>
      <w:r>
        <w:rPr>
          <w:i/>
        </w:rPr>
        <w:t>Раствор стандартного образца фолиевой кислоты (21</w:t>
      </w:r>
      <w:r>
        <w:rPr>
          <w:b/>
        </w:rPr>
        <w:t xml:space="preserve"> </w:t>
      </w:r>
      <w:r>
        <w:rPr>
          <w:i/>
        </w:rPr>
        <w:t xml:space="preserve">мкг/мл). </w:t>
      </w:r>
      <w:r>
        <w:t>Около 150 мг (точная навеска) стандартного образца фолиевой кислоты помещают в мерную колбу вместимостью 500 мл, растворяют в буферном растворе, объем раствора доводят этим же растворителем до метки и перемешивают. 7,0 мл полученного раствора помещают в мерную колбу вместимостью 100 мл, объем раствора доводят буферным раствором до метки и перемешивают.</w:t>
      </w:r>
    </w:p>
    <w:p w:rsidR="006B2863" w:rsidRDefault="002B7CDF" w:rsidP="00FF30CB">
      <w:pPr>
        <w:ind w:firstLine="709"/>
        <w:jc w:val="both"/>
      </w:pPr>
      <w:r>
        <w:rPr>
          <w:i/>
        </w:rPr>
        <w:t xml:space="preserve">Буферный раствор. </w:t>
      </w:r>
      <w:r>
        <w:t xml:space="preserve">10,0 г </w:t>
      </w:r>
      <w:proofErr w:type="spellStart"/>
      <w:r>
        <w:t>динатрия</w:t>
      </w:r>
      <w:proofErr w:type="spellEnd"/>
      <w:r>
        <w:t xml:space="preserve"> </w:t>
      </w:r>
      <w:proofErr w:type="spellStart"/>
      <w:r>
        <w:t>гидрофосфата</w:t>
      </w:r>
      <w:proofErr w:type="spellEnd"/>
      <w:r>
        <w:t xml:space="preserve"> </w:t>
      </w:r>
      <w:proofErr w:type="spellStart"/>
      <w:r>
        <w:t>дигидрата</w:t>
      </w:r>
      <w:proofErr w:type="spellEnd"/>
      <w:r>
        <w:t xml:space="preserve"> помещают в мерную колбу вместимостью 1000 мл, растворяют в 950 мл </w:t>
      </w:r>
      <w:r>
        <w:lastRenderedPageBreak/>
        <w:t xml:space="preserve">воды, доводят </w:t>
      </w:r>
      <w:proofErr w:type="spellStart"/>
      <w:r>
        <w:t>pH</w:t>
      </w:r>
      <w:proofErr w:type="spellEnd"/>
      <w:r>
        <w:t xml:space="preserve"> раствора натрия </w:t>
      </w:r>
      <w:proofErr w:type="spellStart"/>
      <w:r>
        <w:t>дигидрофосфата</w:t>
      </w:r>
      <w:proofErr w:type="spellEnd"/>
      <w:r>
        <w:t xml:space="preserve"> моногидрата раствором 1</w:t>
      </w:r>
      <w:r>
        <w:rPr>
          <w:b/>
        </w:rPr>
        <w:t xml:space="preserve"> </w:t>
      </w:r>
      <w:r>
        <w:t xml:space="preserve"> % до 8,0, разбавляют водой до метки и перемешивают.</w:t>
      </w:r>
    </w:p>
    <w:p w:rsidR="006B2863" w:rsidRDefault="002B7CDF">
      <w:pPr>
        <w:spacing w:line="240" w:lineRule="auto"/>
        <w:jc w:val="center"/>
        <w:rPr>
          <w:i/>
          <w:sz w:val="22"/>
        </w:rPr>
      </w:pPr>
      <w:r>
        <w:rPr>
          <w:i/>
        </w:rPr>
        <w:t xml:space="preserve">Условия </w:t>
      </w:r>
      <w:proofErr w:type="spellStart"/>
      <w:r>
        <w:rPr>
          <w:i/>
        </w:rPr>
        <w:t>хроматографирования</w:t>
      </w:r>
      <w:proofErr w:type="spellEnd"/>
    </w:p>
    <w:tbl>
      <w:tblPr>
        <w:tblW w:w="0" w:type="auto"/>
        <w:shd w:val="clear" w:color="auto" w:fill="FFFFFF"/>
        <w:tblLook w:val="04A0"/>
      </w:tblPr>
      <w:tblGrid>
        <w:gridCol w:w="3794"/>
        <w:gridCol w:w="5777"/>
      </w:tblGrid>
      <w:tr w:rsidR="006B2863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 xml:space="preserve">Колонка 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  <w:jc w:val="both"/>
            </w:pPr>
            <w:r>
              <w:t xml:space="preserve">125 × 4 мм, силикагель </w:t>
            </w:r>
            <w:proofErr w:type="spellStart"/>
            <w:r>
              <w:t>октадецилсилильный</w:t>
            </w:r>
            <w:proofErr w:type="spellEnd"/>
            <w:r>
              <w:t xml:space="preserve"> (С18) для хроматографии, 5 мкм;</w:t>
            </w:r>
          </w:p>
        </w:tc>
      </w:tr>
      <w:tr w:rsidR="006B2863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proofErr w:type="spellStart"/>
            <w:r>
              <w:t>Предколонка</w:t>
            </w:r>
            <w:proofErr w:type="spellEnd"/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 xml:space="preserve">4 × 4 мм, силикагель </w:t>
            </w:r>
            <w:proofErr w:type="spellStart"/>
            <w:r>
              <w:t>октадецилсилильный</w:t>
            </w:r>
            <w:proofErr w:type="spellEnd"/>
            <w:r>
              <w:t xml:space="preserve"> (С18) для хроматографии, 5 мкм;</w:t>
            </w:r>
          </w:p>
        </w:tc>
      </w:tr>
      <w:tr w:rsidR="006B2863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>Температура колонки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>35</w:t>
            </w:r>
            <w:proofErr w:type="gramStart"/>
            <w:r>
              <w:t xml:space="preserve"> °С</w:t>
            </w:r>
            <w:proofErr w:type="gramEnd"/>
            <w:r>
              <w:t>;</w:t>
            </w:r>
          </w:p>
        </w:tc>
      </w:tr>
      <w:tr w:rsidR="006B2863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 xml:space="preserve">Режим </w:t>
            </w:r>
          </w:p>
          <w:p w:rsidR="006B2863" w:rsidRDefault="002B7CDF">
            <w:pPr>
              <w:spacing w:after="120" w:line="240" w:lineRule="auto"/>
            </w:pPr>
            <w:proofErr w:type="spellStart"/>
            <w:r>
              <w:t>хроматографирования</w:t>
            </w:r>
            <w:proofErr w:type="spellEnd"/>
          </w:p>
          <w:p w:rsidR="006B2863" w:rsidRDefault="002B7CDF">
            <w:pPr>
              <w:spacing w:after="120" w:line="240" w:lineRule="auto"/>
            </w:pPr>
            <w:r>
              <w:t>Скорость потока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 xml:space="preserve"> </w:t>
            </w:r>
          </w:p>
          <w:p w:rsidR="006B2863" w:rsidRDefault="002B7CDF">
            <w:pPr>
              <w:spacing w:after="120" w:line="240" w:lineRule="auto"/>
            </w:pPr>
            <w:proofErr w:type="spellStart"/>
            <w:r>
              <w:t>изократический</w:t>
            </w:r>
            <w:proofErr w:type="spellEnd"/>
            <w:r>
              <w:t>;</w:t>
            </w:r>
          </w:p>
          <w:p w:rsidR="006B2863" w:rsidRDefault="002B7CDF">
            <w:pPr>
              <w:spacing w:after="120" w:line="240" w:lineRule="auto"/>
            </w:pPr>
            <w:r>
              <w:t>1,0 мл/мин;</w:t>
            </w:r>
          </w:p>
        </w:tc>
      </w:tr>
      <w:tr w:rsidR="006B2863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>Детектор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>спектрофотометрический, 282 нм;</w:t>
            </w:r>
          </w:p>
        </w:tc>
      </w:tr>
      <w:tr w:rsidR="006B2863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>Объём пробы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>20 мкл;</w:t>
            </w:r>
          </w:p>
        </w:tc>
      </w:tr>
      <w:tr w:rsidR="006B2863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 xml:space="preserve"> 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63" w:rsidRDefault="002B7CDF">
            <w:pPr>
              <w:spacing w:after="120" w:line="240" w:lineRule="auto"/>
            </w:pPr>
            <w:r>
              <w:t xml:space="preserve"> </w:t>
            </w:r>
          </w:p>
        </w:tc>
      </w:tr>
    </w:tbl>
    <w:p w:rsidR="006B2863" w:rsidRPr="00FF30CB" w:rsidRDefault="002B7CDF" w:rsidP="00FF30CB">
      <w:pPr>
        <w:ind w:firstLine="709"/>
        <w:jc w:val="both"/>
      </w:pPr>
      <w:r w:rsidRPr="00FF30CB">
        <w:t xml:space="preserve">Время удерживания пика фолиевой кислоты должно быть около 3-4 мин. </w:t>
      </w:r>
    </w:p>
    <w:p w:rsidR="006B2863" w:rsidRPr="00FF30CB" w:rsidRDefault="002B7CDF" w:rsidP="00FF30CB">
      <w:pPr>
        <w:ind w:firstLine="709"/>
        <w:jc w:val="both"/>
      </w:pPr>
      <w:proofErr w:type="spellStart"/>
      <w:r w:rsidRPr="00FF30CB">
        <w:t>Хроматографируют</w:t>
      </w:r>
      <w:proofErr w:type="spellEnd"/>
      <w:r w:rsidRPr="00FF30CB">
        <w:t xml:space="preserve"> раствор </w:t>
      </w:r>
      <w:proofErr w:type="spellStart"/>
      <w:r w:rsidRPr="00FF30CB">
        <w:t>станадартного</w:t>
      </w:r>
      <w:proofErr w:type="spellEnd"/>
      <w:r w:rsidRPr="00FF30CB">
        <w:t xml:space="preserve"> образца фолиевой кислоты.</w:t>
      </w:r>
    </w:p>
    <w:p w:rsidR="006B2863" w:rsidRPr="00FF30CB" w:rsidRDefault="002B7CDF" w:rsidP="00FF30CB">
      <w:pPr>
        <w:ind w:firstLine="709"/>
        <w:jc w:val="both"/>
      </w:pPr>
      <w:r w:rsidRPr="00FF30CB">
        <w:rPr>
          <w:i/>
        </w:rPr>
        <w:t xml:space="preserve">Пригодность хроматографической системы. </w:t>
      </w:r>
      <w:proofErr w:type="spellStart"/>
      <w:r w:rsidRPr="00FF30CB">
        <w:t>Хроматографическая</w:t>
      </w:r>
      <w:proofErr w:type="spellEnd"/>
      <w:r w:rsidRPr="00FF30CB">
        <w:t xml:space="preserve"> система считается </w:t>
      </w:r>
      <w:proofErr w:type="gramStart"/>
      <w:r w:rsidRPr="00FF30CB">
        <w:t>пригодной</w:t>
      </w:r>
      <w:proofErr w:type="gramEnd"/>
      <w:r w:rsidRPr="00FF30CB">
        <w:t xml:space="preserve"> если выполнятся следующие условия:</w:t>
      </w:r>
    </w:p>
    <w:p w:rsidR="006B2863" w:rsidRPr="00FF30CB" w:rsidRDefault="00FF30CB" w:rsidP="00FF30CB">
      <w:pPr>
        <w:ind w:firstLine="709"/>
        <w:jc w:val="both"/>
      </w:pPr>
      <w:r w:rsidRPr="00FF30CB">
        <w:rPr>
          <w:szCs w:val="28"/>
        </w:rPr>
        <w:t>-</w:t>
      </w:r>
      <w:r w:rsidR="002B7CDF" w:rsidRPr="00FF30CB">
        <w:rPr>
          <w:szCs w:val="28"/>
        </w:rPr>
        <w:t xml:space="preserve"> </w:t>
      </w:r>
      <w:r w:rsidR="002B7CDF" w:rsidRPr="00FF30CB">
        <w:rPr>
          <w:i/>
        </w:rPr>
        <w:t>фактор асимметрии пика (</w:t>
      </w:r>
      <w:proofErr w:type="spellStart"/>
      <w:r w:rsidR="002B7CDF" w:rsidRPr="00FF30CB">
        <w:rPr>
          <w:i/>
        </w:rPr>
        <w:t>As</w:t>
      </w:r>
      <w:proofErr w:type="spellEnd"/>
      <w:r w:rsidR="002B7CDF" w:rsidRPr="00FF30CB">
        <w:rPr>
          <w:i/>
        </w:rPr>
        <w:t>)</w:t>
      </w:r>
      <w:r w:rsidR="002B7CDF" w:rsidRPr="00FF30CB">
        <w:t xml:space="preserve"> </w:t>
      </w:r>
      <w:proofErr w:type="spellStart"/>
      <w:r w:rsidR="002B7CDF" w:rsidRPr="00FF30CB">
        <w:t>фолиевой</w:t>
      </w:r>
      <w:proofErr w:type="spellEnd"/>
      <w:r w:rsidR="002B7CDF" w:rsidRPr="00FF30CB">
        <w:t xml:space="preserve"> кислоты должен быть менее 1,5;</w:t>
      </w:r>
    </w:p>
    <w:p w:rsidR="006B2863" w:rsidRPr="00FF30CB" w:rsidRDefault="00FF30CB" w:rsidP="00FF30CB">
      <w:pPr>
        <w:ind w:firstLine="709"/>
        <w:jc w:val="both"/>
      </w:pPr>
      <w:r>
        <w:rPr>
          <w:szCs w:val="28"/>
        </w:rPr>
        <w:t>-</w:t>
      </w:r>
      <w:r w:rsidR="002B7CDF" w:rsidRPr="00FF30CB">
        <w:rPr>
          <w:sz w:val="14"/>
        </w:rPr>
        <w:t xml:space="preserve"> </w:t>
      </w:r>
      <w:r w:rsidR="002B7CDF" w:rsidRPr="00FF30CB">
        <w:rPr>
          <w:i/>
        </w:rPr>
        <w:t>относительное стандартное отклонение</w:t>
      </w:r>
      <w:r w:rsidR="002B7CDF" w:rsidRPr="00FF30CB">
        <w:t xml:space="preserve"> площади пика фолиевой кислоты должно быть не более 2 % (не менее 6 повторных введений);</w:t>
      </w:r>
    </w:p>
    <w:p w:rsidR="006B2863" w:rsidRPr="00FF30CB" w:rsidRDefault="00FF30CB" w:rsidP="00FF30CB">
      <w:pPr>
        <w:ind w:firstLine="709"/>
        <w:jc w:val="both"/>
      </w:pPr>
      <w:r>
        <w:rPr>
          <w:szCs w:val="28"/>
        </w:rPr>
        <w:t>-</w:t>
      </w:r>
      <w:r w:rsidR="002B7CDF" w:rsidRPr="00FF30CB">
        <w:rPr>
          <w:sz w:val="14"/>
        </w:rPr>
        <w:t xml:space="preserve"> </w:t>
      </w:r>
      <w:r w:rsidR="002B7CDF" w:rsidRPr="00FF30CB">
        <w:rPr>
          <w:i/>
        </w:rPr>
        <w:t xml:space="preserve">эффективность </w:t>
      </w:r>
      <w:proofErr w:type="spellStart"/>
      <w:r w:rsidR="002B7CDF" w:rsidRPr="00FF30CB">
        <w:rPr>
          <w:i/>
        </w:rPr>
        <w:t>хроматографической</w:t>
      </w:r>
      <w:proofErr w:type="spellEnd"/>
      <w:r w:rsidR="002B7CDF" w:rsidRPr="00FF30CB">
        <w:rPr>
          <w:i/>
        </w:rPr>
        <w:t xml:space="preserve"> колонки</w:t>
      </w:r>
      <w:r w:rsidR="002B7CDF" w:rsidRPr="00FF30CB">
        <w:t>, определяемая по пику фолиевой кислоты, должна быть не менее 1500 теоретических тарелок.</w:t>
      </w:r>
    </w:p>
    <w:p w:rsidR="006B2863" w:rsidRPr="00FF30CB" w:rsidRDefault="002B7CDF" w:rsidP="00FF30CB">
      <w:pPr>
        <w:ind w:firstLine="709"/>
        <w:jc w:val="both"/>
      </w:pPr>
      <w:r w:rsidRPr="00FF30CB">
        <w:t>Содержание фолиевой кислоты в процентах от заявленного количества (X) в препарате вычисляют по формуле:</w:t>
      </w:r>
    </w:p>
    <w:p w:rsidR="006B2863" w:rsidRDefault="002B7CDF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228975" cy="781050"/>
            <wp:effectExtent l="0" t="0" r="0" b="0"/>
            <wp:docPr id="2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63" w:rsidRDefault="00753DBA" w:rsidP="00753DBA">
      <w:pPr>
        <w:ind w:firstLine="709"/>
        <w:jc w:val="both"/>
      </w:pPr>
      <w:r>
        <w:t xml:space="preserve">где: </w:t>
      </w:r>
      <w:r w:rsidR="002B7CDF">
        <w:rPr>
          <w:i/>
        </w:rPr>
        <w:t>S</w:t>
      </w:r>
      <w:r w:rsidR="002B7CDF">
        <w:t xml:space="preserve"> – площадь пика фолиевой кислоты на хроматограмме испытуемого раствора;</w:t>
      </w:r>
    </w:p>
    <w:p w:rsidR="006B2863" w:rsidRDefault="002B7CDF" w:rsidP="00753DBA">
      <w:pPr>
        <w:ind w:firstLine="709"/>
        <w:jc w:val="both"/>
      </w:pPr>
      <w:r>
        <w:rPr>
          <w:i/>
        </w:rPr>
        <w:lastRenderedPageBreak/>
        <w:t>S</w:t>
      </w:r>
      <w:r>
        <w:rPr>
          <w:i/>
          <w:vertAlign w:val="subscript"/>
        </w:rPr>
        <w:t>0</w:t>
      </w:r>
      <w:r>
        <w:t xml:space="preserve"> – площадь пика фолиевой кислоты на хроматограмме стандартного раствора;</w:t>
      </w:r>
    </w:p>
    <w:p w:rsidR="006B2863" w:rsidRDefault="002B7CDF" w:rsidP="00753DBA">
      <w:pPr>
        <w:ind w:firstLine="709"/>
        <w:jc w:val="both"/>
      </w:pPr>
      <w:r>
        <w:rPr>
          <w:i/>
        </w:rPr>
        <w:t>a</w:t>
      </w:r>
      <w:r>
        <w:rPr>
          <w:i/>
          <w:vertAlign w:val="subscript"/>
        </w:rPr>
        <w:t>0</w:t>
      </w:r>
      <w:r>
        <w:t xml:space="preserve">–  навеска стандартного образца фолиевой кислоты, мг; </w:t>
      </w:r>
    </w:p>
    <w:p w:rsidR="006B2863" w:rsidRDefault="002B7CDF" w:rsidP="00753DBA">
      <w:pPr>
        <w:ind w:firstLine="709"/>
        <w:jc w:val="both"/>
      </w:pPr>
      <w:proofErr w:type="spellStart"/>
      <w:r>
        <w:rPr>
          <w:i/>
        </w:rPr>
        <w:t>a</w:t>
      </w:r>
      <w:proofErr w:type="spellEnd"/>
      <w:r>
        <w:t>– навеска порошка растертых таблеток, мг;</w:t>
      </w:r>
    </w:p>
    <w:p w:rsidR="006B2863" w:rsidRDefault="002B7CDF" w:rsidP="00753DBA">
      <w:pPr>
        <w:ind w:firstLine="709"/>
        <w:jc w:val="both"/>
      </w:pPr>
      <w:r>
        <w:rPr>
          <w:i/>
        </w:rPr>
        <w:t>G</w:t>
      </w:r>
      <w:r>
        <w:t xml:space="preserve"> – средняя масса таблетки, мг;</w:t>
      </w:r>
    </w:p>
    <w:p w:rsidR="006B2863" w:rsidRDefault="002B7CDF" w:rsidP="00753DBA">
      <w:pPr>
        <w:ind w:firstLine="709"/>
        <w:jc w:val="both"/>
      </w:pPr>
      <w:proofErr w:type="gramStart"/>
      <w:r>
        <w:rPr>
          <w:i/>
        </w:rPr>
        <w:t>Р</w:t>
      </w:r>
      <w:proofErr w:type="gramEnd"/>
      <w:r>
        <w:t xml:space="preserve"> – содержание основного вещества в стандартном образце фолиевой кислоты, %;</w:t>
      </w:r>
    </w:p>
    <w:p w:rsidR="006B2863" w:rsidRDefault="002B7CDF" w:rsidP="00753DBA">
      <w:pPr>
        <w:ind w:firstLine="709"/>
        <w:jc w:val="both"/>
      </w:pPr>
      <w:r>
        <w:rPr>
          <w:i/>
        </w:rPr>
        <w:t>L</w:t>
      </w:r>
      <w:r>
        <w:t xml:space="preserve"> – заявленное количество фолиевой кислоты, мг/таб.</w:t>
      </w:r>
    </w:p>
    <w:p w:rsidR="006B2863" w:rsidRDefault="002B7CDF">
      <w:pPr>
        <w:ind w:firstLine="708"/>
        <w:jc w:val="both"/>
        <w:rPr>
          <w:b/>
          <w:i/>
        </w:rPr>
      </w:pPr>
      <w:r>
        <w:rPr>
          <w:b/>
          <w:i/>
        </w:rPr>
        <w:t>Железо</w:t>
      </w:r>
    </w:p>
    <w:p w:rsidR="006B2863" w:rsidRDefault="002B7CDF">
      <w:pPr>
        <w:ind w:firstLine="708"/>
        <w:jc w:val="both"/>
      </w:pPr>
      <w:proofErr w:type="gramStart"/>
      <w:r>
        <w:t xml:space="preserve">Определение проводят методом </w:t>
      </w:r>
      <w:proofErr w:type="spellStart"/>
      <w:r>
        <w:t>спектрофотометрии</w:t>
      </w:r>
      <w:proofErr w:type="spellEnd"/>
      <w:r>
        <w:t xml:space="preserve"> в соответствии с требованиями ОФС «</w:t>
      </w:r>
      <w:proofErr w:type="spellStart"/>
      <w:r>
        <w:t>Спектрофотометрия</w:t>
      </w:r>
      <w:proofErr w:type="spellEnd"/>
      <w:r>
        <w:t xml:space="preserve"> в ультрафиолетовой и видимой областях».</w:t>
      </w:r>
      <w:proofErr w:type="gramEnd"/>
    </w:p>
    <w:p w:rsidR="006B2863" w:rsidRDefault="002B7CDF">
      <w:pPr>
        <w:ind w:firstLine="708"/>
        <w:jc w:val="both"/>
        <w:rPr>
          <w:i/>
        </w:rPr>
      </w:pPr>
      <w:r>
        <w:rPr>
          <w:i/>
        </w:rPr>
        <w:t>Приготовление растворов</w:t>
      </w:r>
    </w:p>
    <w:p w:rsidR="006B2863" w:rsidRDefault="002B7CDF">
      <w:pPr>
        <w:ind w:firstLine="708"/>
        <w:jc w:val="both"/>
      </w:pPr>
      <w:r>
        <w:rPr>
          <w:i/>
        </w:rPr>
        <w:t xml:space="preserve">Испытуемый раствор. </w:t>
      </w:r>
      <w:r>
        <w:t>Точную навеску тщательно растертых таблеток, соответствующую около 19 мг железа</w:t>
      </w:r>
      <w:r>
        <w:rPr>
          <w:b/>
        </w:rPr>
        <w:t xml:space="preserve"> </w:t>
      </w:r>
      <w:r>
        <w:t>(III), помещают в мерную колбу вместимостью 250 мл, прибавляют 150 мл воды, нагревают на  водяной бане в течение 20 мин, перемешивают в течение 10 мин. Затем охлаждают до температуры 15-25</w:t>
      </w:r>
      <w:proofErr w:type="gramStart"/>
      <w:r>
        <w:t xml:space="preserve"> ºС</w:t>
      </w:r>
      <w:proofErr w:type="gramEnd"/>
      <w:r>
        <w:t xml:space="preserve">, доводят объем содержимого водой до метки и перемешивают. Раствор фильтруют через беззольный бумажный фильтр с размером пор 20-25 мкм. </w:t>
      </w:r>
    </w:p>
    <w:p w:rsidR="006B2863" w:rsidRDefault="002B7CDF">
      <w:pPr>
        <w:ind w:firstLine="708"/>
        <w:jc w:val="both"/>
      </w:pPr>
      <w:r>
        <w:rPr>
          <w:i/>
        </w:rPr>
        <w:t xml:space="preserve">Стандартный раствор. </w:t>
      </w:r>
      <w:r>
        <w:t>Около 1,725 г (точная навеска) железа</w:t>
      </w:r>
      <w:r>
        <w:rPr>
          <w:b/>
        </w:rPr>
        <w:t xml:space="preserve"> </w:t>
      </w:r>
      <w:r>
        <w:t>(III) аммония сульфата помещают в мерную колбу вместимостью 1000 мл, прибавляют 0,5 мл серной кислоты концентрированной и 200 мл воды. Полученную смесь помещают на водяную баню, выдерживают до растворения, охлаждают до температуры 15-25</w:t>
      </w:r>
      <w:proofErr w:type="gramStart"/>
      <w:r>
        <w:t xml:space="preserve"> ºС</w:t>
      </w:r>
      <w:proofErr w:type="gramEnd"/>
      <w:r>
        <w:t>, доводят объем раствора водой до метки  и перемешивают. 10,0 мл полученного раствора помещают в мерную колбу вместимостью 25 мл, доводят объем раствора водой до метки и перемешивают.</w:t>
      </w:r>
    </w:p>
    <w:p w:rsidR="006B2863" w:rsidRDefault="002B7CDF">
      <w:pPr>
        <w:ind w:firstLine="708"/>
        <w:jc w:val="both"/>
      </w:pPr>
      <w:r>
        <w:t>В две колбы вместимостью 100 мл помещают раздельно по 5,0</w:t>
      </w:r>
      <w:r>
        <w:rPr>
          <w:b/>
        </w:rPr>
        <w:t xml:space="preserve"> </w:t>
      </w:r>
      <w:r>
        <w:t xml:space="preserve">мл стандартного и испытуемого растворов, в третью колбу </w:t>
      </w:r>
      <w:r>
        <w:rPr>
          <w:sz w:val="26"/>
        </w:rPr>
        <w:t>–</w:t>
      </w:r>
      <w:r>
        <w:t xml:space="preserve"> 5,0</w:t>
      </w:r>
      <w:r>
        <w:rPr>
          <w:b/>
        </w:rPr>
        <w:t xml:space="preserve"> </w:t>
      </w:r>
      <w:r>
        <w:t xml:space="preserve">мл воды. В </w:t>
      </w:r>
      <w:r>
        <w:lastRenderedPageBreak/>
        <w:t>каждую колбу прибавляют по 40</w:t>
      </w:r>
      <w:r>
        <w:rPr>
          <w:b/>
        </w:rPr>
        <w:t xml:space="preserve"> </w:t>
      </w:r>
      <w:r>
        <w:t>мл воды, по 10 мл серной кислоты раствора 20</w:t>
      </w:r>
      <w:r>
        <w:rPr>
          <w:b/>
        </w:rPr>
        <w:t xml:space="preserve"> </w:t>
      </w:r>
      <w:r>
        <w:t xml:space="preserve">% и по 1 мл азотной кислоты концентрированной. Кипятят растворы в течение 10 мин, </w:t>
      </w:r>
      <w:proofErr w:type="gramStart"/>
      <w:r>
        <w:t>охлаждают до температуры 15-25 ºС. Прибавляют</w:t>
      </w:r>
      <w:proofErr w:type="gramEnd"/>
      <w:r>
        <w:t xml:space="preserve"> в каждую колбу по 10 мл калия </w:t>
      </w:r>
      <w:proofErr w:type="spellStart"/>
      <w:r>
        <w:t>тиоцианата</w:t>
      </w:r>
      <w:proofErr w:type="spellEnd"/>
      <w:r>
        <w:t xml:space="preserve"> раствора 20</w:t>
      </w:r>
      <w:r>
        <w:rPr>
          <w:b/>
        </w:rPr>
        <w:t xml:space="preserve"> </w:t>
      </w:r>
      <w:r>
        <w:t>%, доводят объемы растворов водой до метки, перемешивают.</w:t>
      </w:r>
    </w:p>
    <w:p w:rsidR="006B2863" w:rsidRDefault="002B7CDF">
      <w:pPr>
        <w:ind w:firstLine="708"/>
        <w:jc w:val="both"/>
      </w:pPr>
      <w:r>
        <w:t>Оптическую плотность испытуемого и стандартного растворов измеряют на спектрофотометре при длине волны 470 нм в кювете с толщиной слоя 10 мм относительно раствора сравнения (раствор из третьей колбы).</w:t>
      </w:r>
    </w:p>
    <w:p w:rsidR="006B2863" w:rsidRDefault="002B7CDF">
      <w:pPr>
        <w:ind w:firstLine="708"/>
        <w:jc w:val="both"/>
      </w:pPr>
      <w:r>
        <w:t xml:space="preserve">Содержание железо(III)-иона в процентах </w:t>
      </w:r>
      <w:proofErr w:type="gramStart"/>
      <w:r>
        <w:t>от</w:t>
      </w:r>
      <w:proofErr w:type="gramEnd"/>
      <w:r>
        <w:t xml:space="preserve"> заявленного (X) в препарате вычисляют по формуле:</w:t>
      </w:r>
    </w:p>
    <w:p w:rsidR="006B2863" w:rsidRDefault="002B7CDF">
      <w:pPr>
        <w:spacing w:line="240" w:lineRule="auto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4419600" cy="647700"/>
            <wp:effectExtent l="0" t="0" r="0" b="0"/>
            <wp:docPr id="3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63" w:rsidRDefault="002B7CDF">
      <w:pPr>
        <w:jc w:val="both"/>
      </w:pPr>
      <w:r>
        <w:t xml:space="preserve">где:   </w:t>
      </w:r>
      <w:r>
        <w:rPr>
          <w:i/>
        </w:rPr>
        <w:t>А</w:t>
      </w:r>
      <w:r>
        <w:t xml:space="preserve"> </w:t>
      </w:r>
      <w:proofErr w:type="gramStart"/>
      <w:r>
        <w:t>–о</w:t>
      </w:r>
      <w:proofErr w:type="gramEnd"/>
      <w:r>
        <w:t>птическая плотность испытуемого раствора;</w:t>
      </w:r>
    </w:p>
    <w:p w:rsidR="006B2863" w:rsidRDefault="002B7CDF">
      <w:pPr>
        <w:ind w:right="860" w:firstLine="708"/>
        <w:jc w:val="both"/>
      </w:pPr>
      <w:proofErr w:type="spellStart"/>
      <w:r>
        <w:rPr>
          <w:i/>
        </w:rPr>
        <w:t>А</w:t>
      </w:r>
      <w:r>
        <w:rPr>
          <w:i/>
          <w:vertAlign w:val="subscript"/>
        </w:rPr>
        <w:t>о</w:t>
      </w:r>
      <w:proofErr w:type="spellEnd"/>
      <w:r>
        <w:t xml:space="preserve"> – оптическая плотность стандартного раствора;</w:t>
      </w:r>
    </w:p>
    <w:p w:rsidR="006B2863" w:rsidRDefault="002B7CDF">
      <w:pPr>
        <w:ind w:left="708" w:right="860"/>
        <w:jc w:val="both"/>
      </w:pPr>
      <w:proofErr w:type="spellStart"/>
      <w:r>
        <w:rPr>
          <w:i/>
        </w:rPr>
        <w:t>а</w:t>
      </w:r>
      <w:r>
        <w:rPr>
          <w:i/>
          <w:vertAlign w:val="subscript"/>
        </w:rPr>
        <w:t>о</w:t>
      </w:r>
      <w:proofErr w:type="spellEnd"/>
      <w:r>
        <w:t xml:space="preserve"> – навеска стандартного образца железа (III) аммония сульфата, мг; </w:t>
      </w:r>
    </w:p>
    <w:p w:rsidR="006B2863" w:rsidRDefault="002B7CDF">
      <w:pPr>
        <w:ind w:right="860" w:firstLine="708"/>
        <w:jc w:val="both"/>
      </w:pPr>
      <w:r>
        <w:rPr>
          <w:i/>
        </w:rPr>
        <w:t>а</w:t>
      </w:r>
      <w:r>
        <w:t xml:space="preserve"> – навеска порошка растертых таблеток, </w:t>
      </w:r>
      <w:proofErr w:type="gramStart"/>
      <w:r>
        <w:t>г</w:t>
      </w:r>
      <w:proofErr w:type="gramEnd"/>
      <w:r>
        <w:t>;</w:t>
      </w:r>
    </w:p>
    <w:p w:rsidR="006B2863" w:rsidRDefault="002B7CDF">
      <w:pPr>
        <w:ind w:firstLine="708"/>
        <w:jc w:val="both"/>
      </w:pPr>
      <w:r>
        <w:rPr>
          <w:i/>
        </w:rPr>
        <w:t xml:space="preserve">G </w:t>
      </w:r>
      <w:r>
        <w:t xml:space="preserve">– средняя масса таблетки, </w:t>
      </w:r>
      <w:proofErr w:type="gramStart"/>
      <w:r>
        <w:t>г</w:t>
      </w:r>
      <w:proofErr w:type="gramEnd"/>
      <w:r>
        <w:t>;</w:t>
      </w:r>
    </w:p>
    <w:p w:rsidR="006B2863" w:rsidRDefault="002B7CDF">
      <w:pPr>
        <w:ind w:firstLine="708"/>
        <w:jc w:val="both"/>
      </w:pPr>
      <w:r>
        <w:rPr>
          <w:i/>
        </w:rPr>
        <w:t>L</w:t>
      </w:r>
      <w:r>
        <w:t xml:space="preserve"> – заявленное количество железо(III)-иона в таблетке, мг/</w:t>
      </w:r>
      <w:proofErr w:type="spellStart"/>
      <w:proofErr w:type="gramStart"/>
      <w:r>
        <w:t>таб</w:t>
      </w:r>
      <w:proofErr w:type="spellEnd"/>
      <w:proofErr w:type="gramEnd"/>
      <w:r>
        <w:t>;</w:t>
      </w:r>
    </w:p>
    <w:p w:rsidR="006B2863" w:rsidRDefault="002B7CDF">
      <w:pPr>
        <w:ind w:firstLine="708"/>
        <w:jc w:val="both"/>
      </w:pPr>
      <w:r>
        <w:t>482,19 – молекулярная масса железа (III) аммония сульфата;</w:t>
      </w:r>
    </w:p>
    <w:p w:rsidR="006B2863" w:rsidRDefault="002B7CDF">
      <w:pPr>
        <w:ind w:firstLine="708"/>
        <w:jc w:val="both"/>
      </w:pPr>
      <w:r>
        <w:t>55,847 –молекулярная масса железа.</w:t>
      </w:r>
    </w:p>
    <w:p w:rsidR="006B2863" w:rsidRPr="00E75FB2" w:rsidRDefault="002B7CDF" w:rsidP="00E75FB2">
      <w:pPr>
        <w:ind w:firstLine="709"/>
        <w:jc w:val="both"/>
        <w:rPr>
          <w:szCs w:val="28"/>
        </w:rPr>
      </w:pPr>
      <w:r w:rsidRPr="00E75FB2">
        <w:rPr>
          <w:b/>
          <w:szCs w:val="28"/>
        </w:rPr>
        <w:t>Хранение.</w:t>
      </w:r>
      <w:r w:rsidRPr="00E75FB2">
        <w:rPr>
          <w:szCs w:val="28"/>
        </w:rPr>
        <w:t xml:space="preserve"> В соответствии с требованиями ОФС «Хранение лекарственных средств».</w:t>
      </w:r>
    </w:p>
    <w:p w:rsidR="006B2863" w:rsidRDefault="006B2863"/>
    <w:sectPr w:rsidR="006B2863" w:rsidSect="006B2863">
      <w:type w:val="continuous"/>
      <w:pgSz w:w="11907" w:h="16839"/>
      <w:pgMar w:top="1133" w:right="850" w:bottom="1133" w:left="1700" w:header="708" w:footer="708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55" w:rsidRDefault="00263855" w:rsidP="00263855">
      <w:pPr>
        <w:spacing w:line="240" w:lineRule="auto"/>
      </w:pPr>
      <w:r>
        <w:separator/>
      </w:r>
    </w:p>
  </w:endnote>
  <w:endnote w:type="continuationSeparator" w:id="0">
    <w:p w:rsidR="00263855" w:rsidRDefault="00263855" w:rsidP="00263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0814"/>
      <w:docPartObj>
        <w:docPartGallery w:val="Page Numbers (Bottom of Page)"/>
        <w:docPartUnique/>
      </w:docPartObj>
    </w:sdtPr>
    <w:sdtContent>
      <w:p w:rsidR="00263855" w:rsidRDefault="00263855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63855" w:rsidRDefault="002638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55" w:rsidRDefault="00263855" w:rsidP="00263855">
      <w:pPr>
        <w:spacing w:line="240" w:lineRule="auto"/>
      </w:pPr>
      <w:r>
        <w:separator/>
      </w:r>
    </w:p>
  </w:footnote>
  <w:footnote w:type="continuationSeparator" w:id="0">
    <w:p w:rsidR="00263855" w:rsidRDefault="00263855" w:rsidP="002638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E97"/>
    <w:multiLevelType w:val="multilevel"/>
    <w:tmpl w:val="C5BAE6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2912BFC"/>
    <w:multiLevelType w:val="multilevel"/>
    <w:tmpl w:val="57D850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4C8231E"/>
    <w:multiLevelType w:val="multilevel"/>
    <w:tmpl w:val="C84A63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8474D87"/>
    <w:multiLevelType w:val="multilevel"/>
    <w:tmpl w:val="F20A18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0B8344EA"/>
    <w:multiLevelType w:val="multilevel"/>
    <w:tmpl w:val="05A61A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0FFB3B73"/>
    <w:multiLevelType w:val="multilevel"/>
    <w:tmpl w:val="B0F08A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3EE4659"/>
    <w:multiLevelType w:val="multilevel"/>
    <w:tmpl w:val="FE5A67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654451A"/>
    <w:multiLevelType w:val="multilevel"/>
    <w:tmpl w:val="4E8811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19700DD7"/>
    <w:multiLevelType w:val="multilevel"/>
    <w:tmpl w:val="47A2A5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1ECA54E4"/>
    <w:multiLevelType w:val="multilevel"/>
    <w:tmpl w:val="DE4CBE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0337894"/>
    <w:multiLevelType w:val="multilevel"/>
    <w:tmpl w:val="450E9C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1A91B25"/>
    <w:multiLevelType w:val="multilevel"/>
    <w:tmpl w:val="1C16FB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6EA07F7"/>
    <w:multiLevelType w:val="multilevel"/>
    <w:tmpl w:val="8514F6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282D0F92"/>
    <w:multiLevelType w:val="multilevel"/>
    <w:tmpl w:val="1AF484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2DC6409D"/>
    <w:multiLevelType w:val="multilevel"/>
    <w:tmpl w:val="F5B6D6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2DEA3507"/>
    <w:multiLevelType w:val="multilevel"/>
    <w:tmpl w:val="3C5024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340C7531"/>
    <w:multiLevelType w:val="multilevel"/>
    <w:tmpl w:val="6452FF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36675668"/>
    <w:multiLevelType w:val="multilevel"/>
    <w:tmpl w:val="1E4EEF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3A2612A9"/>
    <w:multiLevelType w:val="multilevel"/>
    <w:tmpl w:val="03088D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3A7A2CCD"/>
    <w:multiLevelType w:val="multilevel"/>
    <w:tmpl w:val="C8AACF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3C747282"/>
    <w:multiLevelType w:val="multilevel"/>
    <w:tmpl w:val="4E5C7C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3F1379D7"/>
    <w:multiLevelType w:val="multilevel"/>
    <w:tmpl w:val="0D8C31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40D56495"/>
    <w:multiLevelType w:val="multilevel"/>
    <w:tmpl w:val="F4ACFA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45521CC1"/>
    <w:multiLevelType w:val="multilevel"/>
    <w:tmpl w:val="AD2619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4AE5056D"/>
    <w:multiLevelType w:val="multilevel"/>
    <w:tmpl w:val="912E17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4E637846"/>
    <w:multiLevelType w:val="multilevel"/>
    <w:tmpl w:val="B5D2E4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514B6989"/>
    <w:multiLevelType w:val="multilevel"/>
    <w:tmpl w:val="EBDE38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>
    <w:nsid w:val="53565F4F"/>
    <w:multiLevelType w:val="multilevel"/>
    <w:tmpl w:val="2BF48C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54BD134F"/>
    <w:multiLevelType w:val="multilevel"/>
    <w:tmpl w:val="EBA021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nsid w:val="54E06250"/>
    <w:multiLevelType w:val="multilevel"/>
    <w:tmpl w:val="D60AF9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nsid w:val="55322761"/>
    <w:multiLevelType w:val="multilevel"/>
    <w:tmpl w:val="FBB4E9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nsid w:val="55C10DAA"/>
    <w:multiLevelType w:val="multilevel"/>
    <w:tmpl w:val="EF66D2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>
    <w:nsid w:val="583F2D4C"/>
    <w:multiLevelType w:val="multilevel"/>
    <w:tmpl w:val="E7740A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>
    <w:nsid w:val="59851BAB"/>
    <w:multiLevelType w:val="multilevel"/>
    <w:tmpl w:val="692422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4">
    <w:nsid w:val="630500A8"/>
    <w:multiLevelType w:val="multilevel"/>
    <w:tmpl w:val="CADA95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5">
    <w:nsid w:val="6565291D"/>
    <w:multiLevelType w:val="multilevel"/>
    <w:tmpl w:val="0DDC323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66047618"/>
    <w:multiLevelType w:val="multilevel"/>
    <w:tmpl w:val="A058D9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7">
    <w:nsid w:val="66232695"/>
    <w:multiLevelType w:val="multilevel"/>
    <w:tmpl w:val="4D2AC9B4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1."/>
      <w:lvlJc w:val="left"/>
      <w:pPr>
        <w:ind w:left="1480" w:hanging="360"/>
      </w:pPr>
    </w:lvl>
    <w:lvl w:ilvl="2">
      <w:start w:val="1"/>
      <w:numFmt w:val="decimal"/>
      <w:lvlText w:val="%1."/>
      <w:lvlJc w:val="left"/>
      <w:pPr>
        <w:ind w:left="2200" w:hanging="360"/>
      </w:pPr>
    </w:lvl>
    <w:lvl w:ilvl="3">
      <w:start w:val="1"/>
      <w:numFmt w:val="decimal"/>
      <w:lvlText w:val="%1."/>
      <w:lvlJc w:val="left"/>
      <w:pPr>
        <w:ind w:left="2920" w:hanging="360"/>
      </w:pPr>
    </w:lvl>
    <w:lvl w:ilvl="4">
      <w:start w:val="1"/>
      <w:numFmt w:val="decimal"/>
      <w:lvlText w:val="%1."/>
      <w:lvlJc w:val="left"/>
      <w:pPr>
        <w:ind w:left="3640" w:hanging="360"/>
      </w:pPr>
    </w:lvl>
    <w:lvl w:ilvl="5">
      <w:start w:val="1"/>
      <w:numFmt w:val="decimal"/>
      <w:lvlText w:val="%1."/>
      <w:lvlJc w:val="left"/>
      <w:pPr>
        <w:ind w:left="4360" w:hanging="360"/>
      </w:pPr>
    </w:lvl>
    <w:lvl w:ilvl="6">
      <w:start w:val="1"/>
      <w:numFmt w:val="decimal"/>
      <w:lvlText w:val="%1."/>
      <w:lvlJc w:val="left"/>
      <w:pPr>
        <w:ind w:left="5080" w:hanging="360"/>
      </w:pPr>
    </w:lvl>
    <w:lvl w:ilvl="7">
      <w:start w:val="1"/>
      <w:numFmt w:val="decimal"/>
      <w:lvlText w:val="%1."/>
      <w:lvlJc w:val="left"/>
      <w:pPr>
        <w:ind w:left="5800" w:hanging="360"/>
      </w:pPr>
    </w:lvl>
    <w:lvl w:ilvl="8">
      <w:start w:val="1"/>
      <w:numFmt w:val="decimal"/>
      <w:lvlText w:val="%1."/>
      <w:lvlJc w:val="left"/>
      <w:pPr>
        <w:ind w:left="6520" w:hanging="360"/>
      </w:pPr>
    </w:lvl>
  </w:abstractNum>
  <w:abstractNum w:abstractNumId="38">
    <w:nsid w:val="70C87684"/>
    <w:multiLevelType w:val="multilevel"/>
    <w:tmpl w:val="EF9CC9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9">
    <w:nsid w:val="75702CB9"/>
    <w:multiLevelType w:val="multilevel"/>
    <w:tmpl w:val="DCF2E1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0">
    <w:nsid w:val="76197943"/>
    <w:multiLevelType w:val="multilevel"/>
    <w:tmpl w:val="8E2EDD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>
    <w:nsid w:val="7A834C84"/>
    <w:multiLevelType w:val="multilevel"/>
    <w:tmpl w:val="5A20E5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2">
    <w:nsid w:val="7B220CD4"/>
    <w:multiLevelType w:val="multilevel"/>
    <w:tmpl w:val="AB508F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29"/>
  </w:num>
  <w:num w:numId="5">
    <w:abstractNumId w:val="8"/>
  </w:num>
  <w:num w:numId="6">
    <w:abstractNumId w:val="0"/>
  </w:num>
  <w:num w:numId="7">
    <w:abstractNumId w:val="17"/>
  </w:num>
  <w:num w:numId="8">
    <w:abstractNumId w:val="36"/>
  </w:num>
  <w:num w:numId="9">
    <w:abstractNumId w:val="15"/>
  </w:num>
  <w:num w:numId="10">
    <w:abstractNumId w:val="22"/>
  </w:num>
  <w:num w:numId="11">
    <w:abstractNumId w:val="19"/>
  </w:num>
  <w:num w:numId="12">
    <w:abstractNumId w:val="32"/>
  </w:num>
  <w:num w:numId="13">
    <w:abstractNumId w:val="38"/>
  </w:num>
  <w:num w:numId="14">
    <w:abstractNumId w:val="9"/>
  </w:num>
  <w:num w:numId="15">
    <w:abstractNumId w:val="18"/>
  </w:num>
  <w:num w:numId="16">
    <w:abstractNumId w:val="23"/>
  </w:num>
  <w:num w:numId="17">
    <w:abstractNumId w:val="6"/>
  </w:num>
  <w:num w:numId="18">
    <w:abstractNumId w:val="27"/>
  </w:num>
  <w:num w:numId="19">
    <w:abstractNumId w:val="42"/>
  </w:num>
  <w:num w:numId="20">
    <w:abstractNumId w:val="41"/>
  </w:num>
  <w:num w:numId="21">
    <w:abstractNumId w:val="30"/>
  </w:num>
  <w:num w:numId="22">
    <w:abstractNumId w:val="21"/>
  </w:num>
  <w:num w:numId="23">
    <w:abstractNumId w:val="7"/>
  </w:num>
  <w:num w:numId="24">
    <w:abstractNumId w:val="34"/>
  </w:num>
  <w:num w:numId="25">
    <w:abstractNumId w:val="11"/>
  </w:num>
  <w:num w:numId="26">
    <w:abstractNumId w:val="13"/>
  </w:num>
  <w:num w:numId="27">
    <w:abstractNumId w:val="20"/>
  </w:num>
  <w:num w:numId="28">
    <w:abstractNumId w:val="26"/>
  </w:num>
  <w:num w:numId="29">
    <w:abstractNumId w:val="33"/>
  </w:num>
  <w:num w:numId="30">
    <w:abstractNumId w:val="4"/>
  </w:num>
  <w:num w:numId="31">
    <w:abstractNumId w:val="28"/>
  </w:num>
  <w:num w:numId="32">
    <w:abstractNumId w:val="14"/>
  </w:num>
  <w:num w:numId="33">
    <w:abstractNumId w:val="37"/>
  </w:num>
  <w:num w:numId="34">
    <w:abstractNumId w:val="12"/>
  </w:num>
  <w:num w:numId="35">
    <w:abstractNumId w:val="2"/>
  </w:num>
  <w:num w:numId="36">
    <w:abstractNumId w:val="40"/>
  </w:num>
  <w:num w:numId="37">
    <w:abstractNumId w:val="35"/>
  </w:num>
  <w:num w:numId="38">
    <w:abstractNumId w:val="31"/>
  </w:num>
  <w:num w:numId="39">
    <w:abstractNumId w:val="3"/>
  </w:num>
  <w:num w:numId="40">
    <w:abstractNumId w:val="25"/>
  </w:num>
  <w:num w:numId="41">
    <w:abstractNumId w:val="16"/>
  </w:num>
  <w:num w:numId="42">
    <w:abstractNumId w:val="39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ocumentProtection w:edit="trackedChanges" w:enforcement="0"/>
  <w:defaultTabStop w:val="720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2863"/>
    <w:rsid w:val="001D49E9"/>
    <w:rsid w:val="00263855"/>
    <w:rsid w:val="002B7CDF"/>
    <w:rsid w:val="004750D5"/>
    <w:rsid w:val="006B2863"/>
    <w:rsid w:val="006C33A5"/>
    <w:rsid w:val="00753DBA"/>
    <w:rsid w:val="008432AE"/>
    <w:rsid w:val="00BE31FE"/>
    <w:rsid w:val="00BF3052"/>
    <w:rsid w:val="00C74EA2"/>
    <w:rsid w:val="00E43174"/>
    <w:rsid w:val="00E75FB2"/>
    <w:rsid w:val="00E94960"/>
    <w:rsid w:val="00F278FC"/>
    <w:rsid w:val="00FF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6B2863"/>
  </w:style>
  <w:style w:type="table" w:styleId="a3">
    <w:name w:val="Table Grid"/>
    <w:basedOn w:val="a1"/>
    <w:uiPriority w:val="59"/>
    <w:rsid w:val="006B2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952baaa2-c7be-4ab7-9bfa-410bc50691b1">
    <w:name w:val="Normal_952baaa2-c7be-4ab7-9bfa-410bc50691b1"/>
    <w:rsid w:val="006B2863"/>
    <w:rPr>
      <w:sz w:val="24"/>
      <w:szCs w:val="24"/>
      <w:lang w:val="en-US" w:eastAsia="uk-UA"/>
    </w:rPr>
  </w:style>
  <w:style w:type="character" w:styleId="a4">
    <w:name w:val="Hyperlink"/>
    <w:rsid w:val="006B2863"/>
    <w:rPr>
      <w:color w:val="0000FF"/>
      <w:u w:val="single"/>
    </w:rPr>
  </w:style>
  <w:style w:type="paragraph" w:customStyle="1" w:styleId="Normal0">
    <w:name w:val="Normal_0"/>
    <w:rsid w:val="006B2863"/>
  </w:style>
  <w:style w:type="character" w:customStyle="1" w:styleId="LineNumber">
    <w:name w:val="Line Number"/>
    <w:basedOn w:val="a0"/>
    <w:semiHidden/>
    <w:rsid w:val="006B2863"/>
  </w:style>
  <w:style w:type="character" w:customStyle="1" w:styleId="Hyperlink0">
    <w:name w:val="Hyperlink_0"/>
    <w:rsid w:val="006B2863"/>
    <w:rPr>
      <w:color w:val="0000FF"/>
      <w:u w:val="single"/>
    </w:rPr>
  </w:style>
  <w:style w:type="table" w:customStyle="1" w:styleId="NormalTable0">
    <w:name w:val="Normal Table_0"/>
    <w:rsid w:val="006B28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6B2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8432AE"/>
    <w:rPr>
      <w:color w:val="auto"/>
    </w:rPr>
  </w:style>
  <w:style w:type="character" w:customStyle="1" w:styleId="a6">
    <w:name w:val="Основной текст Знак"/>
    <w:basedOn w:val="a0"/>
    <w:link w:val="a5"/>
    <w:rsid w:val="008432AE"/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843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2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6385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3855"/>
  </w:style>
  <w:style w:type="paragraph" w:styleId="ab">
    <w:name w:val="footer"/>
    <w:basedOn w:val="a"/>
    <w:link w:val="ac"/>
    <w:uiPriority w:val="99"/>
    <w:unhideWhenUsed/>
    <w:rsid w:val="0026385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38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1743</Words>
  <Characters>9937</Characters>
  <Application>Microsoft Office Word</Application>
  <DocSecurity>0</DocSecurity>
  <Lines>82</Lines>
  <Paragraphs>23</Paragraphs>
  <ScaleCrop>false</ScaleCrop>
  <Company>FGU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Razov</cp:lastModifiedBy>
  <cp:revision>13</cp:revision>
  <dcterms:created xsi:type="dcterms:W3CDTF">2021-12-06T14:04:00Z</dcterms:created>
  <dcterms:modified xsi:type="dcterms:W3CDTF">2021-12-08T11:21:00Z</dcterms:modified>
</cp:coreProperties>
</file>