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6" w:rsidRPr="00F92095" w:rsidRDefault="00B80496" w:rsidP="00D13984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rPr>
          <w:b/>
          <w:color w:val="000000" w:themeColor="text1"/>
          <w:spacing w:val="-10"/>
          <w:sz w:val="28"/>
          <w:szCs w:val="28"/>
        </w:rPr>
      </w:pPr>
      <w:r w:rsidRPr="00F9209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80496" w:rsidRPr="00F92095" w:rsidRDefault="00B80496" w:rsidP="00F9209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 w:val="28"/>
          <w:szCs w:val="28"/>
        </w:rPr>
      </w:pPr>
    </w:p>
    <w:p w:rsidR="00B80496" w:rsidRPr="00F92095" w:rsidRDefault="00B80496" w:rsidP="00F9209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B80496" w:rsidRPr="00B61D8B" w:rsidRDefault="00B80496" w:rsidP="00F92095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B61D8B">
        <w:rPr>
          <w:b/>
          <w:sz w:val="32"/>
          <w:szCs w:val="32"/>
        </w:rPr>
        <w:t>ФАРМАКОПЕЙНАЯ СТАТЬЯ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97432" w:rsidRPr="00F92095" w:rsidTr="002C6CE1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97432" w:rsidRPr="00297139" w:rsidRDefault="00AA69B9" w:rsidP="00F92095">
            <w:pPr>
              <w:pStyle w:val="af6"/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9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Подорожника ланцетного листьев экстракт жидкий+</w:t>
            </w:r>
            <w:r w:rsidR="00E70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AA69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имьяна обыкновенного травы эк</w:t>
            </w:r>
            <w:r w:rsidRPr="00AA69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AA69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тракт жидкий</w:t>
            </w:r>
            <w:r w:rsidR="001C22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  <w:r w:rsidR="00E70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="00297139" w:rsidRPr="002971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имьяна ползучий травы эк</w:t>
            </w:r>
            <w:r w:rsidR="00297139" w:rsidRPr="002971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297139" w:rsidRPr="002971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тракт жидкий</w:t>
            </w:r>
            <w:r w:rsidRPr="00AA69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сироп </w:t>
            </w:r>
          </w:p>
          <w:p w:rsidR="00297139" w:rsidRPr="00297139" w:rsidRDefault="00297139" w:rsidP="00F92095">
            <w:pPr>
              <w:pStyle w:val="af6"/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97432" w:rsidRPr="00227AE8" w:rsidRDefault="00312537" w:rsidP="00506E7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D0524F">
              <w:rPr>
                <w:b/>
                <w:i/>
                <w:sz w:val="28"/>
                <w:szCs w:val="28"/>
              </w:rPr>
              <w:t>Р</w:t>
            </w:r>
            <w:proofErr w:type="spellStart"/>
            <w:proofErr w:type="gramEnd"/>
            <w:r w:rsidRPr="00312537">
              <w:rPr>
                <w:b/>
                <w:i/>
                <w:sz w:val="28"/>
                <w:szCs w:val="28"/>
                <w:lang w:val="en-US"/>
              </w:rPr>
              <w:t>lantaginis</w:t>
            </w:r>
            <w:proofErr w:type="spellEnd"/>
            <w:r w:rsidRPr="00227A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537">
              <w:rPr>
                <w:b/>
                <w:i/>
                <w:sz w:val="28"/>
                <w:szCs w:val="28"/>
                <w:lang w:val="en-US"/>
              </w:rPr>
              <w:t>lanceolatis</w:t>
            </w:r>
            <w:proofErr w:type="spellEnd"/>
            <w:r w:rsidRPr="00227A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12537">
              <w:rPr>
                <w:b/>
                <w:i/>
                <w:sz w:val="28"/>
                <w:szCs w:val="28"/>
                <w:lang w:val="en-US"/>
              </w:rPr>
              <w:t>folia</w:t>
            </w:r>
            <w:r w:rsidRPr="00227A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198"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extractum</w:t>
            </w:r>
            <w:proofErr w:type="spellEnd"/>
            <w:r w:rsidR="0041319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198"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fluidum</w:t>
            </w:r>
            <w:proofErr w:type="spellEnd"/>
            <w:r w:rsidR="0041319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+</w:t>
            </w:r>
            <w:r w:rsidR="006255A2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06E76">
              <w:rPr>
                <w:b/>
                <w:i/>
                <w:sz w:val="28"/>
                <w:szCs w:val="28"/>
                <w:lang w:val="en-US"/>
              </w:rPr>
              <w:t>Thymus</w:t>
            </w:r>
            <w:r w:rsidRPr="00227AE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E76">
              <w:rPr>
                <w:b/>
                <w:i/>
                <w:sz w:val="28"/>
                <w:szCs w:val="28"/>
                <w:lang w:val="en-US"/>
              </w:rPr>
              <w:t>vulgaris</w:t>
            </w:r>
            <w:proofErr w:type="spellEnd"/>
            <w:r w:rsidR="006255A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6E76" w:rsidRPr="00506E76">
              <w:rPr>
                <w:b/>
                <w:i/>
                <w:sz w:val="28"/>
                <w:szCs w:val="28"/>
                <w:lang w:val="en-US"/>
              </w:rPr>
              <w:t>herbae</w:t>
            </w:r>
            <w:proofErr w:type="spellEnd"/>
            <w:r w:rsidR="00506E76" w:rsidRPr="00227AE8">
              <w:rPr>
                <w:i/>
                <w:lang w:val="en-US"/>
              </w:rPr>
              <w:t xml:space="preserve"> </w:t>
            </w:r>
            <w:proofErr w:type="spellStart"/>
            <w:r w:rsidR="00413198"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extractum</w:t>
            </w:r>
            <w:proofErr w:type="spellEnd"/>
            <w:r w:rsidR="0041319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3198"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fluidum</w:t>
            </w:r>
            <w:r w:rsidR="001C22C5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+</w:t>
            </w:r>
            <w:r w:rsid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Thymus</w:t>
            </w:r>
            <w:proofErr w:type="spellEnd"/>
            <w:r w:rsidR="00227AE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serpyllum</w:t>
            </w:r>
            <w:proofErr w:type="spellEnd"/>
            <w:r w:rsidR="00227AE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herbae</w:t>
            </w:r>
            <w:proofErr w:type="spellEnd"/>
            <w:r w:rsidR="00297139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27AE8"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extractum</w:t>
            </w:r>
            <w:r w:rsidR="00227AE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27AE8"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fluidum</w:t>
            </w:r>
            <w:r w:rsidR="00227AE8" w:rsidRPr="00227AE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,</w:t>
            </w:r>
            <w:r w:rsidR="00413198" w:rsidRPr="00227AE8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13198" w:rsidRPr="002719B9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sirupus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D97432" w:rsidRPr="0078004A" w:rsidRDefault="0078004A" w:rsidP="0078004A">
            <w:pPr>
              <w:pStyle w:val="af"/>
              <w:spacing w:after="0"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E33FD"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D97432" w:rsidRPr="0078004A">
              <w:rPr>
                <w:rFonts w:cs="Times New Roman"/>
                <w:b/>
                <w:sz w:val="28"/>
                <w:szCs w:val="28"/>
              </w:rPr>
              <w:t>ФС</w:t>
            </w:r>
          </w:p>
          <w:p w:rsidR="00D97432" w:rsidRPr="00F92095" w:rsidRDefault="00D97432" w:rsidP="00F92095">
            <w:pPr>
              <w:pStyle w:val="af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01624B" w:rsidRPr="00F92095" w:rsidRDefault="0001624B" w:rsidP="00F92095">
            <w:pPr>
              <w:pStyle w:val="af"/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D97432" w:rsidRPr="00F92095" w:rsidRDefault="0001624B" w:rsidP="00F92095">
            <w:pPr>
              <w:pStyle w:val="af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Вводится</w:t>
            </w:r>
            <w:r w:rsidRPr="00227AE8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впервые</w:t>
            </w:r>
          </w:p>
        </w:tc>
      </w:tr>
    </w:tbl>
    <w:p w:rsidR="004D3F3D" w:rsidRPr="00F92095" w:rsidRDefault="004D3F3D" w:rsidP="00F92095">
      <w:pPr>
        <w:pStyle w:val="a3"/>
        <w:spacing w:line="360" w:lineRule="auto"/>
        <w:ind w:firstLine="0"/>
        <w:jc w:val="both"/>
        <w:rPr>
          <w:b w:val="0"/>
        </w:rPr>
      </w:pPr>
    </w:p>
    <w:p w:rsidR="005378DC" w:rsidRPr="005378DC" w:rsidRDefault="00132F79" w:rsidP="006171F6">
      <w:pPr>
        <w:pStyle w:val="a3"/>
        <w:spacing w:line="360" w:lineRule="auto"/>
        <w:jc w:val="both"/>
        <w:rPr>
          <w:b w:val="0"/>
          <w:color w:val="222222"/>
        </w:rPr>
      </w:pPr>
      <w:r w:rsidRPr="00F92095">
        <w:rPr>
          <w:b w:val="0"/>
        </w:rPr>
        <w:t xml:space="preserve">Настоящая фармакопейная статья распространяется </w:t>
      </w:r>
      <w:proofErr w:type="gramStart"/>
      <w:r w:rsidRPr="00F92095">
        <w:rPr>
          <w:b w:val="0"/>
        </w:rPr>
        <w:t>на</w:t>
      </w:r>
      <w:proofErr w:type="gramEnd"/>
      <w:r w:rsidRPr="00F92095">
        <w:rPr>
          <w:b w:val="0"/>
        </w:rPr>
        <w:t xml:space="preserve"> </w:t>
      </w:r>
      <w:proofErr w:type="gramStart"/>
      <w:r w:rsidR="00E01431" w:rsidRPr="00E01431">
        <w:rPr>
          <w:b w:val="0"/>
          <w:color w:val="000000" w:themeColor="text1"/>
        </w:rPr>
        <w:t>Подорожника</w:t>
      </w:r>
      <w:proofErr w:type="gramEnd"/>
      <w:r w:rsidR="00E01431">
        <w:rPr>
          <w:b w:val="0"/>
          <w:color w:val="000000" w:themeColor="text1"/>
        </w:rPr>
        <w:t xml:space="preserve"> </w:t>
      </w:r>
      <w:r w:rsidR="00AA69B9" w:rsidRPr="00AA69B9">
        <w:rPr>
          <w:b w:val="0"/>
          <w:color w:val="000000" w:themeColor="text1"/>
        </w:rPr>
        <w:t xml:space="preserve">ланцетного листьев </w:t>
      </w:r>
      <w:r w:rsidR="00726B11">
        <w:rPr>
          <w:b w:val="0"/>
          <w:color w:val="000000" w:themeColor="text1"/>
        </w:rPr>
        <w:t>экстракт жидкий</w:t>
      </w:r>
      <w:r w:rsidR="00A34884">
        <w:rPr>
          <w:b w:val="0"/>
          <w:color w:val="000000" w:themeColor="text1"/>
        </w:rPr>
        <w:t>+</w:t>
      </w:r>
      <w:r w:rsidR="00E700F0">
        <w:rPr>
          <w:b w:val="0"/>
          <w:color w:val="000000" w:themeColor="text1"/>
        </w:rPr>
        <w:t>Т</w:t>
      </w:r>
      <w:r w:rsidR="00E01431">
        <w:rPr>
          <w:b w:val="0"/>
          <w:color w:val="000000" w:themeColor="text1"/>
        </w:rPr>
        <w:t>имьяна</w:t>
      </w:r>
      <w:r w:rsidR="0001624B" w:rsidRPr="00F92095">
        <w:rPr>
          <w:b w:val="0"/>
          <w:color w:val="000000" w:themeColor="text1"/>
        </w:rPr>
        <w:t xml:space="preserve"> </w:t>
      </w:r>
      <w:r w:rsidR="00AA69B9" w:rsidRPr="00AA69B9">
        <w:rPr>
          <w:b w:val="0"/>
          <w:color w:val="000000" w:themeColor="text1"/>
        </w:rPr>
        <w:t xml:space="preserve">обыкновенного травы </w:t>
      </w:r>
      <w:r w:rsidR="0001624B" w:rsidRPr="00F92095">
        <w:rPr>
          <w:b w:val="0"/>
          <w:color w:val="000000" w:themeColor="text1"/>
        </w:rPr>
        <w:t>экстракт жидкий</w:t>
      </w:r>
      <w:r w:rsidR="00227AE8">
        <w:rPr>
          <w:b w:val="0"/>
          <w:color w:val="000000" w:themeColor="text1"/>
        </w:rPr>
        <w:t>+</w:t>
      </w:r>
      <w:r w:rsidR="00E700F0">
        <w:rPr>
          <w:b w:val="0"/>
          <w:color w:val="000000" w:themeColor="text1"/>
        </w:rPr>
        <w:t>Т</w:t>
      </w:r>
      <w:r w:rsidR="00227AE8" w:rsidRPr="00297139">
        <w:rPr>
          <w:b w:val="0"/>
          <w:color w:val="000000" w:themeColor="text1"/>
        </w:rPr>
        <w:t>имьяна ползучий травы экстракт жидкий</w:t>
      </w:r>
      <w:r w:rsidR="00C31EA3" w:rsidRPr="00F92095">
        <w:rPr>
          <w:b w:val="0"/>
        </w:rPr>
        <w:t>,</w:t>
      </w:r>
      <w:r w:rsidRPr="00F92095">
        <w:rPr>
          <w:b w:val="0"/>
        </w:rPr>
        <w:t xml:space="preserve"> сироп</w:t>
      </w:r>
      <w:r w:rsidR="005378DC">
        <w:rPr>
          <w:b w:val="0"/>
        </w:rPr>
        <w:t xml:space="preserve">. </w:t>
      </w:r>
      <w:r w:rsidR="005378DC" w:rsidRPr="005378DC">
        <w:rPr>
          <w:b w:val="0"/>
          <w:color w:val="000000"/>
          <w:shd w:val="clear" w:color="auto" w:fill="FFFFFF"/>
        </w:rPr>
        <w:t>Пр</w:t>
      </w:r>
      <w:r w:rsidR="005378DC" w:rsidRPr="005378DC">
        <w:rPr>
          <w:b w:val="0"/>
          <w:color w:val="222222"/>
          <w:shd w:val="clear" w:color="auto" w:fill="FFFFFF"/>
        </w:rPr>
        <w:t>епарат должен соответствовать требованиям ОФС «Сиропы» и нижеприведенным требован</w:t>
      </w:r>
      <w:r w:rsidR="005378DC" w:rsidRPr="005378DC">
        <w:rPr>
          <w:b w:val="0"/>
          <w:color w:val="222222"/>
          <w:shd w:val="clear" w:color="auto" w:fill="FFFFFF"/>
        </w:rPr>
        <w:t>и</w:t>
      </w:r>
      <w:r w:rsidR="005378DC" w:rsidRPr="005378DC">
        <w:rPr>
          <w:b w:val="0"/>
          <w:color w:val="222222"/>
          <w:shd w:val="clear" w:color="auto" w:fill="FFFFFF"/>
        </w:rPr>
        <w:t>ям.</w:t>
      </w:r>
      <w:r w:rsidR="005378DC" w:rsidRPr="005378DC">
        <w:rPr>
          <w:b w:val="0"/>
          <w:color w:val="222222"/>
        </w:rPr>
        <w:t xml:space="preserve"> </w:t>
      </w:r>
    </w:p>
    <w:p w:rsidR="005378DC" w:rsidRPr="005378DC" w:rsidRDefault="005378DC" w:rsidP="006171F6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378DC">
        <w:rPr>
          <w:bCs/>
          <w:color w:val="000000" w:themeColor="text1"/>
          <w:sz w:val="28"/>
          <w:szCs w:val="28"/>
        </w:rPr>
        <w:t xml:space="preserve">Содержит тимола не менее 0,0004 г в 100 </w:t>
      </w:r>
      <w:r w:rsidR="00DE0223">
        <w:rPr>
          <w:bCs/>
          <w:color w:val="000000" w:themeColor="text1"/>
          <w:sz w:val="28"/>
          <w:szCs w:val="28"/>
        </w:rPr>
        <w:t>г</w:t>
      </w:r>
      <w:r w:rsidRPr="005378DC">
        <w:rPr>
          <w:bCs/>
          <w:color w:val="000000" w:themeColor="text1"/>
          <w:sz w:val="28"/>
          <w:szCs w:val="28"/>
        </w:rPr>
        <w:t xml:space="preserve"> препарата.</w:t>
      </w:r>
    </w:p>
    <w:p w:rsidR="00A34884" w:rsidRPr="005378DC" w:rsidRDefault="004D3F3D" w:rsidP="006171F6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F92095">
        <w:rPr>
          <w:b/>
          <w:sz w:val="28"/>
          <w:szCs w:val="28"/>
        </w:rPr>
        <w:t>Описание</w:t>
      </w:r>
      <w:r w:rsidRPr="00F92095">
        <w:rPr>
          <w:sz w:val="28"/>
          <w:szCs w:val="28"/>
        </w:rPr>
        <w:t xml:space="preserve">. </w:t>
      </w:r>
      <w:r w:rsidR="005378DC" w:rsidRPr="005378DC">
        <w:rPr>
          <w:bCs/>
          <w:color w:val="222222"/>
          <w:sz w:val="28"/>
          <w:szCs w:val="28"/>
          <w:shd w:val="clear" w:color="auto" w:fill="FFFFFF"/>
        </w:rPr>
        <w:t>Содержание раздела</w:t>
      </w:r>
      <w:r w:rsidR="006255A2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378DC" w:rsidRPr="005378DC">
        <w:rPr>
          <w:bCs/>
          <w:color w:val="222222"/>
          <w:sz w:val="28"/>
          <w:szCs w:val="28"/>
          <w:shd w:val="clear" w:color="auto" w:fill="FFFFFF"/>
        </w:rPr>
        <w:t>приводится в соответствии с требов</w:t>
      </w:r>
      <w:r w:rsidR="005378DC" w:rsidRPr="005378DC">
        <w:rPr>
          <w:bCs/>
          <w:color w:val="222222"/>
          <w:sz w:val="28"/>
          <w:szCs w:val="28"/>
          <w:shd w:val="clear" w:color="auto" w:fill="FFFFFF"/>
        </w:rPr>
        <w:t>а</w:t>
      </w:r>
      <w:r w:rsidR="005378DC" w:rsidRPr="005378DC">
        <w:rPr>
          <w:bCs/>
          <w:color w:val="222222"/>
          <w:sz w:val="28"/>
          <w:szCs w:val="28"/>
          <w:shd w:val="clear" w:color="auto" w:fill="FFFFFF"/>
        </w:rPr>
        <w:t>ниями ОФС</w:t>
      </w:r>
      <w:r w:rsidR="000E33FD" w:rsidRPr="000E33FD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5378DC" w:rsidRPr="005378DC">
        <w:rPr>
          <w:bCs/>
          <w:color w:val="222222"/>
          <w:sz w:val="28"/>
          <w:szCs w:val="28"/>
          <w:shd w:val="clear" w:color="auto" w:fill="FFFFFF"/>
        </w:rPr>
        <w:t>«Сиропы».</w:t>
      </w:r>
    </w:p>
    <w:p w:rsidR="00F92095" w:rsidRDefault="004D3F3D" w:rsidP="006171F6">
      <w:pPr>
        <w:pStyle w:val="a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92095">
        <w:rPr>
          <w:b/>
          <w:sz w:val="28"/>
          <w:szCs w:val="28"/>
        </w:rPr>
        <w:t>Подлинность</w:t>
      </w:r>
    </w:p>
    <w:p w:rsidR="005800BE" w:rsidRDefault="005800BE" w:rsidP="006171F6">
      <w:pPr>
        <w:spacing w:line="360" w:lineRule="auto"/>
        <w:ind w:firstLine="709"/>
        <w:jc w:val="both"/>
        <w:rPr>
          <w:sz w:val="28"/>
          <w:szCs w:val="28"/>
        </w:rPr>
      </w:pPr>
      <w:r w:rsidRPr="00301F04">
        <w:rPr>
          <w:b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Pr="00301F04">
        <w:rPr>
          <w:b/>
          <w:i/>
          <w:sz w:val="28"/>
          <w:szCs w:val="28"/>
        </w:rPr>
        <w:t xml:space="preserve">. </w:t>
      </w:r>
      <w:r w:rsidRPr="00301F04">
        <w:rPr>
          <w:sz w:val="28"/>
          <w:szCs w:val="28"/>
        </w:rPr>
        <w:t>Время удержив</w:t>
      </w:r>
      <w:r w:rsidRPr="00301F04">
        <w:rPr>
          <w:sz w:val="28"/>
          <w:szCs w:val="28"/>
        </w:rPr>
        <w:t>а</w:t>
      </w:r>
      <w:r>
        <w:rPr>
          <w:sz w:val="28"/>
          <w:szCs w:val="28"/>
        </w:rPr>
        <w:t>ния пик</w:t>
      </w:r>
      <w:r w:rsidR="00E700F0">
        <w:rPr>
          <w:sz w:val="28"/>
          <w:szCs w:val="28"/>
        </w:rPr>
        <w:t>а</w:t>
      </w:r>
      <w:r w:rsidR="00FD5353">
        <w:rPr>
          <w:sz w:val="28"/>
          <w:szCs w:val="28"/>
        </w:rPr>
        <w:t xml:space="preserve"> тимола </w:t>
      </w:r>
      <w:r w:rsidRPr="00301F04">
        <w:rPr>
          <w:sz w:val="28"/>
          <w:szCs w:val="28"/>
        </w:rPr>
        <w:t>на хроматограмме испытуемого раствора, полученного для количественного определения,</w:t>
      </w:r>
      <w:r w:rsidRPr="005800BE">
        <w:rPr>
          <w:sz w:val="28"/>
          <w:szCs w:val="28"/>
        </w:rPr>
        <w:t xml:space="preserve"> </w:t>
      </w:r>
      <w:r w:rsidR="00FD5353">
        <w:rPr>
          <w:sz w:val="28"/>
          <w:szCs w:val="28"/>
        </w:rPr>
        <w:t>должны соответствовать времени</w:t>
      </w:r>
      <w:r w:rsidRPr="00301F04">
        <w:rPr>
          <w:sz w:val="28"/>
          <w:szCs w:val="28"/>
        </w:rPr>
        <w:t xml:space="preserve"> удержива</w:t>
      </w:r>
      <w:r w:rsidRPr="009B0947">
        <w:rPr>
          <w:sz w:val="28"/>
          <w:szCs w:val="28"/>
        </w:rPr>
        <w:t>ния основного пика на хроматограмм</w:t>
      </w:r>
      <w:r w:rsidR="00FD5353">
        <w:rPr>
          <w:sz w:val="28"/>
          <w:szCs w:val="28"/>
        </w:rPr>
        <w:t>е</w:t>
      </w:r>
      <w:r w:rsidRPr="009B0947">
        <w:rPr>
          <w:sz w:val="28"/>
          <w:szCs w:val="28"/>
        </w:rPr>
        <w:t xml:space="preserve"> раствора </w:t>
      </w:r>
      <w:proofErr w:type="gramStart"/>
      <w:r w:rsidRPr="009B0947">
        <w:rPr>
          <w:sz w:val="28"/>
          <w:szCs w:val="28"/>
        </w:rPr>
        <w:t>СО</w:t>
      </w:r>
      <w:proofErr w:type="gramEnd"/>
      <w:r w:rsidRPr="009B0947">
        <w:rPr>
          <w:sz w:val="28"/>
          <w:szCs w:val="28"/>
        </w:rPr>
        <w:t xml:space="preserve"> </w:t>
      </w:r>
      <w:r w:rsidR="00AD37CC" w:rsidRPr="009B0947">
        <w:rPr>
          <w:sz w:val="28"/>
          <w:szCs w:val="28"/>
        </w:rPr>
        <w:t>тимола</w:t>
      </w:r>
      <w:r w:rsidRPr="009B0947">
        <w:rPr>
          <w:sz w:val="28"/>
          <w:szCs w:val="28"/>
        </w:rPr>
        <w:t>.</w:t>
      </w:r>
    </w:p>
    <w:p w:rsidR="007F1B63" w:rsidRDefault="002B10A8" w:rsidP="007F1B63">
      <w:pPr>
        <w:spacing w:line="360" w:lineRule="auto"/>
        <w:ind w:firstLine="708"/>
        <w:jc w:val="both"/>
        <w:rPr>
          <w:sz w:val="28"/>
          <w:szCs w:val="28"/>
        </w:rPr>
      </w:pPr>
      <w:r w:rsidRPr="00FB652D">
        <w:rPr>
          <w:b/>
          <w:sz w:val="28"/>
          <w:szCs w:val="28"/>
          <w:lang w:bidi="gu-IN"/>
        </w:rPr>
        <w:t>Плотность</w:t>
      </w:r>
      <w:r w:rsidR="00E62F5E" w:rsidRPr="00FB652D">
        <w:rPr>
          <w:b/>
          <w:sz w:val="28"/>
          <w:szCs w:val="28"/>
          <w:lang w:bidi="gu-IN"/>
        </w:rPr>
        <w:t>.</w:t>
      </w:r>
      <w:r w:rsidR="00E62F5E" w:rsidRPr="00FB652D">
        <w:rPr>
          <w:b/>
          <w:sz w:val="28"/>
          <w:szCs w:val="28"/>
        </w:rPr>
        <w:t xml:space="preserve"> </w:t>
      </w:r>
      <w:r w:rsidR="007F1B63">
        <w:rPr>
          <w:sz w:val="28"/>
          <w:szCs w:val="28"/>
        </w:rPr>
        <w:t>1,285-1,306</w:t>
      </w:r>
      <w:r w:rsidR="007F1B63" w:rsidRPr="00301F04">
        <w:rPr>
          <w:sz w:val="28"/>
          <w:szCs w:val="28"/>
        </w:rPr>
        <w:t xml:space="preserve"> г/см</w:t>
      </w:r>
      <w:r w:rsidR="007F1B63" w:rsidRPr="00301F04">
        <w:rPr>
          <w:sz w:val="28"/>
          <w:szCs w:val="28"/>
          <w:vertAlign w:val="superscript"/>
        </w:rPr>
        <w:t>3</w:t>
      </w:r>
      <w:r w:rsidR="007F1B63" w:rsidRPr="00301F04">
        <w:rPr>
          <w:sz w:val="28"/>
          <w:szCs w:val="28"/>
        </w:rPr>
        <w:t>. В соответствии с требованиями ОФС «Плотность».</w:t>
      </w:r>
    </w:p>
    <w:p w:rsidR="00BA0E8C" w:rsidRPr="00CB019D" w:rsidRDefault="009C4962" w:rsidP="00CB019D">
      <w:pPr>
        <w:spacing w:line="360" w:lineRule="auto"/>
        <w:ind w:firstLine="708"/>
        <w:jc w:val="both"/>
        <w:rPr>
          <w:sz w:val="28"/>
          <w:szCs w:val="28"/>
        </w:rPr>
      </w:pPr>
      <w:r w:rsidRPr="005378DC">
        <w:rPr>
          <w:b/>
          <w:sz w:val="28"/>
          <w:szCs w:val="28"/>
        </w:rPr>
        <w:t xml:space="preserve">рН. </w:t>
      </w:r>
      <w:r w:rsidR="00196CA8" w:rsidRPr="005378DC">
        <w:rPr>
          <w:sz w:val="28"/>
          <w:szCs w:val="28"/>
        </w:rPr>
        <w:t>От 4,5 до 6</w:t>
      </w:r>
      <w:r w:rsidR="006A0657" w:rsidRPr="005378DC">
        <w:rPr>
          <w:sz w:val="28"/>
          <w:szCs w:val="28"/>
        </w:rPr>
        <w:t>,</w:t>
      </w:r>
      <w:r w:rsidR="00196CA8" w:rsidRPr="005378DC">
        <w:rPr>
          <w:sz w:val="28"/>
          <w:szCs w:val="28"/>
        </w:rPr>
        <w:t>0</w:t>
      </w:r>
      <w:r w:rsidR="00624E56" w:rsidRPr="005378DC">
        <w:rPr>
          <w:sz w:val="28"/>
          <w:szCs w:val="28"/>
        </w:rPr>
        <w:t>.</w:t>
      </w:r>
      <w:r w:rsidR="008456FA" w:rsidRPr="005378DC">
        <w:rPr>
          <w:sz w:val="28"/>
          <w:szCs w:val="28"/>
        </w:rPr>
        <w:t xml:space="preserve"> В соответствии с требованиями ОФС «Ионометр</w:t>
      </w:r>
      <w:r w:rsidR="00624E56" w:rsidRPr="005378DC">
        <w:rPr>
          <w:sz w:val="28"/>
          <w:szCs w:val="28"/>
        </w:rPr>
        <w:t>ия», метод 3</w:t>
      </w:r>
      <w:r w:rsidR="008456FA" w:rsidRPr="005378DC">
        <w:rPr>
          <w:sz w:val="28"/>
          <w:szCs w:val="28"/>
        </w:rPr>
        <w:t>.</w:t>
      </w:r>
    </w:p>
    <w:p w:rsidR="00340C13" w:rsidRDefault="00340C13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B652D">
        <w:rPr>
          <w:b/>
          <w:sz w:val="28"/>
          <w:szCs w:val="28"/>
          <w:lang w:bidi="gu-IN"/>
        </w:rPr>
        <w:t>Показатель преломления.</w:t>
      </w:r>
      <w:r w:rsidRPr="00FB652D">
        <w:rPr>
          <w:color w:val="000000"/>
          <w:sz w:val="28"/>
          <w:szCs w:val="28"/>
        </w:rPr>
        <w:t xml:space="preserve"> </w:t>
      </w:r>
      <w:r w:rsidR="007F1B63">
        <w:rPr>
          <w:sz w:val="28"/>
          <w:szCs w:val="28"/>
        </w:rPr>
        <w:t>От 1,4418</w:t>
      </w:r>
      <w:r w:rsidR="004F2953" w:rsidRPr="00FB652D">
        <w:rPr>
          <w:sz w:val="28"/>
          <w:szCs w:val="28"/>
        </w:rPr>
        <w:t xml:space="preserve"> до 1,</w:t>
      </w:r>
      <w:r w:rsidR="007F1B63">
        <w:rPr>
          <w:sz w:val="28"/>
          <w:szCs w:val="28"/>
        </w:rPr>
        <w:t>458</w:t>
      </w:r>
      <w:r w:rsidR="004F2953" w:rsidRPr="00FB652D">
        <w:rPr>
          <w:sz w:val="28"/>
          <w:szCs w:val="28"/>
        </w:rPr>
        <w:t>0</w:t>
      </w:r>
      <w:r w:rsidRPr="00FB652D">
        <w:rPr>
          <w:sz w:val="28"/>
          <w:szCs w:val="28"/>
        </w:rPr>
        <w:t>. В соответствии с треб</w:t>
      </w:r>
      <w:r w:rsidRPr="00FB652D">
        <w:rPr>
          <w:sz w:val="28"/>
          <w:szCs w:val="28"/>
        </w:rPr>
        <w:t>о</w:t>
      </w:r>
      <w:r w:rsidRPr="00FB652D">
        <w:rPr>
          <w:sz w:val="28"/>
          <w:szCs w:val="28"/>
        </w:rPr>
        <w:t>ва</w:t>
      </w:r>
      <w:r w:rsidRPr="00F92095">
        <w:rPr>
          <w:sz w:val="28"/>
          <w:szCs w:val="28"/>
        </w:rPr>
        <w:t>ниями ОФС «Рефрактометрия».</w:t>
      </w:r>
    </w:p>
    <w:p w:rsidR="00235FCE" w:rsidRPr="00F92095" w:rsidRDefault="00235FCE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lastRenderedPageBreak/>
        <w:t>Масса содержимого упаковки</w:t>
      </w:r>
      <w:r w:rsidRPr="00F92095">
        <w:rPr>
          <w:sz w:val="28"/>
          <w:szCs w:val="28"/>
        </w:rPr>
        <w:t>. В соответствии с требованиями ОФС «Масса (объём) содержимого упаковки».</w:t>
      </w:r>
    </w:p>
    <w:p w:rsidR="004D3F3D" w:rsidRPr="00F92095" w:rsidRDefault="004D3F3D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 xml:space="preserve">Микробиологическая чистота. </w:t>
      </w:r>
      <w:r w:rsidRPr="00F9209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61D8B" w:rsidRDefault="004D3F3D" w:rsidP="00B61D8B">
      <w:pPr>
        <w:pStyle w:val="a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92095">
        <w:rPr>
          <w:b/>
          <w:sz w:val="28"/>
          <w:szCs w:val="28"/>
        </w:rPr>
        <w:t>Количественное определение</w:t>
      </w:r>
      <w:r w:rsidR="00B61D8B">
        <w:rPr>
          <w:b/>
          <w:sz w:val="28"/>
          <w:szCs w:val="28"/>
        </w:rPr>
        <w:t xml:space="preserve">. </w:t>
      </w:r>
      <w:r w:rsidR="000A279E" w:rsidRPr="0021169F">
        <w:rPr>
          <w:color w:val="000000"/>
          <w:sz w:val="28"/>
          <w:szCs w:val="28"/>
        </w:rPr>
        <w:t xml:space="preserve">Определение проводят методом </w:t>
      </w:r>
      <w:r w:rsidR="000A279E" w:rsidRPr="00650541">
        <w:rPr>
          <w:color w:val="000000"/>
          <w:sz w:val="28"/>
          <w:szCs w:val="28"/>
        </w:rPr>
        <w:t>в</w:t>
      </w:r>
      <w:r w:rsidR="000A279E" w:rsidRPr="00650541">
        <w:rPr>
          <w:sz w:val="28"/>
          <w:szCs w:val="28"/>
        </w:rPr>
        <w:t>ысок</w:t>
      </w:r>
      <w:r w:rsidR="000A279E" w:rsidRPr="00650541">
        <w:rPr>
          <w:sz w:val="28"/>
          <w:szCs w:val="28"/>
        </w:rPr>
        <w:t>о</w:t>
      </w:r>
      <w:r w:rsidR="000A279E" w:rsidRPr="00650541">
        <w:rPr>
          <w:sz w:val="28"/>
          <w:szCs w:val="28"/>
        </w:rPr>
        <w:t>эффективн</w:t>
      </w:r>
      <w:r w:rsidR="000A279E">
        <w:rPr>
          <w:sz w:val="28"/>
          <w:szCs w:val="28"/>
        </w:rPr>
        <w:t>ой</w:t>
      </w:r>
      <w:r w:rsidR="000A279E" w:rsidRPr="00650541">
        <w:rPr>
          <w:sz w:val="28"/>
          <w:szCs w:val="28"/>
        </w:rPr>
        <w:t xml:space="preserve"> жидкостн</w:t>
      </w:r>
      <w:r w:rsidR="000A279E">
        <w:rPr>
          <w:sz w:val="28"/>
          <w:szCs w:val="28"/>
        </w:rPr>
        <w:t>ой</w:t>
      </w:r>
      <w:r w:rsidR="000A279E">
        <w:rPr>
          <w:b/>
          <w:i/>
          <w:sz w:val="28"/>
          <w:szCs w:val="28"/>
        </w:rPr>
        <w:t xml:space="preserve"> </w:t>
      </w:r>
      <w:r w:rsidR="000A279E">
        <w:rPr>
          <w:color w:val="000000"/>
          <w:sz w:val="28"/>
          <w:szCs w:val="28"/>
        </w:rPr>
        <w:t>хроматографии</w:t>
      </w:r>
      <w:r w:rsidR="00B61D8B">
        <w:rPr>
          <w:color w:val="000000"/>
          <w:sz w:val="28"/>
          <w:szCs w:val="28"/>
        </w:rPr>
        <w:t>.</w:t>
      </w:r>
    </w:p>
    <w:p w:rsidR="002F4EE9" w:rsidRDefault="00FB652D" w:rsidP="00F56F9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1C22C5" w:rsidRDefault="002544DB" w:rsidP="002544DB">
      <w:pPr>
        <w:pStyle w:val="BodyText21"/>
        <w:ind w:firstLine="709"/>
        <w:rPr>
          <w:rFonts w:ascii="Times New Roman" w:hAnsi="Times New Roman"/>
          <w:szCs w:val="28"/>
        </w:rPr>
      </w:pPr>
      <w:r w:rsidRPr="00CB1C40">
        <w:rPr>
          <w:rFonts w:ascii="Times New Roman" w:hAnsi="Times New Roman"/>
          <w:i/>
          <w:szCs w:val="28"/>
        </w:rPr>
        <w:t>Испытуемый раствор</w:t>
      </w:r>
      <w:r w:rsidRPr="00CB1C40">
        <w:rPr>
          <w:rFonts w:ascii="Times New Roman" w:hAnsi="Times New Roman"/>
          <w:szCs w:val="28"/>
        </w:rPr>
        <w:t>.</w:t>
      </w:r>
      <w:r w:rsidRPr="00C26FD8">
        <w:rPr>
          <w:rFonts w:ascii="Times New Roman" w:hAnsi="Times New Roman"/>
          <w:szCs w:val="28"/>
        </w:rPr>
        <w:t xml:space="preserve"> Около </w:t>
      </w:r>
      <w:r>
        <w:rPr>
          <w:rFonts w:ascii="Times New Roman" w:hAnsi="Times New Roman"/>
          <w:szCs w:val="28"/>
        </w:rPr>
        <w:t>1</w:t>
      </w:r>
      <w:r w:rsidR="00EA0E2C">
        <w:rPr>
          <w:rFonts w:ascii="Times New Roman" w:hAnsi="Times New Roman"/>
          <w:szCs w:val="28"/>
        </w:rPr>
        <w:t>0</w:t>
      </w:r>
      <w:r w:rsidRPr="00C26FD8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 г (точная навеска) препарата</w:t>
      </w:r>
      <w:r w:rsidRPr="00C26FD8">
        <w:rPr>
          <w:rFonts w:ascii="Times New Roman" w:hAnsi="Times New Roman"/>
          <w:szCs w:val="28"/>
        </w:rPr>
        <w:t xml:space="preserve"> пом</w:t>
      </w:r>
      <w:r w:rsidRPr="00C26FD8">
        <w:rPr>
          <w:rFonts w:ascii="Times New Roman" w:hAnsi="Times New Roman"/>
          <w:szCs w:val="28"/>
        </w:rPr>
        <w:t>е</w:t>
      </w:r>
      <w:r w:rsidRPr="00C26FD8">
        <w:rPr>
          <w:rFonts w:ascii="Times New Roman" w:hAnsi="Times New Roman"/>
          <w:szCs w:val="28"/>
        </w:rPr>
        <w:t xml:space="preserve">щают в мерную колбу вместимостью </w:t>
      </w:r>
      <w:r w:rsidR="00BF02FC">
        <w:rPr>
          <w:rFonts w:ascii="Times New Roman" w:hAnsi="Times New Roman"/>
          <w:szCs w:val="28"/>
        </w:rPr>
        <w:t>25</w:t>
      </w:r>
      <w:r w:rsidRPr="00C26FD8">
        <w:rPr>
          <w:rFonts w:ascii="Times New Roman" w:hAnsi="Times New Roman"/>
          <w:szCs w:val="28"/>
        </w:rPr>
        <w:t xml:space="preserve"> мл, растворяют в </w:t>
      </w:r>
      <w:r w:rsidR="00BA0E8C">
        <w:rPr>
          <w:rFonts w:ascii="Times New Roman" w:hAnsi="Times New Roman"/>
          <w:szCs w:val="28"/>
        </w:rPr>
        <w:t xml:space="preserve">10 мл </w:t>
      </w:r>
      <w:r w:rsidR="009F010D" w:rsidRPr="005378DC">
        <w:rPr>
          <w:rFonts w:ascii="Times New Roman" w:hAnsi="Times New Roman"/>
          <w:szCs w:val="28"/>
        </w:rPr>
        <w:t>метанол</w:t>
      </w:r>
      <w:r w:rsidR="00BA0E8C" w:rsidRPr="005378DC">
        <w:rPr>
          <w:rFonts w:ascii="Times New Roman" w:hAnsi="Times New Roman"/>
          <w:szCs w:val="28"/>
        </w:rPr>
        <w:t>а</w:t>
      </w:r>
      <w:r w:rsidR="00BA0E8C">
        <w:rPr>
          <w:rFonts w:ascii="Times New Roman" w:hAnsi="Times New Roman"/>
          <w:szCs w:val="28"/>
        </w:rPr>
        <w:t xml:space="preserve"> при</w:t>
      </w:r>
      <w:r w:rsidRPr="00C26FD8">
        <w:rPr>
          <w:rFonts w:ascii="Times New Roman" w:hAnsi="Times New Roman"/>
          <w:szCs w:val="28"/>
        </w:rPr>
        <w:t xml:space="preserve"> </w:t>
      </w:r>
      <w:r w:rsidR="00BA0E8C">
        <w:rPr>
          <w:rFonts w:ascii="Times New Roman" w:hAnsi="Times New Roman"/>
          <w:szCs w:val="28"/>
        </w:rPr>
        <w:t xml:space="preserve">нагревании при температуре </w:t>
      </w:r>
      <w:r w:rsidR="001C22C5" w:rsidRPr="001C22C5">
        <w:rPr>
          <w:rFonts w:ascii="Times New Roman" w:hAnsi="Times New Roman"/>
          <w:szCs w:val="28"/>
        </w:rPr>
        <w:t xml:space="preserve">20 </w:t>
      </w:r>
      <w:r w:rsidR="00BA0E8C">
        <w:rPr>
          <w:rFonts w:ascii="Times New Roman" w:hAnsi="Times New Roman"/>
          <w:szCs w:val="28"/>
          <w:vertAlign w:val="superscript"/>
        </w:rPr>
        <w:t>о</w:t>
      </w:r>
      <w:r w:rsidR="001C22C5" w:rsidRPr="001C22C5">
        <w:rPr>
          <w:rFonts w:ascii="Times New Roman" w:hAnsi="Times New Roman"/>
          <w:szCs w:val="28"/>
        </w:rPr>
        <w:t>С</w:t>
      </w:r>
      <w:r w:rsidR="0087783A">
        <w:rPr>
          <w:rFonts w:ascii="Times New Roman" w:hAnsi="Times New Roman"/>
          <w:szCs w:val="28"/>
        </w:rPr>
        <w:t xml:space="preserve"> в течение 10 мин</w:t>
      </w:r>
      <w:r w:rsidR="00BA0E8C">
        <w:rPr>
          <w:rFonts w:ascii="Times New Roman" w:hAnsi="Times New Roman"/>
          <w:szCs w:val="28"/>
        </w:rPr>
        <w:t xml:space="preserve">, </w:t>
      </w:r>
      <w:r w:rsidR="00BA0E8C" w:rsidRPr="00C26FD8">
        <w:rPr>
          <w:rFonts w:ascii="Times New Roman" w:hAnsi="Times New Roman"/>
          <w:szCs w:val="28"/>
        </w:rPr>
        <w:t>доводят объем раствора</w:t>
      </w:r>
      <w:r w:rsidR="00BA0E8C" w:rsidRPr="001C22C5">
        <w:rPr>
          <w:rFonts w:ascii="Times New Roman" w:hAnsi="Times New Roman"/>
          <w:szCs w:val="28"/>
        </w:rPr>
        <w:t xml:space="preserve"> </w:t>
      </w:r>
      <w:r w:rsidRPr="00C26FD8">
        <w:rPr>
          <w:rFonts w:ascii="Times New Roman" w:hAnsi="Times New Roman"/>
          <w:szCs w:val="28"/>
        </w:rPr>
        <w:t xml:space="preserve">тем же растворителем </w:t>
      </w:r>
      <w:r w:rsidRPr="001C22C5">
        <w:rPr>
          <w:rFonts w:ascii="Times New Roman" w:hAnsi="Times New Roman"/>
          <w:szCs w:val="28"/>
        </w:rPr>
        <w:t>до мет</w:t>
      </w:r>
      <w:r w:rsidR="001C22C5">
        <w:rPr>
          <w:rFonts w:ascii="Times New Roman" w:hAnsi="Times New Roman"/>
          <w:szCs w:val="28"/>
        </w:rPr>
        <w:t xml:space="preserve">ки, </w:t>
      </w:r>
      <w:r w:rsidRPr="001C22C5">
        <w:rPr>
          <w:rFonts w:ascii="Times New Roman" w:hAnsi="Times New Roman"/>
          <w:szCs w:val="28"/>
        </w:rPr>
        <w:t>перемешивают</w:t>
      </w:r>
      <w:r w:rsidR="001C22C5">
        <w:rPr>
          <w:rFonts w:ascii="Times New Roman" w:hAnsi="Times New Roman"/>
          <w:szCs w:val="28"/>
        </w:rPr>
        <w:t xml:space="preserve"> и </w:t>
      </w:r>
      <w:r w:rsidR="001C22C5" w:rsidRPr="001C22C5">
        <w:rPr>
          <w:rFonts w:ascii="Times New Roman" w:hAnsi="Times New Roman"/>
          <w:szCs w:val="28"/>
        </w:rPr>
        <w:t>фильтруют ч</w:t>
      </w:r>
      <w:r w:rsidR="001C22C5" w:rsidRPr="001C22C5">
        <w:rPr>
          <w:rFonts w:ascii="Times New Roman" w:hAnsi="Times New Roman"/>
          <w:szCs w:val="28"/>
        </w:rPr>
        <w:t>е</w:t>
      </w:r>
      <w:r w:rsidR="001C22C5" w:rsidRPr="00BA0E8C">
        <w:rPr>
          <w:rFonts w:ascii="Times New Roman" w:hAnsi="Times New Roman"/>
          <w:szCs w:val="28"/>
        </w:rPr>
        <w:t xml:space="preserve">рез мембранный фильтр </w:t>
      </w:r>
      <w:r w:rsidR="00BA0E8C">
        <w:rPr>
          <w:rFonts w:ascii="Times New Roman" w:hAnsi="Times New Roman"/>
          <w:szCs w:val="28"/>
        </w:rPr>
        <w:t>с размером пор 0,45 мкм.</w:t>
      </w:r>
    </w:p>
    <w:p w:rsidR="002544DB" w:rsidRPr="00C65B3F" w:rsidRDefault="00AD37CC" w:rsidP="00092230">
      <w:pPr>
        <w:pStyle w:val="BodyText21"/>
        <w:ind w:firstLine="709"/>
        <w:rPr>
          <w:rFonts w:ascii="Times New Roman" w:hAnsi="Times New Roman"/>
          <w:szCs w:val="28"/>
        </w:rPr>
      </w:pPr>
      <w:r w:rsidRPr="009B0947">
        <w:rPr>
          <w:rFonts w:ascii="Times New Roman" w:hAnsi="Times New Roman"/>
          <w:i/>
          <w:szCs w:val="28"/>
        </w:rPr>
        <w:t>Раствор стандартн</w:t>
      </w:r>
      <w:r w:rsidR="009A5EBD">
        <w:rPr>
          <w:rFonts w:ascii="Times New Roman" w:hAnsi="Times New Roman"/>
          <w:i/>
          <w:szCs w:val="28"/>
        </w:rPr>
        <w:t>ых образцов</w:t>
      </w:r>
      <w:r w:rsidRPr="009B0947">
        <w:rPr>
          <w:rFonts w:ascii="Times New Roman" w:hAnsi="Times New Roman"/>
          <w:i/>
          <w:szCs w:val="28"/>
        </w:rPr>
        <w:t xml:space="preserve"> (</w:t>
      </w:r>
      <w:proofErr w:type="gramStart"/>
      <w:r w:rsidRPr="009B0947">
        <w:rPr>
          <w:rFonts w:ascii="Times New Roman" w:hAnsi="Times New Roman"/>
          <w:i/>
          <w:szCs w:val="28"/>
        </w:rPr>
        <w:t>СО</w:t>
      </w:r>
      <w:proofErr w:type="gramEnd"/>
      <w:r w:rsidRPr="009B0947">
        <w:rPr>
          <w:rFonts w:ascii="Times New Roman" w:hAnsi="Times New Roman"/>
          <w:i/>
          <w:szCs w:val="28"/>
        </w:rPr>
        <w:t>)</w:t>
      </w:r>
      <w:r w:rsidR="009A5EBD" w:rsidRPr="009A5EBD">
        <w:rPr>
          <w:i/>
          <w:szCs w:val="28"/>
        </w:rPr>
        <w:t xml:space="preserve"> </w:t>
      </w:r>
      <w:r w:rsidR="009A5EBD" w:rsidRPr="009A5EBD">
        <w:rPr>
          <w:rFonts w:ascii="Times New Roman" w:hAnsi="Times New Roman"/>
          <w:i/>
          <w:szCs w:val="28"/>
        </w:rPr>
        <w:t>тимола</w:t>
      </w:r>
      <w:r w:rsidR="009A5EBD">
        <w:rPr>
          <w:rFonts w:ascii="Times New Roman" w:hAnsi="Times New Roman"/>
          <w:i/>
          <w:szCs w:val="28"/>
        </w:rPr>
        <w:t xml:space="preserve"> и карвакрола</w:t>
      </w:r>
      <w:r w:rsidRPr="009B0947">
        <w:rPr>
          <w:rFonts w:ascii="Times New Roman" w:hAnsi="Times New Roman"/>
          <w:i/>
          <w:szCs w:val="28"/>
        </w:rPr>
        <w:t>.</w:t>
      </w:r>
      <w:r w:rsidRPr="00AD37CC">
        <w:rPr>
          <w:rFonts w:ascii="Times New Roman" w:hAnsi="Times New Roman"/>
          <w:szCs w:val="28"/>
        </w:rPr>
        <w:t xml:space="preserve"> Около </w:t>
      </w:r>
      <w:r w:rsidR="00BA0E8C" w:rsidRPr="00AD37CC">
        <w:rPr>
          <w:rFonts w:ascii="Times New Roman" w:hAnsi="Times New Roman"/>
          <w:szCs w:val="28"/>
        </w:rPr>
        <w:t>0,</w:t>
      </w:r>
      <w:r w:rsidR="00BA0E8C">
        <w:rPr>
          <w:rFonts w:ascii="Times New Roman" w:hAnsi="Times New Roman"/>
          <w:szCs w:val="28"/>
        </w:rPr>
        <w:t>006</w:t>
      </w:r>
      <w:r w:rsidR="00BA0E8C" w:rsidRPr="00AD37CC">
        <w:rPr>
          <w:rFonts w:ascii="Times New Roman" w:hAnsi="Times New Roman"/>
          <w:szCs w:val="28"/>
        </w:rPr>
        <w:t xml:space="preserve"> г (точная навеска) </w:t>
      </w:r>
      <w:proofErr w:type="gramStart"/>
      <w:r w:rsidR="00BA0E8C" w:rsidRPr="00AD37CC">
        <w:rPr>
          <w:rFonts w:ascii="Times New Roman" w:hAnsi="Times New Roman"/>
          <w:szCs w:val="28"/>
        </w:rPr>
        <w:t>СО</w:t>
      </w:r>
      <w:proofErr w:type="gramEnd"/>
      <w:r w:rsidR="00BA0E8C">
        <w:rPr>
          <w:rFonts w:ascii="Times New Roman" w:hAnsi="Times New Roman"/>
          <w:szCs w:val="28"/>
        </w:rPr>
        <w:t xml:space="preserve"> тимола и</w:t>
      </w:r>
      <w:r w:rsidR="00BA0E8C" w:rsidRPr="00AD37CC">
        <w:rPr>
          <w:rFonts w:ascii="Times New Roman" w:hAnsi="Times New Roman"/>
          <w:szCs w:val="28"/>
        </w:rPr>
        <w:t xml:space="preserve"> </w:t>
      </w:r>
      <w:r w:rsidRPr="00AD37CC">
        <w:rPr>
          <w:rFonts w:ascii="Times New Roman" w:hAnsi="Times New Roman"/>
          <w:szCs w:val="28"/>
        </w:rPr>
        <w:t>0,</w:t>
      </w:r>
      <w:r w:rsidR="00CE4EB4">
        <w:rPr>
          <w:rFonts w:ascii="Times New Roman" w:hAnsi="Times New Roman"/>
          <w:szCs w:val="28"/>
        </w:rPr>
        <w:t>0</w:t>
      </w:r>
      <w:r w:rsidR="00BA0E8C">
        <w:rPr>
          <w:rFonts w:ascii="Times New Roman" w:hAnsi="Times New Roman"/>
          <w:szCs w:val="28"/>
        </w:rPr>
        <w:t>0</w:t>
      </w:r>
      <w:r w:rsidR="00CE4EB4">
        <w:rPr>
          <w:rFonts w:ascii="Times New Roman" w:hAnsi="Times New Roman"/>
          <w:szCs w:val="28"/>
        </w:rPr>
        <w:t>2</w:t>
      </w:r>
      <w:r w:rsidRPr="00AD37CC">
        <w:rPr>
          <w:rFonts w:ascii="Times New Roman" w:hAnsi="Times New Roman"/>
          <w:szCs w:val="28"/>
        </w:rPr>
        <w:t xml:space="preserve"> г (точная навеска) СО </w:t>
      </w:r>
      <w:r w:rsidR="00CE4EB4" w:rsidRPr="00CE4EB4">
        <w:rPr>
          <w:rFonts w:ascii="Times New Roman" w:hAnsi="Times New Roman"/>
          <w:szCs w:val="28"/>
        </w:rPr>
        <w:t>карвакрола</w:t>
      </w:r>
      <w:r w:rsidR="00CE4EB4">
        <w:rPr>
          <w:rFonts w:ascii="Times New Roman" w:hAnsi="Times New Roman"/>
          <w:szCs w:val="28"/>
        </w:rPr>
        <w:t xml:space="preserve"> </w:t>
      </w:r>
      <w:r w:rsidRPr="00C65B3F">
        <w:rPr>
          <w:rFonts w:ascii="Times New Roman" w:hAnsi="Times New Roman"/>
          <w:szCs w:val="28"/>
        </w:rPr>
        <w:t xml:space="preserve">помещают в мерную колбу вместимостью 10 мл, </w:t>
      </w:r>
      <w:r w:rsidR="00092230" w:rsidRPr="00C65B3F">
        <w:rPr>
          <w:rFonts w:ascii="Times New Roman" w:hAnsi="Times New Roman"/>
          <w:szCs w:val="28"/>
        </w:rPr>
        <w:t>прибавляют 5 мл метанол</w:t>
      </w:r>
      <w:r w:rsidR="00BA0E8C" w:rsidRPr="00C65B3F">
        <w:rPr>
          <w:rFonts w:ascii="Times New Roman" w:hAnsi="Times New Roman"/>
          <w:szCs w:val="28"/>
        </w:rPr>
        <w:t>а, помещ</w:t>
      </w:r>
      <w:r w:rsidR="00092230" w:rsidRPr="00C65B3F">
        <w:rPr>
          <w:rFonts w:ascii="Times New Roman" w:hAnsi="Times New Roman"/>
          <w:szCs w:val="28"/>
        </w:rPr>
        <w:t>ают на ультразвуковую баню</w:t>
      </w:r>
      <w:r w:rsidR="00BA0E8C" w:rsidRPr="00C65B3F">
        <w:rPr>
          <w:rFonts w:ascii="Times New Roman" w:hAnsi="Times New Roman"/>
          <w:szCs w:val="28"/>
        </w:rPr>
        <w:t xml:space="preserve"> и растворяют при температуре 20 </w:t>
      </w:r>
      <w:r w:rsidR="00BA0E8C" w:rsidRPr="00C65B3F">
        <w:rPr>
          <w:rFonts w:ascii="Times New Roman" w:hAnsi="Times New Roman"/>
          <w:szCs w:val="28"/>
          <w:vertAlign w:val="superscript"/>
        </w:rPr>
        <w:t>о</w:t>
      </w:r>
      <w:r w:rsidR="00BA0E8C" w:rsidRPr="00C65B3F">
        <w:rPr>
          <w:rFonts w:ascii="Times New Roman" w:hAnsi="Times New Roman"/>
          <w:szCs w:val="28"/>
        </w:rPr>
        <w:t>С</w:t>
      </w:r>
      <w:r w:rsidR="00092230" w:rsidRPr="00C65B3F">
        <w:rPr>
          <w:rFonts w:ascii="Times New Roman" w:hAnsi="Times New Roman"/>
          <w:szCs w:val="28"/>
        </w:rPr>
        <w:t>, д</w:t>
      </w:r>
      <w:r w:rsidR="00092230" w:rsidRPr="00C65B3F">
        <w:rPr>
          <w:rFonts w:ascii="Times New Roman" w:hAnsi="Times New Roman"/>
          <w:szCs w:val="28"/>
        </w:rPr>
        <w:t>о</w:t>
      </w:r>
      <w:r w:rsidR="00092230" w:rsidRPr="00C65B3F">
        <w:rPr>
          <w:rFonts w:ascii="Times New Roman" w:hAnsi="Times New Roman"/>
          <w:szCs w:val="28"/>
        </w:rPr>
        <w:t>водят объем полученного раствора тем же растворителем до метки и перем</w:t>
      </w:r>
      <w:r w:rsidR="00092230" w:rsidRPr="00C65B3F">
        <w:rPr>
          <w:rFonts w:ascii="Times New Roman" w:hAnsi="Times New Roman"/>
          <w:szCs w:val="28"/>
        </w:rPr>
        <w:t>е</w:t>
      </w:r>
      <w:r w:rsidR="00092230" w:rsidRPr="00C65B3F">
        <w:rPr>
          <w:rFonts w:ascii="Times New Roman" w:hAnsi="Times New Roman"/>
          <w:szCs w:val="28"/>
        </w:rPr>
        <w:t>шивают</w:t>
      </w:r>
      <w:r w:rsidR="00BA0E8C" w:rsidRPr="00C65B3F">
        <w:rPr>
          <w:rFonts w:ascii="Times New Roman" w:hAnsi="Times New Roman"/>
          <w:szCs w:val="28"/>
        </w:rPr>
        <w:t xml:space="preserve"> </w:t>
      </w:r>
      <w:r w:rsidR="00C65B3F" w:rsidRPr="00C65B3F">
        <w:rPr>
          <w:rFonts w:ascii="Times New Roman" w:hAnsi="Times New Roman"/>
          <w:szCs w:val="28"/>
        </w:rPr>
        <w:t>(тимол 0,6 мг\мл</w:t>
      </w:r>
      <w:r w:rsidR="00BA0E8C" w:rsidRPr="00C65B3F">
        <w:rPr>
          <w:rFonts w:ascii="Times New Roman" w:hAnsi="Times New Roman"/>
          <w:szCs w:val="28"/>
        </w:rPr>
        <w:t>)</w:t>
      </w:r>
      <w:r w:rsidR="00092230" w:rsidRPr="00C65B3F">
        <w:rPr>
          <w:rFonts w:ascii="Times New Roman" w:hAnsi="Times New Roman"/>
          <w:szCs w:val="28"/>
        </w:rPr>
        <w:t>.</w:t>
      </w:r>
    </w:p>
    <w:p w:rsidR="00C37A11" w:rsidRPr="00C65B3F" w:rsidRDefault="00C37A11" w:rsidP="00C37A11">
      <w:pPr>
        <w:ind w:firstLine="708"/>
        <w:jc w:val="both"/>
        <w:rPr>
          <w:snapToGrid w:val="0"/>
          <w:sz w:val="28"/>
          <w:szCs w:val="28"/>
        </w:rPr>
      </w:pPr>
      <w:r w:rsidRPr="00C65B3F">
        <w:rPr>
          <w:i/>
          <w:sz w:val="28"/>
          <w:szCs w:val="28"/>
        </w:rPr>
        <w:t xml:space="preserve">Стандартный раствор. </w:t>
      </w:r>
      <w:r w:rsidR="00092230" w:rsidRPr="00C65B3F">
        <w:rPr>
          <w:sz w:val="28"/>
          <w:szCs w:val="28"/>
        </w:rPr>
        <w:t>0,5</w:t>
      </w:r>
      <w:r w:rsidRPr="00C65B3F">
        <w:rPr>
          <w:sz w:val="28"/>
          <w:szCs w:val="28"/>
        </w:rPr>
        <w:t xml:space="preserve"> мл раствора </w:t>
      </w:r>
      <w:proofErr w:type="gramStart"/>
      <w:r w:rsidR="00092230" w:rsidRPr="00C65B3F">
        <w:rPr>
          <w:sz w:val="28"/>
          <w:szCs w:val="28"/>
        </w:rPr>
        <w:t>СО</w:t>
      </w:r>
      <w:proofErr w:type="gramEnd"/>
      <w:r w:rsidR="00092230" w:rsidRPr="00C65B3F">
        <w:rPr>
          <w:sz w:val="28"/>
          <w:szCs w:val="28"/>
        </w:rPr>
        <w:t xml:space="preserve"> тимола и карвакрола</w:t>
      </w:r>
      <w:r w:rsidR="00092230" w:rsidRPr="00C65B3F">
        <w:rPr>
          <w:snapToGrid w:val="0"/>
          <w:sz w:val="28"/>
          <w:szCs w:val="28"/>
        </w:rPr>
        <w:t xml:space="preserve"> </w:t>
      </w:r>
      <w:r w:rsidRPr="00C65B3F">
        <w:rPr>
          <w:snapToGrid w:val="0"/>
          <w:sz w:val="28"/>
          <w:szCs w:val="28"/>
        </w:rPr>
        <w:t>пом</w:t>
      </w:r>
      <w:r w:rsidRPr="00C65B3F">
        <w:rPr>
          <w:snapToGrid w:val="0"/>
          <w:sz w:val="28"/>
          <w:szCs w:val="28"/>
        </w:rPr>
        <w:t>е</w:t>
      </w:r>
      <w:r w:rsidRPr="00C65B3F">
        <w:rPr>
          <w:snapToGrid w:val="0"/>
          <w:sz w:val="28"/>
          <w:szCs w:val="28"/>
        </w:rPr>
        <w:t xml:space="preserve">щают в мерную колбу вместимостью </w:t>
      </w:r>
      <w:r w:rsidR="00092230" w:rsidRPr="00C65B3F">
        <w:rPr>
          <w:snapToGrid w:val="0"/>
          <w:sz w:val="28"/>
          <w:szCs w:val="28"/>
        </w:rPr>
        <w:t>10</w:t>
      </w:r>
      <w:r w:rsidRPr="00C65B3F">
        <w:rPr>
          <w:snapToGrid w:val="0"/>
          <w:sz w:val="28"/>
          <w:szCs w:val="28"/>
        </w:rPr>
        <w:t xml:space="preserve">0 мл, доводят объем раствора </w:t>
      </w:r>
      <w:r w:rsidR="00C65B3F" w:rsidRPr="00C65B3F">
        <w:rPr>
          <w:snapToGrid w:val="0"/>
          <w:sz w:val="28"/>
          <w:szCs w:val="28"/>
        </w:rPr>
        <w:t>метан</w:t>
      </w:r>
      <w:r w:rsidR="00C65B3F" w:rsidRPr="00C65B3F">
        <w:rPr>
          <w:snapToGrid w:val="0"/>
          <w:sz w:val="28"/>
          <w:szCs w:val="28"/>
        </w:rPr>
        <w:t>о</w:t>
      </w:r>
      <w:r w:rsidR="00C65B3F" w:rsidRPr="00C65B3F">
        <w:rPr>
          <w:snapToGrid w:val="0"/>
          <w:sz w:val="28"/>
          <w:szCs w:val="28"/>
        </w:rPr>
        <w:t>лом</w:t>
      </w:r>
      <w:r w:rsidRPr="00C65B3F">
        <w:rPr>
          <w:snapToGrid w:val="0"/>
          <w:sz w:val="28"/>
          <w:szCs w:val="28"/>
        </w:rPr>
        <w:t xml:space="preserve"> до метки и перемешивают</w:t>
      </w:r>
      <w:r w:rsidR="00C65B3F" w:rsidRPr="00C65B3F">
        <w:rPr>
          <w:snapToGrid w:val="0"/>
          <w:sz w:val="28"/>
          <w:szCs w:val="28"/>
        </w:rPr>
        <w:t xml:space="preserve"> </w:t>
      </w:r>
      <w:r w:rsidR="00C65B3F" w:rsidRPr="00C65B3F">
        <w:rPr>
          <w:sz w:val="28"/>
          <w:szCs w:val="28"/>
        </w:rPr>
        <w:t>(тимол 0,</w:t>
      </w:r>
      <w:r w:rsidR="00C65B3F">
        <w:rPr>
          <w:sz w:val="28"/>
          <w:szCs w:val="28"/>
        </w:rPr>
        <w:t>003</w:t>
      </w:r>
      <w:r w:rsidR="00C65B3F" w:rsidRPr="00C65B3F">
        <w:rPr>
          <w:sz w:val="28"/>
          <w:szCs w:val="28"/>
        </w:rPr>
        <w:t xml:space="preserve"> мг\мл)</w:t>
      </w:r>
      <w:r w:rsidRPr="00C65B3F">
        <w:rPr>
          <w:snapToGrid w:val="0"/>
          <w:sz w:val="28"/>
          <w:szCs w:val="28"/>
        </w:rPr>
        <w:t xml:space="preserve">. </w:t>
      </w:r>
    </w:p>
    <w:p w:rsidR="00A9305A" w:rsidRPr="00C65B3F" w:rsidRDefault="00A9305A" w:rsidP="00A9305A">
      <w:pPr>
        <w:ind w:firstLine="709"/>
        <w:jc w:val="both"/>
        <w:rPr>
          <w:sz w:val="28"/>
          <w:szCs w:val="28"/>
        </w:rPr>
      </w:pPr>
      <w:r w:rsidRPr="00C65B3F">
        <w:rPr>
          <w:i/>
          <w:sz w:val="28"/>
          <w:szCs w:val="28"/>
        </w:rPr>
        <w:t>Проверка пригодности хроматографической системы</w:t>
      </w:r>
      <w:r w:rsidRPr="00C65B3F">
        <w:rPr>
          <w:sz w:val="28"/>
          <w:szCs w:val="28"/>
        </w:rPr>
        <w:t>. Хроматограф</w:t>
      </w:r>
      <w:r w:rsidRPr="00C65B3F">
        <w:rPr>
          <w:sz w:val="28"/>
          <w:szCs w:val="28"/>
        </w:rPr>
        <w:t>и</w:t>
      </w:r>
      <w:r w:rsidRPr="00C65B3F">
        <w:rPr>
          <w:sz w:val="28"/>
          <w:szCs w:val="28"/>
        </w:rPr>
        <w:t xml:space="preserve">ческая система считается пригодной, если </w:t>
      </w:r>
      <w:r w:rsidR="00C65B3F" w:rsidRPr="00C65B3F">
        <w:rPr>
          <w:sz w:val="28"/>
          <w:szCs w:val="28"/>
          <w:shd w:val="clear" w:color="auto" w:fill="FFFFFF"/>
        </w:rPr>
        <w:t>на</w:t>
      </w:r>
      <w:r w:rsidR="00C65B3F" w:rsidRPr="00C65B3F">
        <w:rPr>
          <w:i/>
          <w:sz w:val="28"/>
          <w:szCs w:val="28"/>
        </w:rPr>
        <w:t xml:space="preserve"> </w:t>
      </w:r>
      <w:r w:rsidR="00C65B3F" w:rsidRPr="00C65B3F">
        <w:rPr>
          <w:sz w:val="28"/>
          <w:szCs w:val="28"/>
        </w:rPr>
        <w:t>хроматограмме</w:t>
      </w:r>
      <w:r w:rsidR="00C65B3F" w:rsidRPr="00C65B3F">
        <w:rPr>
          <w:i/>
          <w:sz w:val="28"/>
          <w:szCs w:val="28"/>
        </w:rPr>
        <w:t xml:space="preserve"> </w:t>
      </w:r>
      <w:r w:rsidR="00C65B3F" w:rsidRPr="00C65B3F">
        <w:rPr>
          <w:sz w:val="28"/>
          <w:szCs w:val="28"/>
        </w:rPr>
        <w:t>стандартного раствора</w:t>
      </w:r>
      <w:r w:rsidR="006255A2">
        <w:rPr>
          <w:sz w:val="28"/>
          <w:szCs w:val="28"/>
        </w:rPr>
        <w:t xml:space="preserve"> </w:t>
      </w:r>
      <w:r w:rsidRPr="00C65B3F">
        <w:rPr>
          <w:sz w:val="28"/>
          <w:szCs w:val="28"/>
        </w:rPr>
        <w:t>выполняются следующие условия:</w:t>
      </w:r>
    </w:p>
    <w:p w:rsidR="00A9305A" w:rsidRPr="00234E92" w:rsidRDefault="00A9305A" w:rsidP="00A9305A">
      <w:pPr>
        <w:ind w:firstLine="709"/>
        <w:jc w:val="both"/>
        <w:rPr>
          <w:sz w:val="28"/>
          <w:szCs w:val="28"/>
        </w:rPr>
      </w:pPr>
      <w:r w:rsidRPr="00C65B3F">
        <w:rPr>
          <w:sz w:val="28"/>
          <w:szCs w:val="28"/>
        </w:rPr>
        <w:t xml:space="preserve">- эффективность хроматографической колонки, рассчитанная по </w:t>
      </w:r>
      <w:r w:rsidR="00234E92" w:rsidRPr="00C65B3F">
        <w:rPr>
          <w:sz w:val="28"/>
          <w:szCs w:val="28"/>
        </w:rPr>
        <w:t>пик</w:t>
      </w:r>
      <w:r w:rsidR="00C65B3F">
        <w:rPr>
          <w:sz w:val="28"/>
          <w:szCs w:val="28"/>
        </w:rPr>
        <w:t xml:space="preserve">у </w:t>
      </w:r>
      <w:r w:rsidR="00234E92" w:rsidRPr="00C65B3F">
        <w:rPr>
          <w:sz w:val="28"/>
          <w:szCs w:val="28"/>
          <w:shd w:val="clear" w:color="auto" w:fill="FFFFFF"/>
        </w:rPr>
        <w:t>тимол</w:t>
      </w:r>
      <w:r w:rsidR="0077219C" w:rsidRPr="00C65B3F">
        <w:rPr>
          <w:sz w:val="28"/>
          <w:szCs w:val="28"/>
          <w:shd w:val="clear" w:color="auto" w:fill="FFFFFF"/>
        </w:rPr>
        <w:t>а</w:t>
      </w:r>
      <w:r w:rsidRPr="00C65B3F">
        <w:rPr>
          <w:caps/>
          <w:sz w:val="28"/>
          <w:szCs w:val="28"/>
          <w:shd w:val="clear" w:color="auto" w:fill="FFFFFF"/>
        </w:rPr>
        <w:t xml:space="preserve"> </w:t>
      </w:r>
      <w:r w:rsidRPr="00C65B3F">
        <w:rPr>
          <w:sz w:val="28"/>
          <w:szCs w:val="28"/>
        </w:rPr>
        <w:t>должна быть не ме</w:t>
      </w:r>
      <w:r w:rsidR="00234E92" w:rsidRPr="00C65B3F">
        <w:rPr>
          <w:sz w:val="28"/>
          <w:szCs w:val="28"/>
        </w:rPr>
        <w:t xml:space="preserve">нее </w:t>
      </w:r>
      <w:r w:rsidR="0077219C" w:rsidRPr="00C65B3F">
        <w:rPr>
          <w:sz w:val="28"/>
          <w:szCs w:val="28"/>
        </w:rPr>
        <w:t>2</w:t>
      </w:r>
      <w:r w:rsidR="00234E92" w:rsidRPr="00C65B3F">
        <w:rPr>
          <w:sz w:val="28"/>
          <w:szCs w:val="28"/>
        </w:rPr>
        <w:t>5</w:t>
      </w:r>
      <w:r w:rsidRPr="00C65B3F">
        <w:rPr>
          <w:sz w:val="28"/>
          <w:szCs w:val="28"/>
        </w:rPr>
        <w:t>00 теоретических тарелок</w:t>
      </w:r>
      <w:r w:rsidRPr="00234E92">
        <w:rPr>
          <w:sz w:val="28"/>
          <w:szCs w:val="28"/>
        </w:rPr>
        <w:t>;</w:t>
      </w:r>
    </w:p>
    <w:p w:rsidR="00A9305A" w:rsidRPr="00234E92" w:rsidRDefault="00234E92" w:rsidP="00A93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фактор асимметрии пик</w:t>
      </w:r>
      <w:r w:rsidR="00C65B3F">
        <w:rPr>
          <w:sz w:val="28"/>
          <w:szCs w:val="28"/>
        </w:rPr>
        <w:t>а</w:t>
      </w:r>
      <w:r w:rsidR="00A9305A" w:rsidRPr="00234E9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тимола</w:t>
      </w:r>
      <w:r w:rsidR="00323BD3">
        <w:rPr>
          <w:caps/>
          <w:sz w:val="28"/>
          <w:szCs w:val="28"/>
          <w:shd w:val="clear" w:color="auto" w:fill="FFFFFF"/>
        </w:rPr>
        <w:t xml:space="preserve"> </w:t>
      </w:r>
      <w:r w:rsidR="00A9305A" w:rsidRPr="00234E92">
        <w:rPr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1,5</w:t>
      </w:r>
      <w:r w:rsidR="00A9305A" w:rsidRPr="00234E92">
        <w:rPr>
          <w:sz w:val="28"/>
          <w:szCs w:val="28"/>
        </w:rPr>
        <w:t>;</w:t>
      </w:r>
    </w:p>
    <w:p w:rsidR="00A9305A" w:rsidRPr="001B4DA3" w:rsidRDefault="00A9305A" w:rsidP="00A9305A">
      <w:pPr>
        <w:ind w:firstLine="709"/>
        <w:jc w:val="both"/>
        <w:rPr>
          <w:sz w:val="28"/>
          <w:szCs w:val="28"/>
        </w:rPr>
      </w:pPr>
      <w:r w:rsidRPr="001B4DA3">
        <w:rPr>
          <w:sz w:val="28"/>
          <w:szCs w:val="28"/>
        </w:rPr>
        <w:t>- относительное стандартное отклонение площад</w:t>
      </w:r>
      <w:r w:rsidR="0077219C">
        <w:rPr>
          <w:sz w:val="28"/>
          <w:szCs w:val="28"/>
        </w:rPr>
        <w:t>и</w:t>
      </w:r>
      <w:r w:rsidRPr="001B4DA3">
        <w:rPr>
          <w:sz w:val="28"/>
          <w:szCs w:val="28"/>
        </w:rPr>
        <w:t xml:space="preserve"> пика </w:t>
      </w:r>
      <w:r w:rsidR="001B4DA3" w:rsidRPr="001B4DA3">
        <w:rPr>
          <w:sz w:val="28"/>
          <w:szCs w:val="28"/>
          <w:shd w:val="clear" w:color="auto" w:fill="FFFFFF"/>
        </w:rPr>
        <w:t>тимола</w:t>
      </w:r>
      <w:r w:rsidR="0077219C">
        <w:rPr>
          <w:sz w:val="28"/>
          <w:szCs w:val="28"/>
          <w:shd w:val="clear" w:color="auto" w:fill="FFFFFF"/>
        </w:rPr>
        <w:t xml:space="preserve"> </w:t>
      </w:r>
      <w:r w:rsidRPr="001B4DA3">
        <w:rPr>
          <w:color w:val="000000"/>
          <w:sz w:val="28"/>
          <w:szCs w:val="28"/>
        </w:rPr>
        <w:t>должно быть не более</w:t>
      </w:r>
      <w:r w:rsidRPr="001B4DA3">
        <w:rPr>
          <w:sz w:val="28"/>
          <w:szCs w:val="28"/>
        </w:rPr>
        <w:t xml:space="preserve"> </w:t>
      </w:r>
      <w:r w:rsidR="0077219C">
        <w:rPr>
          <w:sz w:val="28"/>
          <w:szCs w:val="28"/>
        </w:rPr>
        <w:t>5</w:t>
      </w:r>
      <w:r w:rsidRPr="001B4DA3">
        <w:rPr>
          <w:sz w:val="28"/>
          <w:szCs w:val="28"/>
        </w:rPr>
        <w:t>,0 % (6 введений);</w:t>
      </w:r>
    </w:p>
    <w:p w:rsidR="00A9305A" w:rsidRPr="001922BC" w:rsidRDefault="00A9305A" w:rsidP="00BC28F4">
      <w:pPr>
        <w:shd w:val="clear" w:color="auto" w:fill="FFFFFF"/>
        <w:tabs>
          <w:tab w:val="left" w:pos="3533"/>
        </w:tabs>
        <w:ind w:firstLine="709"/>
        <w:jc w:val="both"/>
        <w:rPr>
          <w:sz w:val="28"/>
          <w:szCs w:val="28"/>
        </w:rPr>
      </w:pPr>
      <w:r w:rsidRPr="00234E92">
        <w:rPr>
          <w:sz w:val="28"/>
          <w:szCs w:val="28"/>
        </w:rPr>
        <w:t xml:space="preserve">- разрешение между пиками </w:t>
      </w:r>
      <w:r w:rsidR="0077219C" w:rsidRPr="001B4DA3">
        <w:rPr>
          <w:sz w:val="28"/>
          <w:szCs w:val="28"/>
          <w:shd w:val="clear" w:color="auto" w:fill="FFFFFF"/>
        </w:rPr>
        <w:t>тимола</w:t>
      </w:r>
      <w:r w:rsidR="001C22C5">
        <w:rPr>
          <w:sz w:val="28"/>
          <w:szCs w:val="28"/>
          <w:shd w:val="clear" w:color="auto" w:fill="FFFFFF"/>
        </w:rPr>
        <w:t xml:space="preserve"> и </w:t>
      </w:r>
      <w:r w:rsidR="0077219C" w:rsidRPr="0077219C">
        <w:rPr>
          <w:sz w:val="28"/>
          <w:szCs w:val="28"/>
          <w:shd w:val="clear" w:color="auto" w:fill="FFFFFF"/>
        </w:rPr>
        <w:t>карвакрола</w:t>
      </w:r>
      <w:r w:rsidR="0077219C" w:rsidRPr="00234E92">
        <w:rPr>
          <w:sz w:val="28"/>
          <w:szCs w:val="28"/>
          <w:shd w:val="clear" w:color="auto" w:fill="FFFFFF"/>
        </w:rPr>
        <w:t xml:space="preserve"> </w:t>
      </w:r>
      <w:r w:rsidR="00323BD3">
        <w:rPr>
          <w:sz w:val="28"/>
          <w:szCs w:val="28"/>
        </w:rPr>
        <w:t>должно быть не менее 1,2</w:t>
      </w:r>
      <w:r w:rsidR="001922BC">
        <w:rPr>
          <w:sz w:val="28"/>
          <w:szCs w:val="28"/>
        </w:rPr>
        <w:t>.</w:t>
      </w:r>
    </w:p>
    <w:p w:rsidR="00A9305A" w:rsidRPr="008A1591" w:rsidRDefault="00A9305A" w:rsidP="00DC61D0">
      <w:pPr>
        <w:jc w:val="both"/>
        <w:rPr>
          <w:sz w:val="28"/>
          <w:szCs w:val="28"/>
        </w:rPr>
      </w:pPr>
    </w:p>
    <w:p w:rsidR="00A9305A" w:rsidRPr="009C14BE" w:rsidRDefault="001B4DA3" w:rsidP="00A9305A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У</w:t>
      </w:r>
      <w:r w:rsidRPr="009C14BE">
        <w:rPr>
          <w:i/>
          <w:snapToGrid w:val="0"/>
          <w:sz w:val="28"/>
          <w:szCs w:val="28"/>
        </w:rPr>
        <w:t xml:space="preserve">словия </w:t>
      </w:r>
      <w:r>
        <w:rPr>
          <w:i/>
          <w:snapToGrid w:val="0"/>
          <w:sz w:val="28"/>
          <w:szCs w:val="28"/>
        </w:rPr>
        <w:t>х</w:t>
      </w:r>
      <w:r w:rsidR="00A9305A" w:rsidRPr="009C14BE">
        <w:rPr>
          <w:i/>
          <w:snapToGrid w:val="0"/>
          <w:sz w:val="28"/>
          <w:szCs w:val="28"/>
        </w:rPr>
        <w:t>роматографи</w:t>
      </w:r>
      <w:r>
        <w:rPr>
          <w:i/>
          <w:snapToGrid w:val="0"/>
          <w:sz w:val="28"/>
          <w:szCs w:val="28"/>
        </w:rPr>
        <w:t>рования</w:t>
      </w:r>
      <w:r w:rsidR="00A9305A" w:rsidRPr="009C14BE">
        <w:rPr>
          <w:i/>
          <w:snapToGrid w:val="0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A9305A" w:rsidRPr="009C14BE" w:rsidTr="008A1591">
        <w:tc>
          <w:tcPr>
            <w:tcW w:w="4361" w:type="dxa"/>
          </w:tcPr>
          <w:p w:rsidR="00A9305A" w:rsidRPr="009C14BE" w:rsidRDefault="001B4DA3" w:rsidP="00A9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5386" w:type="dxa"/>
          </w:tcPr>
          <w:p w:rsidR="00A9305A" w:rsidRPr="009C14BE" w:rsidRDefault="00A9305A" w:rsidP="00323BD3">
            <w:pPr>
              <w:pStyle w:val="10"/>
              <w:widowControl w:val="0"/>
              <w:shd w:val="clear" w:color="auto" w:fill="FFFFFF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14BE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51744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9C14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744D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м × 4,</w:t>
            </w:r>
            <w:r w:rsidR="00323BD3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C14BE">
              <w:rPr>
                <w:rFonts w:eastAsia="Calibri"/>
                <w:sz w:val="28"/>
                <w:szCs w:val="28"/>
                <w:lang w:eastAsia="en-US"/>
              </w:rPr>
              <w:t> мм, силикагель октадецилсилильный для хроматографии (С18), 5 мкм</w:t>
            </w:r>
          </w:p>
        </w:tc>
      </w:tr>
      <w:tr w:rsidR="00A9305A" w:rsidRPr="009C14BE" w:rsidTr="008A1591">
        <w:tc>
          <w:tcPr>
            <w:tcW w:w="4361" w:type="dxa"/>
          </w:tcPr>
          <w:p w:rsidR="00A9305A" w:rsidRPr="00D94389" w:rsidRDefault="00A9305A" w:rsidP="00C65B3F">
            <w:pPr>
              <w:rPr>
                <w:sz w:val="28"/>
                <w:szCs w:val="28"/>
              </w:rPr>
            </w:pPr>
            <w:r w:rsidRPr="00E36AA8">
              <w:rPr>
                <w:rFonts w:eastAsia="Calibri"/>
                <w:sz w:val="28"/>
                <w:szCs w:val="28"/>
              </w:rPr>
              <w:t xml:space="preserve">Подвижная фаза (ПФ) </w:t>
            </w:r>
          </w:p>
        </w:tc>
        <w:tc>
          <w:tcPr>
            <w:tcW w:w="5386" w:type="dxa"/>
          </w:tcPr>
          <w:p w:rsidR="00A9305A" w:rsidRPr="009C14BE" w:rsidRDefault="00A9305A" w:rsidP="00C65B3F">
            <w:pPr>
              <w:pStyle w:val="a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265F66">
              <w:rPr>
                <w:color w:val="000000"/>
                <w:sz w:val="28"/>
                <w:szCs w:val="28"/>
              </w:rPr>
              <w:t>цетонитрил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5F66">
              <w:rPr>
                <w:sz w:val="28"/>
                <w:szCs w:val="28"/>
              </w:rPr>
              <w:t>-</w:t>
            </w:r>
            <w:r w:rsidR="006255A2">
              <w:rPr>
                <w:sz w:val="28"/>
                <w:szCs w:val="28"/>
              </w:rPr>
              <w:t xml:space="preserve"> </w:t>
            </w:r>
            <w:r w:rsidRPr="00265F66">
              <w:rPr>
                <w:sz w:val="28"/>
                <w:szCs w:val="28"/>
              </w:rPr>
              <w:t>вода</w:t>
            </w:r>
            <w:r w:rsidR="00323BD3">
              <w:rPr>
                <w:sz w:val="28"/>
                <w:szCs w:val="28"/>
              </w:rPr>
              <w:t xml:space="preserve"> (40</w:t>
            </w:r>
            <w:r>
              <w:rPr>
                <w:sz w:val="28"/>
                <w:szCs w:val="28"/>
              </w:rPr>
              <w:t>0</w:t>
            </w:r>
            <w:r w:rsidR="00323BD3">
              <w:rPr>
                <w:sz w:val="28"/>
                <w:szCs w:val="28"/>
              </w:rPr>
              <w:t>: 600</w:t>
            </w:r>
            <w:r w:rsidRPr="00265F66">
              <w:rPr>
                <w:sz w:val="28"/>
                <w:szCs w:val="28"/>
              </w:rPr>
              <w:t>)</w:t>
            </w:r>
            <w:r w:rsidR="006255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305A" w:rsidRPr="009C14BE" w:rsidTr="008A1591">
        <w:tc>
          <w:tcPr>
            <w:tcW w:w="4361" w:type="dxa"/>
          </w:tcPr>
          <w:p w:rsidR="00A9305A" w:rsidRPr="00265F66" w:rsidRDefault="00A9305A" w:rsidP="001B4DA3">
            <w:pPr>
              <w:rPr>
                <w:sz w:val="28"/>
                <w:szCs w:val="28"/>
              </w:rPr>
            </w:pPr>
            <w:r w:rsidRPr="00265F66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265F6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A9305A" w:rsidRPr="009C14BE" w:rsidRDefault="008B758E" w:rsidP="00A9305A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9305A" w:rsidRPr="009C14BE" w:rsidTr="008A1591">
        <w:trPr>
          <w:trHeight w:val="341"/>
        </w:trPr>
        <w:tc>
          <w:tcPr>
            <w:tcW w:w="4361" w:type="dxa"/>
          </w:tcPr>
          <w:p w:rsidR="00A9305A" w:rsidRPr="00265F66" w:rsidRDefault="00A9305A" w:rsidP="001B4DA3">
            <w:pPr>
              <w:pStyle w:val="af"/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5F66">
              <w:rPr>
                <w:rFonts w:eastAsia="Calibri"/>
                <w:sz w:val="28"/>
                <w:szCs w:val="28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A9305A" w:rsidRPr="009C14BE" w:rsidRDefault="00A9305A" w:rsidP="00A9305A">
            <w:pPr>
              <w:contextualSpacing/>
              <w:jc w:val="center"/>
              <w:rPr>
                <w:sz w:val="28"/>
                <w:szCs w:val="28"/>
              </w:rPr>
            </w:pPr>
            <w:r w:rsidRPr="009C14BE">
              <w:rPr>
                <w:sz w:val="28"/>
                <w:szCs w:val="28"/>
              </w:rPr>
              <w:t>1,0</w:t>
            </w:r>
          </w:p>
        </w:tc>
      </w:tr>
      <w:tr w:rsidR="00A9305A" w:rsidRPr="001B4DA3" w:rsidTr="008A1591">
        <w:tc>
          <w:tcPr>
            <w:tcW w:w="4361" w:type="dxa"/>
          </w:tcPr>
          <w:p w:rsidR="00A9305A" w:rsidRPr="001B4DA3" w:rsidRDefault="00A9305A" w:rsidP="001B4DA3">
            <w:pPr>
              <w:rPr>
                <w:sz w:val="28"/>
                <w:szCs w:val="28"/>
              </w:rPr>
            </w:pPr>
            <w:r w:rsidRPr="001B4DA3">
              <w:rPr>
                <w:sz w:val="28"/>
                <w:szCs w:val="28"/>
              </w:rPr>
              <w:t>Детектор</w:t>
            </w:r>
          </w:p>
          <w:p w:rsidR="00A9305A" w:rsidRPr="001B4DA3" w:rsidRDefault="00A9305A" w:rsidP="001B4DA3">
            <w:pPr>
              <w:rPr>
                <w:sz w:val="28"/>
                <w:szCs w:val="28"/>
              </w:rPr>
            </w:pPr>
            <w:r w:rsidRPr="001B4DA3">
              <w:rPr>
                <w:sz w:val="28"/>
                <w:szCs w:val="28"/>
              </w:rPr>
              <w:t>Длина волны, нм</w:t>
            </w:r>
            <w:r w:rsidR="008B758E" w:rsidRPr="001B4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9305A" w:rsidRPr="001B4DA3" w:rsidRDefault="00A9305A" w:rsidP="00A9305A">
            <w:pPr>
              <w:contextualSpacing/>
              <w:jc w:val="center"/>
              <w:rPr>
                <w:sz w:val="28"/>
                <w:szCs w:val="28"/>
              </w:rPr>
            </w:pPr>
            <w:r w:rsidRPr="001B4DA3">
              <w:rPr>
                <w:sz w:val="28"/>
                <w:szCs w:val="28"/>
              </w:rPr>
              <w:t>спектрофотометрический</w:t>
            </w:r>
          </w:p>
          <w:p w:rsidR="008B758E" w:rsidRPr="001B4DA3" w:rsidRDefault="008B758E" w:rsidP="00C65B3F">
            <w:pPr>
              <w:contextualSpacing/>
              <w:jc w:val="center"/>
              <w:rPr>
                <w:sz w:val="28"/>
                <w:szCs w:val="28"/>
              </w:rPr>
            </w:pPr>
            <w:r w:rsidRPr="001B4DA3">
              <w:rPr>
                <w:sz w:val="28"/>
                <w:szCs w:val="28"/>
              </w:rPr>
              <w:t>27</w:t>
            </w:r>
            <w:r w:rsidR="00323BD3">
              <w:rPr>
                <w:sz w:val="28"/>
                <w:szCs w:val="28"/>
              </w:rPr>
              <w:t>6</w:t>
            </w:r>
            <w:r w:rsidR="006255A2">
              <w:rPr>
                <w:sz w:val="28"/>
                <w:szCs w:val="28"/>
              </w:rPr>
              <w:t xml:space="preserve"> </w:t>
            </w:r>
          </w:p>
        </w:tc>
      </w:tr>
      <w:tr w:rsidR="00A9305A" w:rsidRPr="001B4DA3" w:rsidTr="008A1591">
        <w:tc>
          <w:tcPr>
            <w:tcW w:w="4361" w:type="dxa"/>
          </w:tcPr>
          <w:p w:rsidR="00A9305A" w:rsidRPr="001B4DA3" w:rsidRDefault="00A9305A" w:rsidP="001B4DA3">
            <w:pPr>
              <w:jc w:val="both"/>
              <w:rPr>
                <w:sz w:val="28"/>
                <w:szCs w:val="28"/>
              </w:rPr>
            </w:pPr>
            <w:r w:rsidRPr="001B4DA3">
              <w:rPr>
                <w:sz w:val="28"/>
                <w:szCs w:val="28"/>
              </w:rPr>
              <w:lastRenderedPageBreak/>
              <w:t>Объем вводимой пробы, мкл</w:t>
            </w:r>
          </w:p>
        </w:tc>
        <w:tc>
          <w:tcPr>
            <w:tcW w:w="5386" w:type="dxa"/>
          </w:tcPr>
          <w:p w:rsidR="00A9305A" w:rsidRPr="001B4DA3" w:rsidRDefault="00323BD3" w:rsidP="00A930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305A" w:rsidRPr="001B4DA3">
              <w:rPr>
                <w:sz w:val="28"/>
                <w:szCs w:val="28"/>
              </w:rPr>
              <w:t>0</w:t>
            </w:r>
          </w:p>
        </w:tc>
      </w:tr>
      <w:tr w:rsidR="00C65B3F" w:rsidRPr="001B4DA3" w:rsidTr="008A1591">
        <w:tc>
          <w:tcPr>
            <w:tcW w:w="4361" w:type="dxa"/>
          </w:tcPr>
          <w:p w:rsidR="00C65B3F" w:rsidRPr="001B4DA3" w:rsidRDefault="00C65B3F" w:rsidP="001B4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406E15">
              <w:rPr>
                <w:sz w:val="28"/>
                <w:szCs w:val="28"/>
              </w:rPr>
              <w:t>хроматографирования</w:t>
            </w:r>
            <w:r>
              <w:rPr>
                <w:sz w:val="28"/>
                <w:szCs w:val="28"/>
              </w:rPr>
              <w:t>, мин</w:t>
            </w:r>
          </w:p>
        </w:tc>
        <w:tc>
          <w:tcPr>
            <w:tcW w:w="5386" w:type="dxa"/>
          </w:tcPr>
          <w:p w:rsidR="00C65B3F" w:rsidRDefault="00C65B3F" w:rsidP="00A930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9305A" w:rsidRPr="001B4DA3" w:rsidRDefault="00A9305A" w:rsidP="00A9305A">
      <w:pPr>
        <w:pStyle w:val="a5"/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</w:p>
    <w:p w:rsidR="00A9305A" w:rsidRDefault="001C22C5" w:rsidP="00A9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Относительное время удерживания: </w:t>
      </w:r>
      <w:r w:rsidR="00C65B3F">
        <w:rPr>
          <w:sz w:val="28"/>
          <w:szCs w:val="28"/>
        </w:rPr>
        <w:t>тимол</w:t>
      </w:r>
      <w:r>
        <w:rPr>
          <w:sz w:val="28"/>
          <w:szCs w:val="28"/>
        </w:rPr>
        <w:t xml:space="preserve"> - 1, </w:t>
      </w:r>
      <w:r w:rsidR="00C65B3F">
        <w:rPr>
          <w:sz w:val="28"/>
          <w:szCs w:val="28"/>
        </w:rPr>
        <w:t>карвакрол - 0,9.</w:t>
      </w:r>
    </w:p>
    <w:p w:rsidR="00A9305A" w:rsidRPr="001B4DA3" w:rsidRDefault="00A9305A" w:rsidP="00A9305A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4DA3">
        <w:rPr>
          <w:sz w:val="28"/>
          <w:szCs w:val="28"/>
        </w:rPr>
        <w:t xml:space="preserve">Хроматографируют испытуемый раствор, </w:t>
      </w:r>
      <w:r w:rsidR="00234E92" w:rsidRPr="001B4DA3">
        <w:rPr>
          <w:sz w:val="28"/>
          <w:szCs w:val="28"/>
        </w:rPr>
        <w:t>стандартный раствор</w:t>
      </w:r>
      <w:r w:rsidR="00955903">
        <w:rPr>
          <w:sz w:val="28"/>
          <w:szCs w:val="28"/>
        </w:rPr>
        <w:t>.</w:t>
      </w:r>
      <w:r w:rsidR="00234E92" w:rsidRPr="001B4DA3">
        <w:rPr>
          <w:sz w:val="28"/>
          <w:szCs w:val="28"/>
        </w:rPr>
        <w:t xml:space="preserve"> </w:t>
      </w:r>
    </w:p>
    <w:p w:rsidR="00BC28F4" w:rsidRPr="001B4DA3" w:rsidRDefault="00BC28F4" w:rsidP="00BC28F4">
      <w:pPr>
        <w:ind w:firstLine="708"/>
        <w:jc w:val="both"/>
        <w:rPr>
          <w:snapToGrid w:val="0"/>
          <w:sz w:val="28"/>
          <w:szCs w:val="28"/>
        </w:rPr>
      </w:pPr>
    </w:p>
    <w:p w:rsidR="00BC28F4" w:rsidRPr="001B4DA3" w:rsidRDefault="00BC28F4" w:rsidP="00BC28F4">
      <w:pPr>
        <w:spacing w:line="360" w:lineRule="auto"/>
        <w:ind w:firstLine="709"/>
        <w:jc w:val="both"/>
        <w:rPr>
          <w:sz w:val="28"/>
          <w:szCs w:val="28"/>
        </w:rPr>
      </w:pPr>
      <w:r w:rsidRPr="001B4DA3">
        <w:rPr>
          <w:noProof/>
          <w:sz w:val="28"/>
          <w:szCs w:val="28"/>
        </w:rPr>
        <w:t>Содержание</w:t>
      </w:r>
      <w:r w:rsidRPr="001B4DA3">
        <w:rPr>
          <w:snapToGrid w:val="0"/>
          <w:sz w:val="28"/>
          <w:szCs w:val="28"/>
        </w:rPr>
        <w:t xml:space="preserve"> тимола </w:t>
      </w:r>
      <w:r w:rsidR="00323BD3">
        <w:rPr>
          <w:sz w:val="28"/>
          <w:szCs w:val="28"/>
        </w:rPr>
        <w:t xml:space="preserve">в препарате </w:t>
      </w:r>
      <w:r w:rsidR="00DE0223">
        <w:rPr>
          <w:sz w:val="28"/>
          <w:szCs w:val="28"/>
        </w:rPr>
        <w:t xml:space="preserve">в </w:t>
      </w:r>
      <w:r w:rsidR="00DE0223" w:rsidRPr="00955903">
        <w:rPr>
          <w:sz w:val="28"/>
          <w:szCs w:val="28"/>
        </w:rPr>
        <w:t>100 г</w:t>
      </w:r>
      <w:r w:rsidR="00DE0223">
        <w:rPr>
          <w:sz w:val="28"/>
          <w:szCs w:val="28"/>
        </w:rPr>
        <w:t xml:space="preserve"> препарата </w:t>
      </w:r>
      <w:r w:rsidR="00323BD3">
        <w:rPr>
          <w:sz w:val="28"/>
          <w:szCs w:val="28"/>
        </w:rPr>
        <w:t>в</w:t>
      </w:r>
      <w:r w:rsidR="006255A2">
        <w:rPr>
          <w:sz w:val="28"/>
          <w:szCs w:val="28"/>
        </w:rPr>
        <w:t xml:space="preserve"> </w:t>
      </w:r>
      <w:r w:rsidR="00BD534D" w:rsidRPr="00955903">
        <w:rPr>
          <w:sz w:val="28"/>
          <w:szCs w:val="28"/>
        </w:rPr>
        <w:t>г</w:t>
      </w:r>
      <w:r w:rsidR="00DE0223">
        <w:rPr>
          <w:sz w:val="28"/>
          <w:szCs w:val="28"/>
        </w:rPr>
        <w:t xml:space="preserve"> </w:t>
      </w:r>
      <w:r w:rsidRPr="001B4DA3">
        <w:rPr>
          <w:sz w:val="28"/>
          <w:szCs w:val="28"/>
        </w:rPr>
        <w:t>(</w:t>
      </w:r>
      <w:r w:rsidRPr="001B4DA3">
        <w:rPr>
          <w:i/>
          <w:sz w:val="28"/>
          <w:szCs w:val="28"/>
        </w:rPr>
        <w:t>Х</w:t>
      </w:r>
      <w:r w:rsidRPr="001B4DA3">
        <w:rPr>
          <w:sz w:val="28"/>
          <w:szCs w:val="28"/>
        </w:rPr>
        <w:t xml:space="preserve">) вычисляют по формуле: </w:t>
      </w:r>
    </w:p>
    <w:p w:rsidR="00BC28F4" w:rsidRPr="0005439E" w:rsidRDefault="00F91A44" w:rsidP="00BC28F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/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0,5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25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p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80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BC28F4" w:rsidRDefault="00BC28F4" w:rsidP="00BC28F4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>где:</w:t>
      </w:r>
      <w:r w:rsidR="006255A2">
        <w:rPr>
          <w:snapToGrid w:val="0"/>
          <w:sz w:val="28"/>
          <w:szCs w:val="28"/>
        </w:rPr>
        <w:t xml:space="preserve"> </w:t>
      </w:r>
    </w:p>
    <w:p w:rsidR="00BC28F4" w:rsidRDefault="006255A2" w:rsidP="00C65B3F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BC28F4">
        <w:rPr>
          <w:snapToGrid w:val="0"/>
          <w:sz w:val="28"/>
          <w:szCs w:val="28"/>
        </w:rPr>
        <w:t xml:space="preserve"> </w:t>
      </w:r>
      <w:r w:rsidR="00BC28F4" w:rsidRPr="00BD534D">
        <w:rPr>
          <w:i/>
          <w:snapToGrid w:val="0"/>
          <w:sz w:val="28"/>
          <w:szCs w:val="28"/>
          <w:lang w:val="en-US"/>
        </w:rPr>
        <w:t>S</w:t>
      </w:r>
      <w:r w:rsidR="00BC28F4" w:rsidRPr="006C1363">
        <w:rPr>
          <w:snapToGrid w:val="0"/>
          <w:sz w:val="28"/>
          <w:szCs w:val="28"/>
          <w:vertAlign w:val="subscript"/>
        </w:rPr>
        <w:t> </w:t>
      </w:r>
      <w:r w:rsidR="00BC28F4" w:rsidRPr="006C1363">
        <w:rPr>
          <w:snapToGrid w:val="0"/>
          <w:sz w:val="28"/>
          <w:szCs w:val="28"/>
        </w:rPr>
        <w:t>– </w:t>
      </w:r>
      <w:proofErr w:type="gramStart"/>
      <w:r w:rsidR="00BC28F4" w:rsidRPr="006C1363">
        <w:rPr>
          <w:snapToGrid w:val="0"/>
          <w:sz w:val="28"/>
          <w:szCs w:val="28"/>
        </w:rPr>
        <w:t>площад</w:t>
      </w:r>
      <w:r w:rsidR="00BC28F4">
        <w:rPr>
          <w:snapToGrid w:val="0"/>
          <w:sz w:val="28"/>
          <w:szCs w:val="28"/>
        </w:rPr>
        <w:t>ь</w:t>
      </w:r>
      <w:proofErr w:type="gramEnd"/>
      <w:r w:rsidR="00BC28F4" w:rsidRPr="00345733">
        <w:rPr>
          <w:snapToGrid w:val="0"/>
          <w:sz w:val="28"/>
          <w:szCs w:val="28"/>
        </w:rPr>
        <w:t xml:space="preserve"> пик</w:t>
      </w:r>
      <w:r w:rsidR="00BC28F4">
        <w:rPr>
          <w:snapToGrid w:val="0"/>
          <w:sz w:val="28"/>
          <w:szCs w:val="28"/>
        </w:rPr>
        <w:t>а</w:t>
      </w:r>
      <w:r w:rsidR="00BC28F4" w:rsidRPr="00345733">
        <w:rPr>
          <w:snapToGrid w:val="0"/>
          <w:sz w:val="28"/>
          <w:szCs w:val="28"/>
        </w:rPr>
        <w:t xml:space="preserve"> </w:t>
      </w:r>
      <w:r w:rsidR="00BC28F4">
        <w:rPr>
          <w:snapToGrid w:val="0"/>
          <w:sz w:val="28"/>
          <w:szCs w:val="28"/>
        </w:rPr>
        <w:t>тимола на хроматограмме</w:t>
      </w:r>
      <w:r w:rsidR="00BC28F4" w:rsidRPr="00345733">
        <w:rPr>
          <w:snapToGrid w:val="0"/>
          <w:sz w:val="28"/>
          <w:szCs w:val="28"/>
        </w:rPr>
        <w:t xml:space="preserve"> </w:t>
      </w:r>
      <w:r w:rsidR="004B5992">
        <w:rPr>
          <w:sz w:val="28"/>
          <w:szCs w:val="28"/>
        </w:rPr>
        <w:t>испытуемого раствора</w:t>
      </w:r>
      <w:r w:rsidR="00BC28F4" w:rsidRPr="00345733">
        <w:rPr>
          <w:snapToGrid w:val="0"/>
          <w:sz w:val="28"/>
          <w:szCs w:val="28"/>
        </w:rPr>
        <w:t>;</w:t>
      </w:r>
    </w:p>
    <w:p w:rsidR="00BC28F4" w:rsidRDefault="00BC28F4" w:rsidP="00C65B3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D534D">
        <w:rPr>
          <w:i/>
          <w:snapToGrid w:val="0"/>
          <w:sz w:val="28"/>
          <w:szCs w:val="28"/>
          <w:lang w:val="en-US"/>
        </w:rPr>
        <w:t>S</w:t>
      </w:r>
      <w:r w:rsidR="00BD534D" w:rsidRPr="00BD534D">
        <w:rPr>
          <w:i/>
          <w:snapToGrid w:val="0"/>
          <w:sz w:val="28"/>
          <w:szCs w:val="28"/>
          <w:vertAlign w:val="subscript"/>
        </w:rPr>
        <w:t>о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площад</w:t>
      </w:r>
      <w:r>
        <w:rPr>
          <w:snapToGrid w:val="0"/>
          <w:sz w:val="28"/>
          <w:szCs w:val="28"/>
        </w:rPr>
        <w:t>ь</w:t>
      </w:r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тимола на хроматограмме</w:t>
      </w:r>
      <w:r w:rsidRPr="0034573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стандартного</w:t>
      </w:r>
      <w:r w:rsidRPr="00234E92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>;</w:t>
      </w:r>
    </w:p>
    <w:p w:rsidR="00BC28F4" w:rsidRPr="00AB4DB4" w:rsidRDefault="00BC28F4" w:rsidP="00C65B3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D534D">
        <w:rPr>
          <w:i/>
          <w:snapToGrid w:val="0"/>
          <w:sz w:val="28"/>
          <w:szCs w:val="28"/>
        </w:rPr>
        <w:t>а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</w:t>
      </w:r>
      <w:r w:rsidRPr="00345733">
        <w:rPr>
          <w:snapToGrid w:val="0"/>
          <w:sz w:val="28"/>
          <w:szCs w:val="28"/>
        </w:rPr>
        <w:t>навеска</w:t>
      </w:r>
      <w:r>
        <w:rPr>
          <w:snapToGrid w:val="0"/>
          <w:sz w:val="28"/>
          <w:szCs w:val="28"/>
        </w:rPr>
        <w:t xml:space="preserve"> </w:t>
      </w:r>
      <w:r w:rsidR="00323BD3">
        <w:rPr>
          <w:sz w:val="28"/>
          <w:szCs w:val="28"/>
        </w:rPr>
        <w:t>препарата</w:t>
      </w:r>
      <w:r w:rsidR="00BD534D">
        <w:rPr>
          <w:sz w:val="28"/>
          <w:szCs w:val="28"/>
        </w:rPr>
        <w:t>,</w:t>
      </w:r>
      <w:r w:rsidR="004B5992">
        <w:rPr>
          <w:snapToGrid w:val="0"/>
          <w:sz w:val="28"/>
          <w:szCs w:val="28"/>
        </w:rPr>
        <w:t xml:space="preserve"> </w:t>
      </w:r>
      <w:proofErr w:type="gramStart"/>
      <w:r w:rsidR="004B5992">
        <w:rPr>
          <w:snapToGrid w:val="0"/>
          <w:sz w:val="28"/>
          <w:szCs w:val="28"/>
        </w:rPr>
        <w:t>г</w:t>
      </w:r>
      <w:proofErr w:type="gramEnd"/>
      <w:r w:rsidRPr="00345733">
        <w:rPr>
          <w:snapToGrid w:val="0"/>
          <w:sz w:val="28"/>
          <w:szCs w:val="28"/>
        </w:rPr>
        <w:t>;</w:t>
      </w:r>
    </w:p>
    <w:p w:rsidR="00BC28F4" w:rsidRDefault="00BC28F4" w:rsidP="00C65B3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65B3F">
        <w:rPr>
          <w:i/>
          <w:snapToGrid w:val="0"/>
          <w:sz w:val="28"/>
          <w:szCs w:val="28"/>
        </w:rPr>
        <w:t>а</w:t>
      </w:r>
      <w:r w:rsidRPr="00C65B3F">
        <w:rPr>
          <w:i/>
          <w:snapToGrid w:val="0"/>
          <w:sz w:val="28"/>
          <w:szCs w:val="28"/>
          <w:vertAlign w:val="subscript"/>
        </w:rPr>
        <w:t>о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тимола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BD534D" w:rsidRDefault="00BC28F4" w:rsidP="00C65B3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5733">
        <w:rPr>
          <w:i/>
          <w:sz w:val="28"/>
          <w:szCs w:val="28"/>
        </w:rPr>
        <w:t>Р</w:t>
      </w:r>
      <w:proofErr w:type="gramEnd"/>
      <w:r w:rsidRPr="00345733">
        <w:rPr>
          <w:i/>
          <w:sz w:val="28"/>
          <w:szCs w:val="28"/>
        </w:rPr>
        <w:t>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>
        <w:rPr>
          <w:sz w:val="28"/>
          <w:szCs w:val="28"/>
        </w:rPr>
        <w:t>тимола</w:t>
      </w:r>
      <w:r w:rsidRPr="00345733">
        <w:rPr>
          <w:sz w:val="28"/>
          <w:szCs w:val="28"/>
        </w:rPr>
        <w:t xml:space="preserve">, </w:t>
      </w:r>
      <w:r>
        <w:rPr>
          <w:sz w:val="28"/>
          <w:szCs w:val="28"/>
        </w:rPr>
        <w:t>%.</w:t>
      </w:r>
    </w:p>
    <w:p w:rsidR="00593B4C" w:rsidRPr="00977CF8" w:rsidRDefault="00C65B3F" w:rsidP="00C65B3F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  <w:lang w:val="en-US"/>
          </w:rPr>
          <m:t>p</m:t>
        </m:r>
      </m:oMath>
      <w:r w:rsidR="00593B4C" w:rsidRPr="00727706">
        <w:rPr>
          <w:sz w:val="28"/>
          <w:szCs w:val="28"/>
        </w:rPr>
        <w:t xml:space="preserve"> </w:t>
      </w:r>
      <w:r w:rsidR="00727706" w:rsidRPr="00345733">
        <w:rPr>
          <w:sz w:val="28"/>
          <w:szCs w:val="28"/>
        </w:rPr>
        <w:t>–</w:t>
      </w:r>
      <w:r w:rsidR="00727706" w:rsidRPr="00727706">
        <w:rPr>
          <w:sz w:val="28"/>
          <w:szCs w:val="28"/>
        </w:rPr>
        <w:t xml:space="preserve"> </w:t>
      </w:r>
      <w:r w:rsidR="00727706">
        <w:rPr>
          <w:sz w:val="28"/>
          <w:szCs w:val="28"/>
        </w:rPr>
        <w:t xml:space="preserve">плотность препарата, </w:t>
      </w:r>
      <w:proofErr w:type="gramStart"/>
      <w:r w:rsidR="00727706">
        <w:rPr>
          <w:sz w:val="28"/>
          <w:szCs w:val="28"/>
        </w:rPr>
        <w:t>г</w:t>
      </w:r>
      <w:proofErr w:type="gramEnd"/>
      <w:r w:rsidR="00727706">
        <w:rPr>
          <w:sz w:val="28"/>
          <w:szCs w:val="28"/>
        </w:rPr>
        <w:t>/мл.</w:t>
      </w:r>
    </w:p>
    <w:p w:rsidR="00161281" w:rsidRPr="00977CF8" w:rsidRDefault="00161281" w:rsidP="00C65B3F">
      <w:pPr>
        <w:spacing w:line="360" w:lineRule="auto"/>
        <w:ind w:firstLine="709"/>
        <w:jc w:val="both"/>
        <w:rPr>
          <w:sz w:val="28"/>
          <w:szCs w:val="28"/>
        </w:rPr>
      </w:pPr>
    </w:p>
    <w:p w:rsidR="00DC61D0" w:rsidRDefault="004D3F3D" w:rsidP="00B61D8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92095">
        <w:rPr>
          <w:b/>
          <w:sz w:val="28"/>
          <w:szCs w:val="28"/>
        </w:rPr>
        <w:t>Хранение.</w:t>
      </w:r>
      <w:r w:rsidRPr="00F92095">
        <w:rPr>
          <w:sz w:val="28"/>
          <w:szCs w:val="28"/>
        </w:rPr>
        <w:t xml:space="preserve"> В защищенном от света месте при температуре </w:t>
      </w:r>
      <w:r w:rsidR="001B02FD" w:rsidRPr="00F92095">
        <w:rPr>
          <w:sz w:val="28"/>
          <w:szCs w:val="28"/>
        </w:rPr>
        <w:t>не выше 25 </w:t>
      </w:r>
      <w:r w:rsidRPr="00F92095">
        <w:rPr>
          <w:sz w:val="28"/>
          <w:szCs w:val="28"/>
        </w:rPr>
        <w:t xml:space="preserve">°С. </w:t>
      </w:r>
    </w:p>
    <w:sectPr w:rsidR="00DC61D0" w:rsidSect="00A3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60" w:rsidRDefault="006C4B60" w:rsidP="007A1AC8">
      <w:r>
        <w:separator/>
      </w:r>
    </w:p>
  </w:endnote>
  <w:endnote w:type="continuationSeparator" w:id="0">
    <w:p w:rsidR="006C4B60" w:rsidRDefault="006C4B60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8B" w:rsidRDefault="00B61D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9E" w:rsidRPr="00995834" w:rsidRDefault="00F91A4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092C9E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0E33FD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8B" w:rsidRDefault="00B61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60" w:rsidRDefault="006C4B60" w:rsidP="007A1AC8">
      <w:r>
        <w:separator/>
      </w:r>
    </w:p>
  </w:footnote>
  <w:footnote w:type="continuationSeparator" w:id="0">
    <w:p w:rsidR="006C4B60" w:rsidRDefault="006C4B60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8B" w:rsidRDefault="00B61D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9E" w:rsidRPr="009B45C4" w:rsidRDefault="00092C9E" w:rsidP="00995834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8B" w:rsidRDefault="00B61D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A106D0"/>
    <w:multiLevelType w:val="hybridMultilevel"/>
    <w:tmpl w:val="BDBA2E88"/>
    <w:lvl w:ilvl="0" w:tplc="5A527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4122E"/>
    <w:multiLevelType w:val="hybridMultilevel"/>
    <w:tmpl w:val="646853CE"/>
    <w:lvl w:ilvl="0" w:tplc="BE7C3988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3C48"/>
    <w:rsid w:val="000068EB"/>
    <w:rsid w:val="000104B6"/>
    <w:rsid w:val="000116ED"/>
    <w:rsid w:val="0001624B"/>
    <w:rsid w:val="00021501"/>
    <w:rsid w:val="00021FA4"/>
    <w:rsid w:val="00026AF8"/>
    <w:rsid w:val="00033D32"/>
    <w:rsid w:val="00042E03"/>
    <w:rsid w:val="00055D3A"/>
    <w:rsid w:val="000659F4"/>
    <w:rsid w:val="000661AD"/>
    <w:rsid w:val="000818AA"/>
    <w:rsid w:val="000868C4"/>
    <w:rsid w:val="00090C03"/>
    <w:rsid w:val="00092230"/>
    <w:rsid w:val="00092C9E"/>
    <w:rsid w:val="000A0383"/>
    <w:rsid w:val="000A1AD4"/>
    <w:rsid w:val="000A279E"/>
    <w:rsid w:val="000A306F"/>
    <w:rsid w:val="000A3D4A"/>
    <w:rsid w:val="000A4284"/>
    <w:rsid w:val="000A7122"/>
    <w:rsid w:val="000B1038"/>
    <w:rsid w:val="000B2281"/>
    <w:rsid w:val="000B24DB"/>
    <w:rsid w:val="000B5010"/>
    <w:rsid w:val="000B6500"/>
    <w:rsid w:val="000C7823"/>
    <w:rsid w:val="000D0E07"/>
    <w:rsid w:val="000D5ACC"/>
    <w:rsid w:val="000D797B"/>
    <w:rsid w:val="000E07DA"/>
    <w:rsid w:val="000E2707"/>
    <w:rsid w:val="000E2F42"/>
    <w:rsid w:val="000E33FD"/>
    <w:rsid w:val="000F0B9E"/>
    <w:rsid w:val="000F162A"/>
    <w:rsid w:val="000F62DE"/>
    <w:rsid w:val="000F7FA5"/>
    <w:rsid w:val="00102714"/>
    <w:rsid w:val="001053AB"/>
    <w:rsid w:val="0011179F"/>
    <w:rsid w:val="00112CEE"/>
    <w:rsid w:val="001136CC"/>
    <w:rsid w:val="00114A7A"/>
    <w:rsid w:val="00114CFC"/>
    <w:rsid w:val="001232B3"/>
    <w:rsid w:val="00124233"/>
    <w:rsid w:val="001264BF"/>
    <w:rsid w:val="00130BF0"/>
    <w:rsid w:val="00132F79"/>
    <w:rsid w:val="00136D30"/>
    <w:rsid w:val="001453BC"/>
    <w:rsid w:val="00153A1B"/>
    <w:rsid w:val="00154D30"/>
    <w:rsid w:val="0015799A"/>
    <w:rsid w:val="00161156"/>
    <w:rsid w:val="00161281"/>
    <w:rsid w:val="00162491"/>
    <w:rsid w:val="001666C0"/>
    <w:rsid w:val="00174990"/>
    <w:rsid w:val="001805B0"/>
    <w:rsid w:val="001848FA"/>
    <w:rsid w:val="001922BC"/>
    <w:rsid w:val="00194F7E"/>
    <w:rsid w:val="00195BE8"/>
    <w:rsid w:val="00196CA8"/>
    <w:rsid w:val="001A1266"/>
    <w:rsid w:val="001B02FD"/>
    <w:rsid w:val="001B0F72"/>
    <w:rsid w:val="001B1A62"/>
    <w:rsid w:val="001B4DA3"/>
    <w:rsid w:val="001C0229"/>
    <w:rsid w:val="001C22C5"/>
    <w:rsid w:val="001D1C78"/>
    <w:rsid w:val="001F176E"/>
    <w:rsid w:val="001F631A"/>
    <w:rsid w:val="00204631"/>
    <w:rsid w:val="00204DD0"/>
    <w:rsid w:val="0020694F"/>
    <w:rsid w:val="00210F57"/>
    <w:rsid w:val="0021229C"/>
    <w:rsid w:val="002140D4"/>
    <w:rsid w:val="002141CF"/>
    <w:rsid w:val="00220A0B"/>
    <w:rsid w:val="00221DDB"/>
    <w:rsid w:val="002237D9"/>
    <w:rsid w:val="002278A8"/>
    <w:rsid w:val="00227AE8"/>
    <w:rsid w:val="00234E92"/>
    <w:rsid w:val="00235FCE"/>
    <w:rsid w:val="002373AF"/>
    <w:rsid w:val="00245B55"/>
    <w:rsid w:val="002544DB"/>
    <w:rsid w:val="002552F1"/>
    <w:rsid w:val="002635D1"/>
    <w:rsid w:val="0026608D"/>
    <w:rsid w:val="00270700"/>
    <w:rsid w:val="002719B9"/>
    <w:rsid w:val="00271D37"/>
    <w:rsid w:val="002802A2"/>
    <w:rsid w:val="0028519F"/>
    <w:rsid w:val="00286A8A"/>
    <w:rsid w:val="00294197"/>
    <w:rsid w:val="00297139"/>
    <w:rsid w:val="002A44B1"/>
    <w:rsid w:val="002B10A8"/>
    <w:rsid w:val="002B7BB2"/>
    <w:rsid w:val="002C4466"/>
    <w:rsid w:val="002C6CE1"/>
    <w:rsid w:val="002D0D04"/>
    <w:rsid w:val="002D4B41"/>
    <w:rsid w:val="002D5F48"/>
    <w:rsid w:val="002E3F47"/>
    <w:rsid w:val="002F4EE9"/>
    <w:rsid w:val="002F625B"/>
    <w:rsid w:val="002F7AB3"/>
    <w:rsid w:val="003006EA"/>
    <w:rsid w:val="00304FA2"/>
    <w:rsid w:val="00305B9F"/>
    <w:rsid w:val="00312537"/>
    <w:rsid w:val="0031548A"/>
    <w:rsid w:val="00323BD3"/>
    <w:rsid w:val="00324860"/>
    <w:rsid w:val="00334896"/>
    <w:rsid w:val="00335D27"/>
    <w:rsid w:val="00340A90"/>
    <w:rsid w:val="00340C13"/>
    <w:rsid w:val="00344499"/>
    <w:rsid w:val="00345BD1"/>
    <w:rsid w:val="00360DA9"/>
    <w:rsid w:val="00363642"/>
    <w:rsid w:val="00394848"/>
    <w:rsid w:val="00394FB0"/>
    <w:rsid w:val="00395E9A"/>
    <w:rsid w:val="00396EBD"/>
    <w:rsid w:val="003A20D6"/>
    <w:rsid w:val="003A306B"/>
    <w:rsid w:val="003A4049"/>
    <w:rsid w:val="003A4663"/>
    <w:rsid w:val="003B05AB"/>
    <w:rsid w:val="003B4FB5"/>
    <w:rsid w:val="003C15E2"/>
    <w:rsid w:val="003C75B4"/>
    <w:rsid w:val="003D2619"/>
    <w:rsid w:val="003D363F"/>
    <w:rsid w:val="003D4C43"/>
    <w:rsid w:val="003D5E70"/>
    <w:rsid w:val="003D695B"/>
    <w:rsid w:val="003E501A"/>
    <w:rsid w:val="003F1A52"/>
    <w:rsid w:val="003F738F"/>
    <w:rsid w:val="003F79BD"/>
    <w:rsid w:val="00406E15"/>
    <w:rsid w:val="00407065"/>
    <w:rsid w:val="00413198"/>
    <w:rsid w:val="00415B5D"/>
    <w:rsid w:val="00416CA9"/>
    <w:rsid w:val="004227B2"/>
    <w:rsid w:val="00424004"/>
    <w:rsid w:val="0042538C"/>
    <w:rsid w:val="004352A1"/>
    <w:rsid w:val="004453CE"/>
    <w:rsid w:val="00450500"/>
    <w:rsid w:val="004634C3"/>
    <w:rsid w:val="004714F9"/>
    <w:rsid w:val="00481EBE"/>
    <w:rsid w:val="004841B3"/>
    <w:rsid w:val="0048671C"/>
    <w:rsid w:val="004A2189"/>
    <w:rsid w:val="004B12E6"/>
    <w:rsid w:val="004B4653"/>
    <w:rsid w:val="004B4666"/>
    <w:rsid w:val="004B5992"/>
    <w:rsid w:val="004B7AD6"/>
    <w:rsid w:val="004C0998"/>
    <w:rsid w:val="004C0D6F"/>
    <w:rsid w:val="004C287D"/>
    <w:rsid w:val="004C7C61"/>
    <w:rsid w:val="004D3F3D"/>
    <w:rsid w:val="004D4077"/>
    <w:rsid w:val="004E2C1D"/>
    <w:rsid w:val="004E2C44"/>
    <w:rsid w:val="004F243C"/>
    <w:rsid w:val="004F2953"/>
    <w:rsid w:val="004F2ED8"/>
    <w:rsid w:val="00503B1F"/>
    <w:rsid w:val="00506E76"/>
    <w:rsid w:val="005118A9"/>
    <w:rsid w:val="0051744D"/>
    <w:rsid w:val="00534590"/>
    <w:rsid w:val="005378DC"/>
    <w:rsid w:val="0054006C"/>
    <w:rsid w:val="00540C00"/>
    <w:rsid w:val="00542787"/>
    <w:rsid w:val="00555B79"/>
    <w:rsid w:val="00574ACF"/>
    <w:rsid w:val="005763D0"/>
    <w:rsid w:val="005800BE"/>
    <w:rsid w:val="00582A9F"/>
    <w:rsid w:val="00586AA3"/>
    <w:rsid w:val="0059104E"/>
    <w:rsid w:val="00593B4C"/>
    <w:rsid w:val="005A23FE"/>
    <w:rsid w:val="005A7BF6"/>
    <w:rsid w:val="005B780A"/>
    <w:rsid w:val="005C1CF7"/>
    <w:rsid w:val="005C43DE"/>
    <w:rsid w:val="005E198E"/>
    <w:rsid w:val="005F062B"/>
    <w:rsid w:val="00602E6C"/>
    <w:rsid w:val="006057C1"/>
    <w:rsid w:val="00607BD0"/>
    <w:rsid w:val="00614756"/>
    <w:rsid w:val="006171F6"/>
    <w:rsid w:val="00624E56"/>
    <w:rsid w:val="006255A2"/>
    <w:rsid w:val="00633642"/>
    <w:rsid w:val="0063766C"/>
    <w:rsid w:val="00637CA3"/>
    <w:rsid w:val="00637DC9"/>
    <w:rsid w:val="00644998"/>
    <w:rsid w:val="00652DF1"/>
    <w:rsid w:val="0065515F"/>
    <w:rsid w:val="0066291B"/>
    <w:rsid w:val="00682404"/>
    <w:rsid w:val="00682412"/>
    <w:rsid w:val="0069494F"/>
    <w:rsid w:val="00697155"/>
    <w:rsid w:val="006A0538"/>
    <w:rsid w:val="006A0610"/>
    <w:rsid w:val="006A0657"/>
    <w:rsid w:val="006B0C1E"/>
    <w:rsid w:val="006B1040"/>
    <w:rsid w:val="006B3B31"/>
    <w:rsid w:val="006C388E"/>
    <w:rsid w:val="006C4B60"/>
    <w:rsid w:val="006D16AE"/>
    <w:rsid w:val="006D3D8D"/>
    <w:rsid w:val="006D4214"/>
    <w:rsid w:val="006E2C8C"/>
    <w:rsid w:val="006E5455"/>
    <w:rsid w:val="006E707D"/>
    <w:rsid w:val="006F4A0D"/>
    <w:rsid w:val="006F526A"/>
    <w:rsid w:val="006F7D15"/>
    <w:rsid w:val="00706DB5"/>
    <w:rsid w:val="007119B3"/>
    <w:rsid w:val="00715C6D"/>
    <w:rsid w:val="00721FEA"/>
    <w:rsid w:val="00725B17"/>
    <w:rsid w:val="00726B11"/>
    <w:rsid w:val="00727540"/>
    <w:rsid w:val="00727706"/>
    <w:rsid w:val="00743367"/>
    <w:rsid w:val="0074418B"/>
    <w:rsid w:val="00746334"/>
    <w:rsid w:val="00747873"/>
    <w:rsid w:val="00761DC3"/>
    <w:rsid w:val="00767336"/>
    <w:rsid w:val="0077219C"/>
    <w:rsid w:val="007766E1"/>
    <w:rsid w:val="0078004A"/>
    <w:rsid w:val="007936C9"/>
    <w:rsid w:val="007A139E"/>
    <w:rsid w:val="007A1AC8"/>
    <w:rsid w:val="007B3EF2"/>
    <w:rsid w:val="007C2ED4"/>
    <w:rsid w:val="007C3DF6"/>
    <w:rsid w:val="007C4DA6"/>
    <w:rsid w:val="007C60CC"/>
    <w:rsid w:val="007C759A"/>
    <w:rsid w:val="007D5B96"/>
    <w:rsid w:val="007D689D"/>
    <w:rsid w:val="007E409A"/>
    <w:rsid w:val="007F05E4"/>
    <w:rsid w:val="007F1B63"/>
    <w:rsid w:val="007F2948"/>
    <w:rsid w:val="007F55A9"/>
    <w:rsid w:val="007F701B"/>
    <w:rsid w:val="008001E7"/>
    <w:rsid w:val="00800382"/>
    <w:rsid w:val="008015EA"/>
    <w:rsid w:val="00801884"/>
    <w:rsid w:val="00803A91"/>
    <w:rsid w:val="00804D31"/>
    <w:rsid w:val="0081096A"/>
    <w:rsid w:val="008136DF"/>
    <w:rsid w:val="00814EC4"/>
    <w:rsid w:val="00815D6D"/>
    <w:rsid w:val="00831BEA"/>
    <w:rsid w:val="008451BC"/>
    <w:rsid w:val="008456FA"/>
    <w:rsid w:val="00845F5D"/>
    <w:rsid w:val="00854BE7"/>
    <w:rsid w:val="0087526C"/>
    <w:rsid w:val="00877122"/>
    <w:rsid w:val="0087783A"/>
    <w:rsid w:val="00882D00"/>
    <w:rsid w:val="00885927"/>
    <w:rsid w:val="00890E6A"/>
    <w:rsid w:val="008938D1"/>
    <w:rsid w:val="008A1591"/>
    <w:rsid w:val="008A2D1F"/>
    <w:rsid w:val="008A4E86"/>
    <w:rsid w:val="008A7C32"/>
    <w:rsid w:val="008B056E"/>
    <w:rsid w:val="008B23B5"/>
    <w:rsid w:val="008B32B9"/>
    <w:rsid w:val="008B5ABD"/>
    <w:rsid w:val="008B758E"/>
    <w:rsid w:val="008C2B6A"/>
    <w:rsid w:val="008C5555"/>
    <w:rsid w:val="008E0353"/>
    <w:rsid w:val="008E1801"/>
    <w:rsid w:val="008E6C79"/>
    <w:rsid w:val="008F3A12"/>
    <w:rsid w:val="008F3AF9"/>
    <w:rsid w:val="009034DA"/>
    <w:rsid w:val="00905D8A"/>
    <w:rsid w:val="00913155"/>
    <w:rsid w:val="009249F9"/>
    <w:rsid w:val="00925926"/>
    <w:rsid w:val="00926428"/>
    <w:rsid w:val="00930901"/>
    <w:rsid w:val="00934046"/>
    <w:rsid w:val="0093758C"/>
    <w:rsid w:val="00943413"/>
    <w:rsid w:val="00946726"/>
    <w:rsid w:val="00950866"/>
    <w:rsid w:val="00955903"/>
    <w:rsid w:val="00964304"/>
    <w:rsid w:val="00964EFA"/>
    <w:rsid w:val="00966997"/>
    <w:rsid w:val="00967DF4"/>
    <w:rsid w:val="00970842"/>
    <w:rsid w:val="00973E45"/>
    <w:rsid w:val="00977CF8"/>
    <w:rsid w:val="00981FB6"/>
    <w:rsid w:val="00983EA6"/>
    <w:rsid w:val="00992057"/>
    <w:rsid w:val="00995834"/>
    <w:rsid w:val="009976B7"/>
    <w:rsid w:val="009A1F4A"/>
    <w:rsid w:val="009A5EBD"/>
    <w:rsid w:val="009B0677"/>
    <w:rsid w:val="009B0947"/>
    <w:rsid w:val="009B233F"/>
    <w:rsid w:val="009B4146"/>
    <w:rsid w:val="009B45C4"/>
    <w:rsid w:val="009C38AE"/>
    <w:rsid w:val="009C4962"/>
    <w:rsid w:val="009C68FE"/>
    <w:rsid w:val="009D185E"/>
    <w:rsid w:val="009E0E88"/>
    <w:rsid w:val="009E6E0C"/>
    <w:rsid w:val="009F010D"/>
    <w:rsid w:val="009F073D"/>
    <w:rsid w:val="009F36A6"/>
    <w:rsid w:val="009F3B04"/>
    <w:rsid w:val="00A0203A"/>
    <w:rsid w:val="00A05712"/>
    <w:rsid w:val="00A10CFE"/>
    <w:rsid w:val="00A204A9"/>
    <w:rsid w:val="00A305EA"/>
    <w:rsid w:val="00A3081C"/>
    <w:rsid w:val="00A32C62"/>
    <w:rsid w:val="00A34884"/>
    <w:rsid w:val="00A37D45"/>
    <w:rsid w:val="00A443BA"/>
    <w:rsid w:val="00A55CCD"/>
    <w:rsid w:val="00A55D22"/>
    <w:rsid w:val="00A55E88"/>
    <w:rsid w:val="00A637E8"/>
    <w:rsid w:val="00A705D1"/>
    <w:rsid w:val="00A71508"/>
    <w:rsid w:val="00A735DA"/>
    <w:rsid w:val="00A74319"/>
    <w:rsid w:val="00A75B55"/>
    <w:rsid w:val="00A765A9"/>
    <w:rsid w:val="00A8092A"/>
    <w:rsid w:val="00A84227"/>
    <w:rsid w:val="00A91658"/>
    <w:rsid w:val="00A9305A"/>
    <w:rsid w:val="00A96673"/>
    <w:rsid w:val="00AA107F"/>
    <w:rsid w:val="00AA3313"/>
    <w:rsid w:val="00AA4F1D"/>
    <w:rsid w:val="00AA659E"/>
    <w:rsid w:val="00AA69B9"/>
    <w:rsid w:val="00AB7A6C"/>
    <w:rsid w:val="00AC6174"/>
    <w:rsid w:val="00AC66C1"/>
    <w:rsid w:val="00AD14ED"/>
    <w:rsid w:val="00AD37CC"/>
    <w:rsid w:val="00AD3ABC"/>
    <w:rsid w:val="00AD76B7"/>
    <w:rsid w:val="00AE0313"/>
    <w:rsid w:val="00AF67F6"/>
    <w:rsid w:val="00AF75AB"/>
    <w:rsid w:val="00B00D35"/>
    <w:rsid w:val="00B024B0"/>
    <w:rsid w:val="00B0372C"/>
    <w:rsid w:val="00B0722E"/>
    <w:rsid w:val="00B15092"/>
    <w:rsid w:val="00B15918"/>
    <w:rsid w:val="00B17B38"/>
    <w:rsid w:val="00B2078B"/>
    <w:rsid w:val="00B24C54"/>
    <w:rsid w:val="00B52324"/>
    <w:rsid w:val="00B53238"/>
    <w:rsid w:val="00B57429"/>
    <w:rsid w:val="00B61D8B"/>
    <w:rsid w:val="00B66942"/>
    <w:rsid w:val="00B72F93"/>
    <w:rsid w:val="00B74456"/>
    <w:rsid w:val="00B758BA"/>
    <w:rsid w:val="00B776BA"/>
    <w:rsid w:val="00B80496"/>
    <w:rsid w:val="00B81C56"/>
    <w:rsid w:val="00B8640E"/>
    <w:rsid w:val="00B93530"/>
    <w:rsid w:val="00B96FF7"/>
    <w:rsid w:val="00BA0E8C"/>
    <w:rsid w:val="00BA1C12"/>
    <w:rsid w:val="00BA2D3E"/>
    <w:rsid w:val="00BA3928"/>
    <w:rsid w:val="00BC0E52"/>
    <w:rsid w:val="00BC28F4"/>
    <w:rsid w:val="00BC3A3A"/>
    <w:rsid w:val="00BC3B44"/>
    <w:rsid w:val="00BC40D8"/>
    <w:rsid w:val="00BC539E"/>
    <w:rsid w:val="00BD534D"/>
    <w:rsid w:val="00BE0B5E"/>
    <w:rsid w:val="00BE175C"/>
    <w:rsid w:val="00BF02FC"/>
    <w:rsid w:val="00BF1FE2"/>
    <w:rsid w:val="00BF2068"/>
    <w:rsid w:val="00BF24AB"/>
    <w:rsid w:val="00C10324"/>
    <w:rsid w:val="00C10599"/>
    <w:rsid w:val="00C1196C"/>
    <w:rsid w:val="00C20815"/>
    <w:rsid w:val="00C23391"/>
    <w:rsid w:val="00C31EA3"/>
    <w:rsid w:val="00C33F71"/>
    <w:rsid w:val="00C34C39"/>
    <w:rsid w:val="00C37A11"/>
    <w:rsid w:val="00C401BF"/>
    <w:rsid w:val="00C438F9"/>
    <w:rsid w:val="00C446C4"/>
    <w:rsid w:val="00C5039D"/>
    <w:rsid w:val="00C52E9D"/>
    <w:rsid w:val="00C617B5"/>
    <w:rsid w:val="00C65B3F"/>
    <w:rsid w:val="00C66B7F"/>
    <w:rsid w:val="00C75194"/>
    <w:rsid w:val="00C7596C"/>
    <w:rsid w:val="00C80F7C"/>
    <w:rsid w:val="00C83302"/>
    <w:rsid w:val="00C849F2"/>
    <w:rsid w:val="00C8664B"/>
    <w:rsid w:val="00C93305"/>
    <w:rsid w:val="00C9484F"/>
    <w:rsid w:val="00C9726D"/>
    <w:rsid w:val="00C97CEB"/>
    <w:rsid w:val="00CB019D"/>
    <w:rsid w:val="00CB1C40"/>
    <w:rsid w:val="00CB24A7"/>
    <w:rsid w:val="00CC7023"/>
    <w:rsid w:val="00CC7F50"/>
    <w:rsid w:val="00CE30A4"/>
    <w:rsid w:val="00CE4279"/>
    <w:rsid w:val="00CE4EB4"/>
    <w:rsid w:val="00CE7D80"/>
    <w:rsid w:val="00CF1CFC"/>
    <w:rsid w:val="00CF305C"/>
    <w:rsid w:val="00D009E6"/>
    <w:rsid w:val="00D02333"/>
    <w:rsid w:val="00D11D6E"/>
    <w:rsid w:val="00D13984"/>
    <w:rsid w:val="00D1449C"/>
    <w:rsid w:val="00D14965"/>
    <w:rsid w:val="00D15704"/>
    <w:rsid w:val="00D15D55"/>
    <w:rsid w:val="00D27C7C"/>
    <w:rsid w:val="00D37EAF"/>
    <w:rsid w:val="00D40E5F"/>
    <w:rsid w:val="00D410CE"/>
    <w:rsid w:val="00D42429"/>
    <w:rsid w:val="00D47D3E"/>
    <w:rsid w:val="00D62EA4"/>
    <w:rsid w:val="00D63E9B"/>
    <w:rsid w:val="00D66BBE"/>
    <w:rsid w:val="00D713B5"/>
    <w:rsid w:val="00D80CC2"/>
    <w:rsid w:val="00D8399D"/>
    <w:rsid w:val="00D962CD"/>
    <w:rsid w:val="00D97432"/>
    <w:rsid w:val="00DA0F36"/>
    <w:rsid w:val="00DA2DAA"/>
    <w:rsid w:val="00DA3596"/>
    <w:rsid w:val="00DA4A1A"/>
    <w:rsid w:val="00DB1368"/>
    <w:rsid w:val="00DB437A"/>
    <w:rsid w:val="00DB55DD"/>
    <w:rsid w:val="00DC0F67"/>
    <w:rsid w:val="00DC61D0"/>
    <w:rsid w:val="00DD3DC2"/>
    <w:rsid w:val="00DD4AED"/>
    <w:rsid w:val="00DD7AA5"/>
    <w:rsid w:val="00DE0223"/>
    <w:rsid w:val="00DF281B"/>
    <w:rsid w:val="00DF44C7"/>
    <w:rsid w:val="00DF4A02"/>
    <w:rsid w:val="00DF6F9E"/>
    <w:rsid w:val="00DF716C"/>
    <w:rsid w:val="00E01431"/>
    <w:rsid w:val="00E04387"/>
    <w:rsid w:val="00E106F2"/>
    <w:rsid w:val="00E10960"/>
    <w:rsid w:val="00E15BA2"/>
    <w:rsid w:val="00E218E7"/>
    <w:rsid w:val="00E274AC"/>
    <w:rsid w:val="00E279C3"/>
    <w:rsid w:val="00E319FA"/>
    <w:rsid w:val="00E32A2D"/>
    <w:rsid w:val="00E36474"/>
    <w:rsid w:val="00E37356"/>
    <w:rsid w:val="00E37BC9"/>
    <w:rsid w:val="00E41F53"/>
    <w:rsid w:val="00E4201F"/>
    <w:rsid w:val="00E460EE"/>
    <w:rsid w:val="00E53BF9"/>
    <w:rsid w:val="00E53F70"/>
    <w:rsid w:val="00E610BA"/>
    <w:rsid w:val="00E62F5E"/>
    <w:rsid w:val="00E63B49"/>
    <w:rsid w:val="00E700F0"/>
    <w:rsid w:val="00E72945"/>
    <w:rsid w:val="00E9183B"/>
    <w:rsid w:val="00E92511"/>
    <w:rsid w:val="00EA0E2C"/>
    <w:rsid w:val="00EC1651"/>
    <w:rsid w:val="00EC359B"/>
    <w:rsid w:val="00EC35E4"/>
    <w:rsid w:val="00EC5884"/>
    <w:rsid w:val="00ED016C"/>
    <w:rsid w:val="00ED036A"/>
    <w:rsid w:val="00ED2FA6"/>
    <w:rsid w:val="00EE15A9"/>
    <w:rsid w:val="00EE4113"/>
    <w:rsid w:val="00EF3E22"/>
    <w:rsid w:val="00F001E1"/>
    <w:rsid w:val="00F02711"/>
    <w:rsid w:val="00F04774"/>
    <w:rsid w:val="00F1392D"/>
    <w:rsid w:val="00F16CD3"/>
    <w:rsid w:val="00F23642"/>
    <w:rsid w:val="00F30DF6"/>
    <w:rsid w:val="00F33B2B"/>
    <w:rsid w:val="00F341ED"/>
    <w:rsid w:val="00F43CC9"/>
    <w:rsid w:val="00F43E1A"/>
    <w:rsid w:val="00F47423"/>
    <w:rsid w:val="00F50849"/>
    <w:rsid w:val="00F545C7"/>
    <w:rsid w:val="00F56F97"/>
    <w:rsid w:val="00F67F63"/>
    <w:rsid w:val="00F70935"/>
    <w:rsid w:val="00F80820"/>
    <w:rsid w:val="00F851E5"/>
    <w:rsid w:val="00F85A3B"/>
    <w:rsid w:val="00F915D8"/>
    <w:rsid w:val="00F91A44"/>
    <w:rsid w:val="00F92095"/>
    <w:rsid w:val="00F925DA"/>
    <w:rsid w:val="00F93F0E"/>
    <w:rsid w:val="00F95CFE"/>
    <w:rsid w:val="00FA3797"/>
    <w:rsid w:val="00FB652D"/>
    <w:rsid w:val="00FB6591"/>
    <w:rsid w:val="00FB6AF7"/>
    <w:rsid w:val="00FC5434"/>
    <w:rsid w:val="00FD0476"/>
    <w:rsid w:val="00FD4C47"/>
    <w:rsid w:val="00FD5353"/>
    <w:rsid w:val="00FE26DB"/>
    <w:rsid w:val="00FE4D58"/>
    <w:rsid w:val="00FF00A0"/>
    <w:rsid w:val="00FF38FA"/>
    <w:rsid w:val="00FF5A0E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99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character" w:styleId="af5">
    <w:name w:val="Strong"/>
    <w:basedOn w:val="a0"/>
    <w:uiPriority w:val="22"/>
    <w:qFormat/>
    <w:locked/>
    <w:rsid w:val="009B0677"/>
    <w:rPr>
      <w:b/>
      <w:bCs/>
    </w:rPr>
  </w:style>
  <w:style w:type="paragraph" w:styleId="af6">
    <w:name w:val="Plain Text"/>
    <w:aliases w:val="Plain Text Char"/>
    <w:basedOn w:val="a"/>
    <w:link w:val="af7"/>
    <w:rsid w:val="00D9743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aliases w:val="Plain Text Char Знак"/>
    <w:basedOn w:val="a0"/>
    <w:link w:val="af6"/>
    <w:rsid w:val="00D97432"/>
    <w:rPr>
      <w:rFonts w:ascii="Courier New" w:eastAsia="Times New Roman" w:hAnsi="Courier New"/>
      <w:sz w:val="20"/>
      <w:szCs w:val="20"/>
    </w:rPr>
  </w:style>
  <w:style w:type="paragraph" w:styleId="af8">
    <w:name w:val="Normal (Web)"/>
    <w:basedOn w:val="a"/>
    <w:uiPriority w:val="99"/>
    <w:rsid w:val="00E21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1053A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customStyle="1" w:styleId="gmail-st">
    <w:name w:val="gmail-st"/>
    <w:basedOn w:val="a0"/>
    <w:rsid w:val="00413198"/>
  </w:style>
  <w:style w:type="character" w:styleId="af9">
    <w:name w:val="Emphasis"/>
    <w:basedOn w:val="a0"/>
    <w:uiPriority w:val="20"/>
    <w:qFormat/>
    <w:locked/>
    <w:rsid w:val="00413198"/>
    <w:rPr>
      <w:i/>
      <w:iCs/>
    </w:rPr>
  </w:style>
  <w:style w:type="paragraph" w:customStyle="1" w:styleId="BodyText21">
    <w:name w:val="Body Text 21"/>
    <w:basedOn w:val="a"/>
    <w:rsid w:val="00FE4D58"/>
    <w:pPr>
      <w:widowControl/>
      <w:autoSpaceDE/>
      <w:autoSpaceDN/>
      <w:adjustRightInd/>
      <w:jc w:val="both"/>
    </w:pPr>
    <w:rPr>
      <w:rFonts w:ascii="Aria Cyr" w:hAnsi="Aria Cyr"/>
      <w:sz w:val="28"/>
    </w:rPr>
  </w:style>
  <w:style w:type="paragraph" w:styleId="3">
    <w:name w:val="Body Text Indent 3"/>
    <w:basedOn w:val="a"/>
    <w:link w:val="30"/>
    <w:rsid w:val="002F4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4EE9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2F4EE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normal">
    <w:name w:val="normal"/>
    <w:basedOn w:val="a"/>
    <w:rsid w:val="00537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3304-126E-4E27-A026-78F2CC96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4</cp:revision>
  <cp:lastPrinted>2020-03-06T07:57:00Z</cp:lastPrinted>
  <dcterms:created xsi:type="dcterms:W3CDTF">2021-11-30T10:31:00Z</dcterms:created>
  <dcterms:modified xsi:type="dcterms:W3CDTF">2021-11-30T11:11:00Z</dcterms:modified>
</cp:coreProperties>
</file>