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503BD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503BD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807785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="00743D21"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Pr="00BC2CA2" w:rsidRDefault="001B3A7A" w:rsidP="005B6AE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5B6AE3">
        <w:tc>
          <w:tcPr>
            <w:tcW w:w="5920" w:type="dxa"/>
          </w:tcPr>
          <w:p w:rsidR="001B3A7A" w:rsidRPr="005D44DD" w:rsidRDefault="00807785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Подорожника овального семян оболочки, </w:t>
            </w:r>
            <w:proofErr w:type="gramStart"/>
            <w:r w:rsidRPr="00FD4C58">
              <w:rPr>
                <w:rFonts w:ascii="Times New Roman" w:hAnsi="Times New Roman" w:cs="Times New Roman"/>
                <w:b/>
                <w:sz w:val="28"/>
                <w:szCs w:val="28"/>
              </w:rPr>
              <w:t>порошок</w:t>
            </w:r>
            <w:proofErr w:type="gramEnd"/>
            <w:r w:rsidRPr="00FD4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дозированный для приготовления суспензии для приема внутрь</w:t>
            </w: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D44DD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5B6AE3">
        <w:tc>
          <w:tcPr>
            <w:tcW w:w="5920" w:type="dxa"/>
          </w:tcPr>
          <w:p w:rsidR="001B3A7A" w:rsidRPr="00121CB3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5B6AE3">
        <w:tc>
          <w:tcPr>
            <w:tcW w:w="5920" w:type="dxa"/>
          </w:tcPr>
          <w:p w:rsidR="001447AF" w:rsidRPr="001447AF" w:rsidRDefault="00807785" w:rsidP="00F720C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D4C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Plantaginis</w:t>
            </w:r>
            <w:proofErr w:type="spellEnd"/>
            <w:r w:rsidRPr="00FD4C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C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ovatae</w:t>
            </w:r>
            <w:proofErr w:type="spellEnd"/>
            <w:r w:rsidRPr="00FD4C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C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seminum</w:t>
            </w:r>
            <w:proofErr w:type="spellEnd"/>
            <w:r w:rsidRPr="00FD4C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tunica</w:t>
            </w:r>
            <w:r w:rsidRPr="00FD4C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1B3A7A" w:rsidRPr="00807785" w:rsidRDefault="00807785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FD4C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pulvis</w:t>
            </w:r>
            <w:proofErr w:type="spellEnd"/>
            <w:r w:rsidRPr="00FD4C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A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divisus</w:t>
            </w:r>
            <w:proofErr w:type="spellEnd"/>
            <w:r w:rsidRPr="00FD4C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D4C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pro suspension </w:t>
            </w:r>
            <w:proofErr w:type="spellStart"/>
            <w:r w:rsidRPr="00FD4C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perorali</w:t>
            </w:r>
            <w:proofErr w:type="spellEnd"/>
          </w:p>
        </w:tc>
        <w:tc>
          <w:tcPr>
            <w:tcW w:w="460" w:type="dxa"/>
          </w:tcPr>
          <w:p w:rsidR="001B3A7A" w:rsidRPr="00807785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807785" w:rsidRPr="00FD4C58" w:rsidRDefault="00807785" w:rsidP="00807785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D4C58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1447AF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r w:rsidRPr="00FD4C58">
        <w:rPr>
          <w:rFonts w:ascii="Times New Roman" w:hAnsi="Times New Roman" w:cs="Times New Roman"/>
          <w:sz w:val="28"/>
          <w:szCs w:val="28"/>
        </w:rPr>
        <w:t xml:space="preserve">Подорожника овального семян оболочки, </w:t>
      </w:r>
      <w:proofErr w:type="gramStart"/>
      <w:r w:rsidRPr="00FD4C58">
        <w:rPr>
          <w:rFonts w:ascii="Times New Roman" w:hAnsi="Times New Roman" w:cs="Times New Roman"/>
          <w:sz w:val="28"/>
          <w:szCs w:val="28"/>
        </w:rPr>
        <w:t>порошок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дозированный</w:t>
      </w:r>
      <w:r w:rsidRPr="00FD4C58">
        <w:rPr>
          <w:rFonts w:ascii="Times New Roman" w:hAnsi="Times New Roman" w:cs="Times New Roman"/>
          <w:sz w:val="28"/>
          <w:szCs w:val="28"/>
        </w:rPr>
        <w:t xml:space="preserve"> для приготовления суспензии для приема внутрь. Препарат должен соответствовать требованиям ОФС «Порошки»</w:t>
      </w:r>
      <w:r w:rsidR="00DF708F">
        <w:rPr>
          <w:rFonts w:ascii="Times New Roman" w:hAnsi="Times New Roman" w:cs="Times New Roman"/>
          <w:sz w:val="28"/>
          <w:szCs w:val="28"/>
        </w:rPr>
        <w:t xml:space="preserve"> и ниже приведенным требованиям</w:t>
      </w:r>
      <w:r w:rsidRPr="00FD4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785" w:rsidRPr="00FD4C58" w:rsidRDefault="00807785" w:rsidP="00807785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58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FD4C58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требованиями ОФС «Порошки».</w:t>
      </w:r>
    </w:p>
    <w:p w:rsidR="00807785" w:rsidRDefault="00807785" w:rsidP="00807785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58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43D9D" w:rsidRDefault="00B43D9D" w:rsidP="00807785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4F">
        <w:rPr>
          <w:rFonts w:ascii="Times New Roman" w:hAnsi="Times New Roman" w:cs="Times New Roman"/>
          <w:b/>
          <w:i/>
          <w:sz w:val="28"/>
          <w:szCs w:val="28"/>
        </w:rPr>
        <w:t>Микроскопические при</w:t>
      </w:r>
      <w:r w:rsidR="001447AF">
        <w:rPr>
          <w:rFonts w:ascii="Times New Roman" w:hAnsi="Times New Roman" w:cs="Times New Roman"/>
          <w:b/>
          <w:i/>
          <w:sz w:val="28"/>
          <w:szCs w:val="28"/>
        </w:rPr>
        <w:t>знаки</w:t>
      </w:r>
    </w:p>
    <w:p w:rsidR="00B43D9D" w:rsidRPr="00B43D9D" w:rsidRDefault="00B43D9D" w:rsidP="00807785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D9D">
        <w:rPr>
          <w:rFonts w:ascii="Times New Roman" w:hAnsi="Times New Roman" w:cs="Times New Roman"/>
          <w:color w:val="000000"/>
          <w:sz w:val="28"/>
          <w:szCs w:val="28"/>
        </w:rPr>
        <w:t>Около 5 г порошка помещают в коническую колбу вместимостью 50 мл, прибавляют 15 мл воды, взбалтывают и оставляют на 12 ч. Взвесь фильтруют через бумажный фильтр, затем осадок на фильтре промывают спиртом 95 %. На предметное стекло наносят 0,15 мл смеси растворителей глицерин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43D9D">
        <w:rPr>
          <w:rFonts w:ascii="Times New Roman" w:hAnsi="Times New Roman" w:cs="Times New Roman"/>
          <w:color w:val="000000"/>
          <w:sz w:val="28"/>
          <w:szCs w:val="28"/>
        </w:rPr>
        <w:t>спирт 95 %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43D9D">
        <w:rPr>
          <w:rFonts w:ascii="Times New Roman" w:hAnsi="Times New Roman" w:cs="Times New Roman"/>
          <w:color w:val="000000"/>
          <w:sz w:val="28"/>
          <w:szCs w:val="28"/>
        </w:rPr>
        <w:t xml:space="preserve">хлоралгидрат (1:1:1) и не менее 10-15 частиц исследуемого порошка с </w:t>
      </w:r>
      <w:r w:rsidR="00585307">
        <w:rPr>
          <w:rFonts w:ascii="Times New Roman" w:hAnsi="Times New Roman" w:cs="Times New Roman"/>
          <w:color w:val="000000"/>
          <w:sz w:val="28"/>
          <w:szCs w:val="28"/>
        </w:rPr>
        <w:t>фильтра.</w:t>
      </w:r>
      <w:proofErr w:type="gramEnd"/>
      <w:r w:rsidR="00585307">
        <w:rPr>
          <w:rFonts w:ascii="Times New Roman" w:hAnsi="Times New Roman" w:cs="Times New Roman"/>
          <w:color w:val="000000"/>
          <w:sz w:val="28"/>
          <w:szCs w:val="28"/>
        </w:rPr>
        <w:t xml:space="preserve"> Готовят микропрепараты </w:t>
      </w:r>
      <w:r w:rsidR="00585307">
        <w:rPr>
          <w:rFonts w:ascii="Times New Roman" w:hAnsi="Times New Roman" w:cs="Times New Roman"/>
          <w:sz w:val="28"/>
          <w:szCs w:val="28"/>
        </w:rPr>
        <w:t>в соответствии с требованиями ОФС «Техника микроскопического и микрохимического исследования лекарственного растительного сырья и лекарственных растительных препаратов».</w:t>
      </w:r>
      <w:r w:rsidRPr="00B4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3D9D" w:rsidRDefault="00B43D9D" w:rsidP="00807785">
      <w:pPr>
        <w:spacing w:after="0" w:line="360" w:lineRule="auto"/>
        <w:ind w:firstLine="74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микропрепаратов с поверхности должны быть видны фрагменты полигональных клеток эпидермиса, содержащих слизь; </w:t>
      </w:r>
      <w:r w:rsidRPr="00694B16">
        <w:rPr>
          <w:rFonts w:ascii="Times New Roman" w:eastAsia="TimesNewRomanPSMT" w:hAnsi="Times New Roman" w:cs="Times New Roman"/>
          <w:sz w:val="28"/>
          <w:szCs w:val="28"/>
        </w:rPr>
        <w:t xml:space="preserve">фрагменты </w:t>
      </w:r>
      <w:r>
        <w:rPr>
          <w:rFonts w:ascii="Times New Roman" w:hAnsi="Times New Roman" w:cs="Times New Roman"/>
          <w:sz w:val="28"/>
          <w:szCs w:val="28"/>
        </w:rPr>
        <w:t>красно-коричневого или желтого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пигментного слоя, </w:t>
      </w:r>
      <w:r w:rsidRPr="00694B16">
        <w:rPr>
          <w:rFonts w:ascii="Times New Roman" w:eastAsia="TimesNewRomanPSMT" w:hAnsi="Times New Roman" w:cs="Times New Roman"/>
          <w:sz w:val="28"/>
          <w:szCs w:val="28"/>
        </w:rPr>
        <w:t>с прилегающими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4B16">
        <w:rPr>
          <w:rFonts w:ascii="Times New Roman" w:eastAsia="TimesNewRomanPSMT" w:hAnsi="Times New Roman" w:cs="Times New Roman"/>
          <w:sz w:val="28"/>
          <w:szCs w:val="28"/>
        </w:rPr>
        <w:t>остатками эндосперма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фрагменты в поперечном сечении с 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эпидермис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, бесцветны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мися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пигментны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и остатками 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эндосперм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43D9D" w:rsidRDefault="00B43D9D" w:rsidP="00B43D9D">
      <w:pPr>
        <w:spacing w:after="0" w:line="360" w:lineRule="auto"/>
        <w:ind w:firstLine="7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9D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7635" cy="2417196"/>
            <wp:effectExtent l="19050" t="0" r="2765" b="0"/>
            <wp:docPr id="1" name="Рисунок 0" descr="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904" cy="242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D9D" w:rsidRPr="008F5AC8" w:rsidRDefault="00B43D9D" w:rsidP="00B43D9D">
      <w:pPr>
        <w:pStyle w:val="a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5AC8">
        <w:rPr>
          <w:rFonts w:ascii="Times New Roman" w:hAnsi="Times New Roman" w:cs="Times New Roman"/>
          <w:b w:val="0"/>
          <w:color w:val="auto"/>
          <w:sz w:val="28"/>
          <w:szCs w:val="28"/>
        </w:rPr>
        <w:t>Рисунок – Подорожника овального семян оболочка</w:t>
      </w:r>
    </w:p>
    <w:p w:rsidR="00B43D9D" w:rsidRDefault="00B43D9D" w:rsidP="00B43D9D">
      <w:pPr>
        <w:spacing w:line="240" w:lineRule="auto"/>
        <w:ind w:firstLine="7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54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 – 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фрагмент в поперечном сечении</w:t>
      </w:r>
      <w:r w:rsidRPr="001F054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эпидермис со слизью 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а], бесцветные спавшиеся клетки [б]; пигментный слой [в]; эндосперм [г] </w:t>
      </w:r>
      <w:r w:rsidRPr="001F054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(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200×</w:t>
      </w:r>
      <w:r w:rsidRPr="001F054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proofErr w:type="gramEnd"/>
    </w:p>
    <w:p w:rsidR="00807785" w:rsidRPr="00FD4C58" w:rsidRDefault="00807785" w:rsidP="00807785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</w:t>
      </w:r>
      <w:r w:rsidR="000178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обнаружиться</w:t>
      </w:r>
      <w:r w:rsidR="000178B1">
        <w:rPr>
          <w:rFonts w:ascii="Times New Roman" w:hAnsi="Times New Roman" w:cs="Times New Roman"/>
          <w:sz w:val="28"/>
          <w:szCs w:val="28"/>
        </w:rPr>
        <w:t xml:space="preserve"> слизь в виде  бесцветной массы</w:t>
      </w:r>
      <w:r>
        <w:rPr>
          <w:rFonts w:ascii="Times New Roman" w:hAnsi="Times New Roman" w:cs="Times New Roman"/>
          <w:sz w:val="28"/>
          <w:szCs w:val="28"/>
        </w:rPr>
        <w:t xml:space="preserve"> на черном фоне. В соответствии с требованиями ОФС «Техника микроскопического и микрохимического исследования лекарственного растительного сырья и лекарственных растительных препаратов».</w:t>
      </w:r>
    </w:p>
    <w:p w:rsidR="00807785" w:rsidRPr="00FD4C58" w:rsidRDefault="00807785" w:rsidP="00807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C58">
        <w:rPr>
          <w:rFonts w:ascii="Times New Roman" w:hAnsi="Times New Roman" w:cs="Times New Roman"/>
          <w:b/>
          <w:i/>
          <w:sz w:val="28"/>
          <w:szCs w:val="28"/>
        </w:rPr>
        <w:t xml:space="preserve">Тонкослойная хроматография </w:t>
      </w:r>
    </w:p>
    <w:p w:rsidR="00807785" w:rsidRPr="00FD4C58" w:rsidRDefault="00807785" w:rsidP="008077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C58">
        <w:rPr>
          <w:rFonts w:ascii="Times New Roman" w:hAnsi="Times New Roman" w:cs="Times New Roman"/>
          <w:i/>
          <w:sz w:val="28"/>
          <w:szCs w:val="28"/>
        </w:rPr>
        <w:t xml:space="preserve">Приготовление растворов </w:t>
      </w:r>
    </w:p>
    <w:p w:rsidR="00807785" w:rsidRPr="00FD4C58" w:rsidRDefault="00807785" w:rsidP="000C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5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FD4C58">
        <w:rPr>
          <w:rFonts w:ascii="Times New Roman" w:hAnsi="Times New Roman" w:cs="Times New Roman"/>
          <w:sz w:val="28"/>
          <w:szCs w:val="28"/>
        </w:rPr>
        <w:t>. Сырье измельчают до отсутствия цельных семян. Около 10,0 мг измельченного сырья помещают в толстостенную центрифужную пробирку, прибавляют 2 мл раствора трифторуксусной кислоты и перемешивают. Плотно закрывают пробкой и нагревают смесь при температуре 120 </w:t>
      </w:r>
      <w:r w:rsidRPr="00FD4C5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D4C58">
        <w:rPr>
          <w:rFonts w:ascii="Times New Roman" w:hAnsi="Times New Roman" w:cs="Times New Roman"/>
          <w:sz w:val="28"/>
          <w:szCs w:val="28"/>
        </w:rPr>
        <w:t xml:space="preserve">С в течение 1 ч. Далее центрифугируют и надосадочную жидкость переносят в круглодонную колбу вместимостью 50 мл, добавляют 10 мл воды и выпаривают раствор при пониженном давлении досуха. К </w:t>
      </w:r>
      <w:r w:rsidRPr="00FD4C58">
        <w:rPr>
          <w:rFonts w:ascii="Times New Roman" w:hAnsi="Times New Roman" w:cs="Times New Roman"/>
          <w:sz w:val="28"/>
          <w:szCs w:val="28"/>
        </w:rPr>
        <w:lastRenderedPageBreak/>
        <w:t>сухому остатку прибавляют 10 мл воды и снова выпаривают при пониженном давлении досуха. Сухой осадок растворяют в 2 мл метанола.</w:t>
      </w:r>
    </w:p>
    <w:p w:rsidR="00807785" w:rsidRPr="00FD4C58" w:rsidRDefault="001447AF" w:rsidP="000C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07785" w:rsidRPr="00FD4C58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стандартных образцов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807785" w:rsidRPr="00FD4C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07785" w:rsidRPr="00FD4C58">
        <w:rPr>
          <w:rFonts w:ascii="Times New Roman" w:hAnsi="Times New Roman" w:cs="Times New Roman"/>
          <w:sz w:val="28"/>
          <w:szCs w:val="28"/>
        </w:rPr>
        <w:t>Около 10,0 мг стандартного образца (</w:t>
      </w:r>
      <w:proofErr w:type="gramStart"/>
      <w:r w:rsidR="00807785" w:rsidRPr="00FD4C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07785" w:rsidRPr="00FD4C58">
        <w:rPr>
          <w:rFonts w:ascii="Times New Roman" w:hAnsi="Times New Roman" w:cs="Times New Roman"/>
          <w:sz w:val="28"/>
          <w:szCs w:val="28"/>
        </w:rPr>
        <w:t>) арабинозы, 10,0 мг СО ксилозы и 10,0 мг СО галактозы помещают в мерную колбу вместимостью 10 мл, растворяют в 5 мл воды и доводят объем раствора до метки метанолом, перемешивают.</w:t>
      </w:r>
    </w:p>
    <w:p w:rsidR="00807785" w:rsidRPr="00FD4C58" w:rsidRDefault="00807785" w:rsidP="000C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5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FD4C5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FD4C58">
        <w:rPr>
          <w:rFonts w:ascii="Times New Roman" w:hAnsi="Times New Roman" w:cs="Times New Roman"/>
          <w:sz w:val="28"/>
          <w:szCs w:val="28"/>
        </w:rPr>
        <w:t>.</w:t>
      </w:r>
    </w:p>
    <w:p w:rsidR="00807785" w:rsidRPr="00FD4C58" w:rsidRDefault="00807785" w:rsidP="000C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58">
        <w:rPr>
          <w:rFonts w:ascii="Times New Roman" w:hAnsi="Times New Roman" w:cs="Times New Roman"/>
          <w:i/>
          <w:sz w:val="28"/>
          <w:szCs w:val="28"/>
        </w:rPr>
        <w:t xml:space="preserve">Реактив для детектирования. </w:t>
      </w:r>
      <w:proofErr w:type="spellStart"/>
      <w:r w:rsidRPr="00FD4C58">
        <w:rPr>
          <w:rFonts w:ascii="Times New Roman" w:hAnsi="Times New Roman" w:cs="Times New Roman"/>
          <w:sz w:val="28"/>
          <w:szCs w:val="28"/>
        </w:rPr>
        <w:t>Аминогиппуровой</w:t>
      </w:r>
      <w:proofErr w:type="spellEnd"/>
      <w:r w:rsidRPr="00FD4C58">
        <w:rPr>
          <w:rFonts w:ascii="Times New Roman" w:hAnsi="Times New Roman" w:cs="Times New Roman"/>
          <w:sz w:val="28"/>
          <w:szCs w:val="28"/>
        </w:rPr>
        <w:t xml:space="preserve"> кислоты реактив. </w:t>
      </w:r>
    </w:p>
    <w:p w:rsidR="00807785" w:rsidRPr="00FD4C58" w:rsidRDefault="00807785" w:rsidP="000C281B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4C58">
        <w:rPr>
          <w:rFonts w:ascii="Times New Roman" w:hAnsi="Times New Roman" w:cs="Times New Roman"/>
          <w:sz w:val="28"/>
          <w:szCs w:val="28"/>
        </w:rPr>
        <w:t xml:space="preserve">На линию старта </w:t>
      </w:r>
      <w:r w:rsidR="001447AF" w:rsidRPr="00FD4C58">
        <w:rPr>
          <w:rFonts w:ascii="Times New Roman" w:hAnsi="Times New Roman" w:cs="Times New Roman"/>
          <w:sz w:val="28"/>
          <w:szCs w:val="28"/>
        </w:rPr>
        <w:t>ТСХ пластинк</w:t>
      </w:r>
      <w:r w:rsidR="001447AF">
        <w:rPr>
          <w:rFonts w:ascii="Times New Roman" w:hAnsi="Times New Roman" w:cs="Times New Roman"/>
          <w:sz w:val="28"/>
          <w:szCs w:val="28"/>
        </w:rPr>
        <w:t>и</w:t>
      </w:r>
      <w:r w:rsidR="001447AF" w:rsidRPr="00FD4C58">
        <w:rPr>
          <w:rFonts w:ascii="Times New Roman" w:hAnsi="Times New Roman" w:cs="Times New Roman"/>
          <w:sz w:val="28"/>
          <w:szCs w:val="28"/>
        </w:rPr>
        <w:t xml:space="preserve"> со слоем силикагеля </w:t>
      </w:r>
      <w:r w:rsidRPr="00FD4C58">
        <w:rPr>
          <w:rFonts w:ascii="Times New Roman" w:hAnsi="Times New Roman" w:cs="Times New Roman"/>
          <w:sz w:val="28"/>
          <w:szCs w:val="28"/>
        </w:rPr>
        <w:t>в виде полос длиной 10 мм и шириной 2 мм наносят 10 мкл испытуемого раствора и раствор</w:t>
      </w:r>
      <w:r w:rsidR="00144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7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4C58">
        <w:rPr>
          <w:rFonts w:ascii="Times New Roman" w:hAnsi="Times New Roman" w:cs="Times New Roman"/>
          <w:sz w:val="28"/>
          <w:szCs w:val="28"/>
        </w:rPr>
        <w:t xml:space="preserve">. Пластинку с нанесенными пробами сушат </w:t>
      </w:r>
      <w:r w:rsidRPr="00FD4C58">
        <w:rPr>
          <w:rFonts w:ascii="Times New Roman" w:hAnsi="Times New Roman" w:cs="Times New Roman"/>
          <w:snapToGrid w:val="0"/>
          <w:sz w:val="28"/>
          <w:szCs w:val="28"/>
        </w:rPr>
        <w:t>в течение 5 мин</w:t>
      </w:r>
      <w:r w:rsidRPr="00FD4C58">
        <w:rPr>
          <w:rFonts w:ascii="Times New Roman" w:hAnsi="Times New Roman" w:cs="Times New Roman"/>
          <w:sz w:val="28"/>
          <w:szCs w:val="28"/>
        </w:rPr>
        <w:t>, помещают в камеру с</w:t>
      </w:r>
      <w:r w:rsidR="001447AF">
        <w:rPr>
          <w:rFonts w:ascii="Times New Roman" w:hAnsi="Times New Roman" w:cs="Times New Roman"/>
          <w:sz w:val="28"/>
          <w:szCs w:val="28"/>
        </w:rPr>
        <w:t>о смесью растворителей</w:t>
      </w:r>
      <w:r w:rsidRPr="00FD4C58">
        <w:rPr>
          <w:rFonts w:ascii="Times New Roman" w:hAnsi="Times New Roman" w:cs="Times New Roman"/>
          <w:sz w:val="28"/>
          <w:szCs w:val="28"/>
        </w:rPr>
        <w:t xml:space="preserve"> </w:t>
      </w:r>
      <w:r w:rsidR="001447AF">
        <w:rPr>
          <w:rFonts w:ascii="Times New Roman" w:hAnsi="Times New Roman" w:cs="Times New Roman"/>
          <w:sz w:val="28"/>
          <w:szCs w:val="28"/>
        </w:rPr>
        <w:t>в</w:t>
      </w:r>
      <w:r w:rsidR="001447AF" w:rsidRPr="00FD4C58">
        <w:rPr>
          <w:rFonts w:ascii="Times New Roman" w:hAnsi="Times New Roman" w:cs="Times New Roman"/>
          <w:sz w:val="28"/>
          <w:szCs w:val="28"/>
        </w:rPr>
        <w:t>ода – ацетонитрил (15:85)</w:t>
      </w:r>
      <w:r w:rsidR="001447AF">
        <w:rPr>
          <w:rFonts w:ascii="Times New Roman" w:hAnsi="Times New Roman" w:cs="Times New Roman"/>
          <w:sz w:val="28"/>
          <w:szCs w:val="28"/>
        </w:rPr>
        <w:t xml:space="preserve"> </w:t>
      </w:r>
      <w:r w:rsidRPr="00FD4C58">
        <w:rPr>
          <w:rFonts w:ascii="Times New Roman" w:hAnsi="Times New Roman" w:cs="Times New Roman"/>
          <w:sz w:val="28"/>
          <w:szCs w:val="28"/>
        </w:rPr>
        <w:t>и хроматографируют восходящим способом. Когда фронт растворителей пройдет около 80 – 90 % длины пластинки от линии старта, ее вынимают из камеры и сушат до удаления следов растворителей.</w:t>
      </w:r>
      <w:r w:rsidRPr="00FD4C58">
        <w:rPr>
          <w:rFonts w:ascii="Times New Roman" w:hAnsi="Times New Roman" w:cs="Times New Roman"/>
          <w:snapToGrid w:val="0"/>
          <w:sz w:val="28"/>
          <w:szCs w:val="28"/>
        </w:rPr>
        <w:t xml:space="preserve"> Пластинку обрабатывают </w:t>
      </w:r>
      <w:proofErr w:type="spellStart"/>
      <w:r w:rsidR="001447AF">
        <w:rPr>
          <w:rFonts w:ascii="Times New Roman" w:hAnsi="Times New Roman" w:cs="Times New Roman"/>
          <w:sz w:val="28"/>
          <w:szCs w:val="28"/>
        </w:rPr>
        <w:t>а</w:t>
      </w:r>
      <w:r w:rsidR="001447AF" w:rsidRPr="00FD4C58">
        <w:rPr>
          <w:rFonts w:ascii="Times New Roman" w:hAnsi="Times New Roman" w:cs="Times New Roman"/>
          <w:sz w:val="28"/>
          <w:szCs w:val="28"/>
        </w:rPr>
        <w:t>миногиппуровой</w:t>
      </w:r>
      <w:proofErr w:type="spellEnd"/>
      <w:r w:rsidR="001447AF" w:rsidRPr="00FD4C58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Pr="00FD4C5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FD4C58">
        <w:rPr>
          <w:rFonts w:ascii="Times New Roman" w:hAnsi="Times New Roman" w:cs="Times New Roman"/>
          <w:iCs/>
          <w:color w:val="000000"/>
          <w:sz w:val="28"/>
          <w:szCs w:val="28"/>
        </w:rPr>
        <w:t>еактивом, выдерживают при температуре 120</w:t>
      </w:r>
      <w:proofErr w:type="gramStart"/>
      <w:r w:rsidRPr="00FD4C58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proofErr w:type="spellStart"/>
      <w:r w:rsidRPr="00FD4C58">
        <w:rPr>
          <w:rFonts w:ascii="Times New Roman" w:hAnsi="Times New Roman" w:cs="Times New Roman"/>
          <w:snapToGrid w:val="0"/>
          <w:sz w:val="28"/>
          <w:szCs w:val="28"/>
        </w:rPr>
        <w:t>ºС</w:t>
      </w:r>
      <w:proofErr w:type="spellEnd"/>
      <w:proofErr w:type="gramEnd"/>
      <w:r w:rsidRPr="00FD4C58">
        <w:rPr>
          <w:rFonts w:ascii="Times New Roman" w:hAnsi="Times New Roman" w:cs="Times New Roman"/>
          <w:snapToGrid w:val="0"/>
          <w:sz w:val="28"/>
          <w:szCs w:val="28"/>
        </w:rPr>
        <w:t xml:space="preserve"> в течение 5 мин и просматривают при дневном свете. </w:t>
      </w:r>
    </w:p>
    <w:p w:rsidR="00807785" w:rsidRPr="00FD4C58" w:rsidRDefault="00807785" w:rsidP="000C281B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4C58">
        <w:rPr>
          <w:rFonts w:ascii="Times New Roman" w:hAnsi="Times New Roman" w:cs="Times New Roman"/>
          <w:snapToGrid w:val="0"/>
          <w:sz w:val="28"/>
          <w:szCs w:val="28"/>
        </w:rPr>
        <w:t xml:space="preserve">На хроматограмме стандартного раствора  должны обнаруживаться 3 зоны адсорбции (снизу вверх): зона адсорбции желтого цвета (галактоза), зона адсорбции оранжево-красного цвета (арабиноза) и зона адсорбции оранжево-красного цвета (ксилоза). </w:t>
      </w:r>
    </w:p>
    <w:p w:rsidR="00807785" w:rsidRPr="00FD4C58" w:rsidRDefault="00807785" w:rsidP="000C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58">
        <w:rPr>
          <w:rFonts w:ascii="Times New Roman" w:hAnsi="Times New Roman" w:cs="Times New Roman"/>
          <w:snapToGrid w:val="0"/>
          <w:sz w:val="28"/>
          <w:szCs w:val="28"/>
        </w:rPr>
        <w:t xml:space="preserve">На хроматограмме испытуемого раствора должны обнаруживаться: зона адсорбции желтого цвета на уровне зоны адсорбции </w:t>
      </w:r>
      <w:proofErr w:type="gramStart"/>
      <w:r w:rsidRPr="00FD4C58">
        <w:rPr>
          <w:rFonts w:ascii="Times New Roman" w:hAnsi="Times New Roman" w:cs="Times New Roman"/>
          <w:snapToGrid w:val="0"/>
          <w:sz w:val="28"/>
          <w:szCs w:val="28"/>
        </w:rPr>
        <w:t>СО</w:t>
      </w:r>
      <w:proofErr w:type="gramEnd"/>
      <w:r w:rsidRPr="00FD4C58">
        <w:rPr>
          <w:rFonts w:ascii="Times New Roman" w:hAnsi="Times New Roman" w:cs="Times New Roman"/>
          <w:snapToGrid w:val="0"/>
          <w:sz w:val="28"/>
          <w:szCs w:val="28"/>
        </w:rPr>
        <w:t xml:space="preserve"> галактоза, над ней зона адсорбции оранжево-красного цвета на уровне зоны адсорбции СО арабиноза и выше зона адсорбции оранжево-красного цвета на уровне зоны адсорбции СО ксилоза; </w:t>
      </w:r>
      <w:r w:rsidRPr="00FD4C58">
        <w:rPr>
          <w:rFonts w:ascii="Times New Roman" w:hAnsi="Times New Roman" w:cs="Times New Roman"/>
          <w:sz w:val="28"/>
          <w:szCs w:val="28"/>
        </w:rPr>
        <w:t>допускается обнаружение других зон адсорбции (сахара).</w:t>
      </w:r>
    </w:p>
    <w:p w:rsidR="00807785" w:rsidRPr="00FD4C58" w:rsidRDefault="00807785" w:rsidP="000C281B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58">
        <w:rPr>
          <w:rFonts w:ascii="Times New Roman" w:hAnsi="Times New Roman" w:cs="Times New Roman"/>
          <w:b/>
          <w:sz w:val="28"/>
          <w:szCs w:val="28"/>
        </w:rPr>
        <w:t xml:space="preserve">Размер частиц. </w:t>
      </w:r>
      <w:r w:rsidRPr="00FD4C58">
        <w:rPr>
          <w:rFonts w:ascii="Times New Roman" w:hAnsi="Times New Roman" w:cs="Times New Roman"/>
          <w:sz w:val="28"/>
          <w:szCs w:val="28"/>
        </w:rPr>
        <w:t>Не более 200 мкм. В соответствии с требованиями ОФС «Ситовой анализ».</w:t>
      </w:r>
    </w:p>
    <w:p w:rsidR="00807785" w:rsidRPr="00FD4C58" w:rsidRDefault="00807785" w:rsidP="000C281B">
      <w:pPr>
        <w:tabs>
          <w:tab w:val="left" w:pos="1578"/>
        </w:tabs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C5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pH</w:t>
      </w:r>
      <w:proofErr w:type="gramEnd"/>
      <w:r w:rsidRPr="00FD4C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4C58">
        <w:rPr>
          <w:rFonts w:ascii="Times New Roman" w:hAnsi="Times New Roman" w:cs="Times New Roman"/>
          <w:sz w:val="28"/>
          <w:szCs w:val="28"/>
        </w:rPr>
        <w:t>От 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5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58">
        <w:rPr>
          <w:rFonts w:ascii="Times New Roman" w:hAnsi="Times New Roman" w:cs="Times New Roman"/>
          <w:sz w:val="28"/>
          <w:szCs w:val="28"/>
        </w:rPr>
        <w:t>4,5. В соответствии с требованиями ОФС «Ионометрия», метод 3.</w:t>
      </w:r>
    </w:p>
    <w:p w:rsidR="00807785" w:rsidRPr="00FD4C58" w:rsidRDefault="00807785" w:rsidP="000C281B">
      <w:pPr>
        <w:tabs>
          <w:tab w:val="left" w:pos="1578"/>
        </w:tabs>
        <w:spacing w:after="0" w:line="360" w:lineRule="auto"/>
        <w:ind w:firstLine="7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FD4C58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ОФС «Однородность дозирования».</w:t>
      </w:r>
    </w:p>
    <w:p w:rsidR="00807785" w:rsidRPr="00FD4C58" w:rsidRDefault="00807785" w:rsidP="000C281B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E946E3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E946E3">
        <w:rPr>
          <w:rFonts w:ascii="Times New Roman" w:hAnsi="Times New Roman" w:cs="Times New Roman"/>
          <w:sz w:val="28"/>
          <w:szCs w:val="28"/>
        </w:rPr>
        <w:t>Не более 6,0 %.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«Потеря в массе при высушивании». </w:t>
      </w:r>
    </w:p>
    <w:p w:rsidR="00807785" w:rsidRPr="00FD4C58" w:rsidRDefault="00807785" w:rsidP="000C28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58">
        <w:rPr>
          <w:rFonts w:ascii="Times New Roman" w:hAnsi="Times New Roman" w:cs="Times New Roman"/>
          <w:b/>
          <w:sz w:val="28"/>
          <w:szCs w:val="28"/>
        </w:rPr>
        <w:t xml:space="preserve">Показатель набухания. </w:t>
      </w:r>
      <w:r w:rsidRPr="00FD4C58">
        <w:rPr>
          <w:rFonts w:ascii="Times New Roman" w:hAnsi="Times New Roman" w:cs="Times New Roman"/>
          <w:sz w:val="28"/>
          <w:szCs w:val="28"/>
        </w:rPr>
        <w:t>Не менее 40. В соответствии с требованиями ОФС «Показатель набухания».</w:t>
      </w:r>
      <w:r w:rsidRPr="00FD4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785" w:rsidRPr="00FD4C58" w:rsidRDefault="00807785" w:rsidP="000C281B">
      <w:pPr>
        <w:widowControl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D4C58">
        <w:rPr>
          <w:rFonts w:ascii="Times New Roman" w:hAnsi="Times New Roman" w:cs="Times New Roman"/>
          <w:b/>
          <w:sz w:val="28"/>
          <w:szCs w:val="28"/>
        </w:rPr>
        <w:t xml:space="preserve">Масса содержимого упаковки. </w:t>
      </w:r>
      <w:r w:rsidRPr="00FD4C58">
        <w:rPr>
          <w:rFonts w:ascii="Times New Roman" w:hAnsi="Times New Roman" w:cs="Times New Roman"/>
          <w:sz w:val="28"/>
          <w:szCs w:val="28"/>
        </w:rPr>
        <w:t>В соответствии с требованиями ОФС «Масса (объем) содержимого упаковки».</w:t>
      </w:r>
    </w:p>
    <w:p w:rsidR="00807785" w:rsidRPr="00FD4C58" w:rsidRDefault="00807785" w:rsidP="000C281B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D4C58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FD4C58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807785" w:rsidRDefault="00807785" w:rsidP="000C281B">
      <w:pPr>
        <w:spacing w:after="0" w:line="360" w:lineRule="auto"/>
        <w:ind w:firstLine="709"/>
        <w:jc w:val="both"/>
      </w:pPr>
      <w:r w:rsidRPr="00FD4C58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FD4C58">
        <w:rPr>
          <w:rFonts w:ascii="Times New Roman" w:hAnsi="Times New Roman" w:cs="Times New Roman"/>
          <w:sz w:val="28"/>
          <w:szCs w:val="28"/>
        </w:rPr>
        <w:t>В соответствии с требованиями ОФС «Хранение лекарственных средств».</w:t>
      </w:r>
    </w:p>
    <w:p w:rsidR="008579A7" w:rsidRPr="008579A7" w:rsidRDefault="008579A7" w:rsidP="0080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9A7" w:rsidRPr="008579A7" w:rsidSect="00696188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BA" w:rsidRDefault="00E238BA" w:rsidP="00547950">
      <w:pPr>
        <w:spacing w:after="0" w:line="240" w:lineRule="auto"/>
      </w:pPr>
      <w:r>
        <w:separator/>
      </w:r>
    </w:p>
  </w:endnote>
  <w:endnote w:type="continuationSeparator" w:id="0">
    <w:p w:rsidR="00E238BA" w:rsidRDefault="00E238BA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654"/>
      <w:docPartObj>
        <w:docPartGallery w:val="Page Numbers (Bottom of Page)"/>
        <w:docPartUnique/>
      </w:docPartObj>
    </w:sdtPr>
    <w:sdtContent>
      <w:p w:rsidR="0071503B" w:rsidRDefault="001E4BBA">
        <w:pPr>
          <w:pStyle w:val="ab"/>
          <w:jc w:val="center"/>
        </w:pPr>
        <w:r w:rsidRPr="00D128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28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28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28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28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950" w:rsidRDefault="0054795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696188" w:rsidRDefault="00BC6078">
    <w:pPr>
      <w:pStyle w:val="ab"/>
      <w:rPr>
        <w:rFonts w:ascii="Times New Roman" w:hAnsi="Times New Roman" w:cs="Times New Roman"/>
        <w:color w:val="7030A0"/>
        <w:sz w:val="28"/>
        <w:szCs w:val="28"/>
      </w:rPr>
    </w:pPr>
    <w:r w:rsidRPr="00696188">
      <w:rPr>
        <w:rFonts w:ascii="Times New Roman" w:hAnsi="Times New Roman" w:cs="Times New Roman"/>
        <w:color w:val="7030A0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BA" w:rsidRDefault="00E238BA" w:rsidP="00547950">
      <w:pPr>
        <w:spacing w:after="0" w:line="240" w:lineRule="auto"/>
      </w:pPr>
      <w:r>
        <w:separator/>
      </w:r>
    </w:p>
  </w:footnote>
  <w:footnote w:type="continuationSeparator" w:id="0">
    <w:p w:rsidR="00E238BA" w:rsidRDefault="00E238BA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BC6078" w:rsidRDefault="00547950">
    <w:pPr>
      <w:pStyle w:val="a9"/>
      <w:rPr>
        <w:rFonts w:ascii="Times New Roman" w:hAnsi="Times New Roman" w:cs="Times New Roman"/>
        <w:sz w:val="28"/>
        <w:szCs w:val="28"/>
      </w:rPr>
    </w:pPr>
  </w:p>
  <w:p w:rsidR="00547950" w:rsidRDefault="005479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178B1"/>
    <w:rsid w:val="00047A77"/>
    <w:rsid w:val="00063471"/>
    <w:rsid w:val="00074017"/>
    <w:rsid w:val="00081E48"/>
    <w:rsid w:val="000A3719"/>
    <w:rsid w:val="000B0770"/>
    <w:rsid w:val="000C281B"/>
    <w:rsid w:val="000D2818"/>
    <w:rsid w:val="000D3B2F"/>
    <w:rsid w:val="001077E8"/>
    <w:rsid w:val="00110493"/>
    <w:rsid w:val="00121CB3"/>
    <w:rsid w:val="001447AF"/>
    <w:rsid w:val="001478A2"/>
    <w:rsid w:val="00152E28"/>
    <w:rsid w:val="00193E1D"/>
    <w:rsid w:val="00196C10"/>
    <w:rsid w:val="001B3A7A"/>
    <w:rsid w:val="001D75DB"/>
    <w:rsid w:val="001E4A18"/>
    <w:rsid w:val="001E4BBA"/>
    <w:rsid w:val="00204278"/>
    <w:rsid w:val="00251271"/>
    <w:rsid w:val="00273B38"/>
    <w:rsid w:val="00280843"/>
    <w:rsid w:val="002C2E11"/>
    <w:rsid w:val="002C31FA"/>
    <w:rsid w:val="002D06EF"/>
    <w:rsid w:val="002D6F03"/>
    <w:rsid w:val="0031410A"/>
    <w:rsid w:val="00337E53"/>
    <w:rsid w:val="00350411"/>
    <w:rsid w:val="003640FB"/>
    <w:rsid w:val="0037322E"/>
    <w:rsid w:val="003C2E29"/>
    <w:rsid w:val="003D7E79"/>
    <w:rsid w:val="003E377D"/>
    <w:rsid w:val="00411829"/>
    <w:rsid w:val="00453287"/>
    <w:rsid w:val="00457454"/>
    <w:rsid w:val="00461262"/>
    <w:rsid w:val="00464470"/>
    <w:rsid w:val="00467172"/>
    <w:rsid w:val="00470C97"/>
    <w:rsid w:val="004A33D2"/>
    <w:rsid w:val="004C3C2C"/>
    <w:rsid w:val="004D2554"/>
    <w:rsid w:val="004F2BC3"/>
    <w:rsid w:val="00503BD4"/>
    <w:rsid w:val="00514FED"/>
    <w:rsid w:val="005168CF"/>
    <w:rsid w:val="00541F50"/>
    <w:rsid w:val="00544141"/>
    <w:rsid w:val="00547950"/>
    <w:rsid w:val="00565435"/>
    <w:rsid w:val="00572A9A"/>
    <w:rsid w:val="00585307"/>
    <w:rsid w:val="00593A84"/>
    <w:rsid w:val="005C1556"/>
    <w:rsid w:val="005C2380"/>
    <w:rsid w:val="005D44DD"/>
    <w:rsid w:val="005E7513"/>
    <w:rsid w:val="00617ACD"/>
    <w:rsid w:val="0062709D"/>
    <w:rsid w:val="00634792"/>
    <w:rsid w:val="006441E9"/>
    <w:rsid w:val="00651E04"/>
    <w:rsid w:val="0066435A"/>
    <w:rsid w:val="00671AF4"/>
    <w:rsid w:val="00696188"/>
    <w:rsid w:val="006D2275"/>
    <w:rsid w:val="0071503B"/>
    <w:rsid w:val="00731910"/>
    <w:rsid w:val="00732537"/>
    <w:rsid w:val="00743D21"/>
    <w:rsid w:val="007449E4"/>
    <w:rsid w:val="00747B47"/>
    <w:rsid w:val="007944E0"/>
    <w:rsid w:val="007A44EF"/>
    <w:rsid w:val="007C0026"/>
    <w:rsid w:val="007D7CF4"/>
    <w:rsid w:val="007F1248"/>
    <w:rsid w:val="00807785"/>
    <w:rsid w:val="00812912"/>
    <w:rsid w:val="00821469"/>
    <w:rsid w:val="0082496B"/>
    <w:rsid w:val="00840F23"/>
    <w:rsid w:val="00856517"/>
    <w:rsid w:val="008579A7"/>
    <w:rsid w:val="00862A35"/>
    <w:rsid w:val="00870EA4"/>
    <w:rsid w:val="00886644"/>
    <w:rsid w:val="008A19B3"/>
    <w:rsid w:val="008B266B"/>
    <w:rsid w:val="008B2D7C"/>
    <w:rsid w:val="008C00BF"/>
    <w:rsid w:val="008C6783"/>
    <w:rsid w:val="008F18F3"/>
    <w:rsid w:val="00916BC6"/>
    <w:rsid w:val="00921D0C"/>
    <w:rsid w:val="00922A56"/>
    <w:rsid w:val="00950926"/>
    <w:rsid w:val="00962FD8"/>
    <w:rsid w:val="00973633"/>
    <w:rsid w:val="00977197"/>
    <w:rsid w:val="009867B3"/>
    <w:rsid w:val="00991530"/>
    <w:rsid w:val="009A6642"/>
    <w:rsid w:val="009A7B0E"/>
    <w:rsid w:val="009B58A8"/>
    <w:rsid w:val="009B5F43"/>
    <w:rsid w:val="009D7AA2"/>
    <w:rsid w:val="009F1FCF"/>
    <w:rsid w:val="00A0713F"/>
    <w:rsid w:val="00A40ECD"/>
    <w:rsid w:val="00A53942"/>
    <w:rsid w:val="00A70813"/>
    <w:rsid w:val="00AA2A94"/>
    <w:rsid w:val="00AB7CAE"/>
    <w:rsid w:val="00AD3EAE"/>
    <w:rsid w:val="00B16DD7"/>
    <w:rsid w:val="00B37A28"/>
    <w:rsid w:val="00B43905"/>
    <w:rsid w:val="00B43D9D"/>
    <w:rsid w:val="00B528BB"/>
    <w:rsid w:val="00B55E49"/>
    <w:rsid w:val="00BB33AB"/>
    <w:rsid w:val="00BB6A3D"/>
    <w:rsid w:val="00BC2CA2"/>
    <w:rsid w:val="00BC6078"/>
    <w:rsid w:val="00BD4CBE"/>
    <w:rsid w:val="00C1203E"/>
    <w:rsid w:val="00C21CEE"/>
    <w:rsid w:val="00C445C3"/>
    <w:rsid w:val="00C93D2A"/>
    <w:rsid w:val="00CA5734"/>
    <w:rsid w:val="00CC7208"/>
    <w:rsid w:val="00CE30A6"/>
    <w:rsid w:val="00CF0947"/>
    <w:rsid w:val="00CF632D"/>
    <w:rsid w:val="00D042AC"/>
    <w:rsid w:val="00D1288A"/>
    <w:rsid w:val="00D302BC"/>
    <w:rsid w:val="00D36166"/>
    <w:rsid w:val="00D44E1A"/>
    <w:rsid w:val="00D50CD4"/>
    <w:rsid w:val="00D573BF"/>
    <w:rsid w:val="00D74780"/>
    <w:rsid w:val="00D77976"/>
    <w:rsid w:val="00D84430"/>
    <w:rsid w:val="00D857A5"/>
    <w:rsid w:val="00DA2F1D"/>
    <w:rsid w:val="00DD12B2"/>
    <w:rsid w:val="00DD1989"/>
    <w:rsid w:val="00DE1C93"/>
    <w:rsid w:val="00DF6BEE"/>
    <w:rsid w:val="00DF708F"/>
    <w:rsid w:val="00E11E88"/>
    <w:rsid w:val="00E238BA"/>
    <w:rsid w:val="00E23C84"/>
    <w:rsid w:val="00E25C92"/>
    <w:rsid w:val="00E3663C"/>
    <w:rsid w:val="00E37E58"/>
    <w:rsid w:val="00E53C40"/>
    <w:rsid w:val="00E86DF2"/>
    <w:rsid w:val="00E9038F"/>
    <w:rsid w:val="00EB3955"/>
    <w:rsid w:val="00EC08A1"/>
    <w:rsid w:val="00EC1DB1"/>
    <w:rsid w:val="00EC5784"/>
    <w:rsid w:val="00F24AE5"/>
    <w:rsid w:val="00F3013E"/>
    <w:rsid w:val="00F33D22"/>
    <w:rsid w:val="00F57AED"/>
    <w:rsid w:val="00F615C3"/>
    <w:rsid w:val="00F63506"/>
    <w:rsid w:val="00F720C0"/>
    <w:rsid w:val="00FA38AB"/>
    <w:rsid w:val="00FA610B"/>
    <w:rsid w:val="00FA6F91"/>
    <w:rsid w:val="00FC21D4"/>
    <w:rsid w:val="00FC5D85"/>
    <w:rsid w:val="00FC72E7"/>
    <w:rsid w:val="00FC763E"/>
    <w:rsid w:val="00FD0053"/>
    <w:rsid w:val="00FD776E"/>
    <w:rsid w:val="00FE68D3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B43D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Razov</cp:lastModifiedBy>
  <cp:revision>4</cp:revision>
  <cp:lastPrinted>2021-10-20T07:05:00Z</cp:lastPrinted>
  <dcterms:created xsi:type="dcterms:W3CDTF">2021-11-30T10:45:00Z</dcterms:created>
  <dcterms:modified xsi:type="dcterms:W3CDTF">2021-12-02T08:29:00Z</dcterms:modified>
</cp:coreProperties>
</file>