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2" w:rsidRPr="00F604D6" w:rsidRDefault="00361312" w:rsidP="00361312">
      <w:pPr>
        <w:pStyle w:val="a5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61312" w:rsidRPr="00743D21" w:rsidRDefault="00361312" w:rsidP="00361312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61312" w:rsidRPr="00743D21" w:rsidRDefault="00361312" w:rsidP="00361312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61312" w:rsidRPr="00743D21" w:rsidRDefault="00361312" w:rsidP="00361312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61312" w:rsidRPr="00743D21" w:rsidRDefault="00361312" w:rsidP="00361312">
      <w:pPr>
        <w:spacing w:line="240" w:lineRule="auto"/>
        <w:jc w:val="center"/>
        <w:rPr>
          <w:b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1312" w:rsidTr="00455552">
        <w:tc>
          <w:tcPr>
            <w:tcW w:w="9356" w:type="dxa"/>
          </w:tcPr>
          <w:p w:rsidR="00361312" w:rsidRPr="00BC2CA2" w:rsidRDefault="00361312" w:rsidP="00361312">
            <w:pPr>
              <w:jc w:val="center"/>
              <w:rPr>
                <w:color w:val="7030A0"/>
                <w:szCs w:val="28"/>
              </w:rPr>
            </w:pPr>
          </w:p>
        </w:tc>
      </w:tr>
    </w:tbl>
    <w:p w:rsidR="00361312" w:rsidRDefault="00361312" w:rsidP="00361312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4"/>
        <w:gridCol w:w="236"/>
        <w:gridCol w:w="3191"/>
      </w:tblGrid>
      <w:tr w:rsidR="00361312" w:rsidRPr="00F57AED" w:rsidTr="00455552">
        <w:tc>
          <w:tcPr>
            <w:tcW w:w="6144" w:type="dxa"/>
          </w:tcPr>
          <w:p w:rsidR="00361312" w:rsidRPr="005D44DD" w:rsidRDefault="00361312" w:rsidP="00164E8D">
            <w:pPr>
              <w:spacing w:after="120" w:line="240" w:lineRule="auto"/>
              <w:rPr>
                <w:b/>
                <w:szCs w:val="28"/>
              </w:rPr>
            </w:pPr>
            <w:proofErr w:type="spellStart"/>
            <w:r w:rsidRPr="00361312">
              <w:rPr>
                <w:b/>
                <w:szCs w:val="28"/>
              </w:rPr>
              <w:t>Прокаин+Сульфокамфорная</w:t>
            </w:r>
            <w:proofErr w:type="spellEnd"/>
            <w:r w:rsidRPr="00361312">
              <w:rPr>
                <w:b/>
                <w:szCs w:val="28"/>
              </w:rPr>
              <w:t xml:space="preserve"> кислота, раствор для инъекций</w:t>
            </w:r>
          </w:p>
        </w:tc>
        <w:tc>
          <w:tcPr>
            <w:tcW w:w="236" w:type="dxa"/>
          </w:tcPr>
          <w:p w:rsidR="00361312" w:rsidRPr="00121CB3" w:rsidRDefault="00361312" w:rsidP="00164E8D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361312" w:rsidRPr="005D44DD" w:rsidRDefault="00361312" w:rsidP="00164E8D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ФС</w:t>
            </w:r>
          </w:p>
        </w:tc>
      </w:tr>
      <w:tr w:rsidR="00361312" w:rsidRPr="00121CB3" w:rsidTr="00455552">
        <w:tc>
          <w:tcPr>
            <w:tcW w:w="6144" w:type="dxa"/>
          </w:tcPr>
          <w:p w:rsidR="00361312" w:rsidRPr="00121CB3" w:rsidRDefault="00361312" w:rsidP="00164E8D">
            <w:pPr>
              <w:spacing w:after="120" w:line="240" w:lineRule="auto"/>
              <w:rPr>
                <w:b/>
                <w:szCs w:val="28"/>
              </w:rPr>
            </w:pPr>
            <w:proofErr w:type="spellStart"/>
            <w:r w:rsidRPr="00361312">
              <w:rPr>
                <w:b/>
                <w:szCs w:val="28"/>
              </w:rPr>
              <w:t>Прокаин+Сульфокамфорная</w:t>
            </w:r>
            <w:proofErr w:type="spellEnd"/>
            <w:r w:rsidRPr="00361312">
              <w:rPr>
                <w:b/>
                <w:szCs w:val="28"/>
              </w:rPr>
              <w:t xml:space="preserve"> кислота, раствор для инъекций</w:t>
            </w:r>
          </w:p>
        </w:tc>
        <w:tc>
          <w:tcPr>
            <w:tcW w:w="236" w:type="dxa"/>
          </w:tcPr>
          <w:p w:rsidR="00361312" w:rsidRPr="00121CB3" w:rsidRDefault="00361312" w:rsidP="00164E8D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361312" w:rsidRPr="00204278" w:rsidRDefault="00361312" w:rsidP="00164E8D">
            <w:pPr>
              <w:spacing w:after="120" w:line="240" w:lineRule="auto"/>
              <w:rPr>
                <w:b/>
                <w:color w:val="7030A0"/>
                <w:szCs w:val="28"/>
              </w:rPr>
            </w:pPr>
          </w:p>
        </w:tc>
      </w:tr>
      <w:tr w:rsidR="00361312" w:rsidRPr="00A70813" w:rsidTr="00455552">
        <w:tc>
          <w:tcPr>
            <w:tcW w:w="6144" w:type="dxa"/>
          </w:tcPr>
          <w:p w:rsidR="00361312" w:rsidRPr="00DA40C1" w:rsidRDefault="00361312" w:rsidP="00164E8D">
            <w:pPr>
              <w:spacing w:after="120" w:line="240" w:lineRule="auto"/>
              <w:rPr>
                <w:b/>
                <w:szCs w:val="28"/>
                <w:lang w:val="en-US"/>
              </w:rPr>
            </w:pPr>
            <w:proofErr w:type="spellStart"/>
            <w:r w:rsidRPr="00361312">
              <w:rPr>
                <w:b/>
                <w:szCs w:val="28"/>
                <w:lang w:val="en-US"/>
              </w:rPr>
              <w:t>Procain</w:t>
            </w:r>
            <w:r>
              <w:rPr>
                <w:b/>
                <w:szCs w:val="28"/>
                <w:lang w:val="en-US"/>
              </w:rPr>
              <w:t>um</w:t>
            </w:r>
            <w:r w:rsidRPr="00361312">
              <w:rPr>
                <w:b/>
                <w:szCs w:val="28"/>
                <w:lang w:val="en-US"/>
              </w:rPr>
              <w:t>+Acidum</w:t>
            </w:r>
            <w:proofErr w:type="spellEnd"/>
            <w:r w:rsidRPr="00361312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1312">
              <w:rPr>
                <w:b/>
                <w:szCs w:val="28"/>
                <w:lang w:val="en-US"/>
              </w:rPr>
              <w:t>sulfocamphoratum</w:t>
            </w:r>
            <w:proofErr w:type="spellEnd"/>
            <w:r w:rsidRPr="00361312">
              <w:rPr>
                <w:b/>
                <w:szCs w:val="28"/>
                <w:lang w:val="en-US"/>
              </w:rPr>
              <w:t xml:space="preserve">, </w:t>
            </w:r>
            <w:proofErr w:type="spellStart"/>
            <w:r w:rsidRPr="00361312">
              <w:rPr>
                <w:b/>
                <w:szCs w:val="28"/>
                <w:lang w:val="en-US"/>
              </w:rPr>
              <w:t>solutio</w:t>
            </w:r>
            <w:proofErr w:type="spellEnd"/>
            <w:r w:rsidRPr="00361312">
              <w:rPr>
                <w:b/>
                <w:szCs w:val="28"/>
                <w:lang w:val="en-US"/>
              </w:rPr>
              <w:t xml:space="preserve"> pro </w:t>
            </w:r>
            <w:proofErr w:type="spellStart"/>
            <w:r w:rsidRPr="00361312">
              <w:rPr>
                <w:b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236" w:type="dxa"/>
          </w:tcPr>
          <w:p w:rsidR="00361312" w:rsidRPr="00DA40C1" w:rsidRDefault="00361312" w:rsidP="00164E8D">
            <w:pPr>
              <w:spacing w:after="120" w:line="240" w:lineRule="auto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61312" w:rsidRPr="00A70813" w:rsidRDefault="00C6752F" w:rsidP="00164E8D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Взамен ФС 42-1361-98</w:t>
            </w:r>
          </w:p>
        </w:tc>
      </w:tr>
    </w:tbl>
    <w:p w:rsidR="00361312" w:rsidRDefault="00361312" w:rsidP="00361312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1312" w:rsidTr="00455552">
        <w:tc>
          <w:tcPr>
            <w:tcW w:w="9356" w:type="dxa"/>
          </w:tcPr>
          <w:p w:rsidR="00361312" w:rsidRDefault="00361312" w:rsidP="00950941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361312" w:rsidRPr="005D44DD" w:rsidRDefault="00361312" w:rsidP="00361312">
      <w:pPr>
        <w:spacing w:line="120" w:lineRule="exact"/>
        <w:rPr>
          <w:szCs w:val="28"/>
        </w:rPr>
      </w:pPr>
    </w:p>
    <w:p w:rsidR="00361312" w:rsidRPr="00F04B6E" w:rsidRDefault="00361312" w:rsidP="00361312">
      <w:pPr>
        <w:spacing w:line="240" w:lineRule="auto"/>
        <w:ind w:firstLine="709"/>
        <w:rPr>
          <w:color w:val="7030A0"/>
          <w:szCs w:val="28"/>
        </w:rPr>
      </w:pPr>
    </w:p>
    <w:p w:rsidR="00361312" w:rsidRPr="00F04B6E" w:rsidRDefault="00361312" w:rsidP="003613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4B6E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sz w:val="28"/>
          <w:szCs w:val="28"/>
        </w:rPr>
        <w:t>прокаин+сульфокамфорная</w:t>
      </w:r>
      <w:proofErr w:type="spellEnd"/>
      <w:r>
        <w:rPr>
          <w:sz w:val="28"/>
          <w:szCs w:val="28"/>
        </w:rPr>
        <w:t xml:space="preserve"> кислота</w:t>
      </w:r>
      <w:r w:rsidRPr="00F04B6E">
        <w:rPr>
          <w:sz w:val="28"/>
          <w:szCs w:val="28"/>
        </w:rPr>
        <w:t xml:space="preserve">, раствор для инъекций. Препарат должен соответствовать требованиям ОФС «Лекарственные формы для парентерального применения» и нижеприведённым требованиям. </w:t>
      </w:r>
    </w:p>
    <w:p w:rsidR="00361312" w:rsidRDefault="00361312" w:rsidP="003613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1312">
        <w:rPr>
          <w:sz w:val="28"/>
          <w:szCs w:val="28"/>
        </w:rPr>
        <w:t>Содержит</w:t>
      </w:r>
      <w:r>
        <w:rPr>
          <w:sz w:val="28"/>
          <w:szCs w:val="28"/>
        </w:rPr>
        <w:t>:</w:t>
      </w:r>
    </w:p>
    <w:p w:rsidR="00361312" w:rsidRDefault="00361312" w:rsidP="003613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1312">
        <w:rPr>
          <w:sz w:val="28"/>
          <w:szCs w:val="28"/>
        </w:rPr>
        <w:t xml:space="preserve">не менее 95,0 %, и не более 105,0 % </w:t>
      </w:r>
      <w:r>
        <w:rPr>
          <w:sz w:val="28"/>
          <w:szCs w:val="28"/>
        </w:rPr>
        <w:t xml:space="preserve">от заявленного количества </w:t>
      </w:r>
      <w:proofErr w:type="spellStart"/>
      <w:r>
        <w:rPr>
          <w:sz w:val="28"/>
          <w:szCs w:val="28"/>
        </w:rPr>
        <w:t>прокаина</w:t>
      </w:r>
      <w:proofErr w:type="spellEnd"/>
      <w:r>
        <w:rPr>
          <w:sz w:val="28"/>
          <w:szCs w:val="28"/>
        </w:rPr>
        <w:t xml:space="preserve"> (C</w:t>
      </w:r>
      <w:r w:rsidRPr="00EF288D"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H</w:t>
      </w:r>
      <w:r w:rsidRPr="00EF288D"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>N</w:t>
      </w:r>
      <w:r w:rsidRPr="00EF288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EF288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);</w:t>
      </w:r>
    </w:p>
    <w:p w:rsidR="00361312" w:rsidRDefault="00361312" w:rsidP="003613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1312">
        <w:rPr>
          <w:sz w:val="28"/>
          <w:szCs w:val="28"/>
        </w:rPr>
        <w:t xml:space="preserve">не менее 95,0 % и не более 105,0 % </w:t>
      </w:r>
      <w:r>
        <w:rPr>
          <w:sz w:val="28"/>
          <w:szCs w:val="28"/>
        </w:rPr>
        <w:t xml:space="preserve">от заявленного количества </w:t>
      </w:r>
      <w:proofErr w:type="spellStart"/>
      <w:r w:rsidRPr="00361312">
        <w:rPr>
          <w:sz w:val="28"/>
          <w:szCs w:val="28"/>
        </w:rPr>
        <w:t>сульфокамфорной</w:t>
      </w:r>
      <w:proofErr w:type="spellEnd"/>
      <w:r w:rsidRPr="00361312">
        <w:rPr>
          <w:sz w:val="28"/>
          <w:szCs w:val="28"/>
        </w:rPr>
        <w:t xml:space="preserve"> кислоты (C</w:t>
      </w:r>
      <w:r w:rsidRPr="00EF288D">
        <w:rPr>
          <w:sz w:val="28"/>
          <w:szCs w:val="28"/>
          <w:vertAlign w:val="subscript"/>
        </w:rPr>
        <w:t>10</w:t>
      </w:r>
      <w:r w:rsidRPr="00361312">
        <w:rPr>
          <w:sz w:val="28"/>
          <w:szCs w:val="28"/>
        </w:rPr>
        <w:t>H</w:t>
      </w:r>
      <w:r w:rsidRPr="00EF288D">
        <w:rPr>
          <w:sz w:val="28"/>
          <w:szCs w:val="28"/>
          <w:vertAlign w:val="subscript"/>
        </w:rPr>
        <w:t>16</w:t>
      </w:r>
      <w:r w:rsidRPr="00361312">
        <w:rPr>
          <w:sz w:val="28"/>
          <w:szCs w:val="28"/>
        </w:rPr>
        <w:t>O</w:t>
      </w:r>
      <w:r w:rsidRPr="00EF288D">
        <w:rPr>
          <w:sz w:val="28"/>
          <w:szCs w:val="28"/>
          <w:vertAlign w:val="subscript"/>
        </w:rPr>
        <w:t>4</w:t>
      </w:r>
      <w:r w:rsidRPr="00361312">
        <w:rPr>
          <w:sz w:val="28"/>
          <w:szCs w:val="28"/>
        </w:rPr>
        <w:t>S)</w:t>
      </w:r>
      <w:r>
        <w:rPr>
          <w:sz w:val="28"/>
          <w:szCs w:val="28"/>
        </w:rPr>
        <w:t>.</w:t>
      </w:r>
    </w:p>
    <w:p w:rsidR="00361312" w:rsidRPr="00A53942" w:rsidRDefault="00361312" w:rsidP="00361312">
      <w:pPr>
        <w:ind w:firstLine="709"/>
        <w:jc w:val="center"/>
        <w:rPr>
          <w:color w:val="7030A0"/>
          <w:szCs w:val="28"/>
        </w:rPr>
      </w:pPr>
    </w:p>
    <w:p w:rsidR="00A55350" w:rsidRDefault="00455552" w:rsidP="006D05C9">
      <w:pPr>
        <w:ind w:firstLine="709"/>
        <w:jc w:val="both"/>
      </w:pPr>
      <w:r>
        <w:rPr>
          <w:b/>
        </w:rPr>
        <w:t xml:space="preserve">Описание. </w:t>
      </w:r>
      <w:r w:rsidR="008A4CFE">
        <w:t>Прозрачная</w:t>
      </w:r>
      <w:r>
        <w:t xml:space="preserve"> слегка желтоватая жидкость.</w:t>
      </w:r>
    </w:p>
    <w:p w:rsidR="00A55350" w:rsidRDefault="004661F1" w:rsidP="006D05C9">
      <w:pPr>
        <w:ind w:firstLine="709"/>
        <w:jc w:val="both"/>
        <w:rPr>
          <w:b/>
        </w:rPr>
      </w:pPr>
      <w:r>
        <w:rPr>
          <w:b/>
        </w:rPr>
        <w:t>Подлинность</w:t>
      </w:r>
    </w:p>
    <w:p w:rsidR="00A55350" w:rsidRDefault="002B6E94" w:rsidP="006D05C9">
      <w:pPr>
        <w:ind w:firstLine="709"/>
        <w:jc w:val="both"/>
      </w:pPr>
      <w:r w:rsidRPr="002B6E94">
        <w:rPr>
          <w:i/>
        </w:rPr>
        <w:t>1. Качественная реакция.</w:t>
      </w:r>
      <w:r>
        <w:t xml:space="preserve"> </w:t>
      </w:r>
      <w:r w:rsidR="00455552">
        <w:t xml:space="preserve">К объему препарата, </w:t>
      </w:r>
      <w:r>
        <w:t>соответствующему</w:t>
      </w:r>
      <w:r w:rsidR="00455552">
        <w:t xml:space="preserve"> около 202</w:t>
      </w:r>
      <w:r>
        <w:t> </w:t>
      </w:r>
      <w:r w:rsidR="00455552">
        <w:t xml:space="preserve">мг </w:t>
      </w:r>
      <w:proofErr w:type="spellStart"/>
      <w:r w:rsidR="00455552">
        <w:t>прокаина</w:t>
      </w:r>
      <w:proofErr w:type="spellEnd"/>
      <w:r w:rsidR="00455552">
        <w:t>, прибавляют 2</w:t>
      </w:r>
      <w:r>
        <w:t> </w:t>
      </w:r>
      <w:r w:rsidR="00455552">
        <w:t>мл натрия гидроксида раствора 1</w:t>
      </w:r>
      <w:r>
        <w:t> </w:t>
      </w:r>
      <w:r w:rsidR="00455552">
        <w:t>М; должно наблюдаться образование бесцветного маслянистого осадка. Полученную смесь переносят в делительную воронку и экстрагируют 10</w:t>
      </w:r>
      <w:r>
        <w:t> </w:t>
      </w:r>
      <w:r w:rsidR="00455552">
        <w:t>мл хлороформа. Нижний, хлороформный слой, фильтруют через сухой фильтр, на который помещен 1</w:t>
      </w:r>
      <w:r>
        <w:t> </w:t>
      </w:r>
      <w:r w:rsidR="00455552">
        <w:t xml:space="preserve">г натрия сульфата безводного. Хлороформ отгоняют, а </w:t>
      </w:r>
      <w:r w:rsidR="00455552">
        <w:lastRenderedPageBreak/>
        <w:t xml:space="preserve">остаток </w:t>
      </w:r>
      <w:proofErr w:type="gramStart"/>
      <w:r w:rsidR="00455552">
        <w:t>растворяют в 10</w:t>
      </w:r>
      <w:r>
        <w:t> </w:t>
      </w:r>
      <w:r w:rsidR="00455552">
        <w:t>мл хлористоводородной кислоты раствора 0,1 М.</w:t>
      </w:r>
      <w:r>
        <w:t xml:space="preserve"> Полученный раствор в количестве </w:t>
      </w:r>
      <w:r w:rsidR="00455552">
        <w:t>2,5</w:t>
      </w:r>
      <w:r>
        <w:t> </w:t>
      </w:r>
      <w:r w:rsidR="00455552">
        <w:t xml:space="preserve">мл </w:t>
      </w:r>
      <w:r>
        <w:t>должен</w:t>
      </w:r>
      <w:proofErr w:type="gramEnd"/>
      <w:r w:rsidR="00455552">
        <w:t xml:space="preserve"> давать характерную реакцию на амины ароматические первичные в соответствии с требованиями ОФС «Общие реакции на подлинность».</w:t>
      </w:r>
    </w:p>
    <w:p w:rsidR="00A55350" w:rsidRDefault="002B6E94" w:rsidP="002B6E94">
      <w:pPr>
        <w:ind w:firstLine="709"/>
        <w:jc w:val="both"/>
      </w:pPr>
      <w:r w:rsidRPr="002B6E94">
        <w:rPr>
          <w:i/>
        </w:rPr>
        <w:t>2. Качественная реакция.</w:t>
      </w:r>
      <w:r>
        <w:t xml:space="preserve"> </w:t>
      </w:r>
      <w:r w:rsidR="00455552">
        <w:t>Объ</w:t>
      </w:r>
      <w:r>
        <w:t>ё</w:t>
      </w:r>
      <w:r w:rsidR="00455552">
        <w:t xml:space="preserve">м препарата, </w:t>
      </w:r>
      <w:r>
        <w:t>соответствующий</w:t>
      </w:r>
      <w:r w:rsidR="00455552">
        <w:t xml:space="preserve"> около 248</w:t>
      </w:r>
      <w:r>
        <w:t> </w:t>
      </w:r>
      <w:r w:rsidR="00455552">
        <w:t xml:space="preserve">мг </w:t>
      </w:r>
      <w:proofErr w:type="spellStart"/>
      <w:r w:rsidR="00455552">
        <w:t>сульфокамфорной</w:t>
      </w:r>
      <w:proofErr w:type="spellEnd"/>
      <w:r w:rsidR="00455552">
        <w:t xml:space="preserve"> кислоты, помещают в тигель, прибавляют 5</w:t>
      </w:r>
      <w:r>
        <w:t>0 м</w:t>
      </w:r>
      <w:r w:rsidR="00455552">
        <w:t>г натрия нитрита и 2</w:t>
      </w:r>
      <w:r>
        <w:t> </w:t>
      </w:r>
      <w:r w:rsidR="00455552">
        <w:t>г натрия карбоната. Смесь выпаривают на водяной бане досуха, сжигают и прокаливают при температуре 600±25</w:t>
      </w:r>
      <w:proofErr w:type="gramStart"/>
      <w:r w:rsidR="00455552">
        <w:t xml:space="preserve"> °С</w:t>
      </w:r>
      <w:proofErr w:type="gramEnd"/>
      <w:r w:rsidR="00455552">
        <w:t xml:space="preserve"> в течение 30</w:t>
      </w:r>
      <w:r>
        <w:t> </w:t>
      </w:r>
      <w:r w:rsidR="00455552">
        <w:t xml:space="preserve">мин. После охлаждения к остатку осторожно </w:t>
      </w:r>
      <w:r>
        <w:t>прибавляют</w:t>
      </w:r>
      <w:r w:rsidR="00455552">
        <w:t xml:space="preserve"> хлористоводородную кислоту концентрированную до окончания вспенивания и выпаривают досуха. К остатку прибавляют 50</w:t>
      </w:r>
      <w:r>
        <w:t> </w:t>
      </w:r>
      <w:r w:rsidR="00455552">
        <w:t>мл воды и фильтруют в мерную колбу вместимостью 100</w:t>
      </w:r>
      <w:r>
        <w:t xml:space="preserve"> </w:t>
      </w:r>
      <w:r w:rsidR="00455552">
        <w:t>мл через бумажный фильтр с диаметром пор 13-25 мкм</w:t>
      </w:r>
      <w:r>
        <w:t xml:space="preserve"> и</w:t>
      </w:r>
      <w:r w:rsidR="00455552">
        <w:t xml:space="preserve"> доводят объ</w:t>
      </w:r>
      <w:r>
        <w:t>ём раствора водой до метки.</w:t>
      </w:r>
      <w:r w:rsidR="00455552">
        <w:t xml:space="preserve"> </w:t>
      </w:r>
      <w:r>
        <w:t xml:space="preserve">Содержимое мерной колбы </w:t>
      </w:r>
      <w:r w:rsidR="00455552">
        <w:t>переносят в коническую колбу вместимостью 250</w:t>
      </w:r>
      <w:r>
        <w:t> </w:t>
      </w:r>
      <w:r w:rsidR="00455552">
        <w:t>мл, подкисляют 5</w:t>
      </w:r>
      <w:r>
        <w:t> </w:t>
      </w:r>
      <w:r w:rsidR="00455552">
        <w:t>мл хлористоводородной кислоты концентрированной, и нагревают до кипения. К кипящему раствору, при перемешивании, прибавляют 5</w:t>
      </w:r>
      <w:r>
        <w:t> </w:t>
      </w:r>
      <w:r w:rsidR="00455552">
        <w:t>мл кипящего бария хлорида раствора 5 %; должно наблюдаться образование белого осадка.</w:t>
      </w:r>
    </w:p>
    <w:p w:rsidR="00361312" w:rsidRDefault="002B6E94" w:rsidP="006D05C9">
      <w:pPr>
        <w:ind w:firstLine="709"/>
        <w:jc w:val="both"/>
      </w:pPr>
      <w:r w:rsidRPr="002B6E94">
        <w:rPr>
          <w:i/>
        </w:rPr>
        <w:t>3. Качественная реакция.</w:t>
      </w:r>
      <w:r>
        <w:t xml:space="preserve"> </w:t>
      </w:r>
      <w:r w:rsidR="00455552">
        <w:t>Объ</w:t>
      </w:r>
      <w:r>
        <w:t>ё</w:t>
      </w:r>
      <w:r w:rsidR="00455552">
        <w:t xml:space="preserve">м препарата, </w:t>
      </w:r>
      <w:r>
        <w:t>соответствующий</w:t>
      </w:r>
      <w:r w:rsidR="00455552">
        <w:t xml:space="preserve"> около 49,6</w:t>
      </w:r>
      <w:r>
        <w:t> </w:t>
      </w:r>
      <w:r w:rsidR="00455552">
        <w:t xml:space="preserve">мг </w:t>
      </w:r>
      <w:proofErr w:type="spellStart"/>
      <w:r w:rsidR="00455552">
        <w:t>сульфокамфорной</w:t>
      </w:r>
      <w:proofErr w:type="spellEnd"/>
      <w:r w:rsidR="00455552">
        <w:t xml:space="preserve"> кислоты, помещают в пробирку, прибавляют 3</w:t>
      </w:r>
      <w:r>
        <w:t> </w:t>
      </w:r>
      <w:r w:rsidR="00455552">
        <w:t xml:space="preserve">мл </w:t>
      </w:r>
      <w:proofErr w:type="spellStart"/>
      <w:r w:rsidR="00455552">
        <w:t>динитрофенилгидразина</w:t>
      </w:r>
      <w:proofErr w:type="spellEnd"/>
      <w:r w:rsidR="00455552">
        <w:t xml:space="preserve"> хлористоводородного раствора и нагревают до кипения. Через 5</w:t>
      </w:r>
      <w:r>
        <w:t> </w:t>
      </w:r>
      <w:r w:rsidR="00455552">
        <w:t xml:space="preserve">мин должно наблюдаться образование </w:t>
      </w:r>
      <w:proofErr w:type="gramStart"/>
      <w:r w:rsidR="00455552">
        <w:t>оранжево-ж</w:t>
      </w:r>
      <w:r>
        <w:t>ё</w:t>
      </w:r>
      <w:r w:rsidR="00455552">
        <w:t>лтого</w:t>
      </w:r>
      <w:proofErr w:type="gramEnd"/>
      <w:r w:rsidR="00455552">
        <w:t xml:space="preserve"> осадка.</w:t>
      </w:r>
    </w:p>
    <w:p w:rsidR="00A55350" w:rsidRDefault="00455552" w:rsidP="002B6E94">
      <w:pPr>
        <w:ind w:firstLine="709"/>
        <w:jc w:val="both"/>
      </w:pPr>
      <w:r>
        <w:rPr>
          <w:b/>
        </w:rPr>
        <w:t xml:space="preserve">Прозрачность. </w:t>
      </w:r>
      <w:r w:rsidR="002B6E94">
        <w:t>Препарат должен быть прозрачным (ОФС «Прозрачность и степень мутности жидкостей»).</w:t>
      </w:r>
    </w:p>
    <w:p w:rsidR="002B6E94" w:rsidRDefault="00455552" w:rsidP="002B6E94">
      <w:pPr>
        <w:ind w:firstLine="709"/>
        <w:jc w:val="both"/>
      </w:pPr>
      <w:r>
        <w:rPr>
          <w:b/>
        </w:rPr>
        <w:t xml:space="preserve">Цветность. </w:t>
      </w:r>
      <w:r w:rsidR="002B6E94">
        <w:t xml:space="preserve">Препарат должен выдерживать сравнение с эталоном </w:t>
      </w:r>
      <w:r w:rsidR="002B6E94">
        <w:rPr>
          <w:lang w:val="en-US"/>
        </w:rPr>
        <w:t>Y</w:t>
      </w:r>
      <w:r w:rsidR="002B6E94" w:rsidRPr="002B6E94">
        <w:t>5</w:t>
      </w:r>
      <w:r w:rsidR="002B6E94">
        <w:t xml:space="preserve"> (ОФС «Степень окраски жидкостей», метод 2).</w:t>
      </w:r>
    </w:p>
    <w:p w:rsidR="00A55350" w:rsidRDefault="00455552" w:rsidP="00506C99">
      <w:pPr>
        <w:widowControl w:val="0"/>
        <w:ind w:firstLine="709"/>
        <w:jc w:val="both"/>
      </w:pPr>
      <w:proofErr w:type="spellStart"/>
      <w:r>
        <w:rPr>
          <w:b/>
        </w:rPr>
        <w:t>pH</w:t>
      </w:r>
      <w:proofErr w:type="spellEnd"/>
      <w:r>
        <w:rPr>
          <w:b/>
        </w:rPr>
        <w:t>.</w:t>
      </w:r>
      <w:r>
        <w:t xml:space="preserve"> </w:t>
      </w:r>
      <w:r w:rsidR="00243166" w:rsidRPr="00243166">
        <w:t xml:space="preserve">От </w:t>
      </w:r>
      <w:r w:rsidR="00243166">
        <w:t>4,2</w:t>
      </w:r>
      <w:r w:rsidR="00243166" w:rsidRPr="00243166">
        <w:t xml:space="preserve"> до </w:t>
      </w:r>
      <w:r w:rsidR="00243166">
        <w:t>5,8</w:t>
      </w:r>
      <w:r w:rsidR="00243166" w:rsidRPr="00243166">
        <w:t xml:space="preserve"> (ОФС «</w:t>
      </w:r>
      <w:proofErr w:type="spellStart"/>
      <w:r w:rsidR="00243166" w:rsidRPr="00243166">
        <w:t>Ионометрия</w:t>
      </w:r>
      <w:proofErr w:type="spellEnd"/>
      <w:r w:rsidR="00243166" w:rsidRPr="00243166">
        <w:t>», метод 3).</w:t>
      </w:r>
    </w:p>
    <w:p w:rsidR="00E8668A" w:rsidRPr="00E8668A" w:rsidRDefault="00455552" w:rsidP="00E8668A">
      <w:pPr>
        <w:widowControl w:val="0"/>
        <w:ind w:firstLine="709"/>
        <w:jc w:val="both"/>
        <w:rPr>
          <w:szCs w:val="28"/>
        </w:rPr>
      </w:pPr>
      <w:r w:rsidRPr="00E9630E">
        <w:rPr>
          <w:b/>
          <w:szCs w:val="28"/>
        </w:rPr>
        <w:t>Механические включения</w:t>
      </w:r>
      <w:r w:rsidR="006D05C9" w:rsidRPr="00E9630E">
        <w:rPr>
          <w:b/>
          <w:szCs w:val="28"/>
        </w:rPr>
        <w:t xml:space="preserve">. </w:t>
      </w:r>
      <w:proofErr w:type="gramStart"/>
      <w:r w:rsidR="00E8668A" w:rsidRPr="00E8668A">
        <w:rPr>
          <w:i/>
          <w:szCs w:val="28"/>
        </w:rPr>
        <w:t>Видимые</w:t>
      </w:r>
      <w:proofErr w:type="gramEnd"/>
      <w:r w:rsidR="00E8668A" w:rsidRPr="00E8668A">
        <w:rPr>
          <w:i/>
          <w:szCs w:val="28"/>
        </w:rPr>
        <w:t xml:space="preserve">. </w:t>
      </w:r>
      <w:r w:rsidR="00E8668A" w:rsidRPr="00E8668A">
        <w:rPr>
          <w:szCs w:val="28"/>
        </w:rPr>
        <w:t>В соответствии с ОФС «Видимые механические включения в</w:t>
      </w:r>
      <w:r w:rsidR="00E8668A">
        <w:rPr>
          <w:szCs w:val="28"/>
        </w:rPr>
        <w:t xml:space="preserve"> </w:t>
      </w:r>
      <w:r w:rsidR="00E8668A" w:rsidRPr="00E8668A">
        <w:rPr>
          <w:szCs w:val="28"/>
        </w:rPr>
        <w:t xml:space="preserve">лекарственных формах для </w:t>
      </w:r>
      <w:r w:rsidR="00E8668A" w:rsidRPr="00E8668A">
        <w:rPr>
          <w:szCs w:val="28"/>
        </w:rPr>
        <w:lastRenderedPageBreak/>
        <w:t>парентерального применения и глазных</w:t>
      </w:r>
      <w:r w:rsidR="00E8668A">
        <w:rPr>
          <w:szCs w:val="28"/>
        </w:rPr>
        <w:t xml:space="preserve"> </w:t>
      </w:r>
      <w:r w:rsidR="00E8668A" w:rsidRPr="00E8668A">
        <w:rPr>
          <w:szCs w:val="28"/>
        </w:rPr>
        <w:t>лекарственных формах».</w:t>
      </w:r>
    </w:p>
    <w:p w:rsidR="00E8668A" w:rsidRPr="00E8668A" w:rsidRDefault="00E8668A" w:rsidP="00E8668A">
      <w:pPr>
        <w:widowControl w:val="0"/>
        <w:ind w:firstLine="709"/>
        <w:jc w:val="both"/>
        <w:rPr>
          <w:szCs w:val="28"/>
        </w:rPr>
      </w:pPr>
      <w:r w:rsidRPr="00E8668A">
        <w:rPr>
          <w:i/>
          <w:szCs w:val="28"/>
        </w:rPr>
        <w:t xml:space="preserve">Невидимые. </w:t>
      </w:r>
      <w:r w:rsidRPr="00E8668A">
        <w:rPr>
          <w:szCs w:val="28"/>
        </w:rPr>
        <w:t>В соответствии с ОФС «Невидимые механические</w:t>
      </w:r>
      <w:r>
        <w:rPr>
          <w:szCs w:val="28"/>
        </w:rPr>
        <w:t xml:space="preserve"> </w:t>
      </w:r>
      <w:r w:rsidRPr="00E8668A">
        <w:rPr>
          <w:szCs w:val="28"/>
        </w:rPr>
        <w:t>включения в лекарственных формах для парентерального применения».</w:t>
      </w:r>
    </w:p>
    <w:p w:rsidR="00AC2ACA" w:rsidRPr="00E9630E" w:rsidRDefault="00AC2ACA" w:rsidP="00AC2ACA">
      <w:pPr>
        <w:ind w:firstLine="709"/>
        <w:jc w:val="both"/>
        <w:rPr>
          <w:szCs w:val="28"/>
        </w:rPr>
      </w:pPr>
      <w:r w:rsidRPr="00E9630E">
        <w:rPr>
          <w:b/>
          <w:szCs w:val="28"/>
        </w:rPr>
        <w:t>Извлекаемый объём.</w:t>
      </w:r>
      <w:r w:rsidRPr="00E9630E">
        <w:rPr>
          <w:szCs w:val="28"/>
        </w:rPr>
        <w:t xml:space="preserve"> </w:t>
      </w:r>
      <w:proofErr w:type="gramStart"/>
      <w:r w:rsidRPr="00D00054">
        <w:rPr>
          <w:szCs w:val="28"/>
          <w:shd w:val="clear" w:color="auto" w:fill="FFFFFF"/>
        </w:rPr>
        <w:t>Не менее номинального (ОФС «Извлекаемый объём лекарственных</w:t>
      </w:r>
      <w:r>
        <w:rPr>
          <w:szCs w:val="28"/>
          <w:shd w:val="clear" w:color="auto" w:fill="FFFFFF"/>
        </w:rPr>
        <w:t xml:space="preserve"> </w:t>
      </w:r>
      <w:r w:rsidRPr="00D00054">
        <w:rPr>
          <w:szCs w:val="28"/>
          <w:shd w:val="clear" w:color="auto" w:fill="FFFFFF"/>
        </w:rPr>
        <w:t>форм для парентерального применения»)</w:t>
      </w:r>
      <w:r>
        <w:rPr>
          <w:szCs w:val="28"/>
          <w:shd w:val="clear" w:color="auto" w:fill="FFFFFF"/>
        </w:rPr>
        <w:t>.</w:t>
      </w:r>
      <w:proofErr w:type="gramEnd"/>
    </w:p>
    <w:p w:rsidR="00A55350" w:rsidRDefault="00455552" w:rsidP="00E8668A">
      <w:pPr>
        <w:widowControl w:val="0"/>
        <w:ind w:firstLine="709"/>
        <w:jc w:val="both"/>
        <w:rPr>
          <w:szCs w:val="28"/>
        </w:rPr>
      </w:pPr>
      <w:r w:rsidRPr="00E9630E">
        <w:rPr>
          <w:b/>
          <w:szCs w:val="28"/>
        </w:rPr>
        <w:t>Родственные примеси</w:t>
      </w:r>
      <w:r w:rsidR="006D05C9" w:rsidRPr="00E9630E">
        <w:rPr>
          <w:b/>
          <w:szCs w:val="28"/>
        </w:rPr>
        <w:t>.</w:t>
      </w:r>
      <w:r w:rsidR="00EB1DAD">
        <w:rPr>
          <w:b/>
          <w:szCs w:val="28"/>
        </w:rPr>
        <w:t xml:space="preserve"> </w:t>
      </w:r>
      <w:r w:rsidR="00EB1DAD" w:rsidRPr="00EB1DAD">
        <w:rPr>
          <w:szCs w:val="28"/>
        </w:rPr>
        <w:t>Определение проводят методом ТСХ (ОФС «Тонкослойная</w:t>
      </w:r>
      <w:r w:rsidR="00EB1DAD">
        <w:rPr>
          <w:szCs w:val="28"/>
        </w:rPr>
        <w:t xml:space="preserve"> </w:t>
      </w:r>
      <w:r w:rsidR="00EB1DAD" w:rsidRPr="00EB1DAD">
        <w:rPr>
          <w:szCs w:val="28"/>
        </w:rPr>
        <w:t>хроматография»)</w:t>
      </w:r>
      <w:r w:rsidR="00EB1DAD">
        <w:rPr>
          <w:szCs w:val="28"/>
        </w:rPr>
        <w:t>.</w:t>
      </w:r>
    </w:p>
    <w:p w:rsidR="00CB50A0" w:rsidRPr="00E9630E" w:rsidRDefault="00CB50A0" w:rsidP="00E866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Все растворы используют </w:t>
      </w:r>
      <w:proofErr w:type="gramStart"/>
      <w:r>
        <w:rPr>
          <w:szCs w:val="28"/>
        </w:rPr>
        <w:t>свежеприготовленными</w:t>
      </w:r>
      <w:proofErr w:type="gramEnd"/>
      <w:r>
        <w:rPr>
          <w:szCs w:val="28"/>
        </w:rPr>
        <w:t>.</w:t>
      </w:r>
    </w:p>
    <w:p w:rsidR="0096003E" w:rsidRPr="0096003E" w:rsidRDefault="0096003E" w:rsidP="00E9630E">
      <w:pPr>
        <w:ind w:firstLine="709"/>
        <w:jc w:val="both"/>
        <w:rPr>
          <w:szCs w:val="28"/>
        </w:rPr>
      </w:pPr>
      <w:r>
        <w:rPr>
          <w:i/>
          <w:szCs w:val="28"/>
        </w:rPr>
        <w:t>Пластинка.</w:t>
      </w:r>
      <w:r>
        <w:rPr>
          <w:szCs w:val="28"/>
        </w:rPr>
        <w:t xml:space="preserve"> ТСХ пластинка со слоем силикагеля </w:t>
      </w:r>
      <w:r w:rsidRPr="00E9630E">
        <w:rPr>
          <w:szCs w:val="28"/>
        </w:rPr>
        <w:t>F</w:t>
      </w:r>
      <w:r w:rsidRPr="0096003E">
        <w:rPr>
          <w:szCs w:val="28"/>
          <w:vertAlign w:val="subscript"/>
        </w:rPr>
        <w:t>254</w:t>
      </w:r>
      <w:r>
        <w:rPr>
          <w:szCs w:val="28"/>
        </w:rPr>
        <w:t>.</w:t>
      </w:r>
    </w:p>
    <w:p w:rsidR="00A55350" w:rsidRPr="00E9630E" w:rsidRDefault="00455552" w:rsidP="00E9630E">
      <w:pPr>
        <w:ind w:firstLine="709"/>
        <w:jc w:val="both"/>
        <w:rPr>
          <w:szCs w:val="28"/>
        </w:rPr>
      </w:pPr>
      <w:r w:rsidRPr="00E9630E">
        <w:rPr>
          <w:i/>
          <w:szCs w:val="28"/>
        </w:rPr>
        <w:t xml:space="preserve">Подвижная фаза (ПФ): </w:t>
      </w:r>
      <w:r w:rsidR="00E31B90">
        <w:rPr>
          <w:szCs w:val="28"/>
        </w:rPr>
        <w:t>Уксусная кислота ледяная</w:t>
      </w:r>
      <w:r w:rsidR="0069440F">
        <w:rPr>
          <w:szCs w:val="28"/>
        </w:rPr>
        <w:t>—</w:t>
      </w:r>
      <w:r w:rsidR="00E31B90">
        <w:rPr>
          <w:szCs w:val="28"/>
        </w:rPr>
        <w:t>ацетон</w:t>
      </w:r>
      <w:r w:rsidR="0069440F">
        <w:rPr>
          <w:szCs w:val="28"/>
        </w:rPr>
        <w:t>—</w:t>
      </w:r>
      <w:r w:rsidR="00E31B90">
        <w:rPr>
          <w:szCs w:val="28"/>
        </w:rPr>
        <w:t>гептан</w:t>
      </w:r>
      <w:r w:rsidR="0069440F">
        <w:rPr>
          <w:szCs w:val="28"/>
        </w:rPr>
        <w:t>—</w:t>
      </w:r>
      <w:r w:rsidR="00E31B90">
        <w:rPr>
          <w:szCs w:val="28"/>
        </w:rPr>
        <w:t>хлороформ</w:t>
      </w:r>
      <w:r w:rsidR="0069440F">
        <w:rPr>
          <w:szCs w:val="28"/>
        </w:rPr>
        <w:t xml:space="preserve"> </w:t>
      </w:r>
      <w:r w:rsidR="00E31B90">
        <w:rPr>
          <w:szCs w:val="28"/>
        </w:rPr>
        <w:t>1</w:t>
      </w:r>
      <w:r w:rsidR="0069440F">
        <w:rPr>
          <w:szCs w:val="28"/>
        </w:rPr>
        <w:t>:</w:t>
      </w:r>
      <w:r w:rsidR="00E31B90">
        <w:rPr>
          <w:szCs w:val="28"/>
        </w:rPr>
        <w:t>2</w:t>
      </w:r>
      <w:r w:rsidR="0069440F">
        <w:rPr>
          <w:szCs w:val="28"/>
        </w:rPr>
        <w:t>:</w:t>
      </w:r>
      <w:r w:rsidR="00E31B90">
        <w:rPr>
          <w:szCs w:val="28"/>
        </w:rPr>
        <w:t>2</w:t>
      </w:r>
      <w:r w:rsidR="0069440F">
        <w:rPr>
          <w:szCs w:val="28"/>
        </w:rPr>
        <w:t>:</w:t>
      </w:r>
      <w:r w:rsidR="00E31B90">
        <w:rPr>
          <w:szCs w:val="28"/>
        </w:rPr>
        <w:t>10</w:t>
      </w:r>
      <w:r w:rsidR="0069440F">
        <w:rPr>
          <w:szCs w:val="28"/>
        </w:rPr>
        <w:t>.</w:t>
      </w:r>
    </w:p>
    <w:p w:rsidR="00A55350" w:rsidRPr="00E9630E" w:rsidRDefault="00455552" w:rsidP="00E9630E">
      <w:pPr>
        <w:ind w:firstLine="709"/>
        <w:jc w:val="both"/>
        <w:rPr>
          <w:szCs w:val="28"/>
        </w:rPr>
      </w:pPr>
      <w:r w:rsidRPr="00E9630E">
        <w:rPr>
          <w:i/>
          <w:szCs w:val="28"/>
        </w:rPr>
        <w:t>Испытуемый раствор.</w:t>
      </w:r>
      <w:r w:rsidR="00CD52A2">
        <w:rPr>
          <w:szCs w:val="28"/>
        </w:rPr>
        <w:t xml:space="preserve"> В мерную колбу вместимостью 10 мл помешают 1</w:t>
      </w:r>
      <w:r w:rsidR="00341C40">
        <w:rPr>
          <w:szCs w:val="28"/>
        </w:rPr>
        <w:t> </w:t>
      </w:r>
      <w:r w:rsidR="00CD52A2">
        <w:rPr>
          <w:szCs w:val="28"/>
        </w:rPr>
        <w:t>мл препарата</w:t>
      </w:r>
      <w:r w:rsidRPr="00E9630E">
        <w:rPr>
          <w:szCs w:val="28"/>
        </w:rPr>
        <w:t>, доводят объ</w:t>
      </w:r>
      <w:r w:rsidR="00CD52A2">
        <w:rPr>
          <w:szCs w:val="28"/>
        </w:rPr>
        <w:t>ё</w:t>
      </w:r>
      <w:r w:rsidRPr="00E9630E">
        <w:rPr>
          <w:szCs w:val="28"/>
        </w:rPr>
        <w:t xml:space="preserve">м раствора </w:t>
      </w:r>
      <w:r w:rsidR="00CD52A2" w:rsidRPr="00E9630E">
        <w:rPr>
          <w:szCs w:val="28"/>
        </w:rPr>
        <w:t xml:space="preserve">спиртом </w:t>
      </w:r>
      <w:r w:rsidRPr="00E9630E">
        <w:rPr>
          <w:szCs w:val="28"/>
        </w:rPr>
        <w:t>96</w:t>
      </w:r>
      <w:r w:rsidR="00CD52A2">
        <w:rPr>
          <w:szCs w:val="28"/>
        </w:rPr>
        <w:t> </w:t>
      </w:r>
      <w:r w:rsidRPr="00E9630E">
        <w:rPr>
          <w:szCs w:val="28"/>
        </w:rPr>
        <w:t>% до метки и перемешивают.</w:t>
      </w:r>
    </w:p>
    <w:p w:rsidR="00956B58" w:rsidRPr="00956B58" w:rsidRDefault="00956B58" w:rsidP="00956B58">
      <w:pPr>
        <w:ind w:firstLine="709"/>
        <w:jc w:val="both"/>
        <w:rPr>
          <w:szCs w:val="28"/>
        </w:rPr>
      </w:pPr>
      <w:r w:rsidRPr="00956B58">
        <w:rPr>
          <w:i/>
          <w:szCs w:val="28"/>
        </w:rPr>
        <w:t xml:space="preserve">Раствор стандартного образца 4-аминобензойной кислоты. </w:t>
      </w:r>
      <w:r w:rsidRPr="00956B58">
        <w:rPr>
          <w:szCs w:val="28"/>
        </w:rPr>
        <w:t xml:space="preserve">В мерную колбу вместимостью 100 мл помещают </w:t>
      </w:r>
      <w:r>
        <w:rPr>
          <w:szCs w:val="28"/>
        </w:rPr>
        <w:t xml:space="preserve">около </w:t>
      </w:r>
      <w:r w:rsidRPr="00956B58">
        <w:rPr>
          <w:szCs w:val="28"/>
        </w:rPr>
        <w:t>1</w:t>
      </w:r>
      <w:r>
        <w:rPr>
          <w:szCs w:val="28"/>
        </w:rPr>
        <w:t>0 м</w:t>
      </w:r>
      <w:r w:rsidRPr="00956B58">
        <w:rPr>
          <w:szCs w:val="28"/>
        </w:rPr>
        <w:t>г (точная навеска) стандартного образца 4-аминобензойной кислоты, растворяют в спирте 96</w:t>
      </w:r>
      <w:r>
        <w:rPr>
          <w:szCs w:val="28"/>
        </w:rPr>
        <w:t> </w:t>
      </w:r>
      <w:r w:rsidRPr="00956B58">
        <w:rPr>
          <w:szCs w:val="28"/>
        </w:rPr>
        <w:t>%, доводят объ</w:t>
      </w:r>
      <w:r w:rsidR="0060480B">
        <w:rPr>
          <w:szCs w:val="28"/>
        </w:rPr>
        <w:t>ё</w:t>
      </w:r>
      <w:r w:rsidRPr="00956B58">
        <w:rPr>
          <w:szCs w:val="28"/>
        </w:rPr>
        <w:t xml:space="preserve">м раствора </w:t>
      </w:r>
      <w:r>
        <w:rPr>
          <w:szCs w:val="28"/>
        </w:rPr>
        <w:t>тем же растворителем</w:t>
      </w:r>
      <w:r w:rsidRPr="00956B58">
        <w:rPr>
          <w:szCs w:val="28"/>
        </w:rPr>
        <w:t xml:space="preserve"> до метки и перемешивают. В мерную колбу вместимостью 10 мл помещают 5,0 мл полученного раствора, доводят объем раствора 96 % спиртом до метки и перемешивают. </w:t>
      </w:r>
    </w:p>
    <w:p w:rsidR="00956B58" w:rsidRDefault="00956B58" w:rsidP="00956B58">
      <w:pPr>
        <w:ind w:firstLine="709"/>
        <w:jc w:val="both"/>
        <w:rPr>
          <w:i/>
          <w:szCs w:val="28"/>
        </w:rPr>
      </w:pPr>
      <w:r w:rsidRPr="00956B58">
        <w:rPr>
          <w:i/>
          <w:szCs w:val="28"/>
        </w:rPr>
        <w:t xml:space="preserve">Раствор стандартного образца анестезина. </w:t>
      </w:r>
      <w:r w:rsidRPr="00956B58">
        <w:rPr>
          <w:szCs w:val="28"/>
        </w:rPr>
        <w:t>В мерную колбу вместимостью 100</w:t>
      </w:r>
      <w:r>
        <w:rPr>
          <w:szCs w:val="28"/>
        </w:rPr>
        <w:t> </w:t>
      </w:r>
      <w:r w:rsidRPr="00956B58">
        <w:rPr>
          <w:szCs w:val="28"/>
        </w:rPr>
        <w:t xml:space="preserve">мл помещают </w:t>
      </w:r>
      <w:r>
        <w:rPr>
          <w:szCs w:val="28"/>
        </w:rPr>
        <w:t>около 10 м</w:t>
      </w:r>
      <w:r w:rsidRPr="00956B58">
        <w:rPr>
          <w:szCs w:val="28"/>
        </w:rPr>
        <w:t>г (точная навеска) стандартного образца анестезина, растворяют в 96 % спирте, доводят объ</w:t>
      </w:r>
      <w:r w:rsidR="0060480B">
        <w:rPr>
          <w:szCs w:val="28"/>
        </w:rPr>
        <w:t>ё</w:t>
      </w:r>
      <w:r w:rsidRPr="00956B58">
        <w:rPr>
          <w:szCs w:val="28"/>
        </w:rPr>
        <w:t xml:space="preserve">м раствора </w:t>
      </w:r>
      <w:r w:rsidR="000E74F5">
        <w:rPr>
          <w:szCs w:val="28"/>
        </w:rPr>
        <w:t>тем же растворителем</w:t>
      </w:r>
      <w:r w:rsidRPr="00956B58">
        <w:rPr>
          <w:szCs w:val="28"/>
        </w:rPr>
        <w:t xml:space="preserve"> до метки и перемешивают. </w:t>
      </w:r>
    </w:p>
    <w:p w:rsidR="00765B0C" w:rsidRDefault="00765B0C" w:rsidP="00765B0C">
      <w:pPr>
        <w:ind w:firstLine="709"/>
        <w:jc w:val="both"/>
        <w:rPr>
          <w:color w:val="auto"/>
          <w:szCs w:val="28"/>
        </w:rPr>
      </w:pPr>
      <w:r w:rsidRPr="00765B0C">
        <w:rPr>
          <w:i/>
          <w:color w:val="auto"/>
          <w:szCs w:val="28"/>
        </w:rPr>
        <w:t xml:space="preserve">Стандартный раствор. </w:t>
      </w:r>
      <w:r w:rsidRPr="00765B0C">
        <w:rPr>
          <w:color w:val="auto"/>
          <w:szCs w:val="28"/>
        </w:rPr>
        <w:t xml:space="preserve">В мерную колбу вместимостью 10 мл помещают около 50 мг (точная навеска) стандартного образца </w:t>
      </w:r>
      <w:proofErr w:type="spellStart"/>
      <w:r w:rsidRPr="00765B0C">
        <w:rPr>
          <w:color w:val="auto"/>
          <w:szCs w:val="28"/>
        </w:rPr>
        <w:t>прокаина</w:t>
      </w:r>
      <w:proofErr w:type="spellEnd"/>
      <w:r w:rsidRPr="00765B0C">
        <w:rPr>
          <w:color w:val="auto"/>
          <w:szCs w:val="28"/>
        </w:rPr>
        <w:t xml:space="preserve">, около 50 мг (точная навеска) стандартного образца </w:t>
      </w:r>
      <w:proofErr w:type="spellStart"/>
      <w:r w:rsidRPr="00765B0C">
        <w:rPr>
          <w:color w:val="auto"/>
          <w:szCs w:val="28"/>
        </w:rPr>
        <w:t>сульфокамфорной</w:t>
      </w:r>
      <w:proofErr w:type="spellEnd"/>
      <w:r w:rsidRPr="00765B0C">
        <w:rPr>
          <w:color w:val="auto"/>
          <w:szCs w:val="28"/>
        </w:rPr>
        <w:t xml:space="preserve"> кислоты, растворяют в спирте 96 %, доводят объём раствора тем же растворителем и перемешивают.</w:t>
      </w:r>
    </w:p>
    <w:p w:rsidR="0060480B" w:rsidRPr="00765B0C" w:rsidRDefault="0060480B" w:rsidP="00765B0C">
      <w:pPr>
        <w:ind w:firstLine="709"/>
        <w:jc w:val="both"/>
        <w:rPr>
          <w:i/>
          <w:color w:val="auto"/>
          <w:szCs w:val="28"/>
        </w:rPr>
      </w:pPr>
      <w:r w:rsidRPr="0060480B">
        <w:rPr>
          <w:i/>
          <w:color w:val="auto"/>
          <w:szCs w:val="28"/>
        </w:rPr>
        <w:lastRenderedPageBreak/>
        <w:t>Раствор сравнения.</w:t>
      </w:r>
      <w:r>
        <w:rPr>
          <w:color w:val="auto"/>
          <w:szCs w:val="28"/>
        </w:rPr>
        <w:t xml:space="preserve"> </w:t>
      </w:r>
      <w:r w:rsidRPr="00956B58">
        <w:rPr>
          <w:szCs w:val="28"/>
        </w:rPr>
        <w:t>В мерную колбу вместимостью 10</w:t>
      </w:r>
      <w:r>
        <w:rPr>
          <w:szCs w:val="28"/>
        </w:rPr>
        <w:t> </w:t>
      </w:r>
      <w:r w:rsidRPr="00956B58">
        <w:rPr>
          <w:szCs w:val="28"/>
        </w:rPr>
        <w:t xml:space="preserve">мл помещают </w:t>
      </w:r>
      <w:r>
        <w:rPr>
          <w:szCs w:val="28"/>
        </w:rPr>
        <w:t>около 1 м</w:t>
      </w:r>
      <w:r w:rsidRPr="00956B58">
        <w:rPr>
          <w:szCs w:val="28"/>
        </w:rPr>
        <w:t xml:space="preserve">г (точная навеска) стандартного образца анестезина, </w:t>
      </w:r>
      <w:r>
        <w:rPr>
          <w:szCs w:val="28"/>
        </w:rPr>
        <w:t xml:space="preserve">около 1 мг (точная навеска) стандартного образца 4-аминобензойной кислоты, </w:t>
      </w:r>
      <w:r w:rsidRPr="00956B58">
        <w:rPr>
          <w:szCs w:val="28"/>
        </w:rPr>
        <w:t>растворяют в 96 % спирте, доводят объ</w:t>
      </w:r>
      <w:r>
        <w:rPr>
          <w:szCs w:val="28"/>
        </w:rPr>
        <w:t>ё</w:t>
      </w:r>
      <w:r w:rsidRPr="00956B58">
        <w:rPr>
          <w:szCs w:val="28"/>
        </w:rPr>
        <w:t xml:space="preserve">м раствора </w:t>
      </w:r>
      <w:r>
        <w:rPr>
          <w:szCs w:val="28"/>
        </w:rPr>
        <w:t>тем же растворителем</w:t>
      </w:r>
      <w:r w:rsidRPr="00956B58">
        <w:rPr>
          <w:szCs w:val="28"/>
        </w:rPr>
        <w:t xml:space="preserve"> до метки и перемешивают.</w:t>
      </w:r>
    </w:p>
    <w:p w:rsidR="00A55350" w:rsidRDefault="00455552" w:rsidP="00AA4216">
      <w:pPr>
        <w:ind w:firstLine="709"/>
        <w:jc w:val="both"/>
        <w:rPr>
          <w:szCs w:val="28"/>
        </w:rPr>
      </w:pPr>
      <w:proofErr w:type="gramStart"/>
      <w:r w:rsidRPr="00E9630E">
        <w:rPr>
          <w:szCs w:val="28"/>
        </w:rPr>
        <w:t>На линию старта пластинки наносят 1</w:t>
      </w:r>
      <w:r w:rsidR="00CB50A0">
        <w:rPr>
          <w:szCs w:val="28"/>
        </w:rPr>
        <w:t>0 мкл</w:t>
      </w:r>
      <w:r w:rsidRPr="00E9630E">
        <w:rPr>
          <w:szCs w:val="28"/>
        </w:rPr>
        <w:t xml:space="preserve"> (100</w:t>
      </w:r>
      <w:r w:rsidR="00CB50A0">
        <w:rPr>
          <w:szCs w:val="28"/>
        </w:rPr>
        <w:t> </w:t>
      </w:r>
      <w:r w:rsidRPr="00E9630E">
        <w:rPr>
          <w:szCs w:val="28"/>
        </w:rPr>
        <w:t>мкг) испытуемого раствора</w:t>
      </w:r>
      <w:r w:rsidR="0083161C">
        <w:rPr>
          <w:szCs w:val="28"/>
        </w:rPr>
        <w:t>,</w:t>
      </w:r>
      <w:r w:rsidRPr="00E9630E">
        <w:rPr>
          <w:szCs w:val="28"/>
        </w:rPr>
        <w:t xml:space="preserve"> 1</w:t>
      </w:r>
      <w:r w:rsidR="00CB50A0">
        <w:rPr>
          <w:szCs w:val="28"/>
        </w:rPr>
        <w:t>0 </w:t>
      </w:r>
      <w:r w:rsidRPr="00E9630E">
        <w:rPr>
          <w:szCs w:val="28"/>
        </w:rPr>
        <w:t>м</w:t>
      </w:r>
      <w:r w:rsidR="00CB50A0">
        <w:rPr>
          <w:szCs w:val="28"/>
        </w:rPr>
        <w:t>к</w:t>
      </w:r>
      <w:r w:rsidRPr="00E9630E">
        <w:rPr>
          <w:szCs w:val="28"/>
        </w:rPr>
        <w:t xml:space="preserve">л </w:t>
      </w:r>
      <w:r w:rsidR="00CB50A0" w:rsidRPr="00CB50A0">
        <w:rPr>
          <w:szCs w:val="28"/>
        </w:rPr>
        <w:t>раствор</w:t>
      </w:r>
      <w:r w:rsidR="00CB50A0">
        <w:rPr>
          <w:szCs w:val="28"/>
        </w:rPr>
        <w:t>а</w:t>
      </w:r>
      <w:r w:rsidR="00CB50A0" w:rsidRPr="00CB50A0">
        <w:rPr>
          <w:szCs w:val="28"/>
        </w:rPr>
        <w:t xml:space="preserve"> стандартного образца 4-аминобензойной кислоты</w:t>
      </w:r>
      <w:r w:rsidRPr="00E9630E">
        <w:rPr>
          <w:szCs w:val="28"/>
        </w:rPr>
        <w:t xml:space="preserve"> (0,5</w:t>
      </w:r>
      <w:r w:rsidR="00CB50A0">
        <w:rPr>
          <w:szCs w:val="28"/>
        </w:rPr>
        <w:t> </w:t>
      </w:r>
      <w:r w:rsidRPr="00E9630E">
        <w:rPr>
          <w:szCs w:val="28"/>
        </w:rPr>
        <w:t>мкг)</w:t>
      </w:r>
      <w:r w:rsidR="0083161C">
        <w:rPr>
          <w:szCs w:val="28"/>
        </w:rPr>
        <w:t>,</w:t>
      </w:r>
      <w:r w:rsidRPr="00E9630E">
        <w:rPr>
          <w:szCs w:val="28"/>
        </w:rPr>
        <w:t xml:space="preserve"> 1</w:t>
      </w:r>
      <w:r w:rsidR="00CB50A0">
        <w:rPr>
          <w:szCs w:val="28"/>
        </w:rPr>
        <w:t>0 </w:t>
      </w:r>
      <w:r w:rsidRPr="00E9630E">
        <w:rPr>
          <w:szCs w:val="28"/>
        </w:rPr>
        <w:t>м</w:t>
      </w:r>
      <w:r w:rsidR="00CB50A0">
        <w:rPr>
          <w:szCs w:val="28"/>
        </w:rPr>
        <w:t>к</w:t>
      </w:r>
      <w:r w:rsidRPr="00E9630E">
        <w:rPr>
          <w:szCs w:val="28"/>
        </w:rPr>
        <w:t xml:space="preserve">л </w:t>
      </w:r>
      <w:r w:rsidR="00CB50A0" w:rsidRPr="00CB50A0">
        <w:rPr>
          <w:szCs w:val="28"/>
        </w:rPr>
        <w:t>раствор</w:t>
      </w:r>
      <w:r w:rsidR="00CB50A0">
        <w:rPr>
          <w:szCs w:val="28"/>
        </w:rPr>
        <w:t>а</w:t>
      </w:r>
      <w:r w:rsidR="00CB50A0" w:rsidRPr="00CB50A0">
        <w:rPr>
          <w:szCs w:val="28"/>
        </w:rPr>
        <w:t xml:space="preserve"> стандартного образца анестезина</w:t>
      </w:r>
      <w:r w:rsidRPr="00E9630E">
        <w:rPr>
          <w:szCs w:val="28"/>
        </w:rPr>
        <w:t xml:space="preserve"> (0,5</w:t>
      </w:r>
      <w:r w:rsidR="00CB50A0">
        <w:rPr>
          <w:szCs w:val="28"/>
        </w:rPr>
        <w:t> </w:t>
      </w:r>
      <w:r w:rsidRPr="00E9630E">
        <w:rPr>
          <w:szCs w:val="28"/>
        </w:rPr>
        <w:t xml:space="preserve">мкг) и в одну точку </w:t>
      </w:r>
      <w:r w:rsidR="00CB50A0">
        <w:rPr>
          <w:szCs w:val="28"/>
        </w:rPr>
        <w:t>–</w:t>
      </w:r>
      <w:r w:rsidRPr="00E9630E">
        <w:rPr>
          <w:szCs w:val="28"/>
        </w:rPr>
        <w:t xml:space="preserve"> 1</w:t>
      </w:r>
      <w:r w:rsidR="00CB50A0">
        <w:rPr>
          <w:szCs w:val="28"/>
        </w:rPr>
        <w:t>0 </w:t>
      </w:r>
      <w:r w:rsidRPr="00E9630E">
        <w:rPr>
          <w:szCs w:val="28"/>
        </w:rPr>
        <w:t>м</w:t>
      </w:r>
      <w:r w:rsidR="00CB50A0">
        <w:rPr>
          <w:szCs w:val="28"/>
        </w:rPr>
        <w:t>к</w:t>
      </w:r>
      <w:r w:rsidRPr="00E9630E">
        <w:rPr>
          <w:szCs w:val="28"/>
        </w:rPr>
        <w:t xml:space="preserve">л </w:t>
      </w:r>
      <w:r w:rsidR="00F348D6">
        <w:rPr>
          <w:szCs w:val="28"/>
        </w:rPr>
        <w:t>стандартного раствора</w:t>
      </w:r>
      <w:r w:rsidRPr="00E9630E">
        <w:rPr>
          <w:szCs w:val="28"/>
        </w:rPr>
        <w:t xml:space="preserve"> (50</w:t>
      </w:r>
      <w:r w:rsidR="00CB50A0">
        <w:rPr>
          <w:szCs w:val="28"/>
        </w:rPr>
        <w:t> </w:t>
      </w:r>
      <w:r w:rsidRPr="00E9630E">
        <w:rPr>
          <w:szCs w:val="28"/>
        </w:rPr>
        <w:t>мкг); 5</w:t>
      </w:r>
      <w:r w:rsidR="00CB50A0">
        <w:rPr>
          <w:szCs w:val="28"/>
        </w:rPr>
        <w:t> </w:t>
      </w:r>
      <w:r w:rsidRPr="00E9630E">
        <w:rPr>
          <w:szCs w:val="28"/>
        </w:rPr>
        <w:t>м</w:t>
      </w:r>
      <w:r w:rsidR="00CB50A0">
        <w:rPr>
          <w:szCs w:val="28"/>
        </w:rPr>
        <w:t>к</w:t>
      </w:r>
      <w:r w:rsidRPr="00E9630E">
        <w:rPr>
          <w:szCs w:val="28"/>
        </w:rPr>
        <w:t xml:space="preserve">л </w:t>
      </w:r>
      <w:r w:rsidR="003D1386">
        <w:rPr>
          <w:szCs w:val="28"/>
        </w:rPr>
        <w:t>раствора сравнения</w:t>
      </w:r>
      <w:r w:rsidRPr="00E9630E">
        <w:rPr>
          <w:szCs w:val="28"/>
        </w:rPr>
        <w:t xml:space="preserve"> (0,25</w:t>
      </w:r>
      <w:r w:rsidR="0083161C">
        <w:rPr>
          <w:szCs w:val="28"/>
        </w:rPr>
        <w:t> </w:t>
      </w:r>
      <w:r w:rsidRPr="00E9630E">
        <w:rPr>
          <w:szCs w:val="28"/>
        </w:rPr>
        <w:t>мкг</w:t>
      </w:r>
      <w:r w:rsidR="00CB50A0">
        <w:rPr>
          <w:szCs w:val="28"/>
        </w:rPr>
        <w:t>)</w:t>
      </w:r>
      <w:r w:rsidR="00AA4216">
        <w:rPr>
          <w:szCs w:val="28"/>
        </w:rPr>
        <w:t xml:space="preserve"> </w:t>
      </w:r>
      <w:r w:rsidR="00AA4216" w:rsidRPr="00AA4216">
        <w:rPr>
          <w:szCs w:val="28"/>
        </w:rPr>
        <w:t>(смесь для проверки разделительной способности</w:t>
      </w:r>
      <w:r w:rsidR="00AA4216">
        <w:rPr>
          <w:szCs w:val="28"/>
        </w:rPr>
        <w:t xml:space="preserve"> </w:t>
      </w:r>
      <w:r w:rsidR="00AA4216" w:rsidRPr="00AA4216">
        <w:rPr>
          <w:szCs w:val="28"/>
        </w:rPr>
        <w:t>хроматографической системы)</w:t>
      </w:r>
      <w:r w:rsidRPr="00E9630E">
        <w:rPr>
          <w:szCs w:val="28"/>
        </w:rPr>
        <w:t>.</w:t>
      </w:r>
      <w:proofErr w:type="gramEnd"/>
      <w:r w:rsidRPr="00E9630E">
        <w:rPr>
          <w:szCs w:val="28"/>
        </w:rPr>
        <w:t xml:space="preserve"> Пластинку с нанес</w:t>
      </w:r>
      <w:r w:rsidR="00CB50A0">
        <w:rPr>
          <w:szCs w:val="28"/>
        </w:rPr>
        <w:t>ё</w:t>
      </w:r>
      <w:r w:rsidRPr="00E9630E">
        <w:rPr>
          <w:szCs w:val="28"/>
        </w:rPr>
        <w:t>нными пробами сушат на воздухе</w:t>
      </w:r>
      <w:r w:rsidR="00CB50A0">
        <w:rPr>
          <w:szCs w:val="28"/>
        </w:rPr>
        <w:t xml:space="preserve"> </w:t>
      </w:r>
      <w:r w:rsidRPr="00E9630E">
        <w:rPr>
          <w:szCs w:val="28"/>
        </w:rPr>
        <w:t>в течени</w:t>
      </w:r>
      <w:r w:rsidR="00CB50A0">
        <w:rPr>
          <w:szCs w:val="28"/>
        </w:rPr>
        <w:t>е</w:t>
      </w:r>
      <w:r w:rsidRPr="00E9630E">
        <w:rPr>
          <w:szCs w:val="28"/>
        </w:rPr>
        <w:t xml:space="preserve"> 3 мин, помещают в камеру </w:t>
      </w:r>
      <w:r w:rsidR="00CB50A0">
        <w:rPr>
          <w:szCs w:val="28"/>
        </w:rPr>
        <w:t>с</w:t>
      </w:r>
      <w:r w:rsidRPr="00E9630E">
        <w:rPr>
          <w:szCs w:val="28"/>
        </w:rPr>
        <w:t xml:space="preserve"> ПФ и хроматографируют восходящим способом. Когда фронт растворителей пройдет 80</w:t>
      </w:r>
      <w:r w:rsidR="00CB50A0">
        <w:rPr>
          <w:szCs w:val="28"/>
        </w:rPr>
        <w:noBreakHyphen/>
      </w:r>
      <w:r w:rsidRPr="00E9630E">
        <w:rPr>
          <w:szCs w:val="28"/>
        </w:rPr>
        <w:t xml:space="preserve">90% длины пластинки от линии старта, </w:t>
      </w:r>
      <w:r w:rsidR="00CB50A0">
        <w:rPr>
          <w:szCs w:val="28"/>
        </w:rPr>
        <w:t>её</w:t>
      </w:r>
      <w:r w:rsidRPr="00E9630E">
        <w:rPr>
          <w:szCs w:val="28"/>
        </w:rPr>
        <w:t xml:space="preserve"> вынимают из камеры, сушат до удаления следов растворителей и просматривают в </w:t>
      </w:r>
      <w:proofErr w:type="spellStart"/>
      <w:proofErr w:type="gramStart"/>
      <w:r w:rsidRPr="00E9630E">
        <w:rPr>
          <w:szCs w:val="28"/>
        </w:rPr>
        <w:t>УФ-свете</w:t>
      </w:r>
      <w:proofErr w:type="spellEnd"/>
      <w:proofErr w:type="gramEnd"/>
      <w:r w:rsidRPr="00E9630E">
        <w:rPr>
          <w:szCs w:val="28"/>
        </w:rPr>
        <w:t xml:space="preserve"> при длине волны 254 нм.</w:t>
      </w:r>
    </w:p>
    <w:p w:rsidR="0083161C" w:rsidRDefault="0078488E" w:rsidP="0078488E">
      <w:pPr>
        <w:ind w:firstLine="709"/>
        <w:jc w:val="both"/>
        <w:rPr>
          <w:i/>
          <w:szCs w:val="28"/>
        </w:rPr>
      </w:pPr>
      <w:r w:rsidRPr="00E9630E">
        <w:rPr>
          <w:i/>
          <w:szCs w:val="28"/>
        </w:rPr>
        <w:t>Пригодность хроматографической системы</w:t>
      </w:r>
    </w:p>
    <w:p w:rsidR="0078488E" w:rsidRPr="00E9630E" w:rsidRDefault="00AA4216" w:rsidP="0078488E">
      <w:pPr>
        <w:ind w:firstLine="709"/>
        <w:jc w:val="both"/>
        <w:rPr>
          <w:szCs w:val="28"/>
        </w:rPr>
      </w:pPr>
      <w:r>
        <w:rPr>
          <w:szCs w:val="28"/>
        </w:rPr>
        <w:t xml:space="preserve">На хроматограмме смеси для проверки </w:t>
      </w:r>
      <w:r w:rsidR="0083161C">
        <w:rPr>
          <w:szCs w:val="28"/>
        </w:rPr>
        <w:t>разделительной способности</w:t>
      </w:r>
      <w:r>
        <w:rPr>
          <w:szCs w:val="28"/>
        </w:rPr>
        <w:t xml:space="preserve"> хроматографической системы</w:t>
      </w:r>
      <w:r w:rsidR="0083161C">
        <w:rPr>
          <w:szCs w:val="28"/>
        </w:rPr>
        <w:t xml:space="preserve"> должны обнаруживаться 3 разделённые зоны адсорбции.</w:t>
      </w:r>
    </w:p>
    <w:p w:rsidR="00A55350" w:rsidRPr="00E9630E" w:rsidRDefault="00455552" w:rsidP="00E9630E">
      <w:pPr>
        <w:ind w:firstLine="709"/>
        <w:jc w:val="both"/>
        <w:rPr>
          <w:szCs w:val="28"/>
        </w:rPr>
      </w:pPr>
      <w:r w:rsidRPr="00E9630E">
        <w:rPr>
          <w:szCs w:val="28"/>
        </w:rPr>
        <w:t xml:space="preserve">На </w:t>
      </w:r>
      <w:r w:rsidR="00CB50A0">
        <w:rPr>
          <w:szCs w:val="28"/>
        </w:rPr>
        <w:t>хроматограмме раствора стандарт</w:t>
      </w:r>
      <w:r w:rsidRPr="00E9630E">
        <w:rPr>
          <w:szCs w:val="28"/>
        </w:rPr>
        <w:t xml:space="preserve">ного образца 4-аминобензойной кислоты должна обнаруживаться темная зона адсорбции в верхней трети пластинки; </w:t>
      </w:r>
    </w:p>
    <w:p w:rsidR="00A55350" w:rsidRPr="00E9630E" w:rsidRDefault="0083161C" w:rsidP="00B32910">
      <w:pPr>
        <w:widowControl w:val="0"/>
        <w:ind w:firstLine="709"/>
        <w:jc w:val="both"/>
        <w:rPr>
          <w:szCs w:val="28"/>
        </w:rPr>
      </w:pPr>
      <w:r w:rsidRPr="00E9630E">
        <w:rPr>
          <w:szCs w:val="28"/>
        </w:rPr>
        <w:t>Н</w:t>
      </w:r>
      <w:r w:rsidR="00455552" w:rsidRPr="00E9630E">
        <w:rPr>
          <w:szCs w:val="28"/>
        </w:rPr>
        <w:t xml:space="preserve">а хроматограмме раствора стандартного образца анестезина должна обнаруживаться темная зона адсорбции в верхней трети пластинки, выше зоны адсорбции 4-аминобензойной кислоты. </w:t>
      </w:r>
    </w:p>
    <w:p w:rsidR="0083161C" w:rsidRDefault="0083161C" w:rsidP="00E9630E">
      <w:pPr>
        <w:ind w:firstLine="709"/>
        <w:jc w:val="both"/>
        <w:rPr>
          <w:szCs w:val="28"/>
        </w:rPr>
      </w:pPr>
      <w:r w:rsidRPr="0083161C">
        <w:rPr>
          <w:i/>
          <w:szCs w:val="28"/>
        </w:rPr>
        <w:t>Допустимое содержание примесей.</w:t>
      </w:r>
      <w:r>
        <w:rPr>
          <w:szCs w:val="28"/>
        </w:rPr>
        <w:t xml:space="preserve"> </w:t>
      </w:r>
      <w:r w:rsidR="00455552" w:rsidRPr="00E9630E">
        <w:rPr>
          <w:szCs w:val="28"/>
        </w:rPr>
        <w:t xml:space="preserve">На хроматограмме испытуемого раствора </w:t>
      </w:r>
      <w:r>
        <w:rPr>
          <w:szCs w:val="28"/>
        </w:rPr>
        <w:t xml:space="preserve">зона адсорбции, находящаяся на уровне адсорбции 4-аминобензойной кислоты, по совокупности величины и интенсивности подавления флуоресценции не должна превышать зону адсорбции на хроматограмме раствора стандартного образца 4-аминобензойной кислоты </w:t>
      </w:r>
      <w:r>
        <w:rPr>
          <w:szCs w:val="28"/>
        </w:rPr>
        <w:lastRenderedPageBreak/>
        <w:t>(не более 0,5 %); и зона адсорбции, находящаяся на уровне адсорбции анестезина, по совокупности величины и интенсивности подавления флуоресценции</w:t>
      </w:r>
      <w:r w:rsidR="00A77F5D">
        <w:rPr>
          <w:szCs w:val="28"/>
        </w:rPr>
        <w:t xml:space="preserve"> не должна превышать зону адсорбции на хроматограмме раствора стандартного образца анестезина (не более 0,5 %).</w:t>
      </w:r>
    </w:p>
    <w:p w:rsidR="00A77F5D" w:rsidRDefault="00A77F5D" w:rsidP="00E9630E">
      <w:pPr>
        <w:ind w:firstLine="709"/>
        <w:jc w:val="both"/>
        <w:rPr>
          <w:szCs w:val="28"/>
        </w:rPr>
      </w:pPr>
      <w:r>
        <w:rPr>
          <w:szCs w:val="28"/>
        </w:rPr>
        <w:t>Сумма примесей – не более 1,0 %.</w:t>
      </w:r>
    </w:p>
    <w:p w:rsidR="008A4CFE" w:rsidRPr="00E9630E" w:rsidRDefault="008A4CFE" w:rsidP="008A4CFE">
      <w:pPr>
        <w:ind w:firstLine="709"/>
        <w:jc w:val="both"/>
        <w:rPr>
          <w:szCs w:val="28"/>
        </w:rPr>
      </w:pPr>
      <w:r w:rsidRPr="002358C5">
        <w:rPr>
          <w:b/>
          <w:szCs w:val="28"/>
        </w:rPr>
        <w:t xml:space="preserve">*Аномальная </w:t>
      </w:r>
      <w:proofErr w:type="spellStart"/>
      <w:r w:rsidRPr="002358C5">
        <w:rPr>
          <w:b/>
          <w:szCs w:val="28"/>
        </w:rPr>
        <w:t>токсиность</w:t>
      </w:r>
      <w:proofErr w:type="spellEnd"/>
      <w:r w:rsidRPr="002358C5">
        <w:rPr>
          <w:b/>
          <w:szCs w:val="28"/>
        </w:rPr>
        <w:t>.</w:t>
      </w:r>
      <w:r>
        <w:rPr>
          <w:szCs w:val="28"/>
        </w:rPr>
        <w:t xml:space="preserve"> </w:t>
      </w:r>
      <w:r w:rsidRPr="002358C5">
        <w:rPr>
          <w:szCs w:val="28"/>
        </w:rPr>
        <w:t>Препарат должен быть нетоксичным (ОФС «Аномальная</w:t>
      </w:r>
      <w:r>
        <w:rPr>
          <w:szCs w:val="28"/>
        </w:rPr>
        <w:t xml:space="preserve"> </w:t>
      </w:r>
      <w:r w:rsidRPr="002358C5">
        <w:rPr>
          <w:szCs w:val="28"/>
        </w:rPr>
        <w:t xml:space="preserve">токсичность»). Тест-доза – </w:t>
      </w:r>
      <w:r>
        <w:rPr>
          <w:szCs w:val="28"/>
        </w:rPr>
        <w:t>0,5</w:t>
      </w:r>
      <w:r w:rsidRPr="002358C5">
        <w:rPr>
          <w:szCs w:val="28"/>
        </w:rPr>
        <w:t xml:space="preserve"> мл препарата на мышь, внутривенно. Срок</w:t>
      </w:r>
      <w:r>
        <w:rPr>
          <w:szCs w:val="28"/>
        </w:rPr>
        <w:t xml:space="preserve"> </w:t>
      </w:r>
      <w:r w:rsidRPr="002358C5">
        <w:rPr>
          <w:szCs w:val="28"/>
        </w:rPr>
        <w:t>наблюдения – 48 ч.</w:t>
      </w:r>
    </w:p>
    <w:p w:rsidR="00A55350" w:rsidRDefault="00455552" w:rsidP="00E9630E">
      <w:pPr>
        <w:ind w:firstLine="709"/>
        <w:jc w:val="both"/>
        <w:rPr>
          <w:szCs w:val="28"/>
        </w:rPr>
      </w:pPr>
      <w:r w:rsidRPr="00E9630E">
        <w:rPr>
          <w:b/>
          <w:szCs w:val="28"/>
          <w:shd w:val="clear" w:color="auto" w:fill="FFFFFF"/>
        </w:rPr>
        <w:t xml:space="preserve">Бактериальные эндотоксины. </w:t>
      </w:r>
      <w:r w:rsidRPr="00E9630E">
        <w:rPr>
          <w:szCs w:val="28"/>
          <w:shd w:val="clear" w:color="auto" w:fill="FFFFFF"/>
        </w:rPr>
        <w:t xml:space="preserve">Не более </w:t>
      </w:r>
      <w:r w:rsidR="002358C5">
        <w:rPr>
          <w:szCs w:val="28"/>
          <w:shd w:val="clear" w:color="auto" w:fill="FFFFFF"/>
        </w:rPr>
        <w:t>175</w:t>
      </w:r>
      <w:r w:rsidR="00F55721">
        <w:rPr>
          <w:szCs w:val="28"/>
          <w:shd w:val="clear" w:color="auto" w:fill="FFFFFF"/>
        </w:rPr>
        <w:t> </w:t>
      </w:r>
      <w:r w:rsidRPr="00E9630E">
        <w:rPr>
          <w:szCs w:val="28"/>
          <w:shd w:val="clear" w:color="auto" w:fill="FFFFFF"/>
        </w:rPr>
        <w:t>ЕЭ</w:t>
      </w:r>
      <w:r w:rsidR="00F55721">
        <w:rPr>
          <w:szCs w:val="28"/>
          <w:shd w:val="clear" w:color="auto" w:fill="FFFFFF"/>
        </w:rPr>
        <w:t xml:space="preserve"> на 1 </w:t>
      </w:r>
      <w:r w:rsidRPr="00E9630E">
        <w:rPr>
          <w:szCs w:val="28"/>
          <w:shd w:val="clear" w:color="auto" w:fill="FFFFFF"/>
        </w:rPr>
        <w:t>мл</w:t>
      </w:r>
      <w:r w:rsidR="00F55721">
        <w:rPr>
          <w:szCs w:val="28"/>
          <w:shd w:val="clear" w:color="auto" w:fill="FFFFFF"/>
        </w:rPr>
        <w:t xml:space="preserve"> препарата (</w:t>
      </w:r>
      <w:r w:rsidRPr="00E9630E">
        <w:rPr>
          <w:szCs w:val="28"/>
        </w:rPr>
        <w:t>ОФС «Бактериальные эндотоксины»</w:t>
      </w:r>
      <w:r w:rsidR="00F55721">
        <w:rPr>
          <w:szCs w:val="28"/>
        </w:rPr>
        <w:t>)</w:t>
      </w:r>
      <w:r w:rsidRPr="00E9630E">
        <w:rPr>
          <w:szCs w:val="28"/>
        </w:rPr>
        <w:t>.</w:t>
      </w:r>
    </w:p>
    <w:p w:rsidR="00A55350" w:rsidRPr="00E9630E" w:rsidRDefault="00455552" w:rsidP="00E9630E">
      <w:pPr>
        <w:ind w:firstLine="709"/>
        <w:jc w:val="both"/>
        <w:rPr>
          <w:szCs w:val="28"/>
        </w:rPr>
      </w:pPr>
      <w:r w:rsidRPr="00E9630E">
        <w:rPr>
          <w:b/>
          <w:szCs w:val="28"/>
          <w:shd w:val="clear" w:color="auto" w:fill="FFFFFF"/>
        </w:rPr>
        <w:t xml:space="preserve">Стерильность. </w:t>
      </w:r>
      <w:r w:rsidR="00247A6A" w:rsidRPr="00247A6A">
        <w:rPr>
          <w:szCs w:val="28"/>
        </w:rPr>
        <w:t>Препарат должен быть стерильным (ОФС «Стерильность»).</w:t>
      </w:r>
    </w:p>
    <w:p w:rsidR="00A55350" w:rsidRPr="00E9630E" w:rsidRDefault="00455552" w:rsidP="00E9630E">
      <w:pPr>
        <w:ind w:firstLine="709"/>
        <w:jc w:val="both"/>
        <w:rPr>
          <w:szCs w:val="28"/>
        </w:rPr>
      </w:pPr>
      <w:r w:rsidRPr="00E9630E">
        <w:rPr>
          <w:b/>
          <w:szCs w:val="28"/>
        </w:rPr>
        <w:t>Количественное определение</w:t>
      </w:r>
    </w:p>
    <w:p w:rsidR="00A55350" w:rsidRPr="00E9630E" w:rsidRDefault="002B6D7A" w:rsidP="00E9630E">
      <w:pPr>
        <w:ind w:firstLine="709"/>
        <w:jc w:val="both"/>
        <w:rPr>
          <w:szCs w:val="28"/>
        </w:rPr>
      </w:pPr>
      <w:r>
        <w:rPr>
          <w:b/>
          <w:i/>
          <w:szCs w:val="28"/>
        </w:rPr>
        <w:t>1.</w:t>
      </w:r>
      <w:r w:rsidR="001D2C54">
        <w:rPr>
          <w:b/>
          <w:i/>
          <w:szCs w:val="28"/>
        </w:rPr>
        <w:t> </w:t>
      </w:r>
      <w:proofErr w:type="spellStart"/>
      <w:r w:rsidR="00455552" w:rsidRPr="00E9630E">
        <w:rPr>
          <w:b/>
          <w:i/>
          <w:szCs w:val="28"/>
        </w:rPr>
        <w:t>Прокаин</w:t>
      </w:r>
      <w:proofErr w:type="spellEnd"/>
      <w:r>
        <w:rPr>
          <w:b/>
          <w:i/>
          <w:szCs w:val="28"/>
        </w:rPr>
        <w:t xml:space="preserve">. </w:t>
      </w:r>
      <w:r w:rsidR="00455552" w:rsidRPr="00E9630E">
        <w:rPr>
          <w:szCs w:val="28"/>
        </w:rPr>
        <w:t xml:space="preserve">Определение проводят методом </w:t>
      </w:r>
      <w:proofErr w:type="spellStart"/>
      <w:r w:rsidR="00455552" w:rsidRPr="00E9630E">
        <w:rPr>
          <w:szCs w:val="28"/>
        </w:rPr>
        <w:t>титриметрии</w:t>
      </w:r>
      <w:proofErr w:type="spellEnd"/>
      <w:r w:rsidR="00455552" w:rsidRPr="00E9630E">
        <w:rPr>
          <w:szCs w:val="28"/>
        </w:rPr>
        <w:t xml:space="preserve">. </w:t>
      </w:r>
    </w:p>
    <w:p w:rsidR="00A55350" w:rsidRPr="00E9630E" w:rsidRDefault="00EE4AA6" w:rsidP="00EE4AA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Точный объём препарата, соответствующий </w:t>
      </w:r>
      <w:r w:rsidR="00455552" w:rsidRPr="00E9630E">
        <w:rPr>
          <w:szCs w:val="28"/>
        </w:rPr>
        <w:t>252</w:t>
      </w:r>
      <w:r>
        <w:rPr>
          <w:szCs w:val="28"/>
        </w:rPr>
        <w:t> </w:t>
      </w:r>
      <w:r w:rsidR="00455552" w:rsidRPr="00E9630E">
        <w:rPr>
          <w:szCs w:val="28"/>
        </w:rPr>
        <w:t xml:space="preserve">мг </w:t>
      </w:r>
      <w:proofErr w:type="spellStart"/>
      <w:r w:rsidR="00455552" w:rsidRPr="00E9630E">
        <w:rPr>
          <w:szCs w:val="28"/>
        </w:rPr>
        <w:t>прокаина</w:t>
      </w:r>
      <w:proofErr w:type="spellEnd"/>
      <w:r w:rsidR="00455552" w:rsidRPr="00E9630E">
        <w:rPr>
          <w:szCs w:val="28"/>
        </w:rPr>
        <w:t>, помещают в коническую колбу вместимостью 250</w:t>
      </w:r>
      <w:r>
        <w:rPr>
          <w:szCs w:val="28"/>
        </w:rPr>
        <w:t> </w:t>
      </w:r>
      <w:r w:rsidR="00455552" w:rsidRPr="00E9630E">
        <w:rPr>
          <w:szCs w:val="28"/>
        </w:rPr>
        <w:t>мл, прибавляют 10</w:t>
      </w:r>
      <w:r>
        <w:rPr>
          <w:szCs w:val="28"/>
        </w:rPr>
        <w:t> </w:t>
      </w:r>
      <w:r w:rsidR="00455552" w:rsidRPr="00E9630E">
        <w:rPr>
          <w:szCs w:val="28"/>
        </w:rPr>
        <w:t>мл</w:t>
      </w:r>
      <w:r>
        <w:rPr>
          <w:szCs w:val="28"/>
        </w:rPr>
        <w:t xml:space="preserve"> хлористоводородной кислоты раз</w:t>
      </w:r>
      <w:r w:rsidR="00455552" w:rsidRPr="00E9630E">
        <w:rPr>
          <w:szCs w:val="28"/>
        </w:rPr>
        <w:t>вед</w:t>
      </w:r>
      <w:r>
        <w:rPr>
          <w:szCs w:val="28"/>
        </w:rPr>
        <w:t>ё</w:t>
      </w:r>
      <w:r w:rsidR="00455552" w:rsidRPr="00E9630E">
        <w:rPr>
          <w:szCs w:val="28"/>
        </w:rPr>
        <w:t>нной 8,3</w:t>
      </w:r>
      <w:r>
        <w:rPr>
          <w:szCs w:val="28"/>
        </w:rPr>
        <w:t> </w:t>
      </w:r>
      <w:r w:rsidR="00455552" w:rsidRPr="00E9630E">
        <w:rPr>
          <w:szCs w:val="28"/>
        </w:rPr>
        <w:t>%, 65</w:t>
      </w:r>
      <w:r>
        <w:rPr>
          <w:szCs w:val="28"/>
        </w:rPr>
        <w:t> </w:t>
      </w:r>
      <w:r w:rsidR="00455552" w:rsidRPr="00E9630E">
        <w:rPr>
          <w:szCs w:val="28"/>
        </w:rPr>
        <w:t>мл воды, 1</w:t>
      </w:r>
      <w:r>
        <w:rPr>
          <w:szCs w:val="28"/>
        </w:rPr>
        <w:t xml:space="preserve"> г калия бромида, перемешивают и титруют </w:t>
      </w:r>
      <w:r w:rsidR="00455552" w:rsidRPr="00E9630E">
        <w:rPr>
          <w:szCs w:val="28"/>
        </w:rPr>
        <w:t>0,1</w:t>
      </w:r>
      <w:r>
        <w:rPr>
          <w:szCs w:val="28"/>
        </w:rPr>
        <w:t xml:space="preserve"> </w:t>
      </w:r>
      <w:r w:rsidR="00455552" w:rsidRPr="00E9630E">
        <w:rPr>
          <w:szCs w:val="28"/>
        </w:rPr>
        <w:t>М раствором натрия н</w:t>
      </w:r>
      <w:r w:rsidR="00590826">
        <w:rPr>
          <w:szCs w:val="28"/>
        </w:rPr>
        <w:t>итрита при постоянном перемеши</w:t>
      </w:r>
      <w:r w:rsidR="00455552" w:rsidRPr="00E9630E">
        <w:rPr>
          <w:szCs w:val="28"/>
        </w:rPr>
        <w:t xml:space="preserve">вании до перехода окраски от красно-фиолетовой к </w:t>
      </w:r>
      <w:proofErr w:type="spellStart"/>
      <w:r w:rsidR="00455552" w:rsidRPr="00E9630E">
        <w:rPr>
          <w:szCs w:val="28"/>
        </w:rPr>
        <w:t>голубой</w:t>
      </w:r>
      <w:proofErr w:type="spellEnd"/>
      <w:r w:rsidR="00455552" w:rsidRPr="00E9630E">
        <w:rPr>
          <w:szCs w:val="28"/>
        </w:rPr>
        <w:t xml:space="preserve"> (индикатор – 4 капли раствора </w:t>
      </w:r>
      <w:proofErr w:type="spellStart"/>
      <w:r w:rsidR="00455552" w:rsidRPr="00E9630E">
        <w:rPr>
          <w:szCs w:val="28"/>
        </w:rPr>
        <w:t>тропеолина</w:t>
      </w:r>
      <w:proofErr w:type="spellEnd"/>
      <w:r w:rsidR="00455552" w:rsidRPr="00E9630E">
        <w:rPr>
          <w:szCs w:val="28"/>
        </w:rPr>
        <w:t xml:space="preserve"> </w:t>
      </w:r>
      <w:r>
        <w:rPr>
          <w:szCs w:val="28"/>
        </w:rPr>
        <w:t>00</w:t>
      </w:r>
      <w:r w:rsidR="00455552" w:rsidRPr="00E9630E">
        <w:rPr>
          <w:szCs w:val="28"/>
        </w:rPr>
        <w:t xml:space="preserve"> и 2 капли метиленового синего).</w:t>
      </w:r>
      <w:proofErr w:type="gramEnd"/>
    </w:p>
    <w:p w:rsidR="00A55350" w:rsidRDefault="00455552" w:rsidP="00E9630E">
      <w:pPr>
        <w:ind w:firstLine="709"/>
        <w:jc w:val="both"/>
        <w:rPr>
          <w:szCs w:val="28"/>
        </w:rPr>
      </w:pPr>
      <w:r w:rsidRPr="00E9630E">
        <w:rPr>
          <w:szCs w:val="28"/>
        </w:rPr>
        <w:t>Параллельно проводят контрольный опыт.</w:t>
      </w:r>
    </w:p>
    <w:p w:rsidR="00EE4AA6" w:rsidRPr="00EE4AA6" w:rsidRDefault="00EE4AA6" w:rsidP="00E9630E">
      <w:pPr>
        <w:ind w:firstLine="709"/>
        <w:jc w:val="both"/>
      </w:pPr>
      <w:r>
        <w:rPr>
          <w:szCs w:val="28"/>
        </w:rPr>
        <w:t>1</w:t>
      </w:r>
      <w:r>
        <w:t xml:space="preserve">мл 0,1 М раствора натрия нитрита соответствует 23,64 мг </w:t>
      </w:r>
      <w:proofErr w:type="spellStart"/>
      <w:r>
        <w:t>прокаина</w:t>
      </w:r>
      <w:proofErr w:type="spellEnd"/>
      <w:r>
        <w:t>.</w:t>
      </w:r>
    </w:p>
    <w:p w:rsidR="00A55350" w:rsidRDefault="002B6D7A">
      <w:pPr>
        <w:ind w:firstLine="709"/>
        <w:jc w:val="both"/>
      </w:pPr>
      <w:r>
        <w:rPr>
          <w:b/>
          <w:i/>
        </w:rPr>
        <w:t>2.</w:t>
      </w:r>
      <w:r w:rsidR="001D2C54">
        <w:rPr>
          <w:b/>
          <w:i/>
        </w:rPr>
        <w:t> </w:t>
      </w:r>
      <w:proofErr w:type="spellStart"/>
      <w:r w:rsidR="00455552">
        <w:rPr>
          <w:b/>
          <w:i/>
        </w:rPr>
        <w:t>Сульфокамфорная</w:t>
      </w:r>
      <w:proofErr w:type="spellEnd"/>
      <w:r w:rsidR="00455552">
        <w:rPr>
          <w:b/>
          <w:i/>
        </w:rPr>
        <w:t xml:space="preserve"> кислота</w:t>
      </w:r>
      <w:r>
        <w:rPr>
          <w:b/>
          <w:i/>
        </w:rPr>
        <w:t xml:space="preserve">. </w:t>
      </w:r>
      <w:r w:rsidR="00455552">
        <w:t>Определени</w:t>
      </w:r>
      <w:r w:rsidR="00EE4AA6">
        <w:t xml:space="preserve">е проводят методом </w:t>
      </w:r>
      <w:proofErr w:type="spellStart"/>
      <w:r w:rsidR="00EE4AA6">
        <w:t>титриметрии</w:t>
      </w:r>
      <w:proofErr w:type="spellEnd"/>
      <w:r w:rsidR="00EE4AA6">
        <w:t>.</w:t>
      </w:r>
    </w:p>
    <w:p w:rsidR="00A55350" w:rsidRDefault="00EE4AA6" w:rsidP="00EE4AA6">
      <w:pPr>
        <w:ind w:firstLine="709"/>
        <w:jc w:val="both"/>
      </w:pPr>
      <w:r>
        <w:t xml:space="preserve">Точный объём препарата, соответствующий </w:t>
      </w:r>
      <w:r w:rsidR="00455552">
        <w:t>248</w:t>
      </w:r>
      <w:r>
        <w:t> </w:t>
      </w:r>
      <w:r w:rsidR="00455552">
        <w:t xml:space="preserve">мг </w:t>
      </w:r>
      <w:proofErr w:type="spellStart"/>
      <w:r w:rsidR="00455552">
        <w:t>сульфокамфорной</w:t>
      </w:r>
      <w:proofErr w:type="spellEnd"/>
      <w:r w:rsidR="00455552">
        <w:t xml:space="preserve"> кислоты, помещают в коническую колбу вместимостью 100</w:t>
      </w:r>
      <w:r>
        <w:t> </w:t>
      </w:r>
      <w:r w:rsidR="00455552">
        <w:t>мл, прибавляют 5</w:t>
      </w:r>
      <w:r>
        <w:t> </w:t>
      </w:r>
      <w:r w:rsidR="00455552">
        <w:t>мл воды и смесь, состоящую из 20</w:t>
      </w:r>
      <w:r>
        <w:t> </w:t>
      </w:r>
      <w:r w:rsidR="00455552">
        <w:t>мл спирта 96 % и 10</w:t>
      </w:r>
      <w:r>
        <w:t> </w:t>
      </w:r>
      <w:r w:rsidR="00455552">
        <w:t xml:space="preserve">мл хлороформа, предварительно нейтрализованную по 1 % раствору фенолфталеина. </w:t>
      </w:r>
      <w:r>
        <w:t xml:space="preserve">Полученный раствор титруют </w:t>
      </w:r>
      <w:r w:rsidR="00455552">
        <w:t>0,1</w:t>
      </w:r>
      <w:r>
        <w:t> </w:t>
      </w:r>
      <w:r w:rsidR="00455552">
        <w:t xml:space="preserve">М раствором натрия гидроксида при </w:t>
      </w:r>
      <w:r w:rsidR="00455552">
        <w:lastRenderedPageBreak/>
        <w:t xml:space="preserve">осторожном перемешивании до перехода окраски водного слоя в слабо </w:t>
      </w:r>
      <w:proofErr w:type="spellStart"/>
      <w:r w:rsidR="00455552">
        <w:t>розовый</w:t>
      </w:r>
      <w:proofErr w:type="spellEnd"/>
      <w:r w:rsidR="00455552">
        <w:t xml:space="preserve"> (индикатор – фенолфталеина раствор 1</w:t>
      </w:r>
      <w:r>
        <w:t> </w:t>
      </w:r>
      <w:r w:rsidR="00455552">
        <w:t>%). В конце титрования, после расслоения смеси, прибавляют еще 2 капли  фенолфталеина раствора 1</w:t>
      </w:r>
      <w:r>
        <w:t> </w:t>
      </w:r>
      <w:r w:rsidR="00455552">
        <w:t>%.</w:t>
      </w:r>
    </w:p>
    <w:p w:rsidR="00B77C54" w:rsidRDefault="00B77C54" w:rsidP="00EE4AA6">
      <w:pPr>
        <w:ind w:firstLine="709"/>
        <w:jc w:val="both"/>
      </w:pPr>
      <w:r>
        <w:t>Параллельно проводят контрольный опыт.</w:t>
      </w:r>
    </w:p>
    <w:p w:rsidR="002363B7" w:rsidRDefault="002363B7" w:rsidP="00EE4AA6">
      <w:pPr>
        <w:ind w:firstLine="709"/>
        <w:jc w:val="both"/>
      </w:pPr>
      <w:r>
        <w:t xml:space="preserve">1 мл 0,1 М раствора натрия гидроксида соответствует 23,23 мг </w:t>
      </w:r>
      <w:proofErr w:type="spellStart"/>
      <w:r>
        <w:t>сульфокамфорной</w:t>
      </w:r>
      <w:proofErr w:type="spellEnd"/>
      <w:r>
        <w:t xml:space="preserve"> кислоты.</w:t>
      </w:r>
    </w:p>
    <w:p w:rsidR="00A55350" w:rsidRDefault="00455552" w:rsidP="00361312">
      <w:pPr>
        <w:ind w:firstLine="709"/>
        <w:jc w:val="both"/>
        <w:rPr>
          <w:szCs w:val="28"/>
        </w:rPr>
      </w:pPr>
      <w:r w:rsidRPr="00361312">
        <w:rPr>
          <w:b/>
          <w:szCs w:val="28"/>
        </w:rPr>
        <w:t>Хранение.</w:t>
      </w:r>
      <w:r w:rsidR="00361312" w:rsidRPr="00361312">
        <w:rPr>
          <w:b/>
          <w:szCs w:val="28"/>
        </w:rPr>
        <w:t xml:space="preserve"> </w:t>
      </w:r>
      <w:r w:rsidRPr="00361312">
        <w:rPr>
          <w:szCs w:val="28"/>
        </w:rPr>
        <w:t xml:space="preserve">В соответствии с требованиями ОФС «Хранение лекарственных средств». </w:t>
      </w:r>
    </w:p>
    <w:p w:rsidR="006F2B24" w:rsidRDefault="006F2B24" w:rsidP="006F2B24">
      <w:pPr>
        <w:spacing w:line="240" w:lineRule="auto"/>
        <w:ind w:firstLine="709"/>
        <w:jc w:val="both"/>
        <w:rPr>
          <w:szCs w:val="28"/>
        </w:rPr>
      </w:pPr>
    </w:p>
    <w:p w:rsidR="006F2B24" w:rsidRPr="00361312" w:rsidRDefault="006F2B24" w:rsidP="006F2B2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*</w:t>
      </w:r>
      <w:r w:rsidRPr="006F2B24">
        <w:rPr>
          <w:szCs w:val="28"/>
        </w:rPr>
        <w:t>Контроль проводят в препаратах в полимерной упаковке.</w:t>
      </w:r>
    </w:p>
    <w:sectPr w:rsidR="006F2B24" w:rsidRPr="00361312" w:rsidSect="009034BE">
      <w:footerReference w:type="even" r:id="rId7"/>
      <w:footerReference w:type="default" r:id="rId8"/>
      <w:type w:val="continuous"/>
      <w:pgSz w:w="11907" w:h="16839"/>
      <w:pgMar w:top="1133" w:right="850" w:bottom="1133" w:left="1700" w:header="708" w:footer="708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FF" w:rsidRDefault="00921EFF" w:rsidP="007C18A6">
      <w:pPr>
        <w:spacing w:line="240" w:lineRule="auto"/>
      </w:pPr>
      <w:r>
        <w:separator/>
      </w:r>
    </w:p>
  </w:endnote>
  <w:endnote w:type="continuationSeparator" w:id="0">
    <w:p w:rsidR="00921EFF" w:rsidRDefault="00921EFF" w:rsidP="007C1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558308"/>
      <w:docPartObj>
        <w:docPartGallery w:val="Page Numbers (Bottom of Page)"/>
        <w:docPartUnique/>
      </w:docPartObj>
    </w:sdtPr>
    <w:sdtContent>
      <w:p w:rsidR="0083161C" w:rsidRDefault="00A24D16">
        <w:pPr>
          <w:pStyle w:val="ab"/>
          <w:jc w:val="center"/>
        </w:pPr>
        <w:fldSimple w:instr=" PAGE   \* MERGEFORMAT ">
          <w:r w:rsidR="0083161C">
            <w:rPr>
              <w:noProof/>
            </w:rPr>
            <w:t>4</w:t>
          </w:r>
        </w:fldSimple>
      </w:p>
    </w:sdtContent>
  </w:sdt>
  <w:p w:rsidR="0083161C" w:rsidRDefault="0083161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33"/>
      <w:docPartObj>
        <w:docPartGallery w:val="Page Numbers (Bottom of Page)"/>
        <w:docPartUnique/>
      </w:docPartObj>
    </w:sdtPr>
    <w:sdtContent>
      <w:p w:rsidR="009034BE" w:rsidRDefault="009034BE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3161C" w:rsidRDefault="008316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FF" w:rsidRDefault="00921EFF" w:rsidP="007C18A6">
      <w:pPr>
        <w:spacing w:line="240" w:lineRule="auto"/>
      </w:pPr>
      <w:r>
        <w:separator/>
      </w:r>
    </w:p>
  </w:footnote>
  <w:footnote w:type="continuationSeparator" w:id="0">
    <w:p w:rsidR="00921EFF" w:rsidRDefault="00921EFF" w:rsidP="007C18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219"/>
    <w:multiLevelType w:val="multilevel"/>
    <w:tmpl w:val="7A64CB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3421DE"/>
    <w:multiLevelType w:val="multilevel"/>
    <w:tmpl w:val="F50C7E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F51D7C"/>
    <w:multiLevelType w:val="multilevel"/>
    <w:tmpl w:val="B98EF5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4B95145"/>
    <w:multiLevelType w:val="multilevel"/>
    <w:tmpl w:val="1292CE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5F07AA2"/>
    <w:multiLevelType w:val="multilevel"/>
    <w:tmpl w:val="E3B2AD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B5A352E"/>
    <w:multiLevelType w:val="multilevel"/>
    <w:tmpl w:val="A4C80C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0E494469"/>
    <w:multiLevelType w:val="multilevel"/>
    <w:tmpl w:val="442240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0BA5271"/>
    <w:multiLevelType w:val="multilevel"/>
    <w:tmpl w:val="1BF6FA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4F41850"/>
    <w:multiLevelType w:val="multilevel"/>
    <w:tmpl w:val="D010A1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4B60672"/>
    <w:multiLevelType w:val="multilevel"/>
    <w:tmpl w:val="05E689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5F904C1"/>
    <w:multiLevelType w:val="multilevel"/>
    <w:tmpl w:val="303A6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2D2E677A"/>
    <w:multiLevelType w:val="multilevel"/>
    <w:tmpl w:val="13E6B9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2D5E344D"/>
    <w:multiLevelType w:val="multilevel"/>
    <w:tmpl w:val="4AEEE3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1996B4F"/>
    <w:multiLevelType w:val="multilevel"/>
    <w:tmpl w:val="EE1EAE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35646B89"/>
    <w:multiLevelType w:val="multilevel"/>
    <w:tmpl w:val="7D966D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81361FA"/>
    <w:multiLevelType w:val="multilevel"/>
    <w:tmpl w:val="DBA4D9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9786899"/>
    <w:multiLevelType w:val="multilevel"/>
    <w:tmpl w:val="07D83A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39A10B77"/>
    <w:multiLevelType w:val="multilevel"/>
    <w:tmpl w:val="2DA443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B1556BA"/>
    <w:multiLevelType w:val="multilevel"/>
    <w:tmpl w:val="B52272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3D5228FD"/>
    <w:multiLevelType w:val="multilevel"/>
    <w:tmpl w:val="6DA4A0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4387491B"/>
    <w:multiLevelType w:val="multilevel"/>
    <w:tmpl w:val="928A35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4C690B8C"/>
    <w:multiLevelType w:val="multilevel"/>
    <w:tmpl w:val="B2B8C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D9B7D24"/>
    <w:multiLevelType w:val="multilevel"/>
    <w:tmpl w:val="2D441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4E5844F0"/>
    <w:multiLevelType w:val="multilevel"/>
    <w:tmpl w:val="E318A6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536E721B"/>
    <w:multiLevelType w:val="multilevel"/>
    <w:tmpl w:val="73B0B4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54C67C6A"/>
    <w:multiLevelType w:val="multilevel"/>
    <w:tmpl w:val="A9604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5ADD15D9"/>
    <w:multiLevelType w:val="multilevel"/>
    <w:tmpl w:val="AC56F7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5D553EE5"/>
    <w:multiLevelType w:val="multilevel"/>
    <w:tmpl w:val="21E83A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62E11413"/>
    <w:multiLevelType w:val="multilevel"/>
    <w:tmpl w:val="AE208E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62E374E9"/>
    <w:multiLevelType w:val="multilevel"/>
    <w:tmpl w:val="BCDE41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66841A60"/>
    <w:multiLevelType w:val="multilevel"/>
    <w:tmpl w:val="0054F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6D53FEA"/>
    <w:multiLevelType w:val="multilevel"/>
    <w:tmpl w:val="84AAD5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nsid w:val="67E63D0D"/>
    <w:multiLevelType w:val="multilevel"/>
    <w:tmpl w:val="DDC0AC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6A5767C6"/>
    <w:multiLevelType w:val="multilevel"/>
    <w:tmpl w:val="ED1842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6DC84FC0"/>
    <w:multiLevelType w:val="multilevel"/>
    <w:tmpl w:val="8A846B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7D870E3"/>
    <w:multiLevelType w:val="multilevel"/>
    <w:tmpl w:val="25A20E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78EB1378"/>
    <w:multiLevelType w:val="multilevel"/>
    <w:tmpl w:val="44C492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>
    <w:nsid w:val="7F041F3E"/>
    <w:multiLevelType w:val="multilevel"/>
    <w:tmpl w:val="837465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13"/>
  </w:num>
  <w:num w:numId="5">
    <w:abstractNumId w:val="37"/>
  </w:num>
  <w:num w:numId="6">
    <w:abstractNumId w:val="6"/>
  </w:num>
  <w:num w:numId="7">
    <w:abstractNumId w:val="12"/>
  </w:num>
  <w:num w:numId="8">
    <w:abstractNumId w:val="2"/>
  </w:num>
  <w:num w:numId="9">
    <w:abstractNumId w:val="18"/>
  </w:num>
  <w:num w:numId="10">
    <w:abstractNumId w:val="7"/>
  </w:num>
  <w:num w:numId="11">
    <w:abstractNumId w:val="0"/>
  </w:num>
  <w:num w:numId="12">
    <w:abstractNumId w:val="29"/>
  </w:num>
  <w:num w:numId="13">
    <w:abstractNumId w:val="14"/>
  </w:num>
  <w:num w:numId="14">
    <w:abstractNumId w:val="36"/>
  </w:num>
  <w:num w:numId="15">
    <w:abstractNumId w:val="26"/>
  </w:num>
  <w:num w:numId="16">
    <w:abstractNumId w:val="22"/>
  </w:num>
  <w:num w:numId="17">
    <w:abstractNumId w:val="1"/>
  </w:num>
  <w:num w:numId="18">
    <w:abstractNumId w:val="23"/>
  </w:num>
  <w:num w:numId="19">
    <w:abstractNumId w:val="8"/>
  </w:num>
  <w:num w:numId="20">
    <w:abstractNumId w:val="31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32"/>
  </w:num>
  <w:num w:numId="26">
    <w:abstractNumId w:val="16"/>
  </w:num>
  <w:num w:numId="27">
    <w:abstractNumId w:val="15"/>
  </w:num>
  <w:num w:numId="28">
    <w:abstractNumId w:val="33"/>
  </w:num>
  <w:num w:numId="29">
    <w:abstractNumId w:val="10"/>
  </w:num>
  <w:num w:numId="30">
    <w:abstractNumId w:val="35"/>
  </w:num>
  <w:num w:numId="31">
    <w:abstractNumId w:val="20"/>
  </w:num>
  <w:num w:numId="32">
    <w:abstractNumId w:val="25"/>
  </w:num>
  <w:num w:numId="33">
    <w:abstractNumId w:val="3"/>
  </w:num>
  <w:num w:numId="34">
    <w:abstractNumId w:val="28"/>
  </w:num>
  <w:num w:numId="35">
    <w:abstractNumId w:val="30"/>
  </w:num>
  <w:num w:numId="36">
    <w:abstractNumId w:val="24"/>
  </w:num>
  <w:num w:numId="37">
    <w:abstractNumId w:val="1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50"/>
    <w:rsid w:val="000E74F5"/>
    <w:rsid w:val="00164E8D"/>
    <w:rsid w:val="001D2C54"/>
    <w:rsid w:val="00234A63"/>
    <w:rsid w:val="002358C5"/>
    <w:rsid w:val="002363B7"/>
    <w:rsid w:val="00243166"/>
    <w:rsid w:val="00247A6A"/>
    <w:rsid w:val="002B6D7A"/>
    <w:rsid w:val="002B6E94"/>
    <w:rsid w:val="002D1E97"/>
    <w:rsid w:val="00341C40"/>
    <w:rsid w:val="00361312"/>
    <w:rsid w:val="003D1386"/>
    <w:rsid w:val="00434F68"/>
    <w:rsid w:val="00455552"/>
    <w:rsid w:val="004661F1"/>
    <w:rsid w:val="00506C99"/>
    <w:rsid w:val="00517937"/>
    <w:rsid w:val="00546936"/>
    <w:rsid w:val="005518D0"/>
    <w:rsid w:val="0055481A"/>
    <w:rsid w:val="00590826"/>
    <w:rsid w:val="0060480B"/>
    <w:rsid w:val="0069440F"/>
    <w:rsid w:val="006D05C9"/>
    <w:rsid w:val="006F2B24"/>
    <w:rsid w:val="0075354B"/>
    <w:rsid w:val="00765B0C"/>
    <w:rsid w:val="0078488E"/>
    <w:rsid w:val="007C18A6"/>
    <w:rsid w:val="0083161C"/>
    <w:rsid w:val="008A4CFE"/>
    <w:rsid w:val="009034BE"/>
    <w:rsid w:val="00921EFF"/>
    <w:rsid w:val="00950941"/>
    <w:rsid w:val="00956B58"/>
    <w:rsid w:val="0096003E"/>
    <w:rsid w:val="009E38A3"/>
    <w:rsid w:val="00A24D16"/>
    <w:rsid w:val="00A33AB0"/>
    <w:rsid w:val="00A55350"/>
    <w:rsid w:val="00A77F5D"/>
    <w:rsid w:val="00AA4216"/>
    <w:rsid w:val="00AC2ACA"/>
    <w:rsid w:val="00B32910"/>
    <w:rsid w:val="00B77C54"/>
    <w:rsid w:val="00C6752F"/>
    <w:rsid w:val="00CB50A0"/>
    <w:rsid w:val="00CD52A2"/>
    <w:rsid w:val="00D00054"/>
    <w:rsid w:val="00E31B90"/>
    <w:rsid w:val="00E53889"/>
    <w:rsid w:val="00E8668A"/>
    <w:rsid w:val="00E9630E"/>
    <w:rsid w:val="00EB1DAD"/>
    <w:rsid w:val="00EE4AA6"/>
    <w:rsid w:val="00EF288D"/>
    <w:rsid w:val="00F348D6"/>
    <w:rsid w:val="00F5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A55350"/>
  </w:style>
  <w:style w:type="table" w:styleId="a3">
    <w:name w:val="Table Grid"/>
    <w:basedOn w:val="a1"/>
    <w:uiPriority w:val="59"/>
    <w:rsid w:val="00A553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e5d1663-9133-42bc-b07c-d2d21445572f">
    <w:name w:val="Normal_9e5d1663-9133-42bc-b07c-d2d21445572f"/>
    <w:rsid w:val="00A55350"/>
    <w:rPr>
      <w:sz w:val="24"/>
      <w:szCs w:val="24"/>
      <w:lang w:val="en-US" w:eastAsia="uk-UA"/>
    </w:rPr>
  </w:style>
  <w:style w:type="character" w:styleId="a4">
    <w:name w:val="Hyperlink"/>
    <w:rsid w:val="00A55350"/>
    <w:rPr>
      <w:color w:val="0000FF"/>
      <w:u w:val="single"/>
    </w:rPr>
  </w:style>
  <w:style w:type="paragraph" w:customStyle="1" w:styleId="Normal0">
    <w:name w:val="Normal_0"/>
    <w:rsid w:val="00A55350"/>
  </w:style>
  <w:style w:type="character" w:customStyle="1" w:styleId="LineNumber">
    <w:name w:val="Line Number"/>
    <w:basedOn w:val="a0"/>
    <w:semiHidden/>
    <w:rsid w:val="00A55350"/>
  </w:style>
  <w:style w:type="character" w:customStyle="1" w:styleId="Hyperlink0">
    <w:name w:val="Hyperlink_0"/>
    <w:rsid w:val="00A55350"/>
    <w:rPr>
      <w:color w:val="0000FF"/>
      <w:u w:val="single"/>
    </w:rPr>
  </w:style>
  <w:style w:type="table" w:customStyle="1" w:styleId="NormalTable0">
    <w:name w:val="Normal Table_0"/>
    <w:rsid w:val="00A5535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A553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61312"/>
    <w:pPr>
      <w:spacing w:line="240" w:lineRule="auto"/>
    </w:pPr>
    <w:rPr>
      <w:rFonts w:ascii="Times New Roman CYR" w:hAnsi="Times New Roman CYR"/>
      <w:b/>
      <w:color w:val="auto"/>
    </w:rPr>
  </w:style>
  <w:style w:type="character" w:customStyle="1" w:styleId="a6">
    <w:name w:val="Основной текст Знак"/>
    <w:basedOn w:val="a0"/>
    <w:link w:val="a5"/>
    <w:rsid w:val="00361312"/>
    <w:rPr>
      <w:rFonts w:ascii="Times New Roman CYR" w:hAnsi="Times New Roman CYR"/>
      <w:b/>
      <w:color w:val="auto"/>
    </w:rPr>
  </w:style>
  <w:style w:type="paragraph" w:customStyle="1" w:styleId="Default">
    <w:name w:val="Default"/>
    <w:rsid w:val="00361312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3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18A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18A6"/>
  </w:style>
  <w:style w:type="paragraph" w:styleId="ab">
    <w:name w:val="footer"/>
    <w:basedOn w:val="a"/>
    <w:link w:val="ac"/>
    <w:uiPriority w:val="99"/>
    <w:unhideWhenUsed/>
    <w:rsid w:val="007C18A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Beketova</cp:lastModifiedBy>
  <cp:revision>2</cp:revision>
  <dcterms:created xsi:type="dcterms:W3CDTF">2021-12-01T13:13:00Z</dcterms:created>
  <dcterms:modified xsi:type="dcterms:W3CDTF">2021-12-01T13:13:00Z</dcterms:modified>
</cp:coreProperties>
</file>