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0" w:rsidRPr="00F604D6" w:rsidRDefault="007C2AE0" w:rsidP="007C2AE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C2AE0" w:rsidRPr="00F604D6" w:rsidRDefault="007C2AE0" w:rsidP="007C2A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C2AE0" w:rsidRPr="00F604D6" w:rsidRDefault="007C2AE0" w:rsidP="007C2A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C2AE0" w:rsidRDefault="007C2AE0" w:rsidP="007C2A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55CC" w:rsidRPr="00231C17" w:rsidRDefault="00D355CC" w:rsidP="00D35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355CC" w:rsidTr="00B22FAF">
        <w:tc>
          <w:tcPr>
            <w:tcW w:w="9356" w:type="dxa"/>
          </w:tcPr>
          <w:p w:rsidR="00D355CC" w:rsidRDefault="00D355CC" w:rsidP="00B2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5CC" w:rsidRDefault="00D355CC" w:rsidP="00D355C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355CC" w:rsidRPr="00F57AED" w:rsidTr="00B22FAF">
        <w:tc>
          <w:tcPr>
            <w:tcW w:w="5920" w:type="dxa"/>
          </w:tcPr>
          <w:p w:rsidR="00D355CC" w:rsidRPr="00B00413" w:rsidRDefault="00D355CC" w:rsidP="00B22FA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Гидроксиникотиноилглутамат кальция</w:t>
            </w:r>
          </w:p>
        </w:tc>
        <w:tc>
          <w:tcPr>
            <w:tcW w:w="460" w:type="dxa"/>
          </w:tcPr>
          <w:p w:rsidR="00D355CC" w:rsidRPr="00121CB3" w:rsidRDefault="00D355CC" w:rsidP="00B22F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5CC" w:rsidRPr="006C4A4E" w:rsidRDefault="00D355CC" w:rsidP="00B22F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355CC" w:rsidRPr="00121CB3" w:rsidTr="00B22FAF">
        <w:tc>
          <w:tcPr>
            <w:tcW w:w="5920" w:type="dxa"/>
          </w:tcPr>
          <w:p w:rsidR="00D355CC" w:rsidRPr="00B00413" w:rsidRDefault="00D355CC" w:rsidP="00B22FA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Гидроксиникотиноилглутамат кальция</w:t>
            </w:r>
          </w:p>
        </w:tc>
        <w:tc>
          <w:tcPr>
            <w:tcW w:w="460" w:type="dxa"/>
          </w:tcPr>
          <w:p w:rsidR="00D355CC" w:rsidRPr="00121CB3" w:rsidRDefault="00D355CC" w:rsidP="00B22F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5CC" w:rsidRPr="00121CB3" w:rsidRDefault="00D355CC" w:rsidP="00B22F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5CC" w:rsidRPr="00A70813" w:rsidTr="00B22FAF">
        <w:tc>
          <w:tcPr>
            <w:tcW w:w="5920" w:type="dxa"/>
          </w:tcPr>
          <w:p w:rsidR="00D355CC" w:rsidRPr="006C4A4E" w:rsidRDefault="00D355CC" w:rsidP="00B22FA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hydroxynicotinoylglutamas</w:t>
            </w:r>
            <w:proofErr w:type="spellEnd"/>
          </w:p>
        </w:tc>
        <w:tc>
          <w:tcPr>
            <w:tcW w:w="460" w:type="dxa"/>
          </w:tcPr>
          <w:p w:rsidR="00D355CC" w:rsidRPr="006C4A4E" w:rsidRDefault="00D355CC" w:rsidP="00B22F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5CC" w:rsidRPr="00134DFF" w:rsidRDefault="00D355CC" w:rsidP="00B22F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355CC" w:rsidRDefault="00D355CC" w:rsidP="00D355C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355CC" w:rsidTr="00B22FAF">
        <w:tc>
          <w:tcPr>
            <w:tcW w:w="9356" w:type="dxa"/>
          </w:tcPr>
          <w:p w:rsidR="00D355CC" w:rsidRDefault="00D355CC" w:rsidP="00B2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5CC" w:rsidRPr="006C4A4E" w:rsidRDefault="00D355CC" w:rsidP="00D355C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55CC" w:rsidRPr="005F2978" w:rsidTr="00B22FAF">
        <w:tc>
          <w:tcPr>
            <w:tcW w:w="9571" w:type="dxa"/>
            <w:gridSpan w:val="2"/>
          </w:tcPr>
          <w:p w:rsidR="00D355CC" w:rsidRPr="005F2978" w:rsidRDefault="00D355CC" w:rsidP="00B22FAF">
            <w:pPr>
              <w:rPr>
                <w:rFonts w:ascii="Times New Roman" w:hAnsi="Times New Roman" w:cs="Times New Roman"/>
                <w:sz w:val="28"/>
              </w:rPr>
            </w:pPr>
            <w:r w:rsidRPr="005F2978">
              <w:rPr>
                <w:rFonts w:ascii="Times New Roman" w:hAnsi="Times New Roman" w:cs="Times New Roman"/>
                <w:sz w:val="28"/>
              </w:rPr>
              <w:t>(2</w:t>
            </w:r>
            <w:r w:rsidRPr="005F2978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F2978">
              <w:rPr>
                <w:rFonts w:ascii="Times New Roman" w:hAnsi="Times New Roman" w:cs="Times New Roman"/>
                <w:sz w:val="28"/>
              </w:rPr>
              <w:t>)-</w:t>
            </w:r>
            <w:r w:rsidRPr="005F2978">
              <w:rPr>
                <w:rFonts w:ascii="Times New Roman" w:hAnsi="Times New Roman" w:cs="Times New Roman"/>
                <w:sz w:val="28"/>
                <w:szCs w:val="28"/>
              </w:rPr>
              <w:t>2-[(5-Гидроксипиридин-3-карбонил)</w:t>
            </w:r>
            <w:proofErr w:type="spellStart"/>
            <w:r w:rsidRPr="005F2978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proofErr w:type="spellEnd"/>
            <w:r w:rsidRPr="005F29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 w:rsidRPr="005F2978">
              <w:rPr>
                <w:rFonts w:ascii="Times New Roman" w:hAnsi="Times New Roman" w:cs="Times New Roman"/>
                <w:sz w:val="28"/>
              </w:rPr>
              <w:t>пентандиоат</w:t>
            </w:r>
            <w:proofErr w:type="spellEnd"/>
            <w:r w:rsidRPr="005F2978">
              <w:rPr>
                <w:rFonts w:ascii="Times New Roman" w:hAnsi="Times New Roman" w:cs="Times New Roman"/>
                <w:sz w:val="28"/>
              </w:rPr>
              <w:t xml:space="preserve"> кальция </w:t>
            </w:r>
            <w:proofErr w:type="spellStart"/>
            <w:r w:rsidRPr="005F2978">
              <w:rPr>
                <w:rFonts w:ascii="Times New Roman" w:hAnsi="Times New Roman" w:cs="Times New Roman"/>
                <w:sz w:val="28"/>
              </w:rPr>
              <w:t>гидроксид</w:t>
            </w:r>
            <w:proofErr w:type="spellEnd"/>
          </w:p>
        </w:tc>
      </w:tr>
      <w:tr w:rsidR="00D355CC" w:rsidRPr="005721E7" w:rsidTr="00B22FAF">
        <w:tc>
          <w:tcPr>
            <w:tcW w:w="9571" w:type="dxa"/>
            <w:gridSpan w:val="2"/>
            <w:shd w:val="clear" w:color="auto" w:fill="auto"/>
          </w:tcPr>
          <w:p w:rsidR="00D355CC" w:rsidRPr="005F2978" w:rsidRDefault="00D355CC" w:rsidP="00B2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355CC" w:rsidRPr="00235364" w:rsidRDefault="00D355CC" w:rsidP="00B2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2978">
              <w:object w:dxaOrig="403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6pt;height:88.3pt" o:ole="">
                  <v:imagedata r:id="rId6" o:title=""/>
                </v:shape>
                <o:OLEObject Type="Embed" ProgID="ChemWindow.Document" ShapeID="_x0000_i1025" DrawAspect="Content" ObjectID="_1699790911" r:id="rId7"/>
              </w:object>
            </w:r>
          </w:p>
          <w:p w:rsidR="00D355CC" w:rsidRPr="00235364" w:rsidRDefault="00D355CC" w:rsidP="00B2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355CC" w:rsidTr="00B22FAF">
        <w:tc>
          <w:tcPr>
            <w:tcW w:w="4785" w:type="dxa"/>
          </w:tcPr>
          <w:p w:rsidR="00D355CC" w:rsidRPr="004A664C" w:rsidRDefault="00D355CC" w:rsidP="00B2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D355CC" w:rsidRPr="00743785" w:rsidRDefault="00D355CC" w:rsidP="00B22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2AE0" w:rsidRDefault="007C2AE0" w:rsidP="007C2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AE0" w:rsidRPr="005F480C" w:rsidRDefault="007C2AE0" w:rsidP="007C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1E71D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,0 %</w:t>
      </w:r>
      <w:r w:rsidR="001E71D3">
        <w:rPr>
          <w:rFonts w:ascii="Times New Roman" w:hAnsi="Times New Roman" w:cs="Times New Roman"/>
          <w:sz w:val="28"/>
          <w:szCs w:val="28"/>
        </w:rPr>
        <w:t xml:space="preserve"> и не более 101,0</w:t>
      </w:r>
      <w:r w:rsidR="00B22FAF">
        <w:rPr>
          <w:rFonts w:ascii="Times New Roman" w:hAnsi="Times New Roman" w:cs="Times New Roman"/>
          <w:sz w:val="28"/>
          <w:szCs w:val="28"/>
        </w:rPr>
        <w:t> </w:t>
      </w:r>
      <w:r w:rsidR="001E71D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1E71D3">
        <w:rPr>
          <w:rFonts w:ascii="Times New Roman" w:hAnsi="Times New Roman" w:cs="Times New Roman"/>
          <w:sz w:val="28"/>
          <w:szCs w:val="28"/>
        </w:rPr>
        <w:t>гидроксиникотиноилглутамата</w:t>
      </w:r>
      <w:proofErr w:type="spellEnd"/>
      <w:r w:rsidR="001E71D3">
        <w:rPr>
          <w:rFonts w:ascii="Times New Roman" w:hAnsi="Times New Roman" w:cs="Times New Roman"/>
          <w:sz w:val="28"/>
          <w:szCs w:val="28"/>
        </w:rPr>
        <w:t xml:space="preserve"> кальция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1E71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E71D3" w:rsidRPr="00BA71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431E0B" w:rsidRPr="00BA719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1E71D3" w:rsidRPr="00BA719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71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E71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</w:t>
      </w:r>
      <w:r w:rsidR="001E71D3">
        <w:rPr>
          <w:rFonts w:ascii="Times New Roman" w:hAnsi="Times New Roman" w:cs="Times New Roman"/>
          <w:sz w:val="28"/>
        </w:rPr>
        <w:t xml:space="preserve">а безводное и свободное от остаточных органических растворителей </w:t>
      </w:r>
      <w:r>
        <w:rPr>
          <w:rFonts w:ascii="Times New Roman" w:hAnsi="Times New Roman" w:cs="Times New Roman"/>
          <w:sz w:val="28"/>
        </w:rPr>
        <w:t>вещество.</w:t>
      </w:r>
    </w:p>
    <w:p w:rsidR="007C2AE0" w:rsidRDefault="007C2AE0" w:rsidP="007C2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915" w:rsidRDefault="007C2AE0" w:rsidP="00B22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E71D3">
        <w:rPr>
          <w:rFonts w:ascii="Times New Roman" w:hAnsi="Times New Roman" w:cs="Times New Roman"/>
          <w:sz w:val="28"/>
          <w:szCs w:val="28"/>
        </w:rPr>
        <w:t xml:space="preserve"> Белый или белый с желтоватым оттенком кристаллический порошок.</w:t>
      </w:r>
    </w:p>
    <w:p w:rsidR="001E71D3" w:rsidRDefault="00E01AFC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хлористоводородной кислоте разведённой 8,3 %, умеренно растворим в воде, практически нерастворим в спирте 96 %</w:t>
      </w:r>
      <w:r w:rsidR="00B036A2">
        <w:rPr>
          <w:rFonts w:ascii="Times New Roman" w:hAnsi="Times New Roman" w:cs="Times New Roman"/>
          <w:sz w:val="28"/>
          <w:szCs w:val="28"/>
        </w:rPr>
        <w:t>.</w:t>
      </w:r>
    </w:p>
    <w:p w:rsidR="002665CC" w:rsidRDefault="00670A92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70A92" w:rsidRDefault="00670A92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</w:t>
      </w:r>
      <w:r w:rsidR="009C7553">
        <w:rPr>
          <w:rFonts w:ascii="Times New Roman" w:hAnsi="Times New Roman" w:cs="Times New Roman"/>
          <w:sz w:val="28"/>
          <w:szCs w:val="28"/>
        </w:rPr>
        <w:t>в области от 4000 до 400 см</w:t>
      </w:r>
      <w:r w:rsidR="009C755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9C7553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</w:t>
      </w:r>
      <w:r w:rsidR="009C7553">
        <w:rPr>
          <w:rFonts w:ascii="Times New Roman" w:hAnsi="Times New Roman" w:cs="Times New Roman"/>
          <w:sz w:val="28"/>
          <w:szCs w:val="28"/>
        </w:rPr>
        <w:lastRenderedPageBreak/>
        <w:t>должен соответствовать спектр</w:t>
      </w:r>
      <w:r w:rsidR="00E96E82">
        <w:rPr>
          <w:rFonts w:ascii="Times New Roman" w:hAnsi="Times New Roman" w:cs="Times New Roman"/>
          <w:sz w:val="28"/>
          <w:szCs w:val="28"/>
        </w:rPr>
        <w:t>у стандартного образца гидроксиникотиноилглутамата кальция</w:t>
      </w:r>
      <w:r w:rsidR="001670F8">
        <w:rPr>
          <w:rFonts w:ascii="Times New Roman" w:hAnsi="Times New Roman" w:cs="Times New Roman"/>
          <w:sz w:val="28"/>
          <w:szCs w:val="28"/>
        </w:rPr>
        <w:t>.</w:t>
      </w:r>
    </w:p>
    <w:p w:rsidR="003A37BB" w:rsidRDefault="003A37BB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растворяют 0,1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субстанции. Полученный раствор должен давать характерную реакцию А на кальций (ОФС «Общие реакции на подлинность»).</w:t>
      </w:r>
    </w:p>
    <w:p w:rsidR="00CA396C" w:rsidRDefault="00DD4CB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</w:t>
      </w:r>
      <w:r w:rsidR="00CC1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</w:t>
      </w:r>
      <w:r w:rsidR="00397F7E">
        <w:rPr>
          <w:rFonts w:ascii="Times New Roman" w:hAnsi="Times New Roman" w:cs="Times New Roman"/>
          <w:sz w:val="28"/>
          <w:szCs w:val="28"/>
        </w:rPr>
        <w:t>ы должен быть прозрачным (ОФС «П</w:t>
      </w:r>
      <w:r>
        <w:rPr>
          <w:rFonts w:ascii="Times New Roman" w:hAnsi="Times New Roman" w:cs="Times New Roman"/>
          <w:sz w:val="28"/>
          <w:szCs w:val="28"/>
        </w:rPr>
        <w:t>розрачность и степень мутности жидкостей»).</w:t>
      </w:r>
    </w:p>
    <w:p w:rsidR="00DD4CBF" w:rsidRDefault="00DD4CB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BA30DF" w:rsidRDefault="00BA30D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BA30DF">
        <w:rPr>
          <w:rFonts w:ascii="Times New Roman" w:hAnsi="Times New Roman" w:cs="Times New Roman"/>
          <w:b/>
          <w:sz w:val="28"/>
          <w:szCs w:val="28"/>
        </w:rPr>
        <w:t>.</w:t>
      </w:r>
      <w:r w:rsidRPr="00BA30DF">
        <w:rPr>
          <w:rFonts w:ascii="Times New Roman" w:hAnsi="Times New Roman" w:cs="Times New Roman"/>
          <w:sz w:val="28"/>
          <w:szCs w:val="28"/>
        </w:rPr>
        <w:t xml:space="preserve"> </w:t>
      </w:r>
      <w:r w:rsidR="00CC1284">
        <w:rPr>
          <w:rFonts w:ascii="Times New Roman" w:hAnsi="Times New Roman" w:cs="Times New Roman"/>
          <w:sz w:val="28"/>
          <w:szCs w:val="28"/>
        </w:rPr>
        <w:t>От 5,5 до 7,5 (0,5</w:t>
      </w:r>
      <w:r>
        <w:rPr>
          <w:rFonts w:ascii="Times New Roman" w:hAnsi="Times New Roman" w:cs="Times New Roman"/>
          <w:sz w:val="28"/>
          <w:szCs w:val="28"/>
        </w:rPr>
        <w:t> % раствор, ОФС «Ионометрия», метод 3).</w:t>
      </w:r>
    </w:p>
    <w:p w:rsidR="00B65DE9" w:rsidRDefault="0082338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C2835" w:rsidRDefault="002C283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Растворяют 2,8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калия дигидрофосфата и 1,6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тетрабутиламмония гидросульфата в 900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прибавляют 2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триэтиламина и доводят рН раствора фосфорной кислотой до 3,50±0,05.</w:t>
      </w:r>
      <w:r w:rsidR="00747C47">
        <w:rPr>
          <w:rFonts w:ascii="Times New Roman" w:hAnsi="Times New Roman" w:cs="Times New Roman"/>
          <w:sz w:val="28"/>
          <w:szCs w:val="28"/>
        </w:rPr>
        <w:t xml:space="preserve"> Переносят полученный раствор в мерную колбу вместимостью </w:t>
      </w:r>
      <w:r w:rsidR="00747C47" w:rsidRPr="00BA719F">
        <w:rPr>
          <w:rFonts w:ascii="Times New Roman" w:hAnsi="Times New Roman" w:cs="Times New Roman"/>
          <w:sz w:val="28"/>
          <w:szCs w:val="28"/>
        </w:rPr>
        <w:t>1</w:t>
      </w:r>
      <w:r w:rsidR="00431E0B" w:rsidRPr="00BA719F">
        <w:rPr>
          <w:rFonts w:ascii="Times New Roman" w:hAnsi="Times New Roman" w:cs="Times New Roman"/>
          <w:sz w:val="28"/>
          <w:szCs w:val="28"/>
        </w:rPr>
        <w:t>000 м</w:t>
      </w:r>
      <w:r w:rsidR="00747C47" w:rsidRPr="00BA719F">
        <w:rPr>
          <w:rFonts w:ascii="Times New Roman" w:hAnsi="Times New Roman" w:cs="Times New Roman"/>
          <w:sz w:val="28"/>
          <w:szCs w:val="28"/>
        </w:rPr>
        <w:t>л</w:t>
      </w:r>
      <w:r w:rsidR="00747C47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1542BD" w:rsidRDefault="001542B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>
        <w:rPr>
          <w:rFonts w:ascii="Times New Roman" w:hAnsi="Times New Roman" w:cs="Times New Roman"/>
          <w:sz w:val="28"/>
          <w:szCs w:val="28"/>
        </w:rPr>
        <w:t xml:space="preserve"> Буферный раствор.</w:t>
      </w:r>
    </w:p>
    <w:p w:rsidR="001542BD" w:rsidRDefault="001542B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1928A6" w:rsidRDefault="00974539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доводят объём раствора тем же растворителем до метки.</w:t>
      </w:r>
    </w:p>
    <w:p w:rsidR="002F1935" w:rsidRDefault="002F193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CC1284">
        <w:rPr>
          <w:rFonts w:ascii="Times New Roman" w:hAnsi="Times New Roman" w:cs="Times New Roman"/>
          <w:sz w:val="28"/>
          <w:szCs w:val="28"/>
        </w:rPr>
        <w:t>вместимостью 100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CC1284">
        <w:rPr>
          <w:rFonts w:ascii="Times New Roman" w:hAnsi="Times New Roman" w:cs="Times New Roman"/>
          <w:sz w:val="28"/>
          <w:szCs w:val="28"/>
        </w:rPr>
        <w:t>мл помещают 0,5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хлористоводородной кислоты раствором 0,1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до метки.</w:t>
      </w:r>
    </w:p>
    <w:p w:rsidR="000C0125" w:rsidRDefault="000C012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помещают 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водорода пероксида раствора 3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и доводят объём раствора тем же растворителем до метки. Полученный раствор кипятят на водяной бане в течение 15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0C0125" w:rsidRPr="000C0125" w:rsidRDefault="000C012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0,5 мл раствора сравнения и доводят объём раствора хлористоводородной кислоты раствором 0,1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до метки.</w:t>
      </w:r>
    </w:p>
    <w:p w:rsidR="00913B89" w:rsidRPr="008F18F3" w:rsidRDefault="00913B89" w:rsidP="00913B8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13B89" w:rsidTr="00B57CC8">
        <w:tc>
          <w:tcPr>
            <w:tcW w:w="3794" w:type="dxa"/>
          </w:tcPr>
          <w:p w:rsidR="00913B89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913B89" w:rsidRPr="009A6642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="00B22FAF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913B89" w:rsidRPr="000E1940" w:rsidRDefault="00FF16A3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13B8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13B89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913B89" w:rsidRPr="000E1940" w:rsidRDefault="00FD39BC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  <w:r w:rsidR="00913B89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1C6261">
              <w:rPr>
                <w:rFonts w:ascii="Times New Roman" w:hAnsi="Times New Roman"/>
                <w:color w:val="000000"/>
                <w:sz w:val="28"/>
                <w:szCs w:val="28"/>
              </w:rPr>
              <w:t>, 240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913B89" w:rsidRPr="000E1940" w:rsidRDefault="00C55EF6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13B89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13B89" w:rsidRPr="000B0770" w:rsidRDefault="00913B89" w:rsidP="00913B8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13B89" w:rsidTr="00B57CC8">
        <w:tc>
          <w:tcPr>
            <w:tcW w:w="3190" w:type="dxa"/>
          </w:tcPr>
          <w:p w:rsidR="00913B89" w:rsidRDefault="00913B89" w:rsidP="00B57CC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913B89" w:rsidRDefault="00913B89" w:rsidP="00B57CC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913B89" w:rsidRDefault="00913B89" w:rsidP="00B57CC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13B89" w:rsidTr="00B57CC8">
        <w:tc>
          <w:tcPr>
            <w:tcW w:w="3190" w:type="dxa"/>
          </w:tcPr>
          <w:p w:rsidR="00913B89" w:rsidRDefault="00913B89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CA74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913B89" w:rsidRDefault="00CA745C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913B89" w:rsidRDefault="00913B89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13B89" w:rsidTr="00B57CC8">
        <w:tc>
          <w:tcPr>
            <w:tcW w:w="3190" w:type="dxa"/>
          </w:tcPr>
          <w:p w:rsidR="00913B89" w:rsidRDefault="00044224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13B8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13B89" w:rsidRDefault="00044224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95→70</w:t>
            </w:r>
          </w:p>
        </w:tc>
        <w:tc>
          <w:tcPr>
            <w:tcW w:w="3191" w:type="dxa"/>
          </w:tcPr>
          <w:p w:rsidR="00913B89" w:rsidRDefault="00913B89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44224">
              <w:rPr>
                <w:rFonts w:ascii="Times New Roman" w:hAnsi="Times New Roman"/>
                <w:color w:val="000000"/>
                <w:sz w:val="28"/>
                <w:szCs w:val="28"/>
              </w:rPr>
              <w:t>→30</w:t>
            </w:r>
          </w:p>
        </w:tc>
      </w:tr>
      <w:tr w:rsidR="00913B89" w:rsidTr="00B57CC8">
        <w:tc>
          <w:tcPr>
            <w:tcW w:w="3190" w:type="dxa"/>
          </w:tcPr>
          <w:p w:rsidR="00913B89" w:rsidRDefault="007A69D6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3B8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913B89" w:rsidRDefault="007A69D6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913B89" w:rsidRDefault="007A69D6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05CA2" w:rsidTr="00B57CC8">
        <w:tc>
          <w:tcPr>
            <w:tcW w:w="3190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25–26 </w:t>
            </w:r>
          </w:p>
        </w:tc>
        <w:tc>
          <w:tcPr>
            <w:tcW w:w="3190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70→95</w:t>
            </w:r>
          </w:p>
        </w:tc>
        <w:tc>
          <w:tcPr>
            <w:tcW w:w="3191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30→5</w:t>
            </w:r>
          </w:p>
        </w:tc>
      </w:tr>
      <w:tr w:rsidR="00205CA2" w:rsidTr="00B57CC8">
        <w:tc>
          <w:tcPr>
            <w:tcW w:w="3190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26–30 </w:t>
            </w:r>
          </w:p>
        </w:tc>
        <w:tc>
          <w:tcPr>
            <w:tcW w:w="3190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96B9A" w:rsidRDefault="00B140C1" w:rsidP="009E753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6576A8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CE0C8C" w:rsidRDefault="002812C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D7584" w:rsidRDefault="009D7584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D7584">
        <w:rPr>
          <w:rFonts w:ascii="Times New Roman" w:hAnsi="Times New Roman" w:cs="Times New Roman"/>
          <w:i/>
          <w:sz w:val="28"/>
          <w:szCs w:val="28"/>
        </w:rPr>
        <w:t>)</w:t>
      </w:r>
      <w:r w:rsidRPr="009D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гидроксиникотино</w:t>
      </w:r>
      <w:r w:rsidR="00CC1284">
        <w:rPr>
          <w:rFonts w:ascii="Times New Roman" w:hAnsi="Times New Roman" w:cs="Times New Roman"/>
          <w:sz w:val="28"/>
          <w:szCs w:val="28"/>
        </w:rPr>
        <w:t xml:space="preserve">илглутамата и </w:t>
      </w:r>
      <w:r w:rsidR="005A3CA0">
        <w:rPr>
          <w:rFonts w:ascii="Times New Roman" w:hAnsi="Times New Roman" w:cs="Times New Roman"/>
          <w:sz w:val="28"/>
          <w:szCs w:val="28"/>
        </w:rPr>
        <w:t>примеси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84">
        <w:rPr>
          <w:rFonts w:ascii="Times New Roman" w:hAnsi="Times New Roman" w:cs="Times New Roman"/>
          <w:sz w:val="28"/>
          <w:szCs w:val="28"/>
        </w:rPr>
        <w:t xml:space="preserve">с относительным временем удерживания </w:t>
      </w:r>
      <w:r w:rsidR="00BC006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C1284">
        <w:rPr>
          <w:rFonts w:ascii="Times New Roman" w:hAnsi="Times New Roman" w:cs="Times New Roman"/>
          <w:sz w:val="28"/>
          <w:szCs w:val="28"/>
        </w:rPr>
        <w:t xml:space="preserve">0,9 </w:t>
      </w:r>
      <w:r>
        <w:rPr>
          <w:rFonts w:ascii="Times New Roman" w:hAnsi="Times New Roman" w:cs="Times New Roman"/>
          <w:sz w:val="28"/>
          <w:szCs w:val="28"/>
        </w:rPr>
        <w:t>должно быть не менее 2</w:t>
      </w:r>
      <w:r w:rsidR="005A3CA0">
        <w:rPr>
          <w:rFonts w:ascii="Times New Roman" w:hAnsi="Times New Roman" w:cs="Times New Roman"/>
          <w:sz w:val="28"/>
          <w:szCs w:val="28"/>
        </w:rPr>
        <w:t>.</w:t>
      </w:r>
    </w:p>
    <w:p w:rsidR="005A3CA0" w:rsidRPr="005A3CA0" w:rsidRDefault="005A3CA0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3CA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A3CA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гидроксиникотиноилглутамата должно быть не менее 10.</w:t>
      </w:r>
    </w:p>
    <w:p w:rsidR="002812CF" w:rsidRDefault="002812C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2812CF" w:rsidRDefault="002812C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812CF">
        <w:rPr>
          <w:rFonts w:ascii="Times New Roman" w:hAnsi="Times New Roman" w:cs="Times New Roman"/>
          <w:i/>
          <w:sz w:val="28"/>
          <w:szCs w:val="28"/>
        </w:rPr>
        <w:t>)</w:t>
      </w:r>
      <w:r w:rsidRPr="002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гидроксиникотиноилглутамата должен быть не менее 0,8 и не более 1,5;</w:t>
      </w:r>
    </w:p>
    <w:p w:rsidR="002812CF" w:rsidRDefault="002812C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гидроксиникотиноил</w:t>
      </w:r>
      <w:r w:rsidR="008F3FAC">
        <w:rPr>
          <w:rFonts w:ascii="Times New Roman" w:hAnsi="Times New Roman" w:cs="Times New Roman"/>
          <w:sz w:val="28"/>
          <w:szCs w:val="28"/>
        </w:rPr>
        <w:t>глутамата должн</w:t>
      </w:r>
      <w:r w:rsidR="00431E0B">
        <w:rPr>
          <w:rFonts w:ascii="Times New Roman" w:hAnsi="Times New Roman" w:cs="Times New Roman"/>
          <w:sz w:val="28"/>
          <w:szCs w:val="28"/>
        </w:rPr>
        <w:t>о быть не более 2,0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431E0B">
        <w:rPr>
          <w:rFonts w:ascii="Times New Roman" w:hAnsi="Times New Roman" w:cs="Times New Roman"/>
          <w:sz w:val="28"/>
          <w:szCs w:val="28"/>
        </w:rPr>
        <w:t xml:space="preserve">% (6 </w:t>
      </w:r>
      <w:r w:rsidR="00431E0B" w:rsidRPr="00BA719F">
        <w:rPr>
          <w:rFonts w:ascii="Times New Roman" w:hAnsi="Times New Roman" w:cs="Times New Roman"/>
          <w:sz w:val="28"/>
          <w:szCs w:val="28"/>
        </w:rPr>
        <w:t>введ</w:t>
      </w:r>
      <w:r w:rsidR="008F3FAC" w:rsidRPr="00BA719F">
        <w:rPr>
          <w:rFonts w:ascii="Times New Roman" w:hAnsi="Times New Roman" w:cs="Times New Roman"/>
          <w:sz w:val="28"/>
          <w:szCs w:val="28"/>
        </w:rPr>
        <w:t>ений)</w:t>
      </w:r>
      <w:r w:rsidR="008F3FAC">
        <w:rPr>
          <w:rFonts w:ascii="Times New Roman" w:hAnsi="Times New Roman" w:cs="Times New Roman"/>
          <w:sz w:val="28"/>
          <w:szCs w:val="28"/>
        </w:rPr>
        <w:t>;</w:t>
      </w:r>
    </w:p>
    <w:p w:rsidR="008F3FAC" w:rsidRDefault="008F3FAC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гидроксиникотиноилглутамата, должна составлять не менее 3000 теоретических тарелок.</w:t>
      </w:r>
    </w:p>
    <w:p w:rsidR="001B2FBA" w:rsidRDefault="001B2FB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1B2FBA" w:rsidRDefault="001B2FB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E9A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площадь основного пика на хроматограмме раствора сра</w:t>
      </w:r>
      <w:r w:rsidR="00CC1284">
        <w:rPr>
          <w:rFonts w:ascii="Times New Roman" w:hAnsi="Times New Roman" w:cs="Times New Roman"/>
          <w:sz w:val="28"/>
          <w:szCs w:val="28"/>
        </w:rPr>
        <w:t>внения (не более 0,5</w:t>
      </w:r>
      <w:r w:rsidR="00955E9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55E9A" w:rsidRDefault="00CC1284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площадей</w:t>
      </w:r>
      <w:r w:rsidR="00955E9A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более чем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E9A">
        <w:rPr>
          <w:rFonts w:ascii="Times New Roman" w:hAnsi="Times New Roman" w:cs="Times New Roman"/>
          <w:sz w:val="28"/>
          <w:szCs w:val="28"/>
        </w:rPr>
        <w:t xml:space="preserve"> раза превышать площадь основного пика на хроматограмме </w:t>
      </w:r>
      <w:r>
        <w:rPr>
          <w:rFonts w:ascii="Times New Roman" w:hAnsi="Times New Roman" w:cs="Times New Roman"/>
          <w:sz w:val="28"/>
          <w:szCs w:val="28"/>
        </w:rPr>
        <w:t>раствора сравнения (не более 1,0</w:t>
      </w:r>
      <w:r w:rsidR="00955E9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40534" w:rsidRDefault="00940534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</w:t>
      </w:r>
      <w:r w:rsidR="00BC00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сравнения (менее 0,05 %).</w:t>
      </w:r>
    </w:p>
    <w:p w:rsidR="00A81565" w:rsidRDefault="00B57CC8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8,0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 1). Для определения используют около 0,2 г (точная навеска) субстанции.</w:t>
      </w:r>
    </w:p>
    <w:p w:rsidR="00AB68C3" w:rsidRDefault="00AB68C3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0,1 % (ОФС «Сульфаты», метод 1). В 50 мл воды растворяют 0,5 г субстанции. Для определения используют 10 мл полученного раствора.</w:t>
      </w:r>
    </w:p>
    <w:p w:rsidR="00AB68C3" w:rsidRDefault="00AB68C3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0,02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«Хлориды»)</w:t>
      </w:r>
      <w:r w:rsidR="00F21EDE">
        <w:rPr>
          <w:rFonts w:ascii="Times New Roman" w:hAnsi="Times New Roman" w:cs="Times New Roman"/>
          <w:sz w:val="28"/>
          <w:szCs w:val="28"/>
        </w:rPr>
        <w:t>. В 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21EDE">
        <w:rPr>
          <w:rFonts w:ascii="Times New Roman" w:hAnsi="Times New Roman" w:cs="Times New Roman"/>
          <w:sz w:val="28"/>
          <w:szCs w:val="28"/>
        </w:rPr>
        <w:t>мл воды растворяют 0,5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21EDE">
        <w:rPr>
          <w:rFonts w:ascii="Times New Roman" w:hAnsi="Times New Roman" w:cs="Times New Roman"/>
          <w:sz w:val="28"/>
          <w:szCs w:val="28"/>
        </w:rPr>
        <w:t>г субстанции. Для определения используют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21EDE">
        <w:rPr>
          <w:rFonts w:ascii="Times New Roman" w:hAnsi="Times New Roman" w:cs="Times New Roman"/>
          <w:sz w:val="28"/>
          <w:szCs w:val="28"/>
        </w:rPr>
        <w:t>мл полученного раствора.</w:t>
      </w:r>
    </w:p>
    <w:p w:rsidR="008D478E" w:rsidRDefault="008D478E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металлы», метод 2</w:t>
      </w:r>
      <w:r w:rsidR="006664E8">
        <w:rPr>
          <w:rFonts w:ascii="Times New Roman" w:hAnsi="Times New Roman" w:cs="Times New Roman"/>
          <w:sz w:val="28"/>
          <w:szCs w:val="28"/>
        </w:rPr>
        <w:t xml:space="preserve">, в зольном остатке, </w:t>
      </w:r>
      <w:r w:rsidR="006664E8">
        <w:rPr>
          <w:rFonts w:ascii="Times New Roman" w:hAnsi="Times New Roman" w:cs="Times New Roman"/>
          <w:sz w:val="28"/>
          <w:szCs w:val="28"/>
        </w:rPr>
        <w:lastRenderedPageBreak/>
        <w:t>полученном после сжигания 1 г субстанции, с использованием эталонного раствора 1.</w:t>
      </w:r>
    </w:p>
    <w:p w:rsidR="00554773" w:rsidRDefault="00554773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C26224" w:rsidRDefault="002F7D4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012A1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3012A1">
        <w:rPr>
          <w:rFonts w:ascii="Times New Roman" w:hAnsi="Times New Roman" w:cs="Times New Roman"/>
          <w:sz w:val="28"/>
          <w:szCs w:val="28"/>
        </w:rPr>
        <w:t xml:space="preserve"> Не более 14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3012A1">
        <w:rPr>
          <w:rFonts w:ascii="Times New Roman" w:hAnsi="Times New Roman" w:cs="Times New Roman"/>
          <w:sz w:val="28"/>
          <w:szCs w:val="28"/>
        </w:rPr>
        <w:t>ЕЭ на 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3012A1">
        <w:rPr>
          <w:rFonts w:ascii="Times New Roman" w:hAnsi="Times New Roman" w:cs="Times New Roman"/>
          <w:sz w:val="28"/>
          <w:szCs w:val="28"/>
        </w:rPr>
        <w:t>мг гидроксиникотиноилглутамата кальция (ОФС «Бактериальные эндотоксины»). Для проведения испытания готовят исходный раствор субстанции в воде для ЛАЛ-теста с концентрацией 5 мг/мл.</w:t>
      </w:r>
    </w:p>
    <w:p w:rsidR="002F7D4A" w:rsidRDefault="002F7D4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F7D4A" w:rsidRDefault="00384411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384411" w:rsidRDefault="00F15CE7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0,15 г (точная навеска) субстанции растворяют в 250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прибавляют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аммония хлорида буферного раствора рН 9,5 и титруют 0,05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раствором натрия эдетата до сине-фиолетового окрашивания (индикатор – 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хромового тёмно-синего</w:t>
      </w:r>
      <w:r w:rsidR="00A90191">
        <w:rPr>
          <w:rFonts w:ascii="Times New Roman" w:hAnsi="Times New Roman" w:cs="Times New Roman"/>
          <w:sz w:val="28"/>
          <w:szCs w:val="28"/>
        </w:rPr>
        <w:t xml:space="preserve"> индикаторной смеси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2CEF" w:rsidRDefault="006B2CE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0,05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16,</w:t>
      </w:r>
      <w:r w:rsidR="005F4099">
        <w:rPr>
          <w:rFonts w:ascii="Times New Roman" w:hAnsi="Times New Roman" w:cs="Times New Roman"/>
          <w:sz w:val="28"/>
          <w:szCs w:val="28"/>
        </w:rPr>
        <w:t>22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5F4099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5F4099">
        <w:rPr>
          <w:rFonts w:ascii="Times New Roman" w:hAnsi="Times New Roman" w:cs="Times New Roman"/>
          <w:sz w:val="28"/>
          <w:szCs w:val="28"/>
        </w:rPr>
        <w:t>гидроксиникотиноилглутама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71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431E0B" w:rsidRPr="00BA719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A719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166" w:rsidRDefault="002B5166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p w:rsidR="00E5400C" w:rsidRDefault="00E5400C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6" w:rsidRPr="002B5166" w:rsidRDefault="002B5166" w:rsidP="002B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2F7D4A" w:rsidRPr="003012A1" w:rsidRDefault="002F7D4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D4A" w:rsidRPr="003012A1" w:rsidSect="009E7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DC" w:rsidRDefault="004F69DC" w:rsidP="007C2AE0">
      <w:pPr>
        <w:spacing w:after="0" w:line="240" w:lineRule="auto"/>
      </w:pPr>
      <w:r>
        <w:separator/>
      </w:r>
    </w:p>
  </w:endnote>
  <w:endnote w:type="continuationSeparator" w:id="1">
    <w:p w:rsidR="004F69DC" w:rsidRDefault="004F69DC" w:rsidP="007C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22" w:rsidRDefault="00D828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2FAF" w:rsidRDefault="00F921B3">
        <w:pPr>
          <w:pStyle w:val="a5"/>
          <w:jc w:val="center"/>
        </w:pPr>
        <w:r w:rsidRPr="003A37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2FAF" w:rsidRPr="003A37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37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82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A37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2FAF" w:rsidRDefault="00B22F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22" w:rsidRDefault="00D82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DC" w:rsidRDefault="004F69DC" w:rsidP="007C2AE0">
      <w:pPr>
        <w:spacing w:after="0" w:line="240" w:lineRule="auto"/>
      </w:pPr>
      <w:r>
        <w:separator/>
      </w:r>
    </w:p>
  </w:footnote>
  <w:footnote w:type="continuationSeparator" w:id="1">
    <w:p w:rsidR="004F69DC" w:rsidRDefault="004F69DC" w:rsidP="007C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22" w:rsidRDefault="00D82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22" w:rsidRDefault="00D828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F" w:rsidRPr="009E753E" w:rsidRDefault="00B22FAF" w:rsidP="009E753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AE0"/>
    <w:rsid w:val="0001299D"/>
    <w:rsid w:val="00016A50"/>
    <w:rsid w:val="00044224"/>
    <w:rsid w:val="000A7932"/>
    <w:rsid w:val="000C0125"/>
    <w:rsid w:val="000D3AA9"/>
    <w:rsid w:val="00116915"/>
    <w:rsid w:val="001542BD"/>
    <w:rsid w:val="001670F8"/>
    <w:rsid w:val="001928A6"/>
    <w:rsid w:val="001B2FBA"/>
    <w:rsid w:val="001C6261"/>
    <w:rsid w:val="001E71D3"/>
    <w:rsid w:val="00205CA2"/>
    <w:rsid w:val="00217B41"/>
    <w:rsid w:val="002665CC"/>
    <w:rsid w:val="002812CF"/>
    <w:rsid w:val="002B5166"/>
    <w:rsid w:val="002C2835"/>
    <w:rsid w:val="002E53FC"/>
    <w:rsid w:val="002F1935"/>
    <w:rsid w:val="002F7D4A"/>
    <w:rsid w:val="003012A1"/>
    <w:rsid w:val="00307CE2"/>
    <w:rsid w:val="00384411"/>
    <w:rsid w:val="00397F7E"/>
    <w:rsid w:val="003A37BB"/>
    <w:rsid w:val="00403C53"/>
    <w:rsid w:val="004316CC"/>
    <w:rsid w:val="00431E0B"/>
    <w:rsid w:val="004F69DC"/>
    <w:rsid w:val="005255D2"/>
    <w:rsid w:val="0054326E"/>
    <w:rsid w:val="00554773"/>
    <w:rsid w:val="005A261A"/>
    <w:rsid w:val="005A3CA0"/>
    <w:rsid w:val="005F2BC6"/>
    <w:rsid w:val="005F4099"/>
    <w:rsid w:val="006430BF"/>
    <w:rsid w:val="006576A8"/>
    <w:rsid w:val="006664E8"/>
    <w:rsid w:val="00670A92"/>
    <w:rsid w:val="00675A80"/>
    <w:rsid w:val="006B2CEF"/>
    <w:rsid w:val="00732A90"/>
    <w:rsid w:val="00747C47"/>
    <w:rsid w:val="007A69D6"/>
    <w:rsid w:val="007B624C"/>
    <w:rsid w:val="007C2AE0"/>
    <w:rsid w:val="007D7F02"/>
    <w:rsid w:val="0082338D"/>
    <w:rsid w:val="00861EBC"/>
    <w:rsid w:val="00896B9A"/>
    <w:rsid w:val="008B2EB2"/>
    <w:rsid w:val="008D288F"/>
    <w:rsid w:val="008D478E"/>
    <w:rsid w:val="008F3FAC"/>
    <w:rsid w:val="00900D7E"/>
    <w:rsid w:val="00913B89"/>
    <w:rsid w:val="00916376"/>
    <w:rsid w:val="00940534"/>
    <w:rsid w:val="00955E9A"/>
    <w:rsid w:val="00970278"/>
    <w:rsid w:val="009741BF"/>
    <w:rsid w:val="00974539"/>
    <w:rsid w:val="00980BE1"/>
    <w:rsid w:val="009C7553"/>
    <w:rsid w:val="009D31E1"/>
    <w:rsid w:val="009D7584"/>
    <w:rsid w:val="009E753E"/>
    <w:rsid w:val="00A47448"/>
    <w:rsid w:val="00A81565"/>
    <w:rsid w:val="00A90191"/>
    <w:rsid w:val="00AB68C3"/>
    <w:rsid w:val="00B036A2"/>
    <w:rsid w:val="00B140C1"/>
    <w:rsid w:val="00B22FAF"/>
    <w:rsid w:val="00B44056"/>
    <w:rsid w:val="00B57CC8"/>
    <w:rsid w:val="00B65DE9"/>
    <w:rsid w:val="00BA30DF"/>
    <w:rsid w:val="00BA719F"/>
    <w:rsid w:val="00BC006C"/>
    <w:rsid w:val="00BC0F93"/>
    <w:rsid w:val="00C26224"/>
    <w:rsid w:val="00C55EF6"/>
    <w:rsid w:val="00CA396C"/>
    <w:rsid w:val="00CA745C"/>
    <w:rsid w:val="00CC1284"/>
    <w:rsid w:val="00CE0C8C"/>
    <w:rsid w:val="00CE4A40"/>
    <w:rsid w:val="00D24EE2"/>
    <w:rsid w:val="00D355CC"/>
    <w:rsid w:val="00D62B22"/>
    <w:rsid w:val="00D82822"/>
    <w:rsid w:val="00DD4CBF"/>
    <w:rsid w:val="00E01AFC"/>
    <w:rsid w:val="00E5400C"/>
    <w:rsid w:val="00E96E82"/>
    <w:rsid w:val="00EE5084"/>
    <w:rsid w:val="00F15CE7"/>
    <w:rsid w:val="00F21EDE"/>
    <w:rsid w:val="00F7785C"/>
    <w:rsid w:val="00F921B3"/>
    <w:rsid w:val="00FD39BC"/>
    <w:rsid w:val="00FE148D"/>
    <w:rsid w:val="00FF16A3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AE0"/>
  </w:style>
  <w:style w:type="paragraph" w:styleId="a5">
    <w:name w:val="footer"/>
    <w:basedOn w:val="a"/>
    <w:link w:val="a6"/>
    <w:uiPriority w:val="99"/>
    <w:unhideWhenUsed/>
    <w:rsid w:val="007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AE0"/>
  </w:style>
  <w:style w:type="table" w:styleId="a7">
    <w:name w:val="Table Grid"/>
    <w:basedOn w:val="a1"/>
    <w:uiPriority w:val="59"/>
    <w:rsid w:val="007C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C2AE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C2A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EB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A92"/>
    <w:pPr>
      <w:ind w:left="720"/>
      <w:contextualSpacing/>
    </w:pPr>
  </w:style>
  <w:style w:type="paragraph" w:customStyle="1" w:styleId="1">
    <w:name w:val="Обычный1"/>
    <w:rsid w:val="00913B8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dcterms:created xsi:type="dcterms:W3CDTF">2021-08-13T07:32:00Z</dcterms:created>
  <dcterms:modified xsi:type="dcterms:W3CDTF">2021-11-30T12:22:00Z</dcterms:modified>
</cp:coreProperties>
</file>