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F1" w:rsidRPr="00F604D6" w:rsidRDefault="003C10F1" w:rsidP="003C10F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C10F1" w:rsidRPr="00F604D6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10F1" w:rsidRPr="00F604D6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10F1" w:rsidRDefault="003C10F1" w:rsidP="003C10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3C10F1" w:rsidRPr="00231C17" w:rsidRDefault="003C10F1" w:rsidP="003C1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10F1" w:rsidTr="001B15A2">
        <w:tc>
          <w:tcPr>
            <w:tcW w:w="9356" w:type="dxa"/>
          </w:tcPr>
          <w:p w:rsidR="003C10F1" w:rsidRDefault="003C10F1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0F1" w:rsidRDefault="003C10F1" w:rsidP="003C10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3C10F1" w:rsidRPr="00F57AED" w:rsidTr="001B15A2">
        <w:tc>
          <w:tcPr>
            <w:tcW w:w="5920" w:type="dxa"/>
          </w:tcPr>
          <w:p w:rsidR="003C10F1" w:rsidRDefault="009B7C2F" w:rsidP="00C74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Амоксициллин</w:t>
            </w:r>
            <w:r w:rsidR="00C76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765E6">
              <w:rPr>
                <w:rFonts w:ascii="Times New Roman" w:hAnsi="Times New Roman" w:cs="Times New Roman"/>
                <w:b/>
                <w:sz w:val="28"/>
                <w:szCs w:val="28"/>
              </w:rPr>
              <w:t>Калия клавуланат</w:t>
            </w:r>
            <w:r w:rsidR="00C7400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74000" w:rsidRPr="00C74000" w:rsidRDefault="00C74000" w:rsidP="00C740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порошок для приготовления раствора для внутривенного введения</w:t>
            </w:r>
          </w:p>
        </w:tc>
        <w:tc>
          <w:tcPr>
            <w:tcW w:w="460" w:type="dxa"/>
          </w:tcPr>
          <w:p w:rsidR="003C10F1" w:rsidRPr="00121CB3" w:rsidRDefault="003C10F1" w:rsidP="001B15A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C10F1" w:rsidRPr="00F57AED" w:rsidRDefault="003C10F1" w:rsidP="001B15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3C10F1" w:rsidRPr="00121CB3" w:rsidTr="001B15A2">
        <w:tc>
          <w:tcPr>
            <w:tcW w:w="5920" w:type="dxa"/>
          </w:tcPr>
          <w:p w:rsidR="003C10F1" w:rsidRDefault="009B7C2F" w:rsidP="00A86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Амоксициллин+К</w:t>
            </w:r>
            <w:r w:rsidR="003C10F1">
              <w:rPr>
                <w:rFonts w:ascii="Times New Roman" w:hAnsi="Times New Roman" w:cs="Times New Roman"/>
                <w:b/>
                <w:sz w:val="28"/>
                <w:szCs w:val="28"/>
              </w:rPr>
              <w:t>лавулановая кислота</w:t>
            </w:r>
            <w:r w:rsidR="00A86C3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A86C34" w:rsidRPr="00121CB3" w:rsidRDefault="00A86C34" w:rsidP="00A86C3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порошок для приготовления раствора для внутривенного введения</w:t>
            </w:r>
          </w:p>
        </w:tc>
        <w:tc>
          <w:tcPr>
            <w:tcW w:w="460" w:type="dxa"/>
          </w:tcPr>
          <w:p w:rsidR="003C10F1" w:rsidRPr="00121CB3" w:rsidRDefault="003C10F1" w:rsidP="001B15A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C10F1" w:rsidRPr="00121CB3" w:rsidRDefault="003C10F1" w:rsidP="001B15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10F1" w:rsidRPr="00A70813" w:rsidTr="001B15A2">
        <w:tc>
          <w:tcPr>
            <w:tcW w:w="5920" w:type="dxa"/>
          </w:tcPr>
          <w:p w:rsidR="00A2792E" w:rsidRDefault="003C10F1" w:rsidP="00A2792E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</w:t>
            </w:r>
            <w:r w:rsidR="00EB4B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oxicillin</w:t>
            </w:r>
            <w:r w:rsidR="005F79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="00C765E6" w:rsidRPr="00C76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65E6" w:rsidRPr="007F5B4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natric</w:t>
            </w:r>
            <w:r w:rsidR="005F798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um</w:t>
            </w:r>
            <w:r w:rsidR="00EB4B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  <w:r w:rsidR="00C765E6"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Kalii</w:t>
            </w:r>
            <w:proofErr w:type="spellEnd"/>
            <w:r w:rsidR="00C765E6"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65E6"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clavulan</w:t>
            </w:r>
            <w:r w:rsidR="005F7982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C765E6" w:rsidRPr="008F3E9B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End"/>
            <w:r w:rsidR="005F7982">
              <w:rPr>
                <w:rStyle w:val="s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4445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C10F1" w:rsidRPr="00121CB3" w:rsidRDefault="005F7982" w:rsidP="00A2792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pulvis </w:t>
            </w:r>
            <w:r w:rsidR="004445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 solutione pro injectione</w:t>
            </w:r>
            <w:r w:rsidR="004445B4" w:rsidRPr="003F70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4445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</w:p>
        </w:tc>
        <w:tc>
          <w:tcPr>
            <w:tcW w:w="460" w:type="dxa"/>
          </w:tcPr>
          <w:p w:rsidR="003C10F1" w:rsidRPr="00121CB3" w:rsidRDefault="003C10F1" w:rsidP="001B15A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C10F1" w:rsidRPr="00A70813" w:rsidRDefault="003C10F1" w:rsidP="001B15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3C10F1" w:rsidRDefault="003C10F1" w:rsidP="003C10F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3C10F1" w:rsidTr="001B15A2">
        <w:tc>
          <w:tcPr>
            <w:tcW w:w="9356" w:type="dxa"/>
          </w:tcPr>
          <w:p w:rsidR="003C10F1" w:rsidRDefault="003C10F1" w:rsidP="001B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E4E" w:rsidRPr="00980EC5" w:rsidRDefault="005F3E4E" w:rsidP="005F3E4E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644C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b w:val="0"/>
          <w:szCs w:val="28"/>
        </w:rPr>
        <w:t>амоксициллин</w:t>
      </w:r>
      <w:r w:rsidR="001B7A53" w:rsidRPr="001B7A53">
        <w:rPr>
          <w:rFonts w:ascii="Times New Roman" w:hAnsi="Times New Roman"/>
          <w:b w:val="0"/>
          <w:szCs w:val="28"/>
        </w:rPr>
        <w:t xml:space="preserve"> </w:t>
      </w:r>
      <w:r w:rsidR="000A1648">
        <w:rPr>
          <w:rFonts w:ascii="Times New Roman" w:hAnsi="Times New Roman"/>
          <w:b w:val="0"/>
          <w:szCs w:val="28"/>
        </w:rPr>
        <w:t>натрия</w:t>
      </w:r>
      <w:r>
        <w:rPr>
          <w:rFonts w:ascii="Times New Roman" w:hAnsi="Times New Roman"/>
          <w:b w:val="0"/>
          <w:szCs w:val="28"/>
        </w:rPr>
        <w:t>+</w:t>
      </w:r>
      <w:r w:rsidR="000A1648">
        <w:rPr>
          <w:rFonts w:ascii="Times New Roman" w:hAnsi="Times New Roman"/>
          <w:b w:val="0"/>
          <w:szCs w:val="28"/>
        </w:rPr>
        <w:t xml:space="preserve">калия </w:t>
      </w:r>
      <w:r w:rsidR="00FB6168">
        <w:rPr>
          <w:rFonts w:ascii="Times New Roman" w:hAnsi="Times New Roman"/>
          <w:b w:val="0"/>
          <w:szCs w:val="28"/>
        </w:rPr>
        <w:t>клавуланат</w:t>
      </w:r>
      <w:r w:rsidRPr="009D6A18">
        <w:rPr>
          <w:rFonts w:ascii="Times New Roman" w:hAnsi="Times New Roman"/>
          <w:b w:val="0"/>
          <w:szCs w:val="28"/>
        </w:rPr>
        <w:t>,</w:t>
      </w:r>
      <w:r w:rsidRPr="00F6644C">
        <w:rPr>
          <w:rFonts w:ascii="Times New Roman" w:hAnsi="Times New Roman"/>
          <w:b w:val="0"/>
          <w:szCs w:val="28"/>
        </w:rPr>
        <w:t xml:space="preserve"> </w:t>
      </w:r>
      <w:r w:rsidR="000730CD">
        <w:rPr>
          <w:rFonts w:ascii="Times New Roman" w:hAnsi="Times New Roman"/>
          <w:b w:val="0"/>
          <w:szCs w:val="28"/>
        </w:rPr>
        <w:t>порошок для приготовления раствора для внутривенного введения</w:t>
      </w:r>
      <w:r w:rsidRPr="00F6644C">
        <w:rPr>
          <w:rFonts w:ascii="Times New Roman" w:hAnsi="Times New Roman"/>
          <w:b w:val="0"/>
          <w:szCs w:val="28"/>
        </w:rPr>
        <w:t xml:space="preserve">. </w:t>
      </w:r>
      <w:r w:rsidR="000730CD" w:rsidRPr="00BA4683">
        <w:rPr>
          <w:rFonts w:ascii="Times New Roman" w:hAnsi="Times New Roman"/>
          <w:b w:val="0"/>
          <w:szCs w:val="28"/>
        </w:rPr>
        <w:t xml:space="preserve">Препарат должен соответствовать </w:t>
      </w:r>
      <w:r w:rsidR="000730CD" w:rsidRPr="00980EC5">
        <w:rPr>
          <w:rFonts w:ascii="Times New Roman" w:hAnsi="Times New Roman"/>
          <w:b w:val="0"/>
          <w:szCs w:val="28"/>
        </w:rPr>
        <w:t>требованиям ОФС «Порошки» и нижепривед</w:t>
      </w:r>
      <w:r w:rsidR="00331D8A">
        <w:rPr>
          <w:rFonts w:ascii="Times New Roman" w:hAnsi="Times New Roman"/>
          <w:b w:val="0"/>
          <w:szCs w:val="28"/>
        </w:rPr>
        <w:t>ё</w:t>
      </w:r>
      <w:r w:rsidR="000730CD" w:rsidRPr="00980EC5">
        <w:rPr>
          <w:rFonts w:ascii="Times New Roman" w:hAnsi="Times New Roman"/>
          <w:b w:val="0"/>
          <w:szCs w:val="28"/>
        </w:rPr>
        <w:t>нным требованиям</w:t>
      </w:r>
      <w:r w:rsidRPr="00980EC5">
        <w:rPr>
          <w:rFonts w:ascii="Times New Roman" w:hAnsi="Times New Roman"/>
          <w:b w:val="0"/>
          <w:szCs w:val="28"/>
        </w:rPr>
        <w:t>.</w:t>
      </w:r>
    </w:p>
    <w:p w:rsidR="000C1E6A" w:rsidRDefault="000C1E6A" w:rsidP="000C1E6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9F4D60">
        <w:rPr>
          <w:rFonts w:ascii="Times New Roman" w:hAnsi="Times New Roman"/>
          <w:b w:val="0"/>
          <w:szCs w:val="28"/>
        </w:rPr>
        <w:t xml:space="preserve">Содержит амоксициллин натрия </w:t>
      </w:r>
      <w:r w:rsidRPr="009F4D60">
        <w:rPr>
          <w:b w:val="0"/>
          <w:szCs w:val="28"/>
          <w:lang w:val="en-US"/>
        </w:rPr>
        <w:t>C</w:t>
      </w:r>
      <w:r w:rsidRPr="009F4D60">
        <w:rPr>
          <w:b w:val="0"/>
          <w:szCs w:val="28"/>
          <w:vertAlign w:val="subscript"/>
        </w:rPr>
        <w:t>16</w:t>
      </w:r>
      <w:r w:rsidRPr="009F4D60">
        <w:rPr>
          <w:b w:val="0"/>
          <w:szCs w:val="28"/>
          <w:lang w:val="en-US"/>
        </w:rPr>
        <w:t>H</w:t>
      </w:r>
      <w:r w:rsidRPr="009F4D60">
        <w:rPr>
          <w:b w:val="0"/>
          <w:szCs w:val="28"/>
          <w:vertAlign w:val="subscript"/>
        </w:rPr>
        <w:t>18</w:t>
      </w:r>
      <w:r w:rsidRPr="009F4D60">
        <w:rPr>
          <w:b w:val="0"/>
          <w:szCs w:val="28"/>
          <w:lang w:val="en-US"/>
        </w:rPr>
        <w:t>N</w:t>
      </w:r>
      <w:r w:rsidRPr="009F4D60">
        <w:rPr>
          <w:b w:val="0"/>
          <w:szCs w:val="28"/>
          <w:vertAlign w:val="subscript"/>
        </w:rPr>
        <w:t>3</w:t>
      </w:r>
      <w:r w:rsidRPr="009F4D60">
        <w:rPr>
          <w:b w:val="0"/>
          <w:szCs w:val="28"/>
          <w:lang w:val="en-US"/>
        </w:rPr>
        <w:t>NaO</w:t>
      </w:r>
      <w:r w:rsidRPr="009F4D60">
        <w:rPr>
          <w:b w:val="0"/>
          <w:szCs w:val="28"/>
          <w:vertAlign w:val="subscript"/>
        </w:rPr>
        <w:t>5</w:t>
      </w:r>
      <w:r w:rsidRPr="009F4D60">
        <w:rPr>
          <w:b w:val="0"/>
          <w:szCs w:val="28"/>
          <w:lang w:val="en-US"/>
        </w:rPr>
        <w:t>S</w:t>
      </w:r>
      <w:r w:rsidRPr="009F4D60">
        <w:rPr>
          <w:rFonts w:ascii="Times New Roman" w:hAnsi="Times New Roman"/>
          <w:b w:val="0"/>
        </w:rPr>
        <w:t xml:space="preserve"> </w:t>
      </w:r>
      <w:r w:rsidRPr="009F4D60">
        <w:rPr>
          <w:rFonts w:ascii="Times New Roman" w:hAnsi="Times New Roman"/>
          <w:b w:val="0"/>
          <w:szCs w:val="28"/>
        </w:rPr>
        <w:t>в количестве</w:t>
      </w:r>
      <w:r w:rsidR="00D064F2" w:rsidRPr="00D064F2">
        <w:rPr>
          <w:rFonts w:ascii="Times New Roman" w:hAnsi="Times New Roman"/>
          <w:b w:val="0"/>
          <w:szCs w:val="28"/>
        </w:rPr>
        <w:t>,</w:t>
      </w:r>
      <w:r w:rsidRPr="009F4D60">
        <w:rPr>
          <w:rFonts w:ascii="Times New Roman" w:hAnsi="Times New Roman"/>
          <w:b w:val="0"/>
          <w:szCs w:val="28"/>
        </w:rPr>
        <w:t xml:space="preserve"> эквивалентном не менее 90,0 % и не более 115,0 % от заявленного количества </w:t>
      </w:r>
      <w:r w:rsidRPr="009F4D60">
        <w:rPr>
          <w:rFonts w:ascii="Times New Roman" w:hAnsi="Times New Roman"/>
          <w:b w:val="0"/>
        </w:rPr>
        <w:t xml:space="preserve">амоксициллина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16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19</w:t>
      </w:r>
      <w:r w:rsidRPr="009F4D60">
        <w:rPr>
          <w:rFonts w:ascii="Times New Roman" w:hAnsi="Times New Roman"/>
          <w:b w:val="0"/>
          <w:lang w:val="en-US"/>
        </w:rPr>
        <w:t>N</w:t>
      </w:r>
      <w:r w:rsidRPr="009F4D60">
        <w:rPr>
          <w:rFonts w:ascii="Times New Roman" w:hAnsi="Times New Roman"/>
          <w:b w:val="0"/>
          <w:vertAlign w:val="subscript"/>
        </w:rPr>
        <w:t>3</w:t>
      </w:r>
      <w:r w:rsidRPr="009F4D60">
        <w:rPr>
          <w:rFonts w:ascii="Times New Roman" w:hAnsi="Times New Roman"/>
          <w:b w:val="0"/>
          <w:lang w:val="en-US"/>
        </w:rPr>
        <w:t>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  <w:lang w:val="en-US"/>
        </w:rPr>
        <w:t>S</w:t>
      </w:r>
      <w:r w:rsidRPr="009F4D60">
        <w:rPr>
          <w:rFonts w:ascii="Times New Roman" w:hAnsi="Times New Roman"/>
          <w:b w:val="0"/>
        </w:rPr>
        <w:t>.</w:t>
      </w:r>
    </w:p>
    <w:p w:rsidR="009F4D60" w:rsidRPr="009F4D60" w:rsidRDefault="009F4D60" w:rsidP="009F4D6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F4D60">
        <w:rPr>
          <w:rFonts w:ascii="Times New Roman" w:hAnsi="Times New Roman"/>
          <w:b w:val="0"/>
          <w:szCs w:val="28"/>
        </w:rPr>
        <w:t xml:space="preserve">Содержит калия клавуланат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KNO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</w:rPr>
        <w:t xml:space="preserve"> </w:t>
      </w:r>
      <w:r w:rsidRPr="009F4D60">
        <w:rPr>
          <w:rFonts w:ascii="Times New Roman" w:hAnsi="Times New Roman"/>
          <w:b w:val="0"/>
          <w:szCs w:val="28"/>
        </w:rPr>
        <w:t>в количестве</w:t>
      </w:r>
      <w:r w:rsidR="00D064F2" w:rsidRPr="00D064F2">
        <w:rPr>
          <w:rFonts w:ascii="Times New Roman" w:hAnsi="Times New Roman"/>
          <w:b w:val="0"/>
          <w:szCs w:val="28"/>
        </w:rPr>
        <w:t>,</w:t>
      </w:r>
      <w:r w:rsidRPr="009F4D60">
        <w:rPr>
          <w:rFonts w:ascii="Times New Roman" w:hAnsi="Times New Roman"/>
          <w:b w:val="0"/>
          <w:szCs w:val="28"/>
        </w:rPr>
        <w:t xml:space="preserve"> эквивалентном не менее 90,0 % и не более 115,0 % от заявленного количества </w:t>
      </w:r>
      <w:r w:rsidRPr="009F4D60">
        <w:rPr>
          <w:rFonts w:ascii="Times New Roman" w:hAnsi="Times New Roman"/>
          <w:b w:val="0"/>
        </w:rPr>
        <w:t xml:space="preserve">клавулановой кислоты </w:t>
      </w:r>
      <w:r w:rsidRPr="009F4D60">
        <w:rPr>
          <w:rFonts w:ascii="Times New Roman" w:hAnsi="Times New Roman"/>
          <w:b w:val="0"/>
          <w:lang w:val="en-US"/>
        </w:rPr>
        <w:t>C</w:t>
      </w:r>
      <w:r w:rsidRPr="009F4D60">
        <w:rPr>
          <w:rFonts w:ascii="Times New Roman" w:hAnsi="Times New Roman"/>
          <w:b w:val="0"/>
          <w:vertAlign w:val="subscript"/>
        </w:rPr>
        <w:t>8</w:t>
      </w:r>
      <w:r w:rsidRPr="009F4D60">
        <w:rPr>
          <w:rFonts w:ascii="Times New Roman" w:hAnsi="Times New Roman"/>
          <w:b w:val="0"/>
          <w:lang w:val="en-US"/>
        </w:rPr>
        <w:t>H</w:t>
      </w:r>
      <w:r w:rsidRPr="009F4D60">
        <w:rPr>
          <w:rFonts w:ascii="Times New Roman" w:hAnsi="Times New Roman"/>
          <w:b w:val="0"/>
          <w:vertAlign w:val="subscript"/>
        </w:rPr>
        <w:t>9</w:t>
      </w:r>
      <w:r w:rsidRPr="009F4D60">
        <w:rPr>
          <w:rFonts w:ascii="Times New Roman" w:hAnsi="Times New Roman"/>
          <w:b w:val="0"/>
          <w:lang w:val="en-US"/>
        </w:rPr>
        <w:t>NO</w:t>
      </w:r>
      <w:r w:rsidRPr="009F4D60">
        <w:rPr>
          <w:rFonts w:ascii="Times New Roman" w:hAnsi="Times New Roman"/>
          <w:b w:val="0"/>
          <w:vertAlign w:val="subscript"/>
        </w:rPr>
        <w:t>5</w:t>
      </w:r>
      <w:r w:rsidRPr="009F4D60">
        <w:rPr>
          <w:rFonts w:ascii="Times New Roman" w:hAnsi="Times New Roman"/>
          <w:b w:val="0"/>
        </w:rPr>
        <w:t>.</w:t>
      </w:r>
    </w:p>
    <w:p w:rsidR="006C4A8B" w:rsidRDefault="009F4D60">
      <w:r>
        <w:tab/>
      </w:r>
    </w:p>
    <w:p w:rsidR="00A77455" w:rsidRPr="003A222C" w:rsidRDefault="003A222C" w:rsidP="003A222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7455" w:rsidRPr="003A222C">
        <w:rPr>
          <w:rFonts w:ascii="Times New Roman" w:hAnsi="Times New Roman" w:cs="Times New Roman"/>
          <w:b/>
          <w:bCs/>
          <w:sz w:val="28"/>
          <w:szCs w:val="28"/>
        </w:rPr>
        <w:t>Опи</w:t>
      </w:r>
      <w:r w:rsidR="00A77455" w:rsidRPr="003A222C">
        <w:rPr>
          <w:rFonts w:ascii="Times New Roman" w:hAnsi="Times New Roman" w:cs="Times New Roman"/>
          <w:b/>
          <w:bCs/>
          <w:spacing w:val="3"/>
          <w:sz w:val="28"/>
          <w:szCs w:val="28"/>
        </w:rPr>
        <w:t>с</w:t>
      </w:r>
      <w:r w:rsidR="00A77455" w:rsidRPr="003A222C">
        <w:rPr>
          <w:rFonts w:ascii="Times New Roman" w:hAnsi="Times New Roman" w:cs="Times New Roman"/>
          <w:b/>
          <w:bCs/>
          <w:sz w:val="28"/>
          <w:szCs w:val="28"/>
        </w:rPr>
        <w:t>ание</w:t>
      </w:r>
      <w:r w:rsidR="00A77455" w:rsidRPr="003A222C">
        <w:rPr>
          <w:rFonts w:ascii="Times New Roman" w:hAnsi="Times New Roman" w:cs="Times New Roman"/>
          <w:sz w:val="28"/>
          <w:szCs w:val="28"/>
        </w:rPr>
        <w:t xml:space="preserve">. </w:t>
      </w:r>
      <w:r w:rsidR="00A77455" w:rsidRPr="003A222C">
        <w:rPr>
          <w:rFonts w:ascii="Times New Roman" w:hAnsi="Times New Roman" w:cs="Times New Roman"/>
          <w:sz w:val="28"/>
          <w:szCs w:val="28"/>
          <w:lang w:bidi="ru-RU"/>
        </w:rPr>
        <w:t>Содержание раздела приводится в соответствии с ОФС «Порошки».</w:t>
      </w:r>
    </w:p>
    <w:p w:rsidR="00FB6168" w:rsidRDefault="003A222C" w:rsidP="00B82D32">
      <w:pPr>
        <w:pStyle w:val="a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b/>
          <w:sz w:val="28"/>
          <w:szCs w:val="28"/>
        </w:rPr>
        <w:tab/>
      </w:r>
      <w:r w:rsidRPr="003A222C">
        <w:rPr>
          <w:rStyle w:val="8"/>
          <w:b/>
          <w:sz w:val="28"/>
          <w:szCs w:val="28"/>
        </w:rPr>
        <w:t>Подлинность</w:t>
      </w:r>
      <w:bookmarkStart w:id="0" w:name="_GoBack"/>
      <w:bookmarkEnd w:id="0"/>
      <w:r w:rsidR="00FB6168">
        <w:rPr>
          <w:rStyle w:val="8"/>
          <w:b/>
          <w:sz w:val="28"/>
          <w:szCs w:val="28"/>
        </w:rPr>
        <w:t xml:space="preserve">. </w:t>
      </w:r>
      <w:r w:rsidR="00FB61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Время удерживания двух основных пиков на хроматограмме испытуемого раствора должно соответствовать времени удерживания пик</w:t>
      </w:r>
      <w:r w:rsidR="00251E1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ов</w:t>
      </w:r>
      <w:r w:rsidR="00FB61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B6168">
        <w:rPr>
          <w:rFonts w:ascii="Times New Roman" w:hAnsi="Times New Roman" w:cs="Times New Roman"/>
          <w:sz w:val="28"/>
          <w:szCs w:val="28"/>
        </w:rPr>
        <w:t>амоксициллина</w:t>
      </w:r>
      <w:r w:rsidR="00FB61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клавулановой кислоты на </w:t>
      </w:r>
      <w:r w:rsidR="00FB616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хроматограмме стандартного раствора (раздел «Количественное определение»).</w:t>
      </w:r>
    </w:p>
    <w:p w:rsidR="00970E35" w:rsidRPr="00B82D32" w:rsidRDefault="00980EC5" w:rsidP="00B82D32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970E35" w:rsidRPr="00B82D32">
        <w:rPr>
          <w:rFonts w:ascii="Times New Roman" w:hAnsi="Times New Roman" w:cs="Times New Roman"/>
          <w:b/>
          <w:color w:val="000000"/>
          <w:sz w:val="28"/>
          <w:szCs w:val="28"/>
        </w:rPr>
        <w:t>Время растворения.</w:t>
      </w:r>
      <w:r w:rsidR="00970E35" w:rsidRPr="00B8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27C" w:rsidRPr="00B82D3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108DF">
        <w:rPr>
          <w:rFonts w:ascii="Times New Roman" w:hAnsi="Times New Roman" w:cs="Times New Roman"/>
          <w:sz w:val="28"/>
          <w:szCs w:val="28"/>
        </w:rPr>
        <w:t>5</w:t>
      </w:r>
      <w:r w:rsidR="00DC127C" w:rsidRPr="00B82D32">
        <w:rPr>
          <w:rFonts w:ascii="Times New Roman" w:hAnsi="Times New Roman" w:cs="Times New Roman"/>
          <w:sz w:val="28"/>
          <w:szCs w:val="28"/>
        </w:rPr>
        <w:t> </w:t>
      </w:r>
      <w:r w:rsidR="00970E35" w:rsidRPr="00B82D32">
        <w:rPr>
          <w:rFonts w:ascii="Times New Roman" w:hAnsi="Times New Roman" w:cs="Times New Roman"/>
          <w:sz w:val="28"/>
          <w:szCs w:val="28"/>
        </w:rPr>
        <w:t>мин (ОФС «Время растворения»). 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C82549" w:rsidRPr="00BF5B0D" w:rsidRDefault="00C82549" w:rsidP="00B82D32">
      <w:pPr>
        <w:pStyle w:val="aa"/>
        <w:spacing w:line="360" w:lineRule="auto"/>
        <w:jc w:val="both"/>
        <w:rPr>
          <w:rStyle w:val="8"/>
          <w:b/>
          <w:sz w:val="28"/>
          <w:szCs w:val="28"/>
        </w:rPr>
      </w:pPr>
      <w:r w:rsidRPr="00B82D32">
        <w:rPr>
          <w:rFonts w:ascii="Times New Roman" w:hAnsi="Times New Roman" w:cs="Times New Roman"/>
          <w:b/>
          <w:sz w:val="28"/>
          <w:szCs w:val="28"/>
        </w:rPr>
        <w:tab/>
      </w:r>
      <w:r w:rsidR="00970E35" w:rsidRPr="00BF5B0D">
        <w:rPr>
          <w:rFonts w:ascii="Times New Roman" w:hAnsi="Times New Roman" w:cs="Times New Roman"/>
          <w:b/>
          <w:sz w:val="28"/>
          <w:szCs w:val="28"/>
        </w:rPr>
        <w:t>Прозрачность раствора</w:t>
      </w:r>
      <w:r w:rsidRPr="00BF5B0D">
        <w:rPr>
          <w:rFonts w:ascii="Times New Roman" w:hAnsi="Times New Roman" w:cs="Times New Roman"/>
          <w:b/>
          <w:sz w:val="28"/>
          <w:szCs w:val="28"/>
        </w:rPr>
        <w:t>.</w:t>
      </w:r>
      <w:r w:rsidRPr="00BF5B0D">
        <w:rPr>
          <w:rFonts w:ascii="Times New Roman" w:hAnsi="Times New Roman" w:cs="Times New Roman"/>
          <w:sz w:val="28"/>
          <w:szCs w:val="28"/>
        </w:rPr>
        <w:t xml:space="preserve"> </w:t>
      </w:r>
      <w:r w:rsidR="00202530" w:rsidRPr="00BF5B0D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«Время растворения»</w:t>
      </w:r>
      <w:r w:rsidR="000F2684">
        <w:rPr>
          <w:rFonts w:ascii="Times New Roman" w:hAnsi="Times New Roman"/>
          <w:color w:val="000000"/>
          <w:sz w:val="28"/>
          <w:szCs w:val="28"/>
        </w:rPr>
        <w:t>,</w:t>
      </w:r>
      <w:r w:rsidR="00202530" w:rsidRPr="00BF5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B0D" w:rsidRPr="00BF5B0D">
        <w:rPr>
          <w:rFonts w:ascii="Times New Roman" w:hAnsi="Times New Roman"/>
          <w:color w:val="000000"/>
          <w:sz w:val="28"/>
          <w:szCs w:val="28"/>
        </w:rPr>
        <w:t xml:space="preserve">должен выдерживать сравнение с эталоном </w:t>
      </w:r>
      <w:r w:rsidR="001F05CF">
        <w:rPr>
          <w:rFonts w:ascii="Times New Roman" w:hAnsi="Times New Roman"/>
          <w:color w:val="000000"/>
          <w:sz w:val="28"/>
          <w:szCs w:val="28"/>
        </w:rPr>
        <w:t>2</w:t>
      </w:r>
      <w:r w:rsidR="00BF5B0D" w:rsidRPr="00BF5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B0D">
        <w:rPr>
          <w:rFonts w:ascii="Times New Roman" w:hAnsi="Times New Roman" w:cs="Times New Roman"/>
          <w:color w:val="000000"/>
          <w:sz w:val="28"/>
          <w:szCs w:val="28"/>
        </w:rPr>
        <w:t>(ОФС «Прозрачность и степень мутности жидкостей»).</w:t>
      </w:r>
      <w:r w:rsidRPr="00BF5B0D">
        <w:rPr>
          <w:rStyle w:val="8"/>
          <w:sz w:val="28"/>
          <w:szCs w:val="28"/>
        </w:rPr>
        <w:t xml:space="preserve"> </w:t>
      </w:r>
    </w:p>
    <w:p w:rsidR="00316DBD" w:rsidRDefault="00316DBD" w:rsidP="00316DBD">
      <w:pPr>
        <w:pStyle w:val="ab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70E35" w:rsidRPr="00316DBD">
        <w:rPr>
          <w:rFonts w:ascii="Times New Roman" w:hAnsi="Times New Roman"/>
          <w:b/>
          <w:sz w:val="28"/>
          <w:szCs w:val="28"/>
        </w:rPr>
        <w:t>Цветность раствора.</w:t>
      </w:r>
      <w:r w:rsidR="00970E35" w:rsidRPr="00316DBD">
        <w:rPr>
          <w:rFonts w:ascii="Times New Roman" w:hAnsi="Times New Roman"/>
          <w:sz w:val="28"/>
          <w:szCs w:val="28"/>
        </w:rPr>
        <w:t xml:space="preserve"> Оптическая плотность раствора</w:t>
      </w:r>
      <w:r w:rsidR="00BF5B0D" w:rsidRPr="00BF5B0D">
        <w:rPr>
          <w:rFonts w:ascii="Times New Roman" w:hAnsi="Times New Roman"/>
          <w:sz w:val="28"/>
          <w:szCs w:val="28"/>
        </w:rPr>
        <w:t xml:space="preserve"> </w:t>
      </w:r>
      <w:r w:rsidR="00BF5B0D">
        <w:rPr>
          <w:rFonts w:ascii="Times New Roman" w:hAnsi="Times New Roman"/>
          <w:sz w:val="28"/>
          <w:szCs w:val="28"/>
        </w:rPr>
        <w:t>препарата</w:t>
      </w:r>
      <w:r w:rsidR="00970E35" w:rsidRPr="00316DBD">
        <w:rPr>
          <w:rFonts w:ascii="Times New Roman" w:hAnsi="Times New Roman"/>
          <w:sz w:val="28"/>
          <w:szCs w:val="28"/>
        </w:rPr>
        <w:t>, полученного в испытании</w:t>
      </w:r>
      <w:r w:rsidR="00970E35" w:rsidRPr="00ED7D7E">
        <w:rPr>
          <w:rFonts w:ascii="Times New Roman" w:hAnsi="Times New Roman"/>
          <w:sz w:val="28"/>
          <w:szCs w:val="28"/>
        </w:rPr>
        <w:t xml:space="preserve"> </w:t>
      </w:r>
      <w:r w:rsidR="00970E35" w:rsidRPr="00BF5B0D">
        <w:rPr>
          <w:rFonts w:ascii="Times New Roman" w:hAnsi="Times New Roman"/>
          <w:sz w:val="28"/>
          <w:szCs w:val="28"/>
        </w:rPr>
        <w:t>«</w:t>
      </w:r>
      <w:r w:rsidR="007E0310" w:rsidRPr="00BF5B0D">
        <w:rPr>
          <w:rFonts w:ascii="Times New Roman" w:hAnsi="Times New Roman"/>
          <w:sz w:val="28"/>
          <w:szCs w:val="28"/>
        </w:rPr>
        <w:t>Время растворения</w:t>
      </w:r>
      <w:r w:rsidR="00970E35" w:rsidRPr="00BF5B0D">
        <w:rPr>
          <w:rFonts w:ascii="Times New Roman" w:hAnsi="Times New Roman"/>
          <w:sz w:val="28"/>
          <w:szCs w:val="28"/>
        </w:rPr>
        <w:t>»,</w:t>
      </w:r>
      <w:r w:rsidR="00970E35" w:rsidRPr="00ED7D7E">
        <w:rPr>
          <w:rFonts w:ascii="Times New Roman" w:hAnsi="Times New Roman"/>
          <w:sz w:val="28"/>
          <w:szCs w:val="28"/>
        </w:rPr>
        <w:t xml:space="preserve"> измере</w:t>
      </w:r>
      <w:r w:rsidR="00DC127C">
        <w:rPr>
          <w:rFonts w:ascii="Times New Roman" w:hAnsi="Times New Roman"/>
          <w:sz w:val="28"/>
          <w:szCs w:val="28"/>
        </w:rPr>
        <w:t>нная в кювете с толщиной слоя 1 </w:t>
      </w:r>
      <w:r w:rsidR="00970E35" w:rsidRPr="00ED7D7E">
        <w:rPr>
          <w:rFonts w:ascii="Times New Roman" w:hAnsi="Times New Roman"/>
          <w:sz w:val="28"/>
          <w:szCs w:val="28"/>
        </w:rPr>
        <w:t>см в максимуме поглощения при длине волны 4</w:t>
      </w:r>
      <w:r w:rsidR="007A0AE9" w:rsidRPr="00ED7D7E">
        <w:rPr>
          <w:rFonts w:ascii="Times New Roman" w:hAnsi="Times New Roman"/>
          <w:sz w:val="28"/>
          <w:szCs w:val="28"/>
        </w:rPr>
        <w:t>90</w:t>
      </w:r>
      <w:r w:rsidR="00970E35" w:rsidRPr="00ED7D7E">
        <w:rPr>
          <w:rFonts w:ascii="Times New Roman" w:hAnsi="Times New Roman"/>
          <w:sz w:val="28"/>
          <w:szCs w:val="28"/>
        </w:rPr>
        <w:t xml:space="preserve"> нм, не должна превышать 0,</w:t>
      </w:r>
      <w:r w:rsidR="007A0AE9" w:rsidRPr="00ED7D7E">
        <w:rPr>
          <w:rFonts w:ascii="Times New Roman" w:hAnsi="Times New Roman"/>
          <w:sz w:val="28"/>
          <w:szCs w:val="28"/>
        </w:rPr>
        <w:t>2</w:t>
      </w:r>
      <w:r w:rsidR="00970E35" w:rsidRPr="00ED7D7E">
        <w:rPr>
          <w:rFonts w:ascii="Times New Roman" w:hAnsi="Times New Roman"/>
          <w:sz w:val="28"/>
          <w:szCs w:val="28"/>
        </w:rPr>
        <w:t xml:space="preserve"> (</w:t>
      </w:r>
      <w:r w:rsidR="00970E35" w:rsidRPr="00316DBD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областях»).</w:t>
      </w:r>
      <w:r w:rsidR="00ED7D7E" w:rsidRPr="00316DBD">
        <w:rPr>
          <w:rFonts w:ascii="Times New Roman" w:hAnsi="Times New Roman"/>
          <w:b/>
          <w:sz w:val="28"/>
          <w:szCs w:val="28"/>
        </w:rPr>
        <w:tab/>
      </w:r>
    </w:p>
    <w:p w:rsidR="00316DBD" w:rsidRPr="00316DBD" w:rsidRDefault="00316DBD" w:rsidP="00316DBD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D7D7E" w:rsidRPr="00316DBD">
        <w:rPr>
          <w:rFonts w:ascii="Times New Roman" w:hAnsi="Times New Roman"/>
          <w:b/>
          <w:sz w:val="28"/>
          <w:szCs w:val="28"/>
        </w:rPr>
        <w:t>рН</w:t>
      </w:r>
      <w:r w:rsidR="00812FE9">
        <w:rPr>
          <w:rFonts w:ascii="Times New Roman" w:hAnsi="Times New Roman"/>
          <w:b/>
          <w:sz w:val="28"/>
          <w:szCs w:val="28"/>
        </w:rPr>
        <w:t xml:space="preserve"> раствора</w:t>
      </w:r>
      <w:r w:rsidR="00ED7D7E" w:rsidRPr="00316DBD">
        <w:rPr>
          <w:rFonts w:ascii="Times New Roman" w:hAnsi="Times New Roman"/>
          <w:b/>
          <w:sz w:val="28"/>
          <w:szCs w:val="28"/>
        </w:rPr>
        <w:t>.</w:t>
      </w:r>
      <w:r w:rsidR="00ED7D7E" w:rsidRPr="00316DBD">
        <w:rPr>
          <w:rFonts w:ascii="Times New Roman" w:hAnsi="Times New Roman"/>
          <w:sz w:val="28"/>
          <w:szCs w:val="28"/>
        </w:rPr>
        <w:t xml:space="preserve"> От 8,0 до 10,0 </w:t>
      </w:r>
      <w:r w:rsidRPr="00316DBD">
        <w:rPr>
          <w:rFonts w:ascii="Times New Roman" w:hAnsi="Times New Roman"/>
          <w:sz w:val="28"/>
          <w:szCs w:val="28"/>
        </w:rPr>
        <w:t>(</w:t>
      </w:r>
      <w:r w:rsidR="00D064F2">
        <w:rPr>
          <w:rFonts w:ascii="Times New Roman" w:hAnsi="Times New Roman"/>
          <w:color w:val="000000"/>
          <w:sz w:val="28"/>
          <w:szCs w:val="28"/>
        </w:rPr>
        <w:t>р</w:t>
      </w:r>
      <w:r w:rsidR="00D064F2" w:rsidRPr="00BF5B0D">
        <w:rPr>
          <w:rFonts w:ascii="Times New Roman" w:hAnsi="Times New Roman"/>
          <w:color w:val="000000"/>
          <w:sz w:val="28"/>
          <w:szCs w:val="28"/>
        </w:rPr>
        <w:t xml:space="preserve">аствор, полученный в испытании </w:t>
      </w:r>
      <w:r w:rsidR="0090482F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D064F2" w:rsidRPr="00BF5B0D">
        <w:rPr>
          <w:rFonts w:ascii="Times New Roman" w:hAnsi="Times New Roman"/>
          <w:color w:val="000000"/>
          <w:sz w:val="28"/>
          <w:szCs w:val="28"/>
        </w:rPr>
        <w:t>«Время растворения»</w:t>
      </w:r>
      <w:r w:rsidR="00D064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16DBD">
        <w:rPr>
          <w:rFonts w:ascii="Times New Roman" w:hAnsi="Times New Roman"/>
          <w:sz w:val="28"/>
          <w:szCs w:val="28"/>
        </w:rPr>
        <w:t>ОФС «Ионометрия», метод 3).</w:t>
      </w:r>
    </w:p>
    <w:p w:rsidR="00D064F2" w:rsidRDefault="00ED7D7E" w:rsidP="00ED7D7E">
      <w:pPr>
        <w:pStyle w:val="aa"/>
        <w:spacing w:line="360" w:lineRule="auto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316DBD">
        <w:rPr>
          <w:rStyle w:val="8"/>
          <w:rFonts w:eastAsiaTheme="minorHAnsi"/>
          <w:b/>
          <w:color w:val="000000" w:themeColor="text1"/>
          <w:sz w:val="28"/>
          <w:szCs w:val="28"/>
        </w:rPr>
        <w:tab/>
        <w:t>Механические включения</w:t>
      </w:r>
    </w:p>
    <w:p w:rsidR="00ED7D7E" w:rsidRPr="00ED7D7E" w:rsidRDefault="002E3E89" w:rsidP="00ED7D7E">
      <w:pPr>
        <w:pStyle w:val="aa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8DF">
        <w:rPr>
          <w:rStyle w:val="8"/>
          <w:rFonts w:eastAsiaTheme="minorHAnsi"/>
          <w:color w:val="000000" w:themeColor="text1"/>
          <w:sz w:val="28"/>
          <w:szCs w:val="28"/>
        </w:rPr>
        <w:tab/>
      </w:r>
      <w:r w:rsidR="00ED7D7E" w:rsidRPr="00316D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</w:t>
      </w:r>
      <w:r w:rsidR="00ED7D7E" w:rsidRPr="00ED7D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</w:t>
      </w:r>
      <w:r w:rsidR="00ED7D7E" w:rsidRPr="00ED7D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7D7E" w:rsidRPr="00ED7D7E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D7D7E" w:rsidRPr="00ED7D7E" w:rsidRDefault="002E3E89" w:rsidP="00ED7D7E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8DF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ED7D7E" w:rsidRPr="00ED7D7E">
        <w:rPr>
          <w:rFonts w:ascii="Times New Roman" w:hAnsi="Times New Roman" w:cs="Times New Roman"/>
          <w:i/>
          <w:color w:val="000000"/>
          <w:sz w:val="28"/>
          <w:szCs w:val="28"/>
        </w:rPr>
        <w:t>Невидимые</w:t>
      </w:r>
      <w:r w:rsidR="00ED7D7E" w:rsidRPr="00ED7D7E">
        <w:rPr>
          <w:rFonts w:ascii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C61AF3" w:rsidRDefault="00C61AF3" w:rsidP="00C61AF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AF3">
        <w:rPr>
          <w:rFonts w:ascii="Times New Roman" w:hAnsi="Times New Roman" w:cs="Times New Roman"/>
          <w:b/>
          <w:sz w:val="28"/>
          <w:szCs w:val="28"/>
        </w:rPr>
        <w:t xml:space="preserve">Родственные примеси. </w:t>
      </w:r>
      <w:r w:rsidRPr="000D3E28">
        <w:rPr>
          <w:rFonts w:ascii="Times New Roman" w:hAnsi="Times New Roman"/>
          <w:sz w:val="28"/>
          <w:szCs w:val="28"/>
        </w:rPr>
        <w:t xml:space="preserve">Определение проводят методом ВЭЖХ (ОФС </w:t>
      </w:r>
      <w:r w:rsidRPr="000D3E28">
        <w:rPr>
          <w:rFonts w:ascii="Times New Roman" w:hAnsi="Times New Roman"/>
          <w:color w:val="000000"/>
          <w:sz w:val="28"/>
          <w:szCs w:val="28"/>
        </w:rPr>
        <w:t>«Высокоэффективная жидкостная хроматография»).</w:t>
      </w:r>
    </w:p>
    <w:p w:rsidR="005348F4" w:rsidRPr="00E63C05" w:rsidRDefault="005348F4" w:rsidP="005348F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</w:t>
      </w:r>
      <w:r w:rsidRPr="007F5B4B">
        <w:rPr>
          <w:rFonts w:ascii="Times New Roman" w:hAnsi="Times New Roman"/>
          <w:sz w:val="28"/>
          <w:szCs w:val="28"/>
        </w:rPr>
        <w:t>используют свежеприготовленными</w:t>
      </w:r>
      <w:r>
        <w:rPr>
          <w:rFonts w:ascii="Times New Roman" w:hAnsi="Times New Roman"/>
          <w:sz w:val="28"/>
          <w:szCs w:val="28"/>
        </w:rPr>
        <w:t>.</w:t>
      </w:r>
    </w:p>
    <w:p w:rsidR="00164A57" w:rsidRPr="007E0310" w:rsidRDefault="00164A57" w:rsidP="00164A57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E0310">
        <w:rPr>
          <w:rFonts w:ascii="Times New Roman" w:hAnsi="Times New Roman" w:cs="Times New Roman"/>
          <w:i/>
          <w:sz w:val="28"/>
          <w:szCs w:val="28"/>
        </w:rPr>
        <w:t>Буферный раствор.</w:t>
      </w:r>
      <w:r w:rsidRPr="007E0310">
        <w:rPr>
          <w:rFonts w:ascii="Times New Roman" w:hAnsi="Times New Roman" w:cs="Times New Roman"/>
          <w:sz w:val="28"/>
          <w:szCs w:val="28"/>
        </w:rPr>
        <w:t xml:space="preserve"> В </w:t>
      </w:r>
      <w:r w:rsidR="006515C1">
        <w:rPr>
          <w:rFonts w:ascii="Times New Roman" w:hAnsi="Times New Roman" w:cs="Times New Roman"/>
          <w:sz w:val="28"/>
          <w:szCs w:val="28"/>
        </w:rPr>
        <w:t>мерную колбу</w:t>
      </w:r>
      <w:r w:rsidRPr="007E0310">
        <w:rPr>
          <w:rFonts w:ascii="Times New Roman" w:hAnsi="Times New Roman" w:cs="Times New Roman"/>
          <w:sz w:val="28"/>
          <w:szCs w:val="28"/>
        </w:rPr>
        <w:t xml:space="preserve"> вместимостью 1 л помещают </w:t>
      </w:r>
      <w:r w:rsidR="00DC127C" w:rsidRPr="007E0310">
        <w:rPr>
          <w:rFonts w:ascii="Times New Roman" w:hAnsi="Times New Roman" w:cs="Times New Roman"/>
          <w:sz w:val="28"/>
          <w:szCs w:val="28"/>
        </w:rPr>
        <w:t xml:space="preserve">250 мл </w:t>
      </w:r>
      <w:r w:rsidR="00AD1506">
        <w:rPr>
          <w:rFonts w:ascii="Times New Roman" w:hAnsi="Times New Roman" w:cs="Times New Roman"/>
          <w:sz w:val="28"/>
          <w:szCs w:val="28"/>
        </w:rPr>
        <w:t xml:space="preserve">калия дигидрофосфата </w:t>
      </w:r>
      <w:r w:rsidR="00AD1506" w:rsidRPr="007E0310">
        <w:rPr>
          <w:rFonts w:ascii="Times New Roman" w:hAnsi="Times New Roman" w:cs="Times New Roman"/>
          <w:sz w:val="28"/>
          <w:szCs w:val="28"/>
        </w:rPr>
        <w:t>раствор</w:t>
      </w:r>
      <w:r w:rsidR="00B30DA7">
        <w:rPr>
          <w:rFonts w:ascii="Times New Roman" w:hAnsi="Times New Roman" w:cs="Times New Roman"/>
          <w:sz w:val="28"/>
          <w:szCs w:val="28"/>
        </w:rPr>
        <w:t>а</w:t>
      </w:r>
      <w:r w:rsidR="00DC127C" w:rsidRPr="007E0310">
        <w:rPr>
          <w:rFonts w:ascii="Times New Roman" w:hAnsi="Times New Roman" w:cs="Times New Roman"/>
          <w:sz w:val="28"/>
          <w:szCs w:val="28"/>
        </w:rPr>
        <w:t xml:space="preserve"> 0,2 </w:t>
      </w:r>
      <w:r w:rsidR="002E3795" w:rsidRPr="007E0310">
        <w:rPr>
          <w:rFonts w:ascii="Times New Roman" w:hAnsi="Times New Roman" w:cs="Times New Roman"/>
          <w:sz w:val="28"/>
          <w:szCs w:val="28"/>
        </w:rPr>
        <w:t>М</w:t>
      </w:r>
      <w:r w:rsidR="00B93232">
        <w:rPr>
          <w:rFonts w:ascii="Times New Roman" w:hAnsi="Times New Roman" w:cs="Times New Roman"/>
          <w:sz w:val="28"/>
          <w:szCs w:val="28"/>
        </w:rPr>
        <w:t xml:space="preserve">, </w:t>
      </w:r>
      <w:r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доводят рН</w:t>
      </w:r>
      <w:r w:rsidRPr="007E031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раствора </w:t>
      </w:r>
      <w:r w:rsidR="005276AB" w:rsidRPr="007E0310">
        <w:rPr>
          <w:rFonts w:ascii="Times New Roman" w:hAnsi="Times New Roman" w:cs="Times New Roman"/>
          <w:sz w:val="28"/>
          <w:szCs w:val="28"/>
        </w:rPr>
        <w:t>натрия гидроксид</w:t>
      </w:r>
      <w:r w:rsidR="002E3795" w:rsidRPr="007E0310">
        <w:rPr>
          <w:rFonts w:ascii="Times New Roman" w:hAnsi="Times New Roman" w:cs="Times New Roman"/>
          <w:sz w:val="28"/>
          <w:szCs w:val="28"/>
        </w:rPr>
        <w:t>а</w:t>
      </w:r>
      <w:r w:rsidR="00DC127C" w:rsidRPr="007E0310">
        <w:rPr>
          <w:rFonts w:ascii="Times New Roman" w:hAnsi="Times New Roman" w:cs="Times New Roman"/>
          <w:sz w:val="28"/>
          <w:szCs w:val="28"/>
        </w:rPr>
        <w:t xml:space="preserve"> раствором 8,5 </w:t>
      </w:r>
      <w:r w:rsidR="005276AB" w:rsidRPr="007E0310">
        <w:rPr>
          <w:rFonts w:ascii="Times New Roman" w:hAnsi="Times New Roman" w:cs="Times New Roman"/>
          <w:sz w:val="28"/>
          <w:szCs w:val="28"/>
        </w:rPr>
        <w:t>%</w:t>
      </w:r>
      <w:r w:rsidRPr="007E0310">
        <w:rPr>
          <w:rFonts w:ascii="Times New Roman" w:hAnsi="Times New Roman" w:cs="Times New Roman"/>
          <w:sz w:val="28"/>
          <w:szCs w:val="28"/>
        </w:rPr>
        <w:t xml:space="preserve"> до </w:t>
      </w:r>
      <w:r w:rsidR="005130DB" w:rsidRPr="007E0310">
        <w:rPr>
          <w:rFonts w:ascii="Times New Roman" w:hAnsi="Times New Roman" w:cs="Times New Roman"/>
          <w:sz w:val="28"/>
          <w:szCs w:val="28"/>
        </w:rPr>
        <w:t>5</w:t>
      </w:r>
      <w:r w:rsidR="00653B19">
        <w:rPr>
          <w:rFonts w:ascii="Times New Roman" w:hAnsi="Times New Roman" w:cs="Times New Roman"/>
          <w:sz w:val="28"/>
          <w:szCs w:val="28"/>
        </w:rPr>
        <w:t>,0</w:t>
      </w:r>
      <w:r w:rsidR="00B30DA7">
        <w:rPr>
          <w:rFonts w:ascii="Times New Roman" w:hAnsi="Times New Roman" w:cs="Times New Roman"/>
          <w:sz w:val="28"/>
          <w:szCs w:val="28"/>
        </w:rPr>
        <w:t>0</w:t>
      </w:r>
      <w:r w:rsidR="00653B19">
        <w:rPr>
          <w:rFonts w:ascii="Times New Roman" w:hAnsi="Times New Roman" w:cs="Times New Roman"/>
          <w:sz w:val="28"/>
          <w:szCs w:val="28"/>
        </w:rPr>
        <w:t>±0,05</w:t>
      </w:r>
      <w:r w:rsidR="00B93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доводят объём раствора водой до метки.</w:t>
      </w:r>
    </w:p>
    <w:p w:rsidR="00164A57" w:rsidRPr="007E0310" w:rsidRDefault="00164A57" w:rsidP="00164A5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10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7E0310">
        <w:rPr>
          <w:rFonts w:ascii="Times New Roman" w:hAnsi="Times New Roman" w:cs="Times New Roman"/>
          <w:i/>
          <w:sz w:val="28"/>
          <w:szCs w:val="28"/>
        </w:rPr>
        <w:t>Подвижная фаза А (ПФА)</w:t>
      </w:r>
      <w:r w:rsidRPr="007E0310">
        <w:rPr>
          <w:rFonts w:ascii="Times New Roman" w:hAnsi="Times New Roman" w:cs="Times New Roman"/>
          <w:sz w:val="28"/>
          <w:szCs w:val="28"/>
        </w:rPr>
        <w:t>.</w:t>
      </w:r>
      <w:r w:rsidR="005130DB" w:rsidRPr="007E0310">
        <w:rPr>
          <w:rFonts w:ascii="Times New Roman" w:hAnsi="Times New Roman" w:cs="Times New Roman"/>
          <w:sz w:val="28"/>
          <w:szCs w:val="28"/>
        </w:rPr>
        <w:t xml:space="preserve"> Ацетонитрил—б</w:t>
      </w:r>
      <w:r w:rsidR="00580367" w:rsidRPr="007E0310">
        <w:rPr>
          <w:rFonts w:ascii="Times New Roman" w:hAnsi="Times New Roman" w:cs="Times New Roman"/>
          <w:sz w:val="28"/>
          <w:szCs w:val="28"/>
        </w:rPr>
        <w:t>уферный раствор 10</w:t>
      </w:r>
      <w:r w:rsidRPr="007E0310">
        <w:rPr>
          <w:rFonts w:ascii="Times New Roman" w:hAnsi="Times New Roman" w:cs="Times New Roman"/>
          <w:sz w:val="28"/>
          <w:szCs w:val="28"/>
        </w:rPr>
        <w:t>:</w:t>
      </w:r>
      <w:r w:rsidR="00580367" w:rsidRPr="007E0310">
        <w:rPr>
          <w:rFonts w:ascii="Times New Roman" w:hAnsi="Times New Roman" w:cs="Times New Roman"/>
          <w:sz w:val="28"/>
          <w:szCs w:val="28"/>
        </w:rPr>
        <w:t>990</w:t>
      </w:r>
      <w:r w:rsidRPr="007E0310">
        <w:rPr>
          <w:rFonts w:ascii="Times New Roman" w:hAnsi="Times New Roman" w:cs="Times New Roman"/>
          <w:sz w:val="28"/>
          <w:szCs w:val="28"/>
        </w:rPr>
        <w:t>.</w:t>
      </w:r>
    </w:p>
    <w:p w:rsidR="00164A57" w:rsidRPr="007E0310" w:rsidRDefault="00164A57" w:rsidP="00164A5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10">
        <w:rPr>
          <w:rFonts w:ascii="Times New Roman" w:hAnsi="Times New Roman" w:cs="Times New Roman"/>
          <w:i/>
          <w:sz w:val="28"/>
          <w:szCs w:val="28"/>
        </w:rPr>
        <w:tab/>
        <w:t>Подвижная фаза Б (ПФБ)</w:t>
      </w:r>
      <w:r w:rsidRPr="007E0310">
        <w:rPr>
          <w:rFonts w:ascii="Times New Roman" w:hAnsi="Times New Roman" w:cs="Times New Roman"/>
          <w:sz w:val="28"/>
          <w:szCs w:val="28"/>
        </w:rPr>
        <w:t xml:space="preserve">. </w:t>
      </w:r>
      <w:r w:rsidR="00580367" w:rsidRPr="007E0310">
        <w:rPr>
          <w:rFonts w:ascii="Times New Roman" w:hAnsi="Times New Roman" w:cs="Times New Roman"/>
          <w:sz w:val="28"/>
          <w:szCs w:val="28"/>
        </w:rPr>
        <w:t>Ацетонитрил</w:t>
      </w:r>
      <w:r w:rsidRPr="007E0310">
        <w:rPr>
          <w:rFonts w:ascii="Times New Roman" w:hAnsi="Times New Roman" w:cs="Times New Roman"/>
          <w:sz w:val="28"/>
          <w:szCs w:val="28"/>
        </w:rPr>
        <w:t>—</w:t>
      </w:r>
      <w:r w:rsidR="00580367" w:rsidRPr="007E0310">
        <w:rPr>
          <w:rFonts w:ascii="Times New Roman" w:hAnsi="Times New Roman" w:cs="Times New Roman"/>
          <w:sz w:val="28"/>
          <w:szCs w:val="28"/>
        </w:rPr>
        <w:t>буферный раствор</w:t>
      </w:r>
      <w:r w:rsidR="00D8327F">
        <w:rPr>
          <w:rFonts w:ascii="Times New Roman" w:hAnsi="Times New Roman" w:cs="Times New Roman"/>
          <w:sz w:val="28"/>
          <w:szCs w:val="28"/>
        </w:rPr>
        <w:t xml:space="preserve"> </w:t>
      </w:r>
      <w:r w:rsidR="00580367" w:rsidRPr="007E0310">
        <w:rPr>
          <w:rFonts w:ascii="Times New Roman" w:hAnsi="Times New Roman" w:cs="Times New Roman"/>
          <w:sz w:val="28"/>
          <w:szCs w:val="28"/>
        </w:rPr>
        <w:t>200</w:t>
      </w:r>
      <w:r w:rsidRPr="007E0310">
        <w:rPr>
          <w:rFonts w:ascii="Times New Roman" w:hAnsi="Times New Roman" w:cs="Times New Roman"/>
          <w:sz w:val="28"/>
          <w:szCs w:val="28"/>
        </w:rPr>
        <w:t>:</w:t>
      </w:r>
      <w:r w:rsidR="00580367" w:rsidRPr="007E0310">
        <w:rPr>
          <w:rFonts w:ascii="Times New Roman" w:hAnsi="Times New Roman" w:cs="Times New Roman"/>
          <w:sz w:val="28"/>
          <w:szCs w:val="28"/>
        </w:rPr>
        <w:t>800</w:t>
      </w:r>
      <w:r w:rsidRPr="007E0310">
        <w:rPr>
          <w:rFonts w:ascii="Times New Roman" w:hAnsi="Times New Roman" w:cs="Times New Roman"/>
          <w:sz w:val="28"/>
          <w:szCs w:val="28"/>
        </w:rPr>
        <w:t>.</w:t>
      </w:r>
    </w:p>
    <w:p w:rsidR="00C74462" w:rsidRPr="0099341B" w:rsidRDefault="00EB64B4" w:rsidP="00C74462">
      <w:pPr>
        <w:pStyle w:val="37"/>
        <w:shd w:val="clear" w:color="auto" w:fill="FFFFFF"/>
        <w:spacing w:before="0" w:line="360" w:lineRule="auto"/>
        <w:ind w:right="-1" w:firstLine="0"/>
        <w:rPr>
          <w:rStyle w:val="8"/>
          <w:sz w:val="28"/>
          <w:szCs w:val="28"/>
        </w:rPr>
      </w:pPr>
      <w:r w:rsidRPr="00C74462">
        <w:rPr>
          <w:i/>
          <w:sz w:val="28"/>
          <w:szCs w:val="28"/>
        </w:rPr>
        <w:tab/>
      </w:r>
      <w:r w:rsidR="00164A57" w:rsidRPr="00C74462">
        <w:rPr>
          <w:i/>
          <w:sz w:val="28"/>
          <w:szCs w:val="28"/>
        </w:rPr>
        <w:t xml:space="preserve">Испытуемый раствор. </w:t>
      </w:r>
      <w:r w:rsidR="00C74462" w:rsidRPr="00C74462">
        <w:rPr>
          <w:color w:val="000000"/>
          <w:sz w:val="28"/>
          <w:szCs w:val="28"/>
        </w:rPr>
        <w:t>Точную</w:t>
      </w:r>
      <w:r w:rsidR="00C74462" w:rsidRPr="0099341B">
        <w:rPr>
          <w:color w:val="000000"/>
          <w:sz w:val="28"/>
          <w:szCs w:val="28"/>
        </w:rPr>
        <w:t xml:space="preserve"> навеску </w:t>
      </w:r>
      <w:r w:rsidR="009314B7">
        <w:rPr>
          <w:color w:val="000000"/>
          <w:sz w:val="28"/>
          <w:szCs w:val="28"/>
        </w:rPr>
        <w:t>препарата</w:t>
      </w:r>
      <w:r w:rsidR="00B30DA7">
        <w:rPr>
          <w:color w:val="000000"/>
          <w:sz w:val="28"/>
          <w:szCs w:val="28"/>
        </w:rPr>
        <w:t>,</w:t>
      </w:r>
      <w:r w:rsidR="00C74462" w:rsidRPr="0099341B">
        <w:rPr>
          <w:color w:val="000000"/>
          <w:sz w:val="28"/>
          <w:szCs w:val="28"/>
        </w:rPr>
        <w:t xml:space="preserve"> соответствующую около </w:t>
      </w:r>
      <w:r w:rsidR="00740073">
        <w:rPr>
          <w:color w:val="000000"/>
          <w:sz w:val="28"/>
          <w:szCs w:val="28"/>
        </w:rPr>
        <w:t>75</w:t>
      </w:r>
      <w:r w:rsidR="00C74462">
        <w:rPr>
          <w:color w:val="000000"/>
          <w:sz w:val="28"/>
          <w:szCs w:val="28"/>
        </w:rPr>
        <w:t> </w:t>
      </w:r>
      <w:r w:rsidR="00C74462" w:rsidRPr="0099341B">
        <w:rPr>
          <w:color w:val="000000"/>
          <w:sz w:val="28"/>
          <w:szCs w:val="28"/>
        </w:rPr>
        <w:t xml:space="preserve">мг амоксициллина </w:t>
      </w:r>
      <w:r w:rsidR="00CB627D">
        <w:rPr>
          <w:color w:val="000000"/>
          <w:sz w:val="28"/>
          <w:szCs w:val="28"/>
        </w:rPr>
        <w:t>и 15</w:t>
      </w:r>
      <w:r w:rsidR="00C74462">
        <w:rPr>
          <w:color w:val="000000"/>
          <w:sz w:val="28"/>
          <w:szCs w:val="28"/>
        </w:rPr>
        <w:t> мг клавулановой кислоты</w:t>
      </w:r>
      <w:r w:rsidR="00B30DA7">
        <w:rPr>
          <w:color w:val="000000"/>
          <w:sz w:val="28"/>
          <w:szCs w:val="28"/>
        </w:rPr>
        <w:t>,</w:t>
      </w:r>
      <w:r w:rsidR="00C74462">
        <w:rPr>
          <w:color w:val="000000"/>
          <w:sz w:val="28"/>
          <w:szCs w:val="28"/>
        </w:rPr>
        <w:t xml:space="preserve"> </w:t>
      </w:r>
      <w:r w:rsidR="00C74462" w:rsidRPr="0099341B">
        <w:rPr>
          <w:color w:val="000000"/>
          <w:sz w:val="28"/>
          <w:szCs w:val="28"/>
        </w:rPr>
        <w:t>помещают в мерную колбу вместимостью</w:t>
      </w:r>
      <w:r w:rsidR="00C74462">
        <w:rPr>
          <w:color w:val="000000"/>
          <w:sz w:val="28"/>
          <w:szCs w:val="28"/>
        </w:rPr>
        <w:t xml:space="preserve"> 25 мл, растворяют в ПФА и доводят объём раствора тем же растворителем до метки. </w:t>
      </w:r>
    </w:p>
    <w:p w:rsidR="00ED7D7E" w:rsidRPr="007E0310" w:rsidRDefault="00EB64B4" w:rsidP="00EB64B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10">
        <w:rPr>
          <w:rFonts w:ascii="Times New Roman" w:hAnsi="Times New Roman" w:cs="Times New Roman"/>
          <w:i/>
          <w:sz w:val="28"/>
          <w:szCs w:val="28"/>
        </w:rPr>
        <w:tab/>
        <w:t xml:space="preserve">Стандартный раствор. </w:t>
      </w:r>
      <w:r w:rsidR="00DC127C" w:rsidRPr="007E031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около 5 мг (точная навеска) стандартного образца лития клавула</w:t>
      </w:r>
      <w:r w:rsidR="00B30DA7">
        <w:rPr>
          <w:rFonts w:ascii="Times New Roman" w:hAnsi="Times New Roman" w:cs="Times New Roman"/>
          <w:sz w:val="28"/>
          <w:szCs w:val="28"/>
        </w:rPr>
        <w:t>на</w:t>
      </w:r>
      <w:r w:rsidR="00DC127C" w:rsidRPr="007E0310">
        <w:rPr>
          <w:rFonts w:ascii="Times New Roman" w:hAnsi="Times New Roman" w:cs="Times New Roman"/>
          <w:sz w:val="28"/>
          <w:szCs w:val="28"/>
        </w:rPr>
        <w:t>та</w:t>
      </w:r>
      <w:r w:rsidR="00905E5F">
        <w:rPr>
          <w:rFonts w:ascii="Times New Roman" w:hAnsi="Times New Roman" w:cs="Times New Roman"/>
          <w:sz w:val="28"/>
          <w:szCs w:val="28"/>
        </w:rPr>
        <w:t xml:space="preserve"> и около 25 </w:t>
      </w:r>
      <w:r w:rsidR="00292C5A" w:rsidRPr="007E0310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амоксициллина тригидрата, растворяют в ПФА и доводят объ</w:t>
      </w:r>
      <w:r w:rsidR="000F2684">
        <w:rPr>
          <w:rFonts w:ascii="Times New Roman" w:hAnsi="Times New Roman" w:cs="Times New Roman"/>
          <w:sz w:val="28"/>
          <w:szCs w:val="28"/>
        </w:rPr>
        <w:t>ё</w:t>
      </w:r>
      <w:r w:rsidR="00292C5A" w:rsidRPr="007E0310">
        <w:rPr>
          <w:rFonts w:ascii="Times New Roman" w:hAnsi="Times New Roman" w:cs="Times New Roman"/>
          <w:sz w:val="28"/>
          <w:szCs w:val="28"/>
        </w:rPr>
        <w:t xml:space="preserve">м раствора тем же растворителем до метки. </w:t>
      </w:r>
      <w:r w:rsidR="00B92376" w:rsidRPr="007E0310">
        <w:rPr>
          <w:rFonts w:ascii="Times New Roman" w:hAnsi="Times New Roman" w:cs="Times New Roman"/>
          <w:sz w:val="28"/>
          <w:szCs w:val="28"/>
        </w:rPr>
        <w:t>В мерную колбу вместимостью 25 мл помещают 3,0 мл полученного раствора и доводят объём раствора ПФА до метки.</w:t>
      </w:r>
    </w:p>
    <w:p w:rsidR="009A31C5" w:rsidRPr="007E0310" w:rsidRDefault="00C93009" w:rsidP="00EB64B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462">
        <w:rPr>
          <w:rFonts w:ascii="Times New Roman" w:hAnsi="Times New Roman" w:cs="Times New Roman"/>
          <w:sz w:val="28"/>
          <w:szCs w:val="28"/>
        </w:rPr>
        <w:tab/>
      </w:r>
      <w:r w:rsidRPr="00C74462">
        <w:rPr>
          <w:rFonts w:ascii="Times New Roman" w:hAnsi="Times New Roman" w:cs="Times New Roman"/>
          <w:i/>
          <w:sz w:val="28"/>
          <w:szCs w:val="28"/>
        </w:rPr>
        <w:t>Раствор для проверки пригодности хроматографическ</w:t>
      </w:r>
      <w:r w:rsidR="00335C86" w:rsidRPr="00C74462">
        <w:rPr>
          <w:rFonts w:ascii="Times New Roman" w:hAnsi="Times New Roman" w:cs="Times New Roman"/>
          <w:i/>
          <w:sz w:val="28"/>
          <w:szCs w:val="28"/>
        </w:rPr>
        <w:t>о</w:t>
      </w:r>
      <w:r w:rsidRPr="00C74462">
        <w:rPr>
          <w:rFonts w:ascii="Times New Roman" w:hAnsi="Times New Roman" w:cs="Times New Roman"/>
          <w:i/>
          <w:sz w:val="28"/>
          <w:szCs w:val="28"/>
        </w:rPr>
        <w:t>й системы</w:t>
      </w:r>
      <w:r w:rsidR="00C74462" w:rsidRPr="00C74462">
        <w:rPr>
          <w:rFonts w:ascii="Times New Roman" w:hAnsi="Times New Roman" w:cs="Times New Roman"/>
          <w:color w:val="000000"/>
          <w:sz w:val="28"/>
          <w:szCs w:val="28"/>
        </w:rPr>
        <w:t xml:space="preserve"> Точную навеску п</w:t>
      </w:r>
      <w:r w:rsidR="00A41424">
        <w:rPr>
          <w:rFonts w:ascii="Times New Roman" w:hAnsi="Times New Roman" w:cs="Times New Roman"/>
          <w:color w:val="000000"/>
          <w:sz w:val="28"/>
          <w:szCs w:val="28"/>
        </w:rPr>
        <w:t>репарата</w:t>
      </w:r>
      <w:r w:rsidR="00B30D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4462" w:rsidRPr="00C744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соответствующую около </w:t>
      </w:r>
      <w:r w:rsidR="00CB627D">
        <w:rPr>
          <w:rFonts w:ascii="Times New Roman" w:hAnsi="Times New Roman" w:cs="Times New Roman"/>
          <w:color w:val="000000"/>
          <w:sz w:val="28"/>
          <w:szCs w:val="28"/>
        </w:rPr>
        <w:t>75 мг амоксициллина и 15</w:t>
      </w:r>
      <w:r w:rsidR="00C74462" w:rsidRPr="00C74462">
        <w:rPr>
          <w:rFonts w:ascii="Times New Roman" w:hAnsi="Times New Roman" w:cs="Times New Roman"/>
          <w:color w:val="000000"/>
          <w:sz w:val="28"/>
          <w:szCs w:val="28"/>
        </w:rPr>
        <w:t> мг клавулановой кислоты помещают в мерную колбу вместимостью 25 мл,</w:t>
      </w:r>
      <w:r w:rsidR="00653B19">
        <w:rPr>
          <w:rFonts w:ascii="Times New Roman" w:hAnsi="Times New Roman" w:cs="Times New Roman"/>
          <w:sz w:val="28"/>
          <w:szCs w:val="28"/>
        </w:rPr>
        <w:t xml:space="preserve"> прибавляют 5,0 </w:t>
      </w:r>
      <w:r w:rsidRPr="00C74462">
        <w:rPr>
          <w:rFonts w:ascii="Times New Roman" w:hAnsi="Times New Roman" w:cs="Times New Roman"/>
          <w:sz w:val="28"/>
          <w:szCs w:val="28"/>
        </w:rPr>
        <w:t>мл хлористо</w:t>
      </w:r>
      <w:r w:rsidR="00653B19">
        <w:rPr>
          <w:rFonts w:ascii="Times New Roman" w:hAnsi="Times New Roman" w:cs="Times New Roman"/>
          <w:sz w:val="28"/>
          <w:szCs w:val="28"/>
        </w:rPr>
        <w:t>водородной кислоты раствора 0,1 </w:t>
      </w:r>
      <w:r w:rsidRPr="00C74462">
        <w:rPr>
          <w:rFonts w:ascii="Times New Roman" w:hAnsi="Times New Roman" w:cs="Times New Roman"/>
          <w:sz w:val="28"/>
          <w:szCs w:val="28"/>
        </w:rPr>
        <w:t xml:space="preserve">М, </w:t>
      </w:r>
      <w:r w:rsidR="00B30DA7">
        <w:rPr>
          <w:rFonts w:ascii="Times New Roman" w:hAnsi="Times New Roman" w:cs="Times New Roman"/>
          <w:sz w:val="28"/>
          <w:szCs w:val="28"/>
        </w:rPr>
        <w:t xml:space="preserve">и </w:t>
      </w:r>
      <w:r w:rsidR="000F2684">
        <w:rPr>
          <w:rFonts w:ascii="Times New Roman" w:hAnsi="Times New Roman" w:cs="Times New Roman"/>
          <w:sz w:val="28"/>
          <w:szCs w:val="28"/>
        </w:rPr>
        <w:t xml:space="preserve">выдерживают в течение </w:t>
      </w:r>
      <w:r w:rsidR="000F2684" w:rsidRPr="00C74462">
        <w:rPr>
          <w:rFonts w:ascii="Times New Roman" w:hAnsi="Times New Roman" w:cs="Times New Roman"/>
          <w:sz w:val="28"/>
          <w:szCs w:val="28"/>
        </w:rPr>
        <w:t xml:space="preserve">30 мин </w:t>
      </w:r>
      <w:r w:rsidRPr="00C74462">
        <w:rPr>
          <w:rFonts w:ascii="Times New Roman" w:hAnsi="Times New Roman" w:cs="Times New Roman"/>
          <w:sz w:val="28"/>
          <w:szCs w:val="28"/>
        </w:rPr>
        <w:t>на водяной бане при 100 °С. Охлаждают до комнатной температуры</w:t>
      </w:r>
      <w:r w:rsidR="00371A43">
        <w:rPr>
          <w:rFonts w:ascii="Times New Roman" w:hAnsi="Times New Roman" w:cs="Times New Roman"/>
          <w:sz w:val="28"/>
          <w:szCs w:val="28"/>
        </w:rPr>
        <w:t>,</w:t>
      </w:r>
      <w:r w:rsidRPr="00C74462">
        <w:rPr>
          <w:rFonts w:ascii="Times New Roman" w:hAnsi="Times New Roman" w:cs="Times New Roman"/>
          <w:sz w:val="28"/>
          <w:szCs w:val="28"/>
        </w:rPr>
        <w:t xml:space="preserve"> нейтрализуют </w:t>
      </w:r>
      <w:r w:rsidR="009A31C5" w:rsidRPr="00C74462">
        <w:rPr>
          <w:rFonts w:ascii="Times New Roman" w:hAnsi="Times New Roman" w:cs="Times New Roman"/>
          <w:sz w:val="28"/>
          <w:szCs w:val="28"/>
        </w:rPr>
        <w:t>раствор натри</w:t>
      </w:r>
      <w:r w:rsidR="007E0310" w:rsidRPr="00C74462">
        <w:rPr>
          <w:rFonts w:ascii="Times New Roman" w:hAnsi="Times New Roman" w:cs="Times New Roman"/>
          <w:sz w:val="28"/>
          <w:szCs w:val="28"/>
        </w:rPr>
        <w:t>я</w:t>
      </w:r>
      <w:r w:rsidR="009A31C5" w:rsidRPr="00C74462">
        <w:rPr>
          <w:rFonts w:ascii="Times New Roman" w:hAnsi="Times New Roman" w:cs="Times New Roman"/>
          <w:sz w:val="28"/>
          <w:szCs w:val="28"/>
        </w:rPr>
        <w:t xml:space="preserve"> гидроксид</w:t>
      </w:r>
      <w:r w:rsidR="00F06E44">
        <w:rPr>
          <w:rFonts w:ascii="Times New Roman" w:hAnsi="Times New Roman" w:cs="Times New Roman"/>
          <w:sz w:val="28"/>
          <w:szCs w:val="28"/>
        </w:rPr>
        <w:t>а</w:t>
      </w:r>
      <w:r w:rsidR="009A31C5" w:rsidRPr="00C74462">
        <w:rPr>
          <w:rFonts w:ascii="Times New Roman" w:hAnsi="Times New Roman" w:cs="Times New Roman"/>
          <w:sz w:val="28"/>
          <w:szCs w:val="28"/>
        </w:rPr>
        <w:t xml:space="preserve"> растворо</w:t>
      </w:r>
      <w:r w:rsidR="00653B19">
        <w:rPr>
          <w:rFonts w:ascii="Times New Roman" w:hAnsi="Times New Roman" w:cs="Times New Roman"/>
          <w:sz w:val="28"/>
          <w:szCs w:val="28"/>
        </w:rPr>
        <w:t>м 0,1 </w:t>
      </w:r>
      <w:r w:rsidR="009A31C5" w:rsidRPr="00C74462">
        <w:rPr>
          <w:rFonts w:ascii="Times New Roman" w:hAnsi="Times New Roman" w:cs="Times New Roman"/>
          <w:sz w:val="28"/>
          <w:szCs w:val="28"/>
        </w:rPr>
        <w:t xml:space="preserve">М и </w:t>
      </w:r>
      <w:r w:rsidR="0018107B" w:rsidRPr="00C74462">
        <w:rPr>
          <w:rFonts w:ascii="Times New Roman" w:hAnsi="Times New Roman" w:cs="Times New Roman"/>
          <w:sz w:val="28"/>
          <w:szCs w:val="28"/>
        </w:rPr>
        <w:t>доводят</w:t>
      </w:r>
      <w:r w:rsidR="009A31C5" w:rsidRPr="00C74462">
        <w:rPr>
          <w:rFonts w:ascii="Times New Roman" w:hAnsi="Times New Roman" w:cs="Times New Roman"/>
          <w:sz w:val="28"/>
          <w:szCs w:val="28"/>
        </w:rPr>
        <w:t xml:space="preserve"> объём раствора ПФА до метки.</w:t>
      </w:r>
      <w:r w:rsidR="009A31C5" w:rsidRPr="007E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376" w:rsidRPr="007E0310" w:rsidRDefault="009A31C5" w:rsidP="00EB64B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10">
        <w:rPr>
          <w:rFonts w:ascii="Times New Roman" w:hAnsi="Times New Roman" w:cs="Times New Roman"/>
          <w:sz w:val="28"/>
          <w:szCs w:val="28"/>
        </w:rPr>
        <w:tab/>
      </w:r>
      <w:r w:rsidRPr="007E031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653B19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10,0 </w:t>
      </w:r>
      <w:r w:rsidRPr="007E0310">
        <w:rPr>
          <w:rFonts w:ascii="Times New Roman" w:hAnsi="Times New Roman" w:cs="Times New Roman"/>
          <w:sz w:val="28"/>
          <w:szCs w:val="28"/>
        </w:rPr>
        <w:t>мл стандартного раствора и доводят объём раствора ПФА до метки.</w:t>
      </w:r>
    </w:p>
    <w:p w:rsidR="0022108D" w:rsidRPr="007E0310" w:rsidRDefault="0022108D" w:rsidP="0022108D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0310">
        <w:rPr>
          <w:rFonts w:ascii="Times New Roman" w:eastAsia="Times New Roman" w:hAnsi="Times New Roman" w:cs="Times New Roman"/>
          <w:sz w:val="28"/>
          <w:szCs w:val="28"/>
        </w:rPr>
        <w:tab/>
      </w:r>
      <w:r w:rsidRPr="007E0310">
        <w:rPr>
          <w:rFonts w:ascii="Times New Roman" w:eastAsia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22108D" w:rsidRPr="007E0310" w:rsidTr="001B15A2">
        <w:tc>
          <w:tcPr>
            <w:tcW w:w="2977" w:type="dxa"/>
          </w:tcPr>
          <w:p w:rsidR="0022108D" w:rsidRPr="007E0310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22108D" w:rsidRPr="007E0310" w:rsidRDefault="0022108D" w:rsidP="00D064F2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 × </w:t>
            </w:r>
            <w:r w:rsidR="000E73C3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</w:t>
            </w:r>
            <w:r w:rsidRPr="00D064F2">
              <w:rPr>
                <w:rFonts w:ascii="Times New Roman" w:eastAsia="Times New Roman" w:hAnsi="Times New Roman" w:cs="Times New Roman"/>
                <w:sz w:val="28"/>
                <w:szCs w:val="28"/>
              </w:rPr>
              <w:t>, силикагель октадецилсилильный</w:t>
            </w:r>
            <w:r w:rsidR="00D064F2" w:rsidRPr="00D0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064F2">
              <w:rPr>
                <w:rFonts w:ascii="Times New Roman" w:eastAsia="Times New Roman" w:hAnsi="Times New Roman" w:cs="Times New Roman"/>
                <w:sz w:val="28"/>
                <w:szCs w:val="28"/>
              </w:rPr>
              <w:t>эндкепированный</w:t>
            </w:r>
            <w:r w:rsidR="00D06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хроматографии</w:t>
            </w:r>
            <w:r w:rsidR="000F26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(С18)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22108D" w:rsidRPr="007E0310" w:rsidTr="001B15A2">
        <w:tc>
          <w:tcPr>
            <w:tcW w:w="2977" w:type="dxa"/>
          </w:tcPr>
          <w:p w:rsidR="0022108D" w:rsidRPr="007E0310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22108D" w:rsidRPr="007E0310" w:rsidRDefault="000E73C3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С;</w:t>
            </w:r>
          </w:p>
        </w:tc>
      </w:tr>
      <w:tr w:rsidR="0022108D" w:rsidRPr="007E0310" w:rsidTr="001B15A2">
        <w:tc>
          <w:tcPr>
            <w:tcW w:w="2977" w:type="dxa"/>
          </w:tcPr>
          <w:p w:rsidR="0022108D" w:rsidRPr="007E0310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22108D" w:rsidRPr="007E0310" w:rsidRDefault="000E73C3" w:rsidP="000E73C3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мл/мин;</w:t>
            </w:r>
          </w:p>
        </w:tc>
      </w:tr>
      <w:tr w:rsidR="0022108D" w:rsidRPr="007E0310" w:rsidTr="001B15A2">
        <w:tc>
          <w:tcPr>
            <w:tcW w:w="2977" w:type="dxa"/>
          </w:tcPr>
          <w:p w:rsidR="0022108D" w:rsidRPr="007E0310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22108D" w:rsidRPr="007E0310" w:rsidRDefault="0022108D" w:rsidP="006B1761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6B1761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</w:t>
            </w:r>
            <w:r w:rsidR="000E73C3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254 нм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108D" w:rsidRPr="007E0310" w:rsidTr="001B15A2">
        <w:tc>
          <w:tcPr>
            <w:tcW w:w="2977" w:type="dxa"/>
          </w:tcPr>
          <w:p w:rsidR="0022108D" w:rsidRPr="007E0310" w:rsidRDefault="0022108D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22108D" w:rsidRPr="007E0310" w:rsidRDefault="000E73C3" w:rsidP="0022108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108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0 мкл.</w:t>
            </w:r>
          </w:p>
        </w:tc>
      </w:tr>
    </w:tbl>
    <w:p w:rsidR="00C25DEB" w:rsidRDefault="0022108D" w:rsidP="00C6747E">
      <w:pPr>
        <w:pStyle w:val="aa"/>
        <w:keepNext/>
        <w:spacing w:before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031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7E0310">
        <w:rPr>
          <w:rFonts w:ascii="Times New Roman" w:eastAsia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7"/>
        <w:gridCol w:w="3364"/>
        <w:gridCol w:w="2990"/>
      </w:tblGrid>
      <w:tr w:rsidR="00C32E51" w:rsidRPr="007E0310" w:rsidTr="00C32E51">
        <w:trPr>
          <w:trHeight w:val="334"/>
        </w:trPr>
        <w:tc>
          <w:tcPr>
            <w:tcW w:w="2947" w:type="dxa"/>
          </w:tcPr>
          <w:p w:rsidR="00C32E51" w:rsidRPr="007E0310" w:rsidRDefault="00C32E51" w:rsidP="00C6747E">
            <w:pPr>
              <w:pStyle w:val="aa"/>
              <w:keepNext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2990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C32E51" w:rsidRPr="007E0310" w:rsidTr="00C32E51">
        <w:trPr>
          <w:trHeight w:val="349"/>
        </w:trPr>
        <w:tc>
          <w:tcPr>
            <w:tcW w:w="2947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757A82" w:rsidRPr="00EB1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90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E51" w:rsidRPr="007E0310" w:rsidTr="00C32E51">
        <w:trPr>
          <w:trHeight w:val="94"/>
        </w:trPr>
        <w:tc>
          <w:tcPr>
            <w:tcW w:w="2947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7A82"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–3</w:t>
            </w:r>
            <w:r w:rsidR="00757A82"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97→0</w:t>
            </w:r>
          </w:p>
        </w:tc>
        <w:tc>
          <w:tcPr>
            <w:tcW w:w="2990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E51" w:rsidRPr="007E0310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E51" w:rsidRPr="007E0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32E51" w:rsidRPr="007E0310" w:rsidTr="00C32E51">
        <w:trPr>
          <w:trHeight w:val="277"/>
        </w:trPr>
        <w:tc>
          <w:tcPr>
            <w:tcW w:w="2947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7A82"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757A82"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90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2E51" w:rsidRPr="007E0310" w:rsidTr="00C32E51">
        <w:trPr>
          <w:trHeight w:val="320"/>
        </w:trPr>
        <w:tc>
          <w:tcPr>
            <w:tcW w:w="2947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51–62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→97</w:t>
            </w:r>
          </w:p>
        </w:tc>
        <w:tc>
          <w:tcPr>
            <w:tcW w:w="2990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→3</w:t>
            </w:r>
          </w:p>
        </w:tc>
      </w:tr>
      <w:tr w:rsidR="00C32E51" w:rsidRPr="00842945" w:rsidTr="00C32E51">
        <w:trPr>
          <w:trHeight w:val="334"/>
        </w:trPr>
        <w:tc>
          <w:tcPr>
            <w:tcW w:w="2947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62–67</w:t>
            </w:r>
          </w:p>
        </w:tc>
        <w:tc>
          <w:tcPr>
            <w:tcW w:w="3364" w:type="dxa"/>
          </w:tcPr>
          <w:p w:rsidR="00C32E51" w:rsidRPr="007E0310" w:rsidRDefault="00C32E51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990" w:type="dxa"/>
          </w:tcPr>
          <w:p w:rsidR="00C32E51" w:rsidRPr="007E0310" w:rsidRDefault="00757A82" w:rsidP="00EE781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0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25DEB" w:rsidRDefault="00734EA2">
      <w:pPr>
        <w:pStyle w:val="aa"/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310">
        <w:rPr>
          <w:rFonts w:eastAsia="Times New Roman"/>
          <w:sz w:val="28"/>
          <w:szCs w:val="28"/>
        </w:rPr>
        <w:tab/>
      </w:r>
      <w:r w:rsidR="0022108D" w:rsidRPr="007E0310">
        <w:rPr>
          <w:rFonts w:ascii="Times New Roman" w:eastAsia="Times New Roman" w:hAnsi="Times New Roman" w:cs="Times New Roman"/>
          <w:sz w:val="28"/>
          <w:szCs w:val="28"/>
        </w:rPr>
        <w:t xml:space="preserve">Хроматографируют </w:t>
      </w:r>
      <w:r w:rsidR="001F05CF" w:rsidRPr="007E0310">
        <w:rPr>
          <w:rFonts w:ascii="Times New Roman" w:eastAsia="Times New Roman" w:hAnsi="Times New Roman" w:cs="Times New Roman"/>
          <w:sz w:val="28"/>
          <w:szCs w:val="28"/>
        </w:rPr>
        <w:t>раствор для проверки чувствительности хроматографической системы</w:t>
      </w:r>
      <w:r w:rsidR="001F05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5CF" w:rsidRPr="007E0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8D" w:rsidRPr="007E0310">
        <w:rPr>
          <w:rFonts w:ascii="Times New Roman" w:eastAsia="Times New Roman" w:hAnsi="Times New Roman" w:cs="Times New Roman"/>
          <w:sz w:val="28"/>
          <w:szCs w:val="28"/>
        </w:rPr>
        <w:t xml:space="preserve">раствор для проверки </w:t>
      </w:r>
      <w:r w:rsidR="00F82BC1" w:rsidRPr="007E0310">
        <w:rPr>
          <w:rFonts w:ascii="Times New Roman" w:eastAsia="Times New Roman" w:hAnsi="Times New Roman" w:cs="Times New Roman"/>
          <w:sz w:val="28"/>
          <w:szCs w:val="28"/>
        </w:rPr>
        <w:t>пригодно</w:t>
      </w:r>
      <w:r w:rsidR="001F05CF">
        <w:rPr>
          <w:rFonts w:ascii="Times New Roman" w:eastAsia="Times New Roman" w:hAnsi="Times New Roman" w:cs="Times New Roman"/>
          <w:sz w:val="28"/>
          <w:szCs w:val="28"/>
        </w:rPr>
        <w:t>сти хроматографической системы,</w:t>
      </w:r>
      <w:r w:rsidR="00F82BC1" w:rsidRPr="007E0310">
        <w:rPr>
          <w:rFonts w:ascii="Times New Roman" w:eastAsia="Times New Roman" w:hAnsi="Times New Roman" w:cs="Times New Roman"/>
          <w:sz w:val="28"/>
          <w:szCs w:val="28"/>
        </w:rPr>
        <w:t xml:space="preserve"> стандартный раствор и испытуемый раствор</w:t>
      </w:r>
      <w:r w:rsidR="0022108D" w:rsidRPr="007E03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684" w:rsidRDefault="009C2DF5" w:rsidP="009C2DF5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E0310">
        <w:rPr>
          <w:rFonts w:ascii="Times New Roman" w:hAnsi="Times New Roman"/>
          <w:i/>
          <w:color w:val="000000"/>
          <w:sz w:val="20"/>
        </w:rPr>
        <w:tab/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9C2DF5" w:rsidRPr="007E0310" w:rsidRDefault="009C2DF5" w:rsidP="000F26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FA066D" w:rsidRPr="007E0310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</w:t>
      </w:r>
      <w:r w:rsidR="00EE520D" w:rsidRPr="00EE5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520D" w:rsidRPr="007E0310">
        <w:rPr>
          <w:rFonts w:ascii="Times New Roman" w:hAnsi="Times New Roman"/>
          <w:color w:val="000000"/>
          <w:sz w:val="28"/>
          <w:szCs w:val="28"/>
        </w:rPr>
        <w:t>при 226 нм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C2DF5" w:rsidRDefault="009C2DF5" w:rsidP="009C2D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81235B" w:rsidRPr="007E0310">
        <w:rPr>
          <w:rFonts w:ascii="Times New Roman" w:hAnsi="Times New Roman"/>
          <w:color w:val="000000"/>
          <w:sz w:val="28"/>
          <w:szCs w:val="28"/>
        </w:rPr>
        <w:t>амоксициллина и клавулановой кислоты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81235B" w:rsidRPr="007E0310">
        <w:rPr>
          <w:rFonts w:ascii="Times New Roman" w:hAnsi="Times New Roman"/>
          <w:color w:val="000000"/>
          <w:sz w:val="28"/>
          <w:szCs w:val="28"/>
        </w:rPr>
        <w:t>5,0</w:t>
      </w:r>
      <w:r w:rsidRPr="007E0310">
        <w:rPr>
          <w:rFonts w:ascii="Times New Roman" w:hAnsi="Times New Roman"/>
          <w:color w:val="000000"/>
          <w:sz w:val="28"/>
          <w:szCs w:val="28"/>
        </w:rPr>
        <w:t>;</w:t>
      </w:r>
    </w:p>
    <w:p w:rsidR="009C2DF5" w:rsidRDefault="001F05CF" w:rsidP="009C2D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>-</w:t>
      </w:r>
      <w:r w:rsidR="009C2DF5"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66D" w:rsidRPr="007E0310">
        <w:rPr>
          <w:rFonts w:ascii="Times New Roman" w:hAnsi="Times New Roman"/>
          <w:color w:val="000000"/>
          <w:sz w:val="28"/>
          <w:szCs w:val="28"/>
        </w:rPr>
        <w:t>амокси</w:t>
      </w:r>
      <w:r w:rsidR="002007ED" w:rsidRPr="007E0310">
        <w:rPr>
          <w:rFonts w:ascii="Times New Roman" w:hAnsi="Times New Roman"/>
          <w:color w:val="000000"/>
          <w:sz w:val="28"/>
          <w:szCs w:val="28"/>
        </w:rPr>
        <w:t>ц</w:t>
      </w:r>
      <w:r w:rsidR="00FA066D" w:rsidRPr="007E0310">
        <w:rPr>
          <w:rFonts w:ascii="Times New Roman" w:hAnsi="Times New Roman"/>
          <w:color w:val="000000"/>
          <w:sz w:val="28"/>
          <w:szCs w:val="28"/>
        </w:rPr>
        <w:t xml:space="preserve">иллина 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FA066D" w:rsidRPr="007E0310">
        <w:rPr>
          <w:rFonts w:ascii="Times New Roman" w:hAnsi="Times New Roman"/>
          <w:color w:val="000000"/>
          <w:sz w:val="28"/>
          <w:szCs w:val="28"/>
        </w:rPr>
        <w:t>1,5</w:t>
      </w:r>
      <w:r w:rsidR="008B7458" w:rsidRPr="007E031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44D71" w:rsidRPr="007E0310" w:rsidRDefault="00944D71" w:rsidP="00944D7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клавулановой кислоты должен быть не более 1,5; </w:t>
      </w:r>
    </w:p>
    <w:p w:rsidR="00944D71" w:rsidRDefault="009C2DF5" w:rsidP="009C2D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ab/>
      </w:r>
      <w:r w:rsidR="00944D71" w:rsidRPr="007E0310">
        <w:rPr>
          <w:rFonts w:ascii="Times New Roman" w:hAnsi="Times New Roman"/>
          <w:color w:val="000000"/>
          <w:sz w:val="28"/>
          <w:szCs w:val="28"/>
        </w:rPr>
        <w:t>-</w:t>
      </w:r>
      <w:r w:rsidR="00944D71"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44D71"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944D71"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клавулановой кислоты должно быть не более </w:t>
      </w:r>
      <w:r w:rsidR="00944D71">
        <w:rPr>
          <w:rFonts w:ascii="Times New Roman" w:hAnsi="Times New Roman"/>
          <w:color w:val="000000"/>
          <w:sz w:val="28"/>
          <w:szCs w:val="28"/>
        </w:rPr>
        <w:t>2</w:t>
      </w:r>
      <w:r w:rsidR="00944D71" w:rsidRPr="007E0310">
        <w:rPr>
          <w:rFonts w:ascii="Times New Roman" w:hAnsi="Times New Roman"/>
          <w:color w:val="000000"/>
          <w:sz w:val="28"/>
          <w:szCs w:val="28"/>
        </w:rPr>
        <w:t>,0 %</w:t>
      </w:r>
      <w:r w:rsidR="00944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71" w:rsidRPr="007E0310">
        <w:rPr>
          <w:rFonts w:ascii="Times New Roman" w:hAnsi="Times New Roman"/>
          <w:color w:val="000000"/>
          <w:sz w:val="28"/>
          <w:szCs w:val="28"/>
        </w:rPr>
        <w:t xml:space="preserve">(6 определений); </w:t>
      </w:r>
    </w:p>
    <w:p w:rsidR="00944D71" w:rsidRDefault="00944D71" w:rsidP="00944D7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E0310">
        <w:rPr>
          <w:rFonts w:ascii="Times New Roman" w:hAnsi="Times New Roman"/>
          <w:color w:val="000000"/>
          <w:sz w:val="28"/>
          <w:szCs w:val="28"/>
        </w:rPr>
        <w:t>,0 %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(6 определений); </w:t>
      </w:r>
    </w:p>
    <w:p w:rsidR="00EE520D" w:rsidRDefault="00D02D37" w:rsidP="009C2D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9C2DF5" w:rsidRPr="007E031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Pr="007E0310"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Pr="007E0310">
        <w:rPr>
          <w:rFonts w:ascii="Times New Roman" w:hAnsi="Times New Roman"/>
          <w:color w:val="000000"/>
          <w:sz w:val="28"/>
          <w:szCs w:val="28"/>
        </w:rPr>
        <w:t>2000</w:t>
      </w:r>
      <w:r w:rsidR="009C2DF5" w:rsidRPr="007E0310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</w:t>
      </w:r>
      <w:r w:rsidR="000F2684">
        <w:rPr>
          <w:rFonts w:ascii="Times New Roman" w:hAnsi="Times New Roman"/>
          <w:color w:val="000000"/>
          <w:sz w:val="28"/>
          <w:szCs w:val="28"/>
        </w:rPr>
        <w:t>.</w:t>
      </w:r>
    </w:p>
    <w:p w:rsidR="00314466" w:rsidRPr="007E0310" w:rsidRDefault="00EE520D" w:rsidP="0052585E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ab/>
      </w:r>
      <w:r w:rsidR="00B22B53" w:rsidRPr="00EE520D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371A43">
        <w:rPr>
          <w:rFonts w:ascii="Times New Roman" w:hAnsi="Times New Roman" w:cs="Times New Roman"/>
          <w:color w:val="000000"/>
          <w:sz w:val="28"/>
          <w:szCs w:val="28"/>
        </w:rPr>
        <w:t xml:space="preserve">раствора </w:t>
      </w:r>
      <w:r w:rsidR="00B22B53" w:rsidRPr="00EE520D">
        <w:rPr>
          <w:rFonts w:ascii="Times New Roman" w:hAnsi="Times New Roman" w:cs="Times New Roman"/>
          <w:color w:val="000000"/>
          <w:sz w:val="28"/>
          <w:szCs w:val="28"/>
        </w:rPr>
        <w:t>для проверки</w:t>
      </w:r>
      <w:r w:rsidR="00B22B53" w:rsidRPr="007E0310">
        <w:rPr>
          <w:rFonts w:ascii="Times New Roman" w:hAnsi="Times New Roman"/>
          <w:color w:val="000000"/>
          <w:sz w:val="28"/>
          <w:szCs w:val="28"/>
        </w:rPr>
        <w:t xml:space="preserve"> пригодности хромат</w:t>
      </w:r>
      <w:r w:rsidR="00371A43">
        <w:rPr>
          <w:rFonts w:ascii="Times New Roman" w:hAnsi="Times New Roman"/>
          <w:color w:val="000000"/>
          <w:sz w:val="28"/>
          <w:szCs w:val="28"/>
        </w:rPr>
        <w:t>о</w:t>
      </w:r>
      <w:r w:rsidR="00B22B53" w:rsidRPr="007E0310">
        <w:rPr>
          <w:rFonts w:ascii="Times New Roman" w:hAnsi="Times New Roman"/>
          <w:color w:val="000000"/>
          <w:sz w:val="28"/>
          <w:szCs w:val="28"/>
        </w:rPr>
        <w:t>графической системы</w:t>
      </w:r>
      <w:r w:rsidRPr="00EE52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>при 226 нм</w:t>
      </w:r>
      <w:r w:rsidR="00314466"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466" w:rsidRPr="007E03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314466"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314466"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14466"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14466" w:rsidRPr="007E0310">
        <w:rPr>
          <w:rFonts w:ascii="Times New Roman" w:hAnsi="Times New Roman"/>
          <w:color w:val="000000"/>
          <w:sz w:val="28"/>
          <w:szCs w:val="28"/>
        </w:rPr>
        <w:t xml:space="preserve"> между пиками амоксициллина и </w:t>
      </w:r>
      <w:r w:rsidR="00371A43" w:rsidRPr="004614E0">
        <w:rPr>
          <w:rFonts w:ascii="Times New Roman" w:hAnsi="Times New Roman"/>
          <w:color w:val="000000"/>
          <w:sz w:val="28"/>
          <w:szCs w:val="28"/>
        </w:rPr>
        <w:t xml:space="preserve">примеси 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4614E0" w:rsidRPr="004614E0">
        <w:rPr>
          <w:rFonts w:ascii="Times New Roman" w:hAnsi="Times New Roman"/>
          <w:color w:val="000000"/>
          <w:sz w:val="28"/>
          <w:szCs w:val="28"/>
        </w:rPr>
        <w:t>к</w:t>
      </w:r>
      <w:r w:rsidR="004614E0">
        <w:rPr>
          <w:rFonts w:ascii="Times New Roman" w:hAnsi="Times New Roman"/>
          <w:color w:val="000000"/>
          <w:sz w:val="28"/>
          <w:szCs w:val="28"/>
        </w:rPr>
        <w:t>лавулановой кислоты</w:t>
      </w:r>
      <w:r w:rsidR="00314466" w:rsidRPr="007E0310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3,0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7458" w:rsidRDefault="008B7458" w:rsidP="008B74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22B53" w:rsidRPr="007E0310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B22B53" w:rsidRPr="007E0310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="00EE520D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EE520D" w:rsidRPr="007E0310">
        <w:rPr>
          <w:rFonts w:ascii="Times New Roman" w:hAnsi="Times New Roman"/>
          <w:color w:val="000000"/>
          <w:sz w:val="28"/>
          <w:szCs w:val="28"/>
        </w:rPr>
        <w:t>226 нм</w:t>
      </w:r>
      <w:r w:rsidR="00B22B53"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7E0310">
        <w:rPr>
          <w:rFonts w:ascii="Times New Roman" w:hAnsi="Times New Roman"/>
          <w:color w:val="000000"/>
          <w:sz w:val="28"/>
          <w:szCs w:val="28"/>
        </w:rPr>
        <w:t>для пика клавулановой кислоты должно быть не менее 10</w:t>
      </w:r>
      <w:r w:rsidR="00EE520D">
        <w:rPr>
          <w:rFonts w:ascii="Times New Roman" w:hAnsi="Times New Roman"/>
          <w:color w:val="000000"/>
          <w:sz w:val="28"/>
          <w:szCs w:val="28"/>
        </w:rPr>
        <w:t>.</w:t>
      </w:r>
    </w:p>
    <w:p w:rsidR="0052585E" w:rsidRPr="00EE520D" w:rsidRDefault="0052585E" w:rsidP="0052585E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E520D">
        <w:rPr>
          <w:rFonts w:ascii="Times New Roman" w:hAnsi="Times New Roman" w:cs="Times New Roman"/>
          <w:sz w:val="28"/>
          <w:szCs w:val="28"/>
        </w:rPr>
        <w:t xml:space="preserve">На хроматограмме стандартного раствора </w:t>
      </w:r>
      <w:r>
        <w:rPr>
          <w:rFonts w:ascii="Times New Roman" w:hAnsi="Times New Roman" w:cs="Times New Roman"/>
          <w:sz w:val="28"/>
          <w:szCs w:val="28"/>
        </w:rPr>
        <w:t>при 254</w:t>
      </w:r>
      <w:r w:rsidRPr="00EE520D">
        <w:rPr>
          <w:rFonts w:ascii="Times New Roman" w:hAnsi="Times New Roman" w:cs="Times New Roman"/>
          <w:sz w:val="28"/>
          <w:szCs w:val="28"/>
        </w:rPr>
        <w:t xml:space="preserve"> нм </w:t>
      </w:r>
      <w:r w:rsidRPr="00EE520D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EE520D"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r>
        <w:rPr>
          <w:rFonts w:ascii="Times New Roman" w:hAnsi="Times New Roman" w:cs="Times New Roman"/>
          <w:sz w:val="28"/>
          <w:szCs w:val="28"/>
        </w:rPr>
        <w:t>клавулановой кисл</w:t>
      </w:r>
      <w:r w:rsidRPr="00EE520D">
        <w:rPr>
          <w:rFonts w:ascii="Times New Roman" w:hAnsi="Times New Roman" w:cs="Times New Roman"/>
          <w:sz w:val="28"/>
          <w:szCs w:val="28"/>
        </w:rPr>
        <w:t xml:space="preserve">оты должно быть не более 5,0 % (6 определений); </w:t>
      </w:r>
    </w:p>
    <w:p w:rsidR="00DB5D2A" w:rsidRDefault="0053133A" w:rsidP="00DB5D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C7873" w:rsidRPr="008C787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371A4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C7873" w:rsidRPr="008C7873">
        <w:rPr>
          <w:rFonts w:ascii="Times New Roman" w:hAnsi="Times New Roman"/>
          <w:color w:val="000000"/>
          <w:sz w:val="28"/>
          <w:szCs w:val="28"/>
        </w:rPr>
        <w:t>детектируемых при 226 нм:</w:t>
      </w:r>
      <w:r w:rsidR="00DE33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7873" w:rsidRPr="008C7873">
        <w:rPr>
          <w:rFonts w:ascii="Times New Roman" w:hAnsi="Times New Roman"/>
          <w:color w:val="000000"/>
          <w:sz w:val="28"/>
          <w:szCs w:val="28"/>
        </w:rPr>
        <w:t>к</w:t>
      </w:r>
      <w:r w:rsidR="004614E0" w:rsidRPr="00123B8C">
        <w:rPr>
          <w:rFonts w:ascii="Times New Roman" w:hAnsi="Times New Roman"/>
          <w:color w:val="000000"/>
          <w:sz w:val="28"/>
          <w:szCs w:val="28"/>
        </w:rPr>
        <w:t>лавулановая кислота</w:t>
      </w:r>
      <w:r w:rsidR="00123B8C" w:rsidRPr="00123B8C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DE3343">
        <w:rPr>
          <w:rFonts w:ascii="Times New Roman" w:hAnsi="Times New Roman"/>
          <w:color w:val="000000"/>
          <w:sz w:val="28"/>
          <w:szCs w:val="28"/>
        </w:rPr>
        <w:t>;</w:t>
      </w:r>
      <w:r w:rsidR="00123B8C" w:rsidRPr="00123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A43" w:rsidRPr="00123B8C">
        <w:rPr>
          <w:rFonts w:ascii="Times New Roman" w:hAnsi="Times New Roman"/>
          <w:color w:val="000000"/>
          <w:sz w:val="28"/>
          <w:szCs w:val="28"/>
        </w:rPr>
        <w:t>примесь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 2 </w:t>
      </w:r>
      <w:r w:rsidR="00DE3343">
        <w:rPr>
          <w:rFonts w:ascii="Times New Roman" w:hAnsi="Times New Roman"/>
          <w:color w:val="000000"/>
          <w:sz w:val="28"/>
          <w:szCs w:val="28"/>
        </w:rPr>
        <w:t>клавулан</w:t>
      </w:r>
      <w:r w:rsidR="00C6747E">
        <w:rPr>
          <w:rFonts w:ascii="Times New Roman" w:hAnsi="Times New Roman"/>
          <w:color w:val="000000"/>
          <w:sz w:val="28"/>
          <w:szCs w:val="28"/>
        </w:rPr>
        <w:t>овой кислоты</w:t>
      </w:r>
      <w:r w:rsidR="00DE3343" w:rsidRPr="00123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343">
        <w:rPr>
          <w:rFonts w:ascii="Times New Roman" w:hAnsi="Times New Roman"/>
          <w:color w:val="000000"/>
          <w:sz w:val="28"/>
          <w:szCs w:val="28"/>
        </w:rPr>
        <w:t xml:space="preserve">– около 1,1; </w:t>
      </w:r>
      <w:r w:rsidR="00371A43" w:rsidRPr="00123B8C">
        <w:rPr>
          <w:rFonts w:ascii="Times New Roman" w:hAnsi="Times New Roman"/>
          <w:color w:val="000000"/>
          <w:sz w:val="28"/>
          <w:szCs w:val="28"/>
        </w:rPr>
        <w:t>примесь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47E">
        <w:rPr>
          <w:rFonts w:ascii="Times New Roman" w:hAnsi="Times New Roman"/>
          <w:color w:val="000000"/>
          <w:sz w:val="28"/>
          <w:szCs w:val="28"/>
        </w:rPr>
        <w:t>2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337">
        <w:rPr>
          <w:rFonts w:ascii="Times New Roman" w:hAnsi="Times New Roman"/>
          <w:color w:val="000000"/>
          <w:sz w:val="28"/>
          <w:szCs w:val="28"/>
        </w:rPr>
        <w:t>клавулан</w:t>
      </w:r>
      <w:r w:rsidR="00C6747E">
        <w:rPr>
          <w:rFonts w:ascii="Times New Roman" w:hAnsi="Times New Roman"/>
          <w:color w:val="000000"/>
          <w:sz w:val="28"/>
          <w:szCs w:val="28"/>
        </w:rPr>
        <w:t xml:space="preserve">овой кислоты </w:t>
      </w:r>
      <w:r w:rsidR="00123B8C" w:rsidRPr="00123B8C">
        <w:rPr>
          <w:rFonts w:ascii="Times New Roman" w:hAnsi="Times New Roman"/>
          <w:color w:val="000000"/>
          <w:sz w:val="28"/>
          <w:szCs w:val="28"/>
        </w:rPr>
        <w:t>– около 1,</w:t>
      </w:r>
      <w:r w:rsidR="00DE3343">
        <w:rPr>
          <w:rFonts w:ascii="Times New Roman" w:hAnsi="Times New Roman"/>
          <w:color w:val="000000"/>
          <w:sz w:val="28"/>
          <w:szCs w:val="28"/>
        </w:rPr>
        <w:t>3.</w:t>
      </w:r>
    </w:p>
    <w:p w:rsidR="00DE3343" w:rsidRDefault="00DE3343" w:rsidP="00DE334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343">
        <w:rPr>
          <w:rFonts w:ascii="Times New Roman" w:hAnsi="Times New Roman"/>
          <w:i/>
          <w:color w:val="000000"/>
          <w:sz w:val="28"/>
          <w:szCs w:val="28"/>
        </w:rPr>
        <w:tab/>
      </w:r>
      <w:r w:rsidR="008C7873" w:rsidRPr="008C7873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371A43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8C7873" w:rsidRPr="008C7873">
        <w:rPr>
          <w:rFonts w:ascii="Times New Roman" w:hAnsi="Times New Roman"/>
          <w:color w:val="000000"/>
          <w:sz w:val="28"/>
          <w:szCs w:val="28"/>
        </w:rPr>
        <w:t>детектируемых при 254 нм</w:t>
      </w:r>
      <w:r w:rsidR="00371A43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7873" w:rsidRPr="008C7873">
        <w:rPr>
          <w:rFonts w:ascii="Times New Roman" w:hAnsi="Times New Roman"/>
          <w:color w:val="000000"/>
          <w:sz w:val="28"/>
          <w:szCs w:val="28"/>
        </w:rPr>
        <w:t>к</w:t>
      </w:r>
      <w:r w:rsidRPr="00123B8C">
        <w:rPr>
          <w:rFonts w:ascii="Times New Roman" w:hAnsi="Times New Roman"/>
          <w:color w:val="000000"/>
          <w:sz w:val="28"/>
          <w:szCs w:val="28"/>
        </w:rPr>
        <w:t>лавулановая кислота</w:t>
      </w:r>
      <w:r>
        <w:rPr>
          <w:rFonts w:ascii="Times New Roman" w:hAnsi="Times New Roman"/>
          <w:color w:val="000000"/>
          <w:sz w:val="28"/>
          <w:szCs w:val="28"/>
        </w:rPr>
        <w:t xml:space="preserve"> – 1;</w:t>
      </w:r>
      <w:r w:rsidRPr="00DE3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A43" w:rsidRPr="00123B8C">
        <w:rPr>
          <w:rFonts w:ascii="Times New Roman" w:hAnsi="Times New Roman"/>
          <w:color w:val="000000"/>
          <w:sz w:val="28"/>
          <w:szCs w:val="28"/>
        </w:rPr>
        <w:t>примесь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 3 </w:t>
      </w:r>
      <w:r>
        <w:rPr>
          <w:rFonts w:ascii="Times New Roman" w:hAnsi="Times New Roman"/>
          <w:color w:val="000000"/>
          <w:sz w:val="28"/>
          <w:szCs w:val="28"/>
        </w:rPr>
        <w:t>клавулан</w:t>
      </w:r>
      <w:r w:rsidR="00C6747E">
        <w:rPr>
          <w:rFonts w:ascii="Times New Roman" w:hAnsi="Times New Roman"/>
          <w:color w:val="000000"/>
          <w:sz w:val="28"/>
          <w:szCs w:val="28"/>
        </w:rPr>
        <w:t xml:space="preserve">овой кислоты </w:t>
      </w:r>
      <w:r>
        <w:rPr>
          <w:rFonts w:ascii="Times New Roman" w:hAnsi="Times New Roman"/>
          <w:color w:val="000000"/>
          <w:sz w:val="28"/>
          <w:szCs w:val="28"/>
        </w:rPr>
        <w:t xml:space="preserve">– около 0,7; </w:t>
      </w:r>
      <w:r w:rsidR="00371A43" w:rsidRPr="00123B8C">
        <w:rPr>
          <w:rFonts w:ascii="Times New Roman" w:hAnsi="Times New Roman"/>
          <w:color w:val="000000"/>
          <w:sz w:val="28"/>
          <w:szCs w:val="28"/>
        </w:rPr>
        <w:t>примесь</w:t>
      </w:r>
      <w:r w:rsidR="00371A43">
        <w:rPr>
          <w:rFonts w:ascii="Times New Roman" w:hAnsi="Times New Roman"/>
          <w:color w:val="000000"/>
          <w:sz w:val="28"/>
          <w:szCs w:val="28"/>
        </w:rPr>
        <w:t xml:space="preserve"> 1 </w:t>
      </w:r>
      <w:r>
        <w:rPr>
          <w:rFonts w:ascii="Times New Roman" w:hAnsi="Times New Roman"/>
          <w:color w:val="000000"/>
          <w:sz w:val="28"/>
          <w:szCs w:val="28"/>
        </w:rPr>
        <w:t>клавулан</w:t>
      </w:r>
      <w:r w:rsidR="00C6747E">
        <w:rPr>
          <w:rFonts w:ascii="Times New Roman" w:hAnsi="Times New Roman"/>
          <w:color w:val="000000"/>
          <w:sz w:val="28"/>
          <w:szCs w:val="28"/>
        </w:rPr>
        <w:t xml:space="preserve">овой кислоты </w:t>
      </w:r>
      <w:r w:rsidRPr="00123B8C">
        <w:rPr>
          <w:rFonts w:ascii="Times New Roman" w:hAnsi="Times New Roman"/>
          <w:color w:val="000000"/>
          <w:sz w:val="28"/>
          <w:szCs w:val="28"/>
        </w:rPr>
        <w:t>– около 1,3</w:t>
      </w:r>
      <w:r w:rsidR="00C6747E">
        <w:rPr>
          <w:rFonts w:ascii="Times New Roman" w:hAnsi="Times New Roman"/>
          <w:color w:val="000000"/>
          <w:sz w:val="28"/>
          <w:szCs w:val="28"/>
        </w:rPr>
        <w:t>.</w:t>
      </w:r>
    </w:p>
    <w:p w:rsidR="00DB5D2A" w:rsidRDefault="00DB5D2A" w:rsidP="00DB5D2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C2DC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6B6DEA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="002C2DC9" w:rsidRPr="00E93F40">
        <w:rPr>
          <w:color w:val="000000"/>
          <w:sz w:val="28"/>
          <w:szCs w:val="28"/>
        </w:rPr>
        <w:t xml:space="preserve"> </w:t>
      </w:r>
      <w:r w:rsidR="00EA13A1" w:rsidRPr="00EA13A1">
        <w:rPr>
          <w:rFonts w:ascii="Times New Roman" w:hAnsi="Times New Roman"/>
          <w:color w:val="000000"/>
          <w:sz w:val="28"/>
          <w:szCs w:val="28"/>
        </w:rPr>
        <w:t xml:space="preserve">клавулановой кислоты </w:t>
      </w:r>
      <w:r w:rsidRPr="00EA13A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A13A1" w:rsidRPr="00EA13A1">
        <w:rPr>
          <w:rFonts w:ascii="Times New Roman" w:hAnsi="Times New Roman"/>
          <w:color w:val="000000"/>
          <w:sz w:val="28"/>
          <w:szCs w:val="28"/>
        </w:rPr>
        <w:t>препарате</w:t>
      </w:r>
      <w:r w:rsidRPr="00EA13A1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EA13A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A13A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44D71" w:rsidRPr="00DE21A1" w:rsidRDefault="00212A3B" w:rsidP="00DB5D2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Times New Roman" w:hAnsi="Times New Roman" w:cs="Times New Roman"/>
              <w:sz w:val="28"/>
              <w:szCs w:val="28"/>
            </w:rPr>
            <m:t>Х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∙Р∙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199,16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205,09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∙Р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34,33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1020"/>
        <w:gridCol w:w="283"/>
        <w:gridCol w:w="7513"/>
      </w:tblGrid>
      <w:tr w:rsidR="00DB5D2A" w:rsidRPr="00EA13A1" w:rsidTr="00C6747E">
        <w:tc>
          <w:tcPr>
            <w:tcW w:w="648" w:type="dxa"/>
          </w:tcPr>
          <w:p w:rsidR="00DB5D2A" w:rsidRPr="00EA13A1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1020" w:type="dxa"/>
          </w:tcPr>
          <w:p w:rsidR="00DB5D2A" w:rsidRPr="002C2DC9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</w:p>
        </w:tc>
        <w:tc>
          <w:tcPr>
            <w:tcW w:w="283" w:type="dxa"/>
          </w:tcPr>
          <w:p w:rsidR="00DB5D2A" w:rsidRPr="00EA13A1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B5D2A" w:rsidRPr="00EA13A1" w:rsidRDefault="00DB5D2A" w:rsidP="006B6DEA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6B6DEA">
              <w:rPr>
                <w:rFonts w:ascii="Times New Roman" w:hAnsi="Times New Roman"/>
                <w:b w:val="0"/>
                <w:color w:val="000000"/>
                <w:szCs w:val="28"/>
              </w:rPr>
              <w:t>пика любой примеси</w:t>
            </w:r>
            <w:r w:rsidR="00FA5B8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клавулановой кислоты 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EA13A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EA13A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EA13A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EA13A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EA13A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EA13A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EA13A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B5D2A" w:rsidRPr="00EA13A1" w:rsidTr="00C6747E">
        <w:tc>
          <w:tcPr>
            <w:tcW w:w="648" w:type="dxa"/>
          </w:tcPr>
          <w:p w:rsidR="00DB5D2A" w:rsidRPr="00EA13A1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DB5D2A" w:rsidRPr="00EA13A1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B5D2A" w:rsidRPr="00EA13A1" w:rsidRDefault="00DB5D2A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DB5D2A" w:rsidRPr="00EA13A1" w:rsidRDefault="00DB5D2A" w:rsidP="0039719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EA13A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397193">
              <w:rPr>
                <w:rFonts w:ascii="Times New Roman" w:hAnsi="Times New Roman"/>
                <w:color w:val="000000"/>
                <w:sz w:val="28"/>
                <w:szCs w:val="28"/>
              </w:rPr>
              <w:t>клавулановой кислоты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EA13A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EA13A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EA13A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EA13A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397193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97193" w:rsidRPr="00EA13A1" w:rsidTr="00C6747E">
        <w:tc>
          <w:tcPr>
            <w:tcW w:w="648" w:type="dxa"/>
          </w:tcPr>
          <w:p w:rsidR="00397193" w:rsidRPr="00EA13A1" w:rsidRDefault="00397193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97193" w:rsidRPr="00A41424" w:rsidRDefault="00C406F0" w:rsidP="0039719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proofErr w:type="spellEnd"/>
            <w:r w:rsidR="008C7873" w:rsidRPr="008C7873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397193" w:rsidRPr="00EA13A1" w:rsidRDefault="00397193" w:rsidP="0039719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97193" w:rsidRPr="00EA13A1" w:rsidRDefault="00397193" w:rsidP="000F268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</w:t>
            </w:r>
            <w:r w:rsidR="000F2684">
              <w:rPr>
                <w:rFonts w:ascii="Times New Roman" w:hAnsi="Times New Roman"/>
                <w:b w:val="0"/>
                <w:color w:val="000000"/>
                <w:szCs w:val="28"/>
              </w:rPr>
              <w:t>репарата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97193" w:rsidRPr="00EA13A1" w:rsidTr="00C6747E">
        <w:tc>
          <w:tcPr>
            <w:tcW w:w="648" w:type="dxa"/>
          </w:tcPr>
          <w:p w:rsidR="00397193" w:rsidRPr="00EA13A1" w:rsidRDefault="00397193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97193" w:rsidRPr="00EA13A1" w:rsidRDefault="00397193" w:rsidP="0039719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397193" w:rsidRPr="00EA13A1" w:rsidRDefault="00397193" w:rsidP="00397193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97193" w:rsidRPr="00EA13A1" w:rsidRDefault="00397193" w:rsidP="00397193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лития клавуланата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397193" w:rsidRPr="00EA13A1" w:rsidTr="00C6747E">
        <w:tc>
          <w:tcPr>
            <w:tcW w:w="648" w:type="dxa"/>
          </w:tcPr>
          <w:p w:rsidR="00397193" w:rsidRPr="00EA13A1" w:rsidRDefault="00397193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397193" w:rsidRPr="00EA13A1" w:rsidRDefault="00397193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397193" w:rsidRPr="00EA13A1" w:rsidRDefault="00397193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397193" w:rsidRPr="00EA13A1" w:rsidRDefault="00397193" w:rsidP="00494183">
            <w:pPr>
              <w:pStyle w:val="a4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49418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лития клавуланата 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лития клавуланата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993DB9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93DB9" w:rsidRPr="00EA13A1" w:rsidTr="00C6747E">
        <w:tc>
          <w:tcPr>
            <w:tcW w:w="648" w:type="dxa"/>
          </w:tcPr>
          <w:p w:rsidR="00993DB9" w:rsidRPr="00EA13A1" w:rsidRDefault="00993DB9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993DB9" w:rsidRPr="00DE0E66" w:rsidRDefault="00993DB9" w:rsidP="00993D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199,16</w:t>
            </w:r>
          </w:p>
        </w:tc>
        <w:tc>
          <w:tcPr>
            <w:tcW w:w="283" w:type="dxa"/>
          </w:tcPr>
          <w:p w:rsidR="00993DB9" w:rsidRPr="00DE0E66" w:rsidRDefault="00993DB9" w:rsidP="00993DB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93DB9" w:rsidRPr="00DE0E66" w:rsidRDefault="00993DB9" w:rsidP="00993DB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клавулановой кислоты;</w:t>
            </w:r>
          </w:p>
        </w:tc>
      </w:tr>
      <w:tr w:rsidR="00993DB9" w:rsidRPr="00EA13A1" w:rsidTr="00C6747E">
        <w:tc>
          <w:tcPr>
            <w:tcW w:w="648" w:type="dxa"/>
          </w:tcPr>
          <w:p w:rsidR="00993DB9" w:rsidRPr="00EA13A1" w:rsidRDefault="00993DB9" w:rsidP="00EA13A1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1020" w:type="dxa"/>
          </w:tcPr>
          <w:p w:rsidR="00993DB9" w:rsidRDefault="00993DB9" w:rsidP="00FC0404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205,0</w:t>
            </w:r>
            <w:r w:rsidR="00FC04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:rsidR="00993DB9" w:rsidRDefault="00993DB9" w:rsidP="00993DB9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93DB9" w:rsidRDefault="00993DB9" w:rsidP="00993DB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лития клавуланата.</w:t>
            </w:r>
          </w:p>
        </w:tc>
      </w:tr>
    </w:tbl>
    <w:p w:rsidR="00C25DEB" w:rsidRDefault="00145A91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13A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</w:p>
    <w:p w:rsidR="000A0F28" w:rsidRPr="000A0F28" w:rsidRDefault="000A0F28" w:rsidP="00145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0F28">
        <w:rPr>
          <w:rFonts w:ascii="Times New Roman" w:hAnsi="Times New Roman"/>
          <w:color w:val="000000"/>
          <w:sz w:val="28"/>
          <w:szCs w:val="28"/>
        </w:rPr>
        <w:t xml:space="preserve">Любой примеси </w:t>
      </w:r>
      <w:r w:rsidR="00A41424" w:rsidRPr="00EA13A1">
        <w:rPr>
          <w:rFonts w:ascii="Times New Roman" w:hAnsi="Times New Roman"/>
          <w:color w:val="000000"/>
          <w:sz w:val="28"/>
          <w:szCs w:val="28"/>
        </w:rPr>
        <w:t xml:space="preserve">клавулановой кислоты </w:t>
      </w:r>
      <w:r w:rsidRPr="000A0F28">
        <w:rPr>
          <w:rFonts w:ascii="Times New Roman" w:hAnsi="Times New Roman"/>
          <w:color w:val="000000"/>
          <w:sz w:val="28"/>
          <w:szCs w:val="28"/>
        </w:rPr>
        <w:t>должно быть не более 2,0 %, суммы примесей – не более 5,0 %</w:t>
      </w:r>
    </w:p>
    <w:p w:rsidR="001C66A8" w:rsidRDefault="00145A91" w:rsidP="000A0F2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C66A8" w:rsidRPr="00EA13A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0A0F28">
        <w:rPr>
          <w:rFonts w:ascii="Times New Roman" w:hAnsi="Times New Roman"/>
          <w:color w:val="000000"/>
          <w:sz w:val="28"/>
          <w:szCs w:val="28"/>
        </w:rPr>
        <w:t>любой примеси</w:t>
      </w:r>
      <w:r w:rsidR="001C66A8" w:rsidRPr="00EA1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6A8"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="001C66A8" w:rsidRPr="00EA13A1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(</w:t>
      </w:r>
      <w:r w:rsidR="001C66A8" w:rsidRPr="00EA13A1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2E75C3" w:rsidRPr="002E75C3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="001C66A8" w:rsidRPr="00EA13A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26E12" w:rsidRDefault="00C45837" w:rsidP="001C66A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∙Р∙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∙0,0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48"/>
        <w:gridCol w:w="453"/>
        <w:gridCol w:w="283"/>
        <w:gridCol w:w="8080"/>
      </w:tblGrid>
      <w:tr w:rsidR="00DD46BA" w:rsidRPr="00EA13A1" w:rsidTr="005348F4">
        <w:tc>
          <w:tcPr>
            <w:tcW w:w="648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53" w:type="dxa"/>
          </w:tcPr>
          <w:p w:rsidR="00DD46BA" w:rsidRPr="00394234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</w:p>
        </w:tc>
        <w:tc>
          <w:tcPr>
            <w:tcW w:w="28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D46BA" w:rsidRPr="00EA13A1" w:rsidRDefault="00DD46BA" w:rsidP="000A0F28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0A0F28">
              <w:rPr>
                <w:rFonts w:ascii="Times New Roman" w:hAnsi="Times New Roman"/>
                <w:b w:val="0"/>
                <w:color w:val="000000"/>
                <w:szCs w:val="28"/>
              </w:rPr>
              <w:t>любой примеси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амоксициллина 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EA13A1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EA13A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EA13A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EA13A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EA13A1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EA13A1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EA13A1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DD46BA" w:rsidRPr="00EA13A1" w:rsidTr="005348F4">
        <w:tc>
          <w:tcPr>
            <w:tcW w:w="648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D46BA" w:rsidRPr="00EA13A1" w:rsidRDefault="00DD46BA" w:rsidP="00164C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EA13A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164C99"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EA13A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EA13A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EA13A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EA13A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ограмме </w:t>
            </w:r>
            <w:r w:rsidR="00164C99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раствора</w:t>
            </w:r>
            <w:r w:rsidRPr="00EA13A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D46BA" w:rsidRPr="00EA13A1" w:rsidTr="005348F4">
        <w:tc>
          <w:tcPr>
            <w:tcW w:w="648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D46BA" w:rsidRPr="00EA13A1" w:rsidRDefault="00DD46BA" w:rsidP="00164C99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>амоксициллина тригидрата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D46BA" w:rsidRPr="00EA13A1" w:rsidTr="005348F4">
        <w:tc>
          <w:tcPr>
            <w:tcW w:w="648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D46BA" w:rsidRPr="00394234" w:rsidRDefault="00C406F0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a</w:t>
            </w:r>
            <w:r w:rsidR="008C7873" w:rsidRPr="008C7873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8080" w:type="dxa"/>
          </w:tcPr>
          <w:p w:rsidR="00DD46BA" w:rsidRPr="00EA13A1" w:rsidRDefault="00DD46BA" w:rsidP="000F2684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>п</w:t>
            </w:r>
            <w:r w:rsidR="000F2684">
              <w:rPr>
                <w:rFonts w:ascii="Times New Roman" w:hAnsi="Times New Roman"/>
                <w:b w:val="0"/>
                <w:color w:val="000000"/>
                <w:szCs w:val="28"/>
              </w:rPr>
              <w:t>репарата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D46BA" w:rsidRPr="00EA13A1" w:rsidTr="005348F4">
        <w:tc>
          <w:tcPr>
            <w:tcW w:w="648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45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DD46BA" w:rsidRPr="00EA13A1" w:rsidRDefault="00DD46BA" w:rsidP="00262B37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8080" w:type="dxa"/>
          </w:tcPr>
          <w:p w:rsidR="00DD46BA" w:rsidRPr="008F4447" w:rsidRDefault="00DD46BA" w:rsidP="00494183">
            <w:pPr>
              <w:pStyle w:val="a4"/>
              <w:spacing w:after="120"/>
              <w:ind w:left="34"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амоксициллина 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</w:t>
            </w:r>
            <w:r w:rsidR="00164C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амоксициллина тригидрата</w:t>
            </w:r>
            <w:r w:rsidRPr="00EA13A1">
              <w:rPr>
                <w:rFonts w:ascii="Times New Roman" w:hAnsi="Times New Roman"/>
                <w:b w:val="0"/>
                <w:color w:val="000000"/>
                <w:szCs w:val="28"/>
              </w:rPr>
              <w:t>, %</w:t>
            </w:r>
            <w:r w:rsidR="008F444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</w:tbl>
    <w:p w:rsidR="00C25DEB" w:rsidRDefault="000A0F28">
      <w:pPr>
        <w:pStyle w:val="aa"/>
        <w:spacing w:before="12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B5D2A" w:rsidRPr="000A0F28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</w:p>
    <w:p w:rsidR="000A0F28" w:rsidRPr="000A0F28" w:rsidRDefault="000A0F28" w:rsidP="000A0F2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0F28">
        <w:rPr>
          <w:rFonts w:ascii="Times New Roman" w:hAnsi="Times New Roman" w:cs="Times New Roman"/>
          <w:sz w:val="28"/>
          <w:szCs w:val="28"/>
        </w:rPr>
        <w:t xml:space="preserve">Любой примеси </w:t>
      </w:r>
      <w:r w:rsidR="008C7873" w:rsidRPr="008C7873">
        <w:rPr>
          <w:rFonts w:ascii="Times New Roman" w:hAnsi="Times New Roman"/>
          <w:color w:val="000000"/>
          <w:sz w:val="28"/>
          <w:szCs w:val="28"/>
        </w:rPr>
        <w:t xml:space="preserve">амоксициллина </w:t>
      </w:r>
      <w:r w:rsidRPr="000A0F28">
        <w:rPr>
          <w:rFonts w:ascii="Times New Roman" w:hAnsi="Times New Roman" w:cs="Times New Roman"/>
          <w:sz w:val="28"/>
          <w:szCs w:val="28"/>
        </w:rPr>
        <w:t>должно быть не более 5,0 %, суммы примесей – не более 15,0 %.</w:t>
      </w:r>
    </w:p>
    <w:p w:rsidR="00145A91" w:rsidRPr="000A0F28" w:rsidRDefault="00145A91" w:rsidP="000A0F2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28">
        <w:rPr>
          <w:rFonts w:ascii="Times New Roman" w:hAnsi="Times New Roman" w:cs="Times New Roman"/>
          <w:sz w:val="28"/>
          <w:szCs w:val="28"/>
        </w:rPr>
        <w:tab/>
        <w:t>Не учитывают</w:t>
      </w:r>
      <w:r w:rsidR="00FC4871" w:rsidRPr="000A0F28">
        <w:rPr>
          <w:rFonts w:ascii="Times New Roman" w:hAnsi="Times New Roman" w:cs="Times New Roman"/>
          <w:sz w:val="28"/>
          <w:szCs w:val="28"/>
        </w:rPr>
        <w:t xml:space="preserve"> </w:t>
      </w:r>
      <w:r w:rsidR="008518E6" w:rsidRPr="000A0F28">
        <w:rPr>
          <w:rFonts w:ascii="Times New Roman" w:hAnsi="Times New Roman" w:cs="Times New Roman"/>
          <w:sz w:val="28"/>
          <w:szCs w:val="28"/>
        </w:rPr>
        <w:t>примес</w:t>
      </w:r>
      <w:r w:rsidR="00394B49">
        <w:rPr>
          <w:rFonts w:ascii="Times New Roman" w:hAnsi="Times New Roman" w:cs="Times New Roman"/>
          <w:sz w:val="28"/>
          <w:szCs w:val="28"/>
        </w:rPr>
        <w:t>и</w:t>
      </w:r>
      <w:r w:rsidR="00327A94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394B49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327A94">
        <w:rPr>
          <w:rFonts w:ascii="Times New Roman" w:hAnsi="Times New Roman" w:cs="Times New Roman"/>
          <w:sz w:val="28"/>
          <w:szCs w:val="28"/>
        </w:rPr>
        <w:t>которых</w:t>
      </w:r>
      <w:r w:rsidRPr="000A0F28">
        <w:rPr>
          <w:rFonts w:ascii="Times New Roman" w:hAnsi="Times New Roman" w:cs="Times New Roman"/>
          <w:sz w:val="28"/>
          <w:szCs w:val="28"/>
        </w:rPr>
        <w:t xml:space="preserve"> менее 0,1 %.</w:t>
      </w:r>
    </w:p>
    <w:p w:rsidR="00C70116" w:rsidRPr="00C70116" w:rsidRDefault="00262B37" w:rsidP="000A0F2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28">
        <w:rPr>
          <w:rFonts w:ascii="Times New Roman" w:hAnsi="Times New Roman" w:cs="Times New Roman"/>
          <w:b/>
          <w:sz w:val="28"/>
          <w:szCs w:val="28"/>
        </w:rPr>
        <w:tab/>
      </w:r>
      <w:r w:rsidR="00FF4572" w:rsidRPr="000A0F28">
        <w:rPr>
          <w:rFonts w:ascii="Times New Roman" w:hAnsi="Times New Roman" w:cs="Times New Roman"/>
          <w:b/>
          <w:sz w:val="28"/>
          <w:szCs w:val="28"/>
        </w:rPr>
        <w:t xml:space="preserve">Вода. </w:t>
      </w:r>
      <w:r w:rsidR="00FF4572" w:rsidRPr="000A0F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73D09" w:rsidRPr="000A0F28">
        <w:rPr>
          <w:rFonts w:ascii="Times New Roman" w:hAnsi="Times New Roman" w:cs="Times New Roman"/>
          <w:sz w:val="28"/>
          <w:szCs w:val="28"/>
        </w:rPr>
        <w:t>4</w:t>
      </w:r>
      <w:r w:rsidR="00F12D72" w:rsidRPr="000A0F28">
        <w:rPr>
          <w:rFonts w:ascii="Times New Roman" w:hAnsi="Times New Roman" w:cs="Times New Roman"/>
          <w:sz w:val="28"/>
          <w:szCs w:val="28"/>
        </w:rPr>
        <w:t>,0</w:t>
      </w:r>
      <w:r w:rsidR="00FF4572" w:rsidRPr="00C70116">
        <w:rPr>
          <w:rFonts w:ascii="Times New Roman" w:hAnsi="Times New Roman" w:cs="Times New Roman"/>
          <w:sz w:val="28"/>
          <w:szCs w:val="28"/>
        </w:rPr>
        <w:t xml:space="preserve"> % (ОФС «Определение воды», метод</w:t>
      </w:r>
      <w:r w:rsidR="00F12D72" w:rsidRPr="00C70116">
        <w:rPr>
          <w:rFonts w:ascii="Times New Roman" w:hAnsi="Times New Roman" w:cs="Times New Roman"/>
          <w:sz w:val="28"/>
          <w:szCs w:val="28"/>
        </w:rPr>
        <w:t xml:space="preserve"> 1</w:t>
      </w:r>
      <w:r w:rsidR="002E3E89" w:rsidRPr="00C70116">
        <w:rPr>
          <w:rFonts w:ascii="Times New Roman" w:hAnsi="Times New Roman" w:cs="Times New Roman"/>
          <w:sz w:val="28"/>
          <w:szCs w:val="28"/>
        </w:rPr>
        <w:t xml:space="preserve">). </w:t>
      </w:r>
      <w:r w:rsidR="00C70116" w:rsidRPr="00C70116">
        <w:rPr>
          <w:rFonts w:ascii="Times New Roman" w:hAnsi="Times New Roman" w:cs="Times New Roman"/>
          <w:sz w:val="28"/>
          <w:szCs w:val="28"/>
        </w:rPr>
        <w:t>Для определения используют около 0,</w:t>
      </w:r>
      <w:r w:rsidR="00C70116">
        <w:rPr>
          <w:rFonts w:ascii="Times New Roman" w:hAnsi="Times New Roman" w:cs="Times New Roman"/>
          <w:sz w:val="28"/>
          <w:szCs w:val="28"/>
        </w:rPr>
        <w:t>3</w:t>
      </w:r>
      <w:r w:rsidR="00C70116" w:rsidRPr="00C70116">
        <w:rPr>
          <w:rFonts w:ascii="Times New Roman" w:hAnsi="Times New Roman" w:cs="Times New Roman"/>
          <w:sz w:val="28"/>
          <w:szCs w:val="28"/>
        </w:rPr>
        <w:t> г (точная навеска) лекарственного препарата.</w:t>
      </w:r>
    </w:p>
    <w:p w:rsidR="002C5377" w:rsidRDefault="00FF4572" w:rsidP="002C5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377">
        <w:rPr>
          <w:rFonts w:ascii="Times New Roman" w:hAnsi="Times New Roman" w:cs="Times New Roman"/>
          <w:b/>
          <w:sz w:val="28"/>
          <w:szCs w:val="28"/>
        </w:rPr>
        <w:t xml:space="preserve">Однородность </w:t>
      </w:r>
      <w:r w:rsidR="00CF00F5" w:rsidRPr="002C5377">
        <w:rPr>
          <w:rFonts w:ascii="Times New Roman" w:hAnsi="Times New Roman" w:cs="Times New Roman"/>
          <w:b/>
          <w:sz w:val="28"/>
          <w:szCs w:val="28"/>
        </w:rPr>
        <w:t>дозирования</w:t>
      </w:r>
      <w:r w:rsidRPr="002C5377">
        <w:rPr>
          <w:rFonts w:ascii="Times New Roman" w:hAnsi="Times New Roman" w:cs="Times New Roman"/>
          <w:b/>
          <w:sz w:val="28"/>
          <w:szCs w:val="28"/>
        </w:rPr>
        <w:t>.</w:t>
      </w:r>
      <w:r w:rsidRPr="007841CE">
        <w:rPr>
          <w:rFonts w:ascii="Times New Roman" w:hAnsi="Times New Roman" w:cs="Times New Roman"/>
          <w:sz w:val="28"/>
          <w:szCs w:val="28"/>
        </w:rPr>
        <w:t xml:space="preserve"> </w:t>
      </w:r>
      <w:r w:rsidR="002C5377" w:rsidRPr="00BF2FC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2C5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 методом ВЭЖХ в условиях испытания «Количественное определение».</w:t>
      </w:r>
    </w:p>
    <w:p w:rsidR="00CA6638" w:rsidRPr="00CA6638" w:rsidRDefault="00CA6638" w:rsidP="002C5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638">
        <w:rPr>
          <w:rFonts w:ascii="Times New Roman" w:hAnsi="Times New Roman" w:cs="Times New Roman"/>
          <w:b/>
          <w:sz w:val="28"/>
          <w:szCs w:val="28"/>
        </w:rPr>
        <w:t xml:space="preserve">Аномальная токсичность. </w:t>
      </w:r>
      <w:r w:rsidRPr="00CA6638">
        <w:rPr>
          <w:rFonts w:ascii="Times New Roman" w:hAnsi="Times New Roman" w:cs="Times New Roman"/>
          <w:sz w:val="28"/>
          <w:szCs w:val="28"/>
        </w:rPr>
        <w:t>Препарат должен быть нетоксичен (ОФС «Аномальная токсичность»). Тест-доза – 30 мг суммы активных веществ  в 0,5 мл воды для инъекций на мышь внутривенно.</w:t>
      </w:r>
    </w:p>
    <w:p w:rsidR="00E63C05" w:rsidRPr="00E63C05" w:rsidRDefault="00E63C05" w:rsidP="00E63C05">
      <w:pPr>
        <w:pStyle w:val="aa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6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6638">
        <w:rPr>
          <w:rFonts w:ascii="Times New Roman" w:hAnsi="Times New Roman" w:cs="Times New Roman"/>
          <w:b/>
          <w:sz w:val="28"/>
          <w:szCs w:val="28"/>
        </w:rPr>
        <w:t>Бактериальные</w:t>
      </w:r>
      <w:r w:rsidRPr="00E63C05">
        <w:rPr>
          <w:rFonts w:ascii="Times New Roman" w:hAnsi="Times New Roman" w:cs="Times New Roman"/>
          <w:b/>
          <w:sz w:val="28"/>
          <w:szCs w:val="28"/>
        </w:rPr>
        <w:t xml:space="preserve"> эндотоксины</w:t>
      </w:r>
      <w:r w:rsidRPr="00E63C05">
        <w:rPr>
          <w:rFonts w:ascii="Times New Roman" w:hAnsi="Times New Roman" w:cs="Times New Roman"/>
          <w:sz w:val="28"/>
          <w:szCs w:val="28"/>
        </w:rPr>
        <w:t xml:space="preserve">. </w:t>
      </w:r>
      <w:r w:rsidRPr="00E63C05">
        <w:rPr>
          <w:rFonts w:ascii="Times New Roman" w:eastAsia="Calibri" w:hAnsi="Times New Roman" w:cs="Times New Roman"/>
          <w:sz w:val="28"/>
          <w:szCs w:val="28"/>
          <w:lang w:eastAsia="en-US"/>
        </w:rPr>
        <w:t>Не более 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63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ЕЭ на 1 мг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амоксициллина</w:t>
      </w:r>
      <w:r w:rsidRPr="00E63C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(ОФС «Бактериальные эндотоксины»).</w:t>
      </w:r>
    </w:p>
    <w:p w:rsidR="002E3E89" w:rsidRPr="00E63C05" w:rsidRDefault="00E63C05" w:rsidP="00E63C05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3E89" w:rsidRPr="00E63C05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="002E3E89" w:rsidRPr="00E63C0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E3E89" w:rsidRPr="00E63C05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1337FE" w:rsidRDefault="005A31E0" w:rsidP="00E63C05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63C05">
        <w:rPr>
          <w:rFonts w:ascii="Times New Roman" w:hAnsi="Times New Roman"/>
          <w:b/>
          <w:sz w:val="28"/>
          <w:szCs w:val="28"/>
        </w:rPr>
        <w:t xml:space="preserve">Количественное определение. </w:t>
      </w:r>
      <w:r w:rsidR="001337FE" w:rsidRPr="00E63C05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1337FE" w:rsidRPr="00E63C05">
        <w:rPr>
          <w:rStyle w:val="8"/>
          <w:rFonts w:eastAsiaTheme="minorHAnsi"/>
          <w:b/>
          <w:color w:val="000000" w:themeColor="text1"/>
          <w:sz w:val="28"/>
          <w:szCs w:val="28"/>
        </w:rPr>
        <w:t>»</w:t>
      </w:r>
      <w:r w:rsidR="001337FE" w:rsidRPr="00E63C05">
        <w:rPr>
          <w:rFonts w:ascii="Times New Roman" w:hAnsi="Times New Roman"/>
          <w:sz w:val="28"/>
          <w:szCs w:val="28"/>
        </w:rPr>
        <w:t xml:space="preserve"> </w:t>
      </w:r>
      <w:r w:rsidR="001337FE" w:rsidRPr="00E63C05">
        <w:rPr>
          <w:rFonts w:ascii="Times New Roman" w:hAnsi="Times New Roman"/>
          <w:color w:val="000000"/>
          <w:sz w:val="28"/>
          <w:szCs w:val="28"/>
        </w:rPr>
        <w:t xml:space="preserve">со следующими изменениями. </w:t>
      </w:r>
    </w:p>
    <w:p w:rsidR="00A015E8" w:rsidRDefault="001337FE" w:rsidP="00A015E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05">
        <w:rPr>
          <w:rFonts w:ascii="Times New Roman" w:hAnsi="Times New Roman" w:cs="Times New Roman"/>
          <w:i/>
          <w:sz w:val="28"/>
          <w:szCs w:val="28"/>
        </w:rPr>
        <w:t>Буферный раствор</w:t>
      </w:r>
      <w:r w:rsidR="00A015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5E8">
        <w:rPr>
          <w:rFonts w:ascii="Times New Roman" w:hAnsi="Times New Roman" w:cs="Times New Roman"/>
          <w:i/>
          <w:sz w:val="28"/>
          <w:szCs w:val="28"/>
          <w:lang w:val="en-US"/>
        </w:rPr>
        <w:t>pH</w:t>
      </w:r>
      <w:r w:rsidR="00A015E8" w:rsidRPr="004C0404">
        <w:rPr>
          <w:rFonts w:ascii="Times New Roman" w:hAnsi="Times New Roman" w:cs="Times New Roman"/>
          <w:i/>
          <w:sz w:val="28"/>
          <w:szCs w:val="28"/>
        </w:rPr>
        <w:t xml:space="preserve"> 4,4</w:t>
      </w:r>
      <w:r w:rsidRPr="00E63C05">
        <w:rPr>
          <w:rFonts w:ascii="Times New Roman" w:hAnsi="Times New Roman" w:cs="Times New Roman"/>
          <w:i/>
          <w:sz w:val="28"/>
          <w:szCs w:val="28"/>
        </w:rPr>
        <w:t>.</w:t>
      </w:r>
      <w:r w:rsidRPr="00E63C05">
        <w:rPr>
          <w:rFonts w:ascii="Times New Roman" w:hAnsi="Times New Roman" w:cs="Times New Roman"/>
          <w:sz w:val="28"/>
          <w:szCs w:val="28"/>
        </w:rPr>
        <w:t xml:space="preserve"> </w:t>
      </w:r>
      <w:r w:rsidR="00A015E8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9314B7" w:rsidRPr="00E63C05">
        <w:rPr>
          <w:rFonts w:ascii="Times New Roman" w:hAnsi="Times New Roman" w:cs="Times New Roman"/>
          <w:sz w:val="28"/>
          <w:szCs w:val="28"/>
        </w:rPr>
        <w:t xml:space="preserve">7,8 г натрия </w:t>
      </w:r>
      <w:r w:rsidR="009314B7">
        <w:rPr>
          <w:rFonts w:ascii="Times New Roman" w:hAnsi="Times New Roman" w:cs="Times New Roman"/>
          <w:sz w:val="28"/>
          <w:szCs w:val="28"/>
        </w:rPr>
        <w:t>дигидро</w:t>
      </w:r>
      <w:r w:rsidR="009314B7" w:rsidRPr="00E63C05">
        <w:rPr>
          <w:rFonts w:ascii="Times New Roman" w:hAnsi="Times New Roman" w:cs="Times New Roman"/>
          <w:sz w:val="28"/>
          <w:szCs w:val="28"/>
        </w:rPr>
        <w:t xml:space="preserve">фосфата </w:t>
      </w:r>
      <w:r w:rsidR="009314B7">
        <w:rPr>
          <w:rFonts w:ascii="Times New Roman" w:hAnsi="Times New Roman" w:cs="Times New Roman"/>
          <w:sz w:val="28"/>
          <w:szCs w:val="28"/>
        </w:rPr>
        <w:t>дигидрата</w:t>
      </w:r>
      <w:r w:rsidR="009314B7" w:rsidRPr="00A015E8">
        <w:rPr>
          <w:rFonts w:ascii="Times New Roman" w:hAnsi="Times New Roman" w:cs="Times New Roman"/>
          <w:sz w:val="28"/>
          <w:szCs w:val="28"/>
        </w:rPr>
        <w:t xml:space="preserve"> </w:t>
      </w:r>
      <w:r w:rsidR="00A015E8">
        <w:rPr>
          <w:rFonts w:ascii="Times New Roman" w:hAnsi="Times New Roman" w:cs="Times New Roman"/>
          <w:sz w:val="28"/>
          <w:szCs w:val="28"/>
        </w:rPr>
        <w:t xml:space="preserve">в 900 мл воды и доводят рН раствора фосфорной кислотой </w:t>
      </w:r>
      <w:r w:rsidR="00A015E8">
        <w:rPr>
          <w:rFonts w:ascii="Times New Roman" w:hAnsi="Times New Roman" w:cs="Times New Roman"/>
          <w:sz w:val="28"/>
          <w:szCs w:val="28"/>
        </w:rPr>
        <w:lastRenderedPageBreak/>
        <w:t xml:space="preserve">разведённой </w:t>
      </w:r>
      <w:r w:rsidR="004C0404" w:rsidRPr="004C0404">
        <w:rPr>
          <w:rFonts w:ascii="Times New Roman" w:hAnsi="Times New Roman" w:cs="Times New Roman"/>
          <w:sz w:val="28"/>
          <w:szCs w:val="28"/>
        </w:rPr>
        <w:t>20</w:t>
      </w:r>
      <w:r w:rsidR="004C0404">
        <w:rPr>
          <w:rFonts w:ascii="Times New Roman" w:hAnsi="Times New Roman" w:cs="Times New Roman"/>
          <w:sz w:val="28"/>
          <w:szCs w:val="28"/>
        </w:rPr>
        <w:t xml:space="preserve"> % или натрия гидроксида раствором 10 М </w:t>
      </w:r>
      <w:r w:rsidR="00A015E8">
        <w:rPr>
          <w:rFonts w:ascii="Times New Roman" w:hAnsi="Times New Roman" w:cs="Times New Roman"/>
          <w:sz w:val="28"/>
          <w:szCs w:val="28"/>
        </w:rPr>
        <w:t>до 4,4</w:t>
      </w:r>
      <w:r w:rsidR="009314B7">
        <w:rPr>
          <w:rFonts w:ascii="Times New Roman" w:hAnsi="Times New Roman" w:cs="Times New Roman"/>
          <w:sz w:val="28"/>
          <w:szCs w:val="28"/>
        </w:rPr>
        <w:t>0</w:t>
      </w:r>
      <w:r w:rsidR="00A015E8">
        <w:rPr>
          <w:rFonts w:ascii="Times New Roman" w:hAnsi="Times New Roman" w:cs="Times New Roman"/>
          <w:sz w:val="28"/>
          <w:szCs w:val="28"/>
        </w:rPr>
        <w:t xml:space="preserve">±0,05. </w:t>
      </w:r>
      <w:r w:rsidR="00A015E8" w:rsidRPr="007E0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Полученный раствор переносят в мерную колбу вместимостью 1 л и доводят объём раствора водой до метки. </w:t>
      </w:r>
    </w:p>
    <w:p w:rsidR="000509DD" w:rsidRDefault="000509DD" w:rsidP="002E3E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9DD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Метанол—буферный раствор 5</w:t>
      </w:r>
      <w:r w:rsidR="00BE61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:95</w:t>
      </w:r>
      <w:r w:rsidR="00BE61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9DD" w:rsidRDefault="000509DD" w:rsidP="002E3E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250E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="00013563" w:rsidRPr="00013563">
        <w:rPr>
          <w:rFonts w:ascii="Times New Roman" w:hAnsi="Times New Roman" w:cs="Times New Roman"/>
          <w:sz w:val="28"/>
          <w:szCs w:val="28"/>
        </w:rPr>
        <w:t xml:space="preserve"> </w:t>
      </w:r>
      <w:r w:rsidR="00013563">
        <w:rPr>
          <w:rFonts w:ascii="Times New Roman" w:hAnsi="Times New Roman" w:cs="Times New Roman"/>
          <w:sz w:val="28"/>
          <w:szCs w:val="28"/>
        </w:rPr>
        <w:t xml:space="preserve">Точную </w:t>
      </w:r>
      <w:r w:rsidR="00013563">
        <w:rPr>
          <w:rFonts w:ascii="Times New Roman" w:hAnsi="Times New Roman" w:cs="Times New Roman"/>
          <w:sz w:val="28"/>
        </w:rPr>
        <w:t>н</w:t>
      </w:r>
      <w:r w:rsidR="00013563" w:rsidRPr="00E74009">
        <w:rPr>
          <w:rFonts w:ascii="Times New Roman" w:hAnsi="Times New Roman" w:cs="Times New Roman"/>
          <w:sz w:val="28"/>
        </w:rPr>
        <w:t xml:space="preserve">авеску </w:t>
      </w:r>
      <w:r w:rsidR="00013563">
        <w:rPr>
          <w:rFonts w:ascii="Times New Roman" w:hAnsi="Times New Roman" w:cs="Times New Roman"/>
          <w:sz w:val="28"/>
        </w:rPr>
        <w:t>препарата</w:t>
      </w:r>
      <w:r w:rsidR="00013563" w:rsidRPr="00937A80">
        <w:rPr>
          <w:rFonts w:ascii="Times New Roman" w:hAnsi="Times New Roman" w:cs="Times New Roman"/>
          <w:sz w:val="28"/>
        </w:rPr>
        <w:t xml:space="preserve">, </w:t>
      </w:r>
      <w:r w:rsidR="00013563">
        <w:rPr>
          <w:rFonts w:ascii="Times New Roman" w:hAnsi="Times New Roman" w:cs="Times New Roman"/>
          <w:sz w:val="28"/>
        </w:rPr>
        <w:t xml:space="preserve">соответствующую около </w:t>
      </w:r>
      <w:r w:rsidR="00013563">
        <w:rPr>
          <w:rFonts w:ascii="Times New Roman" w:hAnsi="Times New Roman" w:cs="Times New Roman"/>
          <w:sz w:val="28"/>
          <w:szCs w:val="28"/>
        </w:rPr>
        <w:t>500</w:t>
      </w:r>
      <w:r w:rsidR="00013563" w:rsidRPr="00C13D2F">
        <w:rPr>
          <w:rFonts w:ascii="Times New Roman" w:hAnsi="Times New Roman" w:cs="Times New Roman"/>
          <w:sz w:val="28"/>
          <w:szCs w:val="28"/>
        </w:rPr>
        <w:t xml:space="preserve"> мг </w:t>
      </w:r>
      <w:r w:rsidR="00013563">
        <w:rPr>
          <w:rFonts w:ascii="Times New Roman" w:hAnsi="Times New Roman" w:cs="Times New Roman"/>
          <w:sz w:val="28"/>
          <w:szCs w:val="28"/>
        </w:rPr>
        <w:t>амоксициллина и 100 мг клавулановой кислоты,</w:t>
      </w:r>
      <w:r w:rsidR="00013563" w:rsidRPr="00C13D2F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</w:t>
      </w:r>
      <w:r w:rsidR="00013563">
        <w:rPr>
          <w:rFonts w:ascii="Times New Roman" w:hAnsi="Times New Roman" w:cs="Times New Roman"/>
          <w:sz w:val="28"/>
          <w:szCs w:val="28"/>
        </w:rPr>
        <w:t>1</w:t>
      </w:r>
      <w:r w:rsidR="00013563" w:rsidRPr="00C13D2F">
        <w:rPr>
          <w:rFonts w:ascii="Times New Roman" w:hAnsi="Times New Roman" w:cs="Times New Roman"/>
          <w:sz w:val="28"/>
          <w:szCs w:val="28"/>
        </w:rPr>
        <w:t>0</w:t>
      </w:r>
      <w:r w:rsidR="00013563">
        <w:rPr>
          <w:rFonts w:ascii="Times New Roman" w:hAnsi="Times New Roman" w:cs="Times New Roman"/>
          <w:sz w:val="28"/>
          <w:szCs w:val="28"/>
        </w:rPr>
        <w:t>0</w:t>
      </w:r>
      <w:r w:rsidR="00013563" w:rsidRPr="00C13D2F">
        <w:rPr>
          <w:rFonts w:ascii="Times New Roman" w:hAnsi="Times New Roman" w:cs="Times New Roman"/>
          <w:sz w:val="28"/>
          <w:szCs w:val="28"/>
        </w:rPr>
        <w:t xml:space="preserve"> мл, </w:t>
      </w:r>
      <w:r w:rsidR="00013563">
        <w:rPr>
          <w:rFonts w:ascii="Times New Roman" w:hAnsi="Times New Roman" w:cs="Times New Roman"/>
          <w:sz w:val="28"/>
          <w:szCs w:val="28"/>
        </w:rPr>
        <w:t>растворяют в воде и</w:t>
      </w:r>
      <w:r w:rsidR="00013563" w:rsidRPr="003F042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13563">
        <w:rPr>
          <w:rFonts w:ascii="Times New Roman" w:hAnsi="Times New Roman" w:cs="Times New Roman"/>
          <w:sz w:val="28"/>
          <w:szCs w:val="28"/>
        </w:rPr>
        <w:t>д</w:t>
      </w:r>
      <w:r w:rsidR="00013563" w:rsidRPr="00C13D2F">
        <w:rPr>
          <w:rFonts w:ascii="Times New Roman" w:hAnsi="Times New Roman" w:cs="Times New Roman"/>
          <w:sz w:val="28"/>
          <w:szCs w:val="28"/>
        </w:rPr>
        <w:t>оводят объ</w:t>
      </w:r>
      <w:r w:rsidR="009314B7">
        <w:rPr>
          <w:rFonts w:ascii="Times New Roman" w:hAnsi="Times New Roman" w:cs="Times New Roman"/>
          <w:sz w:val="28"/>
          <w:szCs w:val="28"/>
        </w:rPr>
        <w:t>ё</w:t>
      </w:r>
      <w:r w:rsidR="00013563" w:rsidRPr="00C13D2F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</w:t>
      </w:r>
      <w:r w:rsidR="00013563">
        <w:rPr>
          <w:rFonts w:ascii="Times New Roman" w:hAnsi="Times New Roman" w:cs="Times New Roman"/>
          <w:sz w:val="28"/>
          <w:szCs w:val="28"/>
        </w:rPr>
        <w:t>. В мерную колбу вместимостью 50</w:t>
      </w:r>
      <w:r w:rsidR="005348F4">
        <w:rPr>
          <w:rFonts w:ascii="Times New Roman" w:hAnsi="Times New Roman" w:cs="Times New Roman"/>
          <w:sz w:val="28"/>
          <w:szCs w:val="28"/>
        </w:rPr>
        <w:t> </w:t>
      </w:r>
      <w:r w:rsidR="00013563">
        <w:rPr>
          <w:rFonts w:ascii="Times New Roman" w:hAnsi="Times New Roman" w:cs="Times New Roman"/>
          <w:sz w:val="28"/>
          <w:szCs w:val="28"/>
        </w:rPr>
        <w:t>мл помещают 5,0 мл полученного раствора</w:t>
      </w:r>
      <w:r w:rsidR="009314B7">
        <w:rPr>
          <w:rFonts w:ascii="Times New Roman" w:hAnsi="Times New Roman" w:cs="Times New Roman"/>
          <w:sz w:val="28"/>
          <w:szCs w:val="28"/>
        </w:rPr>
        <w:t>,</w:t>
      </w:r>
      <w:r w:rsidR="00013563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</w:t>
      </w:r>
      <w:r w:rsidR="009314B7">
        <w:rPr>
          <w:rFonts w:ascii="Times New Roman" w:hAnsi="Times New Roman" w:cs="Times New Roman"/>
          <w:sz w:val="28"/>
          <w:szCs w:val="28"/>
        </w:rPr>
        <w:t xml:space="preserve"> и</w:t>
      </w:r>
      <w:r w:rsidR="00013563">
        <w:rPr>
          <w:rFonts w:ascii="Times New Roman" w:hAnsi="Times New Roman" w:cs="Times New Roman"/>
          <w:sz w:val="28"/>
          <w:szCs w:val="28"/>
        </w:rPr>
        <w:t xml:space="preserve"> фильтруют через мембранный фильтр с размером пор 0,45 мкм</w:t>
      </w:r>
      <w:r w:rsidR="00013563" w:rsidRPr="00C13D2F">
        <w:rPr>
          <w:rFonts w:ascii="Times New Roman" w:hAnsi="Times New Roman" w:cs="Times New Roman"/>
          <w:sz w:val="28"/>
          <w:szCs w:val="28"/>
        </w:rPr>
        <w:t>.</w:t>
      </w:r>
    </w:p>
    <w:p w:rsidR="00304F9E" w:rsidRPr="00304F9E" w:rsidRDefault="00304F9E" w:rsidP="002E3E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304F9E">
        <w:rPr>
          <w:rFonts w:ascii="Times New Roman" w:hAnsi="Times New Roman" w:cs="Times New Roman"/>
          <w:sz w:val="28"/>
          <w:szCs w:val="28"/>
        </w:rPr>
        <w:t xml:space="preserve"> </w:t>
      </w:r>
      <w:r w:rsidR="008605AC">
        <w:rPr>
          <w:rFonts w:ascii="Times New Roman" w:hAnsi="Times New Roman" w:cs="Times New Roman"/>
          <w:sz w:val="28"/>
          <w:szCs w:val="28"/>
        </w:rPr>
        <w:t>В мерную колбу вместимостью 50</w:t>
      </w:r>
      <w:r w:rsidRPr="007E0310">
        <w:rPr>
          <w:rFonts w:ascii="Times New Roman" w:hAnsi="Times New Roman" w:cs="Times New Roman"/>
          <w:sz w:val="28"/>
          <w:szCs w:val="28"/>
        </w:rPr>
        <w:t> мл помещают около 5 мг (точная навеска) стандартного образца лития клавула</w:t>
      </w:r>
      <w:r w:rsidR="009314B7">
        <w:rPr>
          <w:rFonts w:ascii="Times New Roman" w:hAnsi="Times New Roman" w:cs="Times New Roman"/>
          <w:sz w:val="28"/>
          <w:szCs w:val="28"/>
        </w:rPr>
        <w:t>на</w:t>
      </w:r>
      <w:r w:rsidRPr="007E031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и около 25 </w:t>
      </w:r>
      <w:r w:rsidRPr="007E0310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амоксициллина тригидрата, растворяют в </w:t>
      </w:r>
      <w:r>
        <w:rPr>
          <w:rFonts w:ascii="Times New Roman" w:hAnsi="Times New Roman" w:cs="Times New Roman"/>
          <w:sz w:val="28"/>
          <w:szCs w:val="28"/>
        </w:rPr>
        <w:t xml:space="preserve">воде </w:t>
      </w:r>
      <w:r w:rsidRPr="007E0310">
        <w:rPr>
          <w:rFonts w:ascii="Times New Roman" w:hAnsi="Times New Roman" w:cs="Times New Roman"/>
          <w:sz w:val="28"/>
          <w:szCs w:val="28"/>
        </w:rPr>
        <w:t>и доводят объ</w:t>
      </w:r>
      <w:r w:rsidR="009314B7">
        <w:rPr>
          <w:rFonts w:ascii="Times New Roman" w:hAnsi="Times New Roman" w:cs="Times New Roman"/>
          <w:sz w:val="28"/>
          <w:szCs w:val="28"/>
        </w:rPr>
        <w:t>ё</w:t>
      </w:r>
      <w:r w:rsidRPr="007E0310">
        <w:rPr>
          <w:rFonts w:ascii="Times New Roman" w:hAnsi="Times New Roman" w:cs="Times New Roman"/>
          <w:sz w:val="28"/>
          <w:szCs w:val="28"/>
        </w:rPr>
        <w:t>м раствора тем же растворителем до метки.</w:t>
      </w:r>
    </w:p>
    <w:p w:rsidR="00377F2D" w:rsidRDefault="00377F2D" w:rsidP="002E3E8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</w:t>
      </w:r>
      <w:r w:rsidR="00BE610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графические условия.</w:t>
      </w:r>
    </w:p>
    <w:tbl>
      <w:tblPr>
        <w:tblW w:w="9356" w:type="dxa"/>
        <w:tblInd w:w="108" w:type="dxa"/>
        <w:tblLayout w:type="fixed"/>
        <w:tblLook w:val="0000"/>
      </w:tblPr>
      <w:tblGrid>
        <w:gridCol w:w="2977"/>
        <w:gridCol w:w="6379"/>
      </w:tblGrid>
      <w:tr w:rsidR="00377F2D" w:rsidRPr="007E0310" w:rsidTr="00377F2D">
        <w:tc>
          <w:tcPr>
            <w:tcW w:w="2977" w:type="dxa"/>
          </w:tcPr>
          <w:p w:rsidR="00377F2D" w:rsidRPr="007E0310" w:rsidRDefault="00377F2D" w:rsidP="00377F2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377F2D" w:rsidRPr="007E0310" w:rsidRDefault="00377F2D" w:rsidP="00377F2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,0 мл/мин;</w:t>
            </w:r>
          </w:p>
        </w:tc>
      </w:tr>
      <w:tr w:rsidR="00377F2D" w:rsidRPr="007E0310" w:rsidTr="00377F2D">
        <w:tc>
          <w:tcPr>
            <w:tcW w:w="2977" w:type="dxa"/>
          </w:tcPr>
          <w:p w:rsidR="00377F2D" w:rsidRPr="007E0310" w:rsidRDefault="00377F2D" w:rsidP="00377F2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377F2D" w:rsidRPr="007E0310" w:rsidRDefault="00377F2D" w:rsidP="00377F2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спектрофотометрический,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нм;</w:t>
            </w:r>
          </w:p>
        </w:tc>
      </w:tr>
      <w:tr w:rsidR="00377F2D" w:rsidRPr="007E0310" w:rsidTr="00377F2D">
        <w:tc>
          <w:tcPr>
            <w:tcW w:w="2977" w:type="dxa"/>
          </w:tcPr>
          <w:p w:rsidR="00377F2D" w:rsidRPr="007E0310" w:rsidRDefault="005F238E" w:rsidP="00377F2D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377F2D" w:rsidRPr="007E0310" w:rsidRDefault="005F238E" w:rsidP="005F238E">
            <w:pPr>
              <w:pStyle w:val="aa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7F2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мкл</w:t>
            </w:r>
            <w:r w:rsidR="00377F2D" w:rsidRPr="007E03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5DEB" w:rsidRDefault="00377F2D">
      <w:pPr>
        <w:pStyle w:val="aa"/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E0310">
        <w:rPr>
          <w:rFonts w:ascii="Times New Roman" w:eastAsia="Times New Roman" w:hAnsi="Times New Roman" w:cs="Times New Roman"/>
          <w:sz w:val="28"/>
          <w:szCs w:val="28"/>
        </w:rPr>
        <w:t>Хроматографируют стандартный раствор и испытуемый раствор.</w:t>
      </w:r>
    </w:p>
    <w:p w:rsidR="00377F2D" w:rsidRPr="007E0310" w:rsidRDefault="00377F2D" w:rsidP="00377F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i/>
          <w:color w:val="000000"/>
          <w:sz w:val="20"/>
        </w:rPr>
        <w:tab/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На хроматограмме стандартного раствора: </w:t>
      </w:r>
    </w:p>
    <w:p w:rsidR="00377F2D" w:rsidRDefault="00377F2D" w:rsidP="00377F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между пиками амоксициллина и клавуланово</w:t>
      </w:r>
      <w:r w:rsidR="0005241F">
        <w:rPr>
          <w:rFonts w:ascii="Times New Roman" w:hAnsi="Times New Roman"/>
          <w:color w:val="000000"/>
          <w:sz w:val="28"/>
          <w:szCs w:val="28"/>
        </w:rPr>
        <w:t>й кислоты должно быть не менее 3,5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024D6" w:rsidRDefault="004024D6" w:rsidP="004024D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амоксициллина должен быть не более 1,5;</w:t>
      </w:r>
    </w:p>
    <w:p w:rsidR="004024D6" w:rsidRPr="007E0310" w:rsidRDefault="004024D6" w:rsidP="004024D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7E031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7E031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клавулановой кислоты должен быть не более 1,5; </w:t>
      </w:r>
    </w:p>
    <w:p w:rsidR="00D1676B" w:rsidRDefault="0005241F" w:rsidP="00D167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D1676B" w:rsidRPr="007E0310">
        <w:rPr>
          <w:rFonts w:ascii="Times New Roman" w:hAnsi="Times New Roman"/>
          <w:color w:val="000000"/>
          <w:sz w:val="28"/>
          <w:szCs w:val="28"/>
        </w:rPr>
        <w:t>-</w:t>
      </w:r>
      <w:r w:rsidR="00D1676B"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D1676B"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1676B"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клавулановой кислоты должно быть не более </w:t>
      </w:r>
      <w:r w:rsidR="00D1676B">
        <w:rPr>
          <w:rFonts w:ascii="Times New Roman" w:hAnsi="Times New Roman"/>
          <w:color w:val="000000"/>
          <w:sz w:val="28"/>
          <w:szCs w:val="28"/>
        </w:rPr>
        <w:t>2</w:t>
      </w:r>
      <w:r w:rsidR="00D1676B" w:rsidRPr="007E0310">
        <w:rPr>
          <w:rFonts w:ascii="Times New Roman" w:hAnsi="Times New Roman"/>
          <w:color w:val="000000"/>
          <w:sz w:val="28"/>
          <w:szCs w:val="28"/>
        </w:rPr>
        <w:t>,0 %</w:t>
      </w:r>
      <w:r w:rsidR="00D16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76B" w:rsidRPr="007E0310">
        <w:rPr>
          <w:rFonts w:ascii="Times New Roman" w:hAnsi="Times New Roman"/>
          <w:color w:val="000000"/>
          <w:sz w:val="28"/>
          <w:szCs w:val="28"/>
        </w:rPr>
        <w:t xml:space="preserve">(6 определений); </w:t>
      </w:r>
    </w:p>
    <w:p w:rsidR="00D1676B" w:rsidRDefault="00D1676B" w:rsidP="00D167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7E0310">
        <w:rPr>
          <w:rFonts w:ascii="Times New Roman" w:hAnsi="Times New Roman"/>
          <w:color w:val="000000"/>
          <w:sz w:val="28"/>
          <w:szCs w:val="28"/>
        </w:rPr>
        <w:t>-</w:t>
      </w:r>
      <w:r w:rsidRPr="007E0310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амоксициллина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E0310">
        <w:rPr>
          <w:rFonts w:ascii="Times New Roman" w:hAnsi="Times New Roman"/>
          <w:color w:val="000000"/>
          <w:sz w:val="28"/>
          <w:szCs w:val="28"/>
        </w:rPr>
        <w:t>,0 %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(6 определений); </w:t>
      </w:r>
    </w:p>
    <w:p w:rsidR="00377F2D" w:rsidRPr="007E0310" w:rsidRDefault="00377F2D" w:rsidP="00377F2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0310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7E0310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амоксициллина, должна составлять не менее </w:t>
      </w:r>
      <w:r w:rsidR="0005241F">
        <w:rPr>
          <w:rFonts w:ascii="Times New Roman" w:hAnsi="Times New Roman"/>
          <w:color w:val="000000"/>
          <w:sz w:val="28"/>
          <w:szCs w:val="28"/>
        </w:rPr>
        <w:t>55</w:t>
      </w:r>
      <w:r w:rsidRPr="007E0310">
        <w:rPr>
          <w:rFonts w:ascii="Times New Roman" w:hAnsi="Times New Roman"/>
          <w:color w:val="000000"/>
          <w:sz w:val="28"/>
          <w:szCs w:val="28"/>
        </w:rPr>
        <w:t>0 теоретических тарелок</w:t>
      </w:r>
      <w:r w:rsidR="0005241F">
        <w:rPr>
          <w:rFonts w:ascii="Times New Roman" w:hAnsi="Times New Roman"/>
          <w:color w:val="000000"/>
          <w:sz w:val="28"/>
          <w:szCs w:val="28"/>
        </w:rPr>
        <w:t>.</w:t>
      </w:r>
      <w:r w:rsidRPr="007E03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3C85" w:rsidRPr="004024D6" w:rsidRDefault="00A63C85" w:rsidP="004024D6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24D6">
        <w:rPr>
          <w:rFonts w:ascii="Times New Roman" w:hAnsi="Times New Roman"/>
          <w:b w:val="0"/>
          <w:szCs w:val="28"/>
        </w:rPr>
        <w:t>Содержание амок</w:t>
      </w:r>
      <w:r w:rsidR="009314B7">
        <w:rPr>
          <w:rFonts w:ascii="Times New Roman" w:hAnsi="Times New Roman"/>
          <w:b w:val="0"/>
          <w:szCs w:val="28"/>
        </w:rPr>
        <w:t>с</w:t>
      </w:r>
      <w:r w:rsidRPr="004024D6">
        <w:rPr>
          <w:rFonts w:ascii="Times New Roman" w:hAnsi="Times New Roman"/>
          <w:b w:val="0"/>
          <w:szCs w:val="28"/>
        </w:rPr>
        <w:t xml:space="preserve">ициллина </w:t>
      </w:r>
      <w:r w:rsidR="004024D6" w:rsidRPr="004024D6">
        <w:rPr>
          <w:rFonts w:ascii="Times New Roman" w:hAnsi="Times New Roman"/>
          <w:b w:val="0"/>
          <w:lang w:val="en-US"/>
        </w:rPr>
        <w:t>C</w:t>
      </w:r>
      <w:r w:rsidR="004024D6" w:rsidRPr="004024D6">
        <w:rPr>
          <w:rFonts w:ascii="Times New Roman" w:hAnsi="Times New Roman"/>
          <w:b w:val="0"/>
          <w:vertAlign w:val="subscript"/>
        </w:rPr>
        <w:t>16</w:t>
      </w:r>
      <w:r w:rsidR="004024D6" w:rsidRPr="004024D6">
        <w:rPr>
          <w:rFonts w:ascii="Times New Roman" w:hAnsi="Times New Roman"/>
          <w:b w:val="0"/>
          <w:lang w:val="en-US"/>
        </w:rPr>
        <w:t>H</w:t>
      </w:r>
      <w:r w:rsidR="004024D6" w:rsidRPr="004024D6">
        <w:rPr>
          <w:rFonts w:ascii="Times New Roman" w:hAnsi="Times New Roman"/>
          <w:b w:val="0"/>
          <w:vertAlign w:val="subscript"/>
        </w:rPr>
        <w:t>19</w:t>
      </w:r>
      <w:r w:rsidR="004024D6" w:rsidRPr="004024D6">
        <w:rPr>
          <w:rFonts w:ascii="Times New Roman" w:hAnsi="Times New Roman"/>
          <w:b w:val="0"/>
          <w:lang w:val="en-US"/>
        </w:rPr>
        <w:t>N</w:t>
      </w:r>
      <w:r w:rsidR="004024D6" w:rsidRPr="004024D6">
        <w:rPr>
          <w:rFonts w:ascii="Times New Roman" w:hAnsi="Times New Roman"/>
          <w:b w:val="0"/>
          <w:vertAlign w:val="subscript"/>
        </w:rPr>
        <w:t>3</w:t>
      </w:r>
      <w:r w:rsidR="004024D6" w:rsidRPr="004024D6">
        <w:rPr>
          <w:rFonts w:ascii="Times New Roman" w:hAnsi="Times New Roman"/>
          <w:b w:val="0"/>
          <w:lang w:val="en-US"/>
        </w:rPr>
        <w:t>O</w:t>
      </w:r>
      <w:r w:rsidR="004024D6" w:rsidRPr="004024D6">
        <w:rPr>
          <w:rFonts w:ascii="Times New Roman" w:hAnsi="Times New Roman"/>
          <w:b w:val="0"/>
          <w:vertAlign w:val="subscript"/>
        </w:rPr>
        <w:t>5</w:t>
      </w:r>
      <w:r w:rsidR="004024D6" w:rsidRPr="004024D6">
        <w:rPr>
          <w:rFonts w:ascii="Times New Roman" w:hAnsi="Times New Roman"/>
          <w:b w:val="0"/>
          <w:lang w:val="en-US"/>
        </w:rPr>
        <w:t>S</w:t>
      </w:r>
      <w:r w:rsidRPr="004024D6">
        <w:rPr>
          <w:rFonts w:ascii="Times New Roman" w:hAnsi="Times New Roman"/>
          <w:b w:val="0"/>
          <w:szCs w:val="28"/>
        </w:rPr>
        <w:t xml:space="preserve"> в препарате в </w:t>
      </w:r>
      <w:r w:rsidRPr="004024D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процентах </w:t>
      </w:r>
      <w:r w:rsidRPr="004024D6">
        <w:rPr>
          <w:rFonts w:ascii="Times New Roman" w:hAnsi="Times New Roman"/>
          <w:b w:val="0"/>
          <w:szCs w:val="28"/>
        </w:rPr>
        <w:t>от заявленного количества (</w:t>
      </w:r>
      <w:r w:rsidRPr="004024D6">
        <w:rPr>
          <w:rFonts w:ascii="Times New Roman" w:hAnsi="Times New Roman"/>
          <w:b w:val="0"/>
          <w:i/>
          <w:szCs w:val="28"/>
        </w:rPr>
        <w:t>Х</w:t>
      </w:r>
      <w:r w:rsidRPr="004024D6">
        <w:rPr>
          <w:rFonts w:ascii="Times New Roman" w:hAnsi="Times New Roman"/>
          <w:b w:val="0"/>
          <w:szCs w:val="28"/>
        </w:rPr>
        <w:t>) вычисляют по формуле:</w:t>
      </w:r>
    </w:p>
    <w:p w:rsidR="00A63C85" w:rsidRPr="00A63C85" w:rsidRDefault="00A63C85" w:rsidP="008F6C7C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64" w:type="dxa"/>
        <w:tblLayout w:type="fixed"/>
        <w:tblLook w:val="0000"/>
      </w:tblPr>
      <w:tblGrid>
        <w:gridCol w:w="675"/>
        <w:gridCol w:w="567"/>
        <w:gridCol w:w="284"/>
        <w:gridCol w:w="7938"/>
      </w:tblGrid>
      <w:tr w:rsidR="00A63C85" w:rsidRPr="00A63C85" w:rsidTr="009314B7">
        <w:trPr>
          <w:trHeight w:val="160"/>
        </w:trPr>
        <w:tc>
          <w:tcPr>
            <w:tcW w:w="675" w:type="dxa"/>
          </w:tcPr>
          <w:p w:rsidR="00A63C85" w:rsidRPr="00A63C85" w:rsidRDefault="00A63C85" w:rsidP="00A63C85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C25DEB" w:rsidRDefault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63C85" w:rsidRPr="00A63C85" w:rsidRDefault="00A63C85" w:rsidP="00A63C8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A63C85" w:rsidRPr="00A63C85" w:rsidTr="009314B7">
        <w:tc>
          <w:tcPr>
            <w:tcW w:w="675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25DEB" w:rsidRDefault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63C85" w:rsidRPr="00A63C85" w:rsidRDefault="00A63C85" w:rsidP="00A63C85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A63C85" w:rsidRPr="00A63C85" w:rsidTr="009314B7">
        <w:tc>
          <w:tcPr>
            <w:tcW w:w="675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25DEB" w:rsidRDefault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63C85" w:rsidRPr="00A63C85" w:rsidRDefault="00A63C85" w:rsidP="00153C4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репарата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A63C85" w:rsidRPr="00A63C85" w:rsidTr="009314B7">
        <w:trPr>
          <w:trHeight w:val="208"/>
        </w:trPr>
        <w:tc>
          <w:tcPr>
            <w:tcW w:w="675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25DEB" w:rsidRDefault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63C85" w:rsidRPr="00A63C85" w:rsidRDefault="00A63C85" w:rsidP="00A63C85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амоксицил</w:t>
            </w:r>
            <w:r w:rsidR="0021201E">
              <w:rPr>
                <w:rFonts w:ascii="Times New Roman" w:hAnsi="Times New Roman"/>
                <w:color w:val="000000"/>
                <w:spacing w:val="-6"/>
                <w:szCs w:val="28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ина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A63C8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A63C85" w:rsidRPr="00A63C85" w:rsidTr="009314B7">
        <w:tc>
          <w:tcPr>
            <w:tcW w:w="675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25DEB" w:rsidRDefault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A63C85" w:rsidRPr="00A63C85" w:rsidRDefault="00A63C85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A63C85" w:rsidRPr="00A63C85" w:rsidRDefault="00A63C85" w:rsidP="000B1A8A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0B1A8A"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0B1A8A"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 тригидрата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743EF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6899" w:rsidRPr="00A63C85" w:rsidTr="009314B7">
        <w:tc>
          <w:tcPr>
            <w:tcW w:w="675" w:type="dxa"/>
          </w:tcPr>
          <w:p w:rsidR="005F6899" w:rsidRPr="00A63C85" w:rsidRDefault="005F6899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899" w:rsidRPr="005F6899" w:rsidRDefault="005F6899">
            <w:pPr>
              <w:tabs>
                <w:tab w:val="left" w:pos="567"/>
                <w:tab w:val="center" w:pos="4677"/>
                <w:tab w:val="right" w:pos="9355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F689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5F6899" w:rsidRPr="005F6899" w:rsidRDefault="005F6899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5F6899" w:rsidRPr="005F6899" w:rsidRDefault="005F6899" w:rsidP="005F6899">
            <w:pPr>
              <w:pStyle w:val="ab"/>
              <w:tabs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содержимого одного флакона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6899" w:rsidRPr="00A63C85" w:rsidTr="009314B7">
        <w:tc>
          <w:tcPr>
            <w:tcW w:w="675" w:type="dxa"/>
          </w:tcPr>
          <w:p w:rsidR="005F6899" w:rsidRPr="00A63C85" w:rsidRDefault="005F6899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F6899" w:rsidRPr="005F6899" w:rsidRDefault="005F6899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F689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5F6899" w:rsidRPr="005F6899" w:rsidRDefault="005F6899" w:rsidP="00A63C8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5F6899" w:rsidRPr="005F6899" w:rsidRDefault="005F6899" w:rsidP="005F6899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амоксициллина в одном флаконе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5DEB" w:rsidRDefault="003A27F3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клавулановой кислоты</w:t>
      </w:r>
      <w:r w:rsidRPr="00EC43DF">
        <w:rPr>
          <w:rFonts w:ascii="Times New Roman" w:hAnsi="Times New Roman"/>
          <w:sz w:val="28"/>
          <w:szCs w:val="28"/>
        </w:rPr>
        <w:t xml:space="preserve"> </w:t>
      </w:r>
      <w:r w:rsidR="004024D6" w:rsidRPr="00992CB7">
        <w:rPr>
          <w:rFonts w:ascii="Times New Roman" w:hAnsi="Times New Roman"/>
          <w:sz w:val="28"/>
          <w:szCs w:val="28"/>
          <w:lang w:val="en-US"/>
        </w:rPr>
        <w:t>C</w:t>
      </w:r>
      <w:r w:rsidR="004024D6" w:rsidRPr="00992CB7">
        <w:rPr>
          <w:rFonts w:ascii="Times New Roman" w:hAnsi="Times New Roman"/>
          <w:sz w:val="28"/>
          <w:szCs w:val="28"/>
          <w:vertAlign w:val="subscript"/>
        </w:rPr>
        <w:t>8</w:t>
      </w:r>
      <w:r w:rsidR="004024D6" w:rsidRPr="00992CB7">
        <w:rPr>
          <w:rFonts w:ascii="Times New Roman" w:hAnsi="Times New Roman"/>
          <w:sz w:val="28"/>
          <w:szCs w:val="28"/>
          <w:lang w:val="en-US"/>
        </w:rPr>
        <w:t>H</w:t>
      </w:r>
      <w:r w:rsidR="004024D6" w:rsidRPr="00992CB7">
        <w:rPr>
          <w:rFonts w:ascii="Times New Roman" w:hAnsi="Times New Roman"/>
          <w:sz w:val="28"/>
          <w:szCs w:val="28"/>
          <w:vertAlign w:val="subscript"/>
        </w:rPr>
        <w:t>9</w:t>
      </w:r>
      <w:r w:rsidR="004024D6" w:rsidRPr="00992CB7">
        <w:rPr>
          <w:rFonts w:ascii="Times New Roman" w:hAnsi="Times New Roman"/>
          <w:sz w:val="28"/>
          <w:szCs w:val="28"/>
          <w:lang w:val="en-US"/>
        </w:rPr>
        <w:t>NO</w:t>
      </w:r>
      <w:r w:rsidR="004024D6" w:rsidRPr="00992CB7">
        <w:rPr>
          <w:rFonts w:ascii="Times New Roman" w:hAnsi="Times New Roman"/>
          <w:sz w:val="28"/>
          <w:szCs w:val="28"/>
          <w:vertAlign w:val="subscript"/>
        </w:rPr>
        <w:t>5</w:t>
      </w:r>
      <w:r w:rsidRPr="00992CB7">
        <w:rPr>
          <w:rFonts w:ascii="Times New Roman" w:hAnsi="Times New Roman"/>
          <w:sz w:val="28"/>
          <w:szCs w:val="28"/>
        </w:rPr>
        <w:t xml:space="preserve"> </w:t>
      </w:r>
      <w:r w:rsidRPr="001F6A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1F6AC3">
        <w:rPr>
          <w:rFonts w:ascii="Times New Roman" w:hAnsi="Times New Roman" w:cs="Times New Roman"/>
          <w:sz w:val="28"/>
          <w:szCs w:val="28"/>
        </w:rPr>
        <w:t xml:space="preserve"> в</w:t>
      </w:r>
      <w:r w:rsidRPr="00F6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процентах </w:t>
      </w:r>
      <w:r w:rsidRPr="00F604D6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="00A93D2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604D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3A27F3" w:rsidRPr="00A63C85" w:rsidRDefault="00A93D2C" w:rsidP="00701D4D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Y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199,16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205,09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19,422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75"/>
        <w:gridCol w:w="993"/>
        <w:gridCol w:w="283"/>
        <w:gridCol w:w="7655"/>
      </w:tblGrid>
      <w:tr w:rsidR="003A27F3" w:rsidRPr="00A63C85" w:rsidTr="00DD6E7C">
        <w:trPr>
          <w:trHeight w:val="160"/>
        </w:trPr>
        <w:tc>
          <w:tcPr>
            <w:tcW w:w="675" w:type="dxa"/>
          </w:tcPr>
          <w:p w:rsidR="003A27F3" w:rsidRPr="00A63C85" w:rsidRDefault="003A27F3" w:rsidP="003A27F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93" w:type="dxa"/>
          </w:tcPr>
          <w:p w:rsidR="003A27F3" w:rsidRPr="00A63C85" w:rsidRDefault="003A27F3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A27F3" w:rsidRPr="00A63C85" w:rsidRDefault="003A27F3" w:rsidP="00753A6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753A62">
              <w:rPr>
                <w:rFonts w:ascii="Times New Roman" w:hAnsi="Times New Roman"/>
                <w:color w:val="000000"/>
                <w:szCs w:val="28"/>
              </w:rPr>
              <w:t>клавулановой кислоты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3A27F3" w:rsidRPr="00A63C85" w:rsidTr="00DD6E7C">
        <w:tc>
          <w:tcPr>
            <w:tcW w:w="675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27F3" w:rsidRPr="00A63C85" w:rsidRDefault="003A27F3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A27F3" w:rsidRPr="00A63C85" w:rsidRDefault="003A27F3" w:rsidP="00753A62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753A62">
              <w:rPr>
                <w:rFonts w:ascii="Times New Roman" w:hAnsi="Times New Roman"/>
                <w:color w:val="000000"/>
                <w:sz w:val="28"/>
                <w:szCs w:val="28"/>
              </w:rPr>
              <w:t>клавулановой кислоты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3A27F3" w:rsidRPr="00A63C85" w:rsidTr="00DD6E7C">
        <w:tc>
          <w:tcPr>
            <w:tcW w:w="675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27F3" w:rsidRPr="00A63C85" w:rsidRDefault="003A27F3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A27F3" w:rsidRPr="00A63C85" w:rsidRDefault="003A27F3" w:rsidP="00153C43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репарата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3A27F3" w:rsidRPr="00A63C85" w:rsidTr="00DD6E7C">
        <w:trPr>
          <w:trHeight w:val="208"/>
        </w:trPr>
        <w:tc>
          <w:tcPr>
            <w:tcW w:w="675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27F3" w:rsidRPr="00A63C85" w:rsidRDefault="003A27F3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A27F3" w:rsidRPr="00A63C85" w:rsidRDefault="003A27F3" w:rsidP="00753A62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753A62">
              <w:rPr>
                <w:rFonts w:ascii="Times New Roman" w:hAnsi="Times New Roman"/>
                <w:color w:val="000000"/>
                <w:spacing w:val="-6"/>
                <w:szCs w:val="28"/>
              </w:rPr>
              <w:t>лития клавуланата</w:t>
            </w:r>
            <w:r w:rsidRPr="00A63C85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A63C85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3A27F3" w:rsidRPr="00A63C85" w:rsidTr="00DD6E7C">
        <w:tc>
          <w:tcPr>
            <w:tcW w:w="675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A27F3" w:rsidRPr="00A63C85" w:rsidRDefault="003A27F3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3" w:type="dxa"/>
          </w:tcPr>
          <w:p w:rsidR="003A27F3" w:rsidRPr="00A63C85" w:rsidRDefault="003A27F3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3A27F3" w:rsidRPr="00A63C85" w:rsidRDefault="003A27F3" w:rsidP="00753A6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753A62">
              <w:rPr>
                <w:rFonts w:ascii="Times New Roman" w:hAnsi="Times New Roman"/>
                <w:color w:val="000000"/>
                <w:sz w:val="28"/>
                <w:szCs w:val="28"/>
              </w:rPr>
              <w:t>лития клавуланата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753A62">
              <w:rPr>
                <w:rFonts w:ascii="Times New Roman" w:hAnsi="Times New Roman"/>
                <w:color w:val="000000"/>
                <w:sz w:val="28"/>
                <w:szCs w:val="28"/>
              </w:rPr>
              <w:t>лития клавуланата</w:t>
            </w: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6899" w:rsidRPr="00A63C85" w:rsidTr="00DD6E7C">
        <w:tc>
          <w:tcPr>
            <w:tcW w:w="675" w:type="dxa"/>
          </w:tcPr>
          <w:p w:rsidR="005F6899" w:rsidRPr="00A63C85" w:rsidRDefault="005F6899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F6899" w:rsidRPr="008568C4" w:rsidRDefault="005F6899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F689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5F6899" w:rsidRPr="00A63C85" w:rsidRDefault="005F6899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655" w:type="dxa"/>
          </w:tcPr>
          <w:p w:rsidR="005F6899" w:rsidRPr="005F6899" w:rsidRDefault="005F6899" w:rsidP="00753A6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средняя масса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содержимого одного флакона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F6899" w:rsidRPr="00A63C85" w:rsidTr="00DD6E7C">
        <w:tc>
          <w:tcPr>
            <w:tcW w:w="675" w:type="dxa"/>
          </w:tcPr>
          <w:p w:rsidR="005F6899" w:rsidRPr="00A63C85" w:rsidRDefault="005F6899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F6899" w:rsidRDefault="005F6899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5F689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5F6899" w:rsidRPr="00A63C85" w:rsidRDefault="005F6899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C8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F6899" w:rsidRPr="005F6899" w:rsidRDefault="005F6899" w:rsidP="00153C43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8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клавулановой кислоты в одном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флаконе</w:t>
            </w:r>
            <w:r w:rsidR="00153C43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C61D55" w:rsidRPr="00A63C85" w:rsidTr="00DD6E7C">
        <w:tc>
          <w:tcPr>
            <w:tcW w:w="675" w:type="dxa"/>
          </w:tcPr>
          <w:p w:rsidR="00C61D55" w:rsidRPr="00A63C85" w:rsidRDefault="00C61D55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D55" w:rsidRPr="00DE0E66" w:rsidRDefault="00C61D55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199,16</w:t>
            </w:r>
          </w:p>
        </w:tc>
        <w:tc>
          <w:tcPr>
            <w:tcW w:w="283" w:type="dxa"/>
          </w:tcPr>
          <w:p w:rsidR="00C61D55" w:rsidRPr="00DE0E66" w:rsidRDefault="00C61D55" w:rsidP="00D064F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1D55" w:rsidRPr="00DE0E66" w:rsidRDefault="00C61D55" w:rsidP="00D064F2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клавулановой кислоты;</w:t>
            </w:r>
          </w:p>
        </w:tc>
      </w:tr>
      <w:tr w:rsidR="00C61D55" w:rsidRPr="00A63C85" w:rsidTr="00DD6E7C">
        <w:tc>
          <w:tcPr>
            <w:tcW w:w="675" w:type="dxa"/>
          </w:tcPr>
          <w:p w:rsidR="00C61D55" w:rsidRPr="00A63C85" w:rsidRDefault="00C61D55" w:rsidP="003A27F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61D55" w:rsidRDefault="00C61D55" w:rsidP="000E59C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205,09</w:t>
            </w:r>
          </w:p>
        </w:tc>
        <w:tc>
          <w:tcPr>
            <w:tcW w:w="283" w:type="dxa"/>
          </w:tcPr>
          <w:p w:rsidR="00C61D55" w:rsidRDefault="00C61D55" w:rsidP="00D064F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C61D55" w:rsidRDefault="00C61D55" w:rsidP="00BC1921">
            <w:pPr>
              <w:pStyle w:val="ab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r w:rsidR="00BC1921">
              <w:rPr>
                <w:rFonts w:ascii="Times New Roman" w:hAnsi="Times New Roman"/>
                <w:color w:val="000000"/>
                <w:sz w:val="28"/>
                <w:szCs w:val="28"/>
              </w:rPr>
              <w:t>лития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клавуланата.</w:t>
            </w:r>
          </w:p>
        </w:tc>
      </w:tr>
    </w:tbl>
    <w:p w:rsidR="00176A46" w:rsidRDefault="00F6794E" w:rsidP="0058314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94E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Pr="00F6794E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176A46" w:rsidSect="00B30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94" w:rsidRDefault="00327A94" w:rsidP="003C10F1">
      <w:pPr>
        <w:spacing w:after="0" w:line="240" w:lineRule="auto"/>
      </w:pPr>
      <w:r>
        <w:separator/>
      </w:r>
    </w:p>
  </w:endnote>
  <w:endnote w:type="continuationSeparator" w:id="1">
    <w:p w:rsidR="00327A94" w:rsidRDefault="00327A94" w:rsidP="003C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D5" w:rsidRDefault="00380C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84"/>
      <w:docPartObj>
        <w:docPartGallery w:val="Page Numbers (Bottom of Page)"/>
        <w:docPartUnique/>
      </w:docPartObj>
    </w:sdtPr>
    <w:sdtContent>
      <w:p w:rsidR="00327A94" w:rsidRDefault="00C45837">
        <w:pPr>
          <w:pStyle w:val="a8"/>
          <w:jc w:val="center"/>
        </w:pPr>
        <w:r w:rsidRPr="008C78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7A94" w:rsidRPr="008C787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78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0C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C78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7A94" w:rsidRDefault="00327A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94" w:rsidRDefault="00327A94">
    <w:pPr>
      <w:pStyle w:val="a8"/>
      <w:jc w:val="center"/>
    </w:pPr>
  </w:p>
  <w:p w:rsidR="00327A94" w:rsidRDefault="00327A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94" w:rsidRDefault="00327A94" w:rsidP="003C10F1">
      <w:pPr>
        <w:spacing w:after="0" w:line="240" w:lineRule="auto"/>
      </w:pPr>
      <w:r>
        <w:separator/>
      </w:r>
    </w:p>
  </w:footnote>
  <w:footnote w:type="continuationSeparator" w:id="1">
    <w:p w:rsidR="00327A94" w:rsidRDefault="00327A94" w:rsidP="003C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D5" w:rsidRDefault="00380C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D5" w:rsidRDefault="00380C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94" w:rsidRDefault="00327A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0F1"/>
    <w:rsid w:val="00013563"/>
    <w:rsid w:val="000509DD"/>
    <w:rsid w:val="0005241F"/>
    <w:rsid w:val="00056810"/>
    <w:rsid w:val="000730CD"/>
    <w:rsid w:val="00073D4D"/>
    <w:rsid w:val="00091548"/>
    <w:rsid w:val="000A0F28"/>
    <w:rsid w:val="000A1648"/>
    <w:rsid w:val="000B1A8A"/>
    <w:rsid w:val="000C1E6A"/>
    <w:rsid w:val="000C6986"/>
    <w:rsid w:val="000E59C6"/>
    <w:rsid w:val="000E73C3"/>
    <w:rsid w:val="000F2684"/>
    <w:rsid w:val="00103EF7"/>
    <w:rsid w:val="00123B8C"/>
    <w:rsid w:val="001240B4"/>
    <w:rsid w:val="001337FE"/>
    <w:rsid w:val="00140762"/>
    <w:rsid w:val="00144A55"/>
    <w:rsid w:val="001455CF"/>
    <w:rsid w:val="00145A91"/>
    <w:rsid w:val="00146DCA"/>
    <w:rsid w:val="0015384B"/>
    <w:rsid w:val="00153C43"/>
    <w:rsid w:val="00154787"/>
    <w:rsid w:val="00163FE0"/>
    <w:rsid w:val="00164102"/>
    <w:rsid w:val="00164A57"/>
    <w:rsid w:val="00164C99"/>
    <w:rsid w:val="00174B14"/>
    <w:rsid w:val="00176A46"/>
    <w:rsid w:val="00180054"/>
    <w:rsid w:val="0018107B"/>
    <w:rsid w:val="001B15A2"/>
    <w:rsid w:val="001B2D91"/>
    <w:rsid w:val="001B7A53"/>
    <w:rsid w:val="001C60D3"/>
    <w:rsid w:val="001C66A8"/>
    <w:rsid w:val="001C6B49"/>
    <w:rsid w:val="001D1544"/>
    <w:rsid w:val="001E689D"/>
    <w:rsid w:val="001F05CF"/>
    <w:rsid w:val="001F3FD5"/>
    <w:rsid w:val="002007ED"/>
    <w:rsid w:val="00202530"/>
    <w:rsid w:val="002108DF"/>
    <w:rsid w:val="0021201E"/>
    <w:rsid w:val="00212A3B"/>
    <w:rsid w:val="0022108D"/>
    <w:rsid w:val="00226E12"/>
    <w:rsid w:val="002431AC"/>
    <w:rsid w:val="00251E14"/>
    <w:rsid w:val="00262B37"/>
    <w:rsid w:val="00272695"/>
    <w:rsid w:val="00292C5A"/>
    <w:rsid w:val="002A38DB"/>
    <w:rsid w:val="002A7EAF"/>
    <w:rsid w:val="002B1593"/>
    <w:rsid w:val="002B1AA0"/>
    <w:rsid w:val="002B7939"/>
    <w:rsid w:val="002C2DC9"/>
    <w:rsid w:val="002C44A3"/>
    <w:rsid w:val="002C5377"/>
    <w:rsid w:val="002D27BB"/>
    <w:rsid w:val="002D6A15"/>
    <w:rsid w:val="002E06B8"/>
    <w:rsid w:val="002E3795"/>
    <w:rsid w:val="002E3E89"/>
    <w:rsid w:val="002E5090"/>
    <w:rsid w:val="002E75C3"/>
    <w:rsid w:val="00303174"/>
    <w:rsid w:val="0030490C"/>
    <w:rsid w:val="00304F9E"/>
    <w:rsid w:val="00307BCE"/>
    <w:rsid w:val="00314466"/>
    <w:rsid w:val="00316DBD"/>
    <w:rsid w:val="00320A64"/>
    <w:rsid w:val="00327A94"/>
    <w:rsid w:val="00331D8A"/>
    <w:rsid w:val="00335C86"/>
    <w:rsid w:val="003402A7"/>
    <w:rsid w:val="003408C0"/>
    <w:rsid w:val="0035547C"/>
    <w:rsid w:val="00365A03"/>
    <w:rsid w:val="00365FD9"/>
    <w:rsid w:val="00371A43"/>
    <w:rsid w:val="00377F2D"/>
    <w:rsid w:val="00380CD5"/>
    <w:rsid w:val="00394234"/>
    <w:rsid w:val="00394B49"/>
    <w:rsid w:val="00397193"/>
    <w:rsid w:val="003A222C"/>
    <w:rsid w:val="003A27F3"/>
    <w:rsid w:val="003C0838"/>
    <w:rsid w:val="003C10F1"/>
    <w:rsid w:val="003D1DDC"/>
    <w:rsid w:val="004024D6"/>
    <w:rsid w:val="004445B4"/>
    <w:rsid w:val="004614E0"/>
    <w:rsid w:val="0046543B"/>
    <w:rsid w:val="00494183"/>
    <w:rsid w:val="004A2281"/>
    <w:rsid w:val="004B1F66"/>
    <w:rsid w:val="004C0404"/>
    <w:rsid w:val="004C13F4"/>
    <w:rsid w:val="005130DB"/>
    <w:rsid w:val="0052585E"/>
    <w:rsid w:val="005276AB"/>
    <w:rsid w:val="0053133A"/>
    <w:rsid w:val="005348F4"/>
    <w:rsid w:val="0056540D"/>
    <w:rsid w:val="00580367"/>
    <w:rsid w:val="00583143"/>
    <w:rsid w:val="005A31E0"/>
    <w:rsid w:val="005A6BD2"/>
    <w:rsid w:val="005B0359"/>
    <w:rsid w:val="005B7A26"/>
    <w:rsid w:val="005C311A"/>
    <w:rsid w:val="005E5CEF"/>
    <w:rsid w:val="005F238E"/>
    <w:rsid w:val="005F3E4E"/>
    <w:rsid w:val="005F6899"/>
    <w:rsid w:val="005F7148"/>
    <w:rsid w:val="005F7982"/>
    <w:rsid w:val="006330E1"/>
    <w:rsid w:val="006344E3"/>
    <w:rsid w:val="006515C1"/>
    <w:rsid w:val="00653B19"/>
    <w:rsid w:val="00670E7C"/>
    <w:rsid w:val="006B1761"/>
    <w:rsid w:val="006B30A1"/>
    <w:rsid w:val="006B6DEA"/>
    <w:rsid w:val="006B77D3"/>
    <w:rsid w:val="006C4A8B"/>
    <w:rsid w:val="006F3F82"/>
    <w:rsid w:val="00701D4D"/>
    <w:rsid w:val="00734EA2"/>
    <w:rsid w:val="007365A9"/>
    <w:rsid w:val="00740073"/>
    <w:rsid w:val="00743EF5"/>
    <w:rsid w:val="007526E0"/>
    <w:rsid w:val="00753A62"/>
    <w:rsid w:val="00757A82"/>
    <w:rsid w:val="00761D07"/>
    <w:rsid w:val="0077017E"/>
    <w:rsid w:val="00773D09"/>
    <w:rsid w:val="007841CE"/>
    <w:rsid w:val="007A0AE9"/>
    <w:rsid w:val="007E0310"/>
    <w:rsid w:val="0081235B"/>
    <w:rsid w:val="00812FE9"/>
    <w:rsid w:val="00825130"/>
    <w:rsid w:val="00842945"/>
    <w:rsid w:val="008518E6"/>
    <w:rsid w:val="008568C4"/>
    <w:rsid w:val="008605AC"/>
    <w:rsid w:val="00894DFE"/>
    <w:rsid w:val="008B4B42"/>
    <w:rsid w:val="008B50F4"/>
    <w:rsid w:val="008B7458"/>
    <w:rsid w:val="008C01DE"/>
    <w:rsid w:val="008C1F84"/>
    <w:rsid w:val="008C250E"/>
    <w:rsid w:val="008C7873"/>
    <w:rsid w:val="008D27B3"/>
    <w:rsid w:val="008E302B"/>
    <w:rsid w:val="008F4447"/>
    <w:rsid w:val="008F574A"/>
    <w:rsid w:val="008F6C7C"/>
    <w:rsid w:val="0090482F"/>
    <w:rsid w:val="00905E5F"/>
    <w:rsid w:val="00907390"/>
    <w:rsid w:val="00915143"/>
    <w:rsid w:val="009314B7"/>
    <w:rsid w:val="00944D71"/>
    <w:rsid w:val="00950FF3"/>
    <w:rsid w:val="00970E35"/>
    <w:rsid w:val="00980EC5"/>
    <w:rsid w:val="00992CB7"/>
    <w:rsid w:val="00993DB9"/>
    <w:rsid w:val="0099431B"/>
    <w:rsid w:val="009A31C5"/>
    <w:rsid w:val="009B7C2F"/>
    <w:rsid w:val="009C2DF5"/>
    <w:rsid w:val="009C362C"/>
    <w:rsid w:val="009E18A6"/>
    <w:rsid w:val="009F4D60"/>
    <w:rsid w:val="009F764D"/>
    <w:rsid w:val="00A015E8"/>
    <w:rsid w:val="00A2792E"/>
    <w:rsid w:val="00A41424"/>
    <w:rsid w:val="00A63C85"/>
    <w:rsid w:val="00A77455"/>
    <w:rsid w:val="00A86C34"/>
    <w:rsid w:val="00A86D24"/>
    <w:rsid w:val="00A93D2C"/>
    <w:rsid w:val="00AA75C8"/>
    <w:rsid w:val="00AB6600"/>
    <w:rsid w:val="00AD1506"/>
    <w:rsid w:val="00AE3F69"/>
    <w:rsid w:val="00B0254F"/>
    <w:rsid w:val="00B10907"/>
    <w:rsid w:val="00B14883"/>
    <w:rsid w:val="00B167A5"/>
    <w:rsid w:val="00B22B53"/>
    <w:rsid w:val="00B30DA7"/>
    <w:rsid w:val="00B32A1A"/>
    <w:rsid w:val="00B53366"/>
    <w:rsid w:val="00B544A8"/>
    <w:rsid w:val="00B56048"/>
    <w:rsid w:val="00B562EF"/>
    <w:rsid w:val="00B6031B"/>
    <w:rsid w:val="00B77E25"/>
    <w:rsid w:val="00B82D32"/>
    <w:rsid w:val="00B92376"/>
    <w:rsid w:val="00B93232"/>
    <w:rsid w:val="00BC1921"/>
    <w:rsid w:val="00BE6107"/>
    <w:rsid w:val="00BF5B0D"/>
    <w:rsid w:val="00C25DEB"/>
    <w:rsid w:val="00C32E51"/>
    <w:rsid w:val="00C406F0"/>
    <w:rsid w:val="00C45837"/>
    <w:rsid w:val="00C61AF3"/>
    <w:rsid w:val="00C61D55"/>
    <w:rsid w:val="00C6747E"/>
    <w:rsid w:val="00C70116"/>
    <w:rsid w:val="00C74000"/>
    <w:rsid w:val="00C74462"/>
    <w:rsid w:val="00C765E6"/>
    <w:rsid w:val="00C7714F"/>
    <w:rsid w:val="00C82549"/>
    <w:rsid w:val="00C93009"/>
    <w:rsid w:val="00CA09F9"/>
    <w:rsid w:val="00CA5988"/>
    <w:rsid w:val="00CA6638"/>
    <w:rsid w:val="00CB40D8"/>
    <w:rsid w:val="00CB627D"/>
    <w:rsid w:val="00CC48C1"/>
    <w:rsid w:val="00CC5AD8"/>
    <w:rsid w:val="00CD3B03"/>
    <w:rsid w:val="00CD6EBB"/>
    <w:rsid w:val="00CE471A"/>
    <w:rsid w:val="00CF00F5"/>
    <w:rsid w:val="00D02D37"/>
    <w:rsid w:val="00D064F2"/>
    <w:rsid w:val="00D1676B"/>
    <w:rsid w:val="00D211F7"/>
    <w:rsid w:val="00D516E5"/>
    <w:rsid w:val="00D63F9E"/>
    <w:rsid w:val="00D8327F"/>
    <w:rsid w:val="00D97DFF"/>
    <w:rsid w:val="00DA01F4"/>
    <w:rsid w:val="00DB5D2A"/>
    <w:rsid w:val="00DC127C"/>
    <w:rsid w:val="00DD46BA"/>
    <w:rsid w:val="00DD6E7C"/>
    <w:rsid w:val="00DE21A1"/>
    <w:rsid w:val="00DE3343"/>
    <w:rsid w:val="00DF283A"/>
    <w:rsid w:val="00DF2E35"/>
    <w:rsid w:val="00E63C05"/>
    <w:rsid w:val="00E75BF5"/>
    <w:rsid w:val="00E907B7"/>
    <w:rsid w:val="00EA13A1"/>
    <w:rsid w:val="00EA2C2F"/>
    <w:rsid w:val="00EA3337"/>
    <w:rsid w:val="00EB10B4"/>
    <w:rsid w:val="00EB4BE8"/>
    <w:rsid w:val="00EB64B4"/>
    <w:rsid w:val="00EC14CC"/>
    <w:rsid w:val="00ED7D7E"/>
    <w:rsid w:val="00EE520D"/>
    <w:rsid w:val="00EE7819"/>
    <w:rsid w:val="00EF33CC"/>
    <w:rsid w:val="00EF5184"/>
    <w:rsid w:val="00F06E44"/>
    <w:rsid w:val="00F12D72"/>
    <w:rsid w:val="00F229DF"/>
    <w:rsid w:val="00F35DF1"/>
    <w:rsid w:val="00F6794E"/>
    <w:rsid w:val="00F77CA6"/>
    <w:rsid w:val="00F82BC1"/>
    <w:rsid w:val="00F82C44"/>
    <w:rsid w:val="00F87732"/>
    <w:rsid w:val="00F933DE"/>
    <w:rsid w:val="00FA066D"/>
    <w:rsid w:val="00FA2805"/>
    <w:rsid w:val="00FA4741"/>
    <w:rsid w:val="00FA5B8F"/>
    <w:rsid w:val="00FB6168"/>
    <w:rsid w:val="00FC0404"/>
    <w:rsid w:val="00FC4871"/>
    <w:rsid w:val="00FD1A47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C10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3C10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3C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0F1"/>
  </w:style>
  <w:style w:type="paragraph" w:styleId="a8">
    <w:name w:val="footer"/>
    <w:basedOn w:val="a"/>
    <w:link w:val="a9"/>
    <w:uiPriority w:val="99"/>
    <w:unhideWhenUsed/>
    <w:rsid w:val="003C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0F1"/>
  </w:style>
  <w:style w:type="character" w:customStyle="1" w:styleId="8">
    <w:name w:val="Основной текст8"/>
    <w:basedOn w:val="a0"/>
    <w:rsid w:val="003A222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styleId="aa">
    <w:name w:val="No Spacing"/>
    <w:uiPriority w:val="1"/>
    <w:qFormat/>
    <w:rsid w:val="003A222C"/>
    <w:pPr>
      <w:spacing w:after="0" w:line="240" w:lineRule="auto"/>
    </w:pPr>
  </w:style>
  <w:style w:type="paragraph" w:styleId="ab">
    <w:name w:val="Plain Text"/>
    <w:aliases w:val="Plain Text Char"/>
    <w:basedOn w:val="a"/>
    <w:link w:val="ac"/>
    <w:rsid w:val="00970E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970E35"/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Основной текст_"/>
    <w:basedOn w:val="a0"/>
    <w:link w:val="2"/>
    <w:rsid w:val="0022108D"/>
    <w:rPr>
      <w:rFonts w:eastAsia="Times New Roman"/>
    </w:rPr>
  </w:style>
  <w:style w:type="paragraph" w:customStyle="1" w:styleId="2">
    <w:name w:val="Основной текст2"/>
    <w:basedOn w:val="a"/>
    <w:link w:val="ad"/>
    <w:rsid w:val="0022108D"/>
    <w:pPr>
      <w:widowControl w:val="0"/>
      <w:spacing w:before="660" w:after="120" w:line="0" w:lineRule="atLeast"/>
      <w:ind w:hanging="180"/>
    </w:pPr>
    <w:rPr>
      <w:rFonts w:eastAsia="Times New Roman"/>
    </w:rPr>
  </w:style>
  <w:style w:type="character" w:customStyle="1" w:styleId="12">
    <w:name w:val="Основной текст + Курсив12"/>
    <w:basedOn w:val="ad"/>
    <w:rsid w:val="00C82549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">
    <w:name w:val="Обычный1"/>
    <w:rsid w:val="00DB5D2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Text21">
    <w:name w:val="Body Text 21"/>
    <w:basedOn w:val="a"/>
    <w:rsid w:val="00A63C8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6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3C85"/>
    <w:rPr>
      <w:rFonts w:ascii="Tahoma" w:hAnsi="Tahoma" w:cs="Tahoma"/>
      <w:sz w:val="16"/>
      <w:szCs w:val="16"/>
    </w:rPr>
  </w:style>
  <w:style w:type="paragraph" w:customStyle="1" w:styleId="37">
    <w:name w:val="Основной текст37"/>
    <w:basedOn w:val="a"/>
    <w:rsid w:val="00C7446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1">
    <w:name w:val="s1"/>
    <w:basedOn w:val="a0"/>
    <w:rsid w:val="00C765E6"/>
    <w:rPr>
      <w:rFonts w:ascii="Arial" w:hAnsi="Arial" w:cs="Arial" w:hint="default"/>
    </w:rPr>
  </w:style>
  <w:style w:type="paragraph" w:styleId="af0">
    <w:name w:val="List Paragraph"/>
    <w:basedOn w:val="a"/>
    <w:uiPriority w:val="34"/>
    <w:qFormat/>
    <w:rsid w:val="000A0F2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371A4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71A4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71A4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1A4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71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gordeevaES</cp:lastModifiedBy>
  <cp:revision>6</cp:revision>
  <dcterms:created xsi:type="dcterms:W3CDTF">2021-08-19T06:13:00Z</dcterms:created>
  <dcterms:modified xsi:type="dcterms:W3CDTF">2021-11-30T12:17:00Z</dcterms:modified>
</cp:coreProperties>
</file>