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B7" w:rsidRPr="00092E1E" w:rsidRDefault="009A099D" w:rsidP="00196A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И</w:t>
      </w:r>
      <w:r w:rsidR="002821A4" w:rsidRPr="00092E1E">
        <w:rPr>
          <w:rFonts w:ascii="Times New Roman" w:hAnsi="Times New Roman" w:cs="Times New Roman"/>
          <w:sz w:val="28"/>
          <w:szCs w:val="28"/>
        </w:rPr>
        <w:t xml:space="preserve">нтрацистернальные лекарственные </w:t>
      </w:r>
      <w:r w:rsidR="00A808BE" w:rsidRPr="00092E1E">
        <w:rPr>
          <w:rFonts w:ascii="Times New Roman" w:hAnsi="Times New Roman" w:cs="Times New Roman"/>
          <w:sz w:val="28"/>
          <w:szCs w:val="28"/>
        </w:rPr>
        <w:t>препараты</w:t>
      </w:r>
      <w:r w:rsidR="0078291A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="00BA3560" w:rsidRPr="00092E1E">
        <w:rPr>
          <w:rFonts w:ascii="Times New Roman" w:hAnsi="Times New Roman" w:cs="Times New Roman"/>
          <w:sz w:val="28"/>
          <w:szCs w:val="28"/>
        </w:rPr>
        <w:t>содержат одно или несколько действующих веществ</w:t>
      </w:r>
      <w:r w:rsidR="00D935D5" w:rsidRPr="00092E1E">
        <w:rPr>
          <w:rFonts w:ascii="Times New Roman" w:hAnsi="Times New Roman" w:cs="Times New Roman"/>
          <w:sz w:val="28"/>
          <w:szCs w:val="28"/>
        </w:rPr>
        <w:t xml:space="preserve"> в подходящем носителе или основе</w:t>
      </w:r>
      <w:r w:rsidR="00330182" w:rsidRPr="00092E1E">
        <w:rPr>
          <w:rFonts w:ascii="Times New Roman" w:hAnsi="Times New Roman" w:cs="Times New Roman"/>
          <w:sz w:val="28"/>
          <w:szCs w:val="28"/>
        </w:rPr>
        <w:t>,</w:t>
      </w:r>
      <w:r w:rsidR="00BA3560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78291A" w:rsidRPr="00092E1E">
        <w:rPr>
          <w:rFonts w:ascii="Times New Roman" w:hAnsi="Times New Roman" w:cs="Times New Roman"/>
          <w:sz w:val="28"/>
          <w:szCs w:val="28"/>
        </w:rPr>
        <w:t xml:space="preserve">должны быть стерильными, </w:t>
      </w:r>
      <w:r w:rsidR="002821A4" w:rsidRPr="00092E1E">
        <w:rPr>
          <w:rFonts w:ascii="Times New Roman" w:hAnsi="Times New Roman" w:cs="Times New Roman"/>
          <w:sz w:val="28"/>
          <w:szCs w:val="28"/>
        </w:rPr>
        <w:t>предназначен</w:t>
      </w:r>
      <w:r w:rsidR="00320F05" w:rsidRPr="00092E1E">
        <w:rPr>
          <w:rFonts w:ascii="Times New Roman" w:hAnsi="Times New Roman" w:cs="Times New Roman"/>
          <w:sz w:val="28"/>
          <w:szCs w:val="28"/>
        </w:rPr>
        <w:t>ы</w:t>
      </w:r>
      <w:r w:rsidR="002821A4" w:rsidRPr="00092E1E">
        <w:rPr>
          <w:rFonts w:ascii="Times New Roman" w:hAnsi="Times New Roman" w:cs="Times New Roman"/>
          <w:sz w:val="28"/>
          <w:szCs w:val="28"/>
        </w:rPr>
        <w:t xml:space="preserve"> для введения в молочн</w:t>
      </w:r>
      <w:r w:rsidR="007207DA" w:rsidRPr="00092E1E">
        <w:rPr>
          <w:rFonts w:ascii="Times New Roman" w:hAnsi="Times New Roman" w:cs="Times New Roman"/>
          <w:sz w:val="28"/>
          <w:szCs w:val="28"/>
        </w:rPr>
        <w:t>ую</w:t>
      </w:r>
      <w:r w:rsidR="002821A4" w:rsidRPr="00092E1E">
        <w:rPr>
          <w:rFonts w:ascii="Times New Roman" w:hAnsi="Times New Roman" w:cs="Times New Roman"/>
          <w:sz w:val="28"/>
          <w:szCs w:val="28"/>
        </w:rPr>
        <w:t xml:space="preserve"> желез</w:t>
      </w:r>
      <w:r w:rsidR="007207DA" w:rsidRPr="00092E1E">
        <w:rPr>
          <w:rFonts w:ascii="Times New Roman" w:hAnsi="Times New Roman" w:cs="Times New Roman"/>
          <w:sz w:val="28"/>
          <w:szCs w:val="28"/>
        </w:rPr>
        <w:t>у</w:t>
      </w:r>
      <w:r w:rsidR="002821A4" w:rsidRPr="00092E1E">
        <w:rPr>
          <w:rFonts w:ascii="Times New Roman" w:hAnsi="Times New Roman" w:cs="Times New Roman"/>
          <w:sz w:val="28"/>
          <w:szCs w:val="28"/>
        </w:rPr>
        <w:t xml:space="preserve"> через сосковый канал с цел</w:t>
      </w:r>
      <w:r w:rsidR="009E4D73" w:rsidRPr="00092E1E">
        <w:rPr>
          <w:rFonts w:ascii="Times New Roman" w:hAnsi="Times New Roman" w:cs="Times New Roman"/>
          <w:sz w:val="28"/>
          <w:szCs w:val="28"/>
        </w:rPr>
        <w:t xml:space="preserve">ью достижения местного 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лечебно-профилактического </w:t>
      </w:r>
      <w:r w:rsidR="009E4D73" w:rsidRPr="00092E1E">
        <w:rPr>
          <w:rFonts w:ascii="Times New Roman" w:hAnsi="Times New Roman" w:cs="Times New Roman"/>
          <w:sz w:val="28"/>
          <w:szCs w:val="28"/>
        </w:rPr>
        <w:t>эффекта.</w:t>
      </w:r>
    </w:p>
    <w:p w:rsidR="00E1136F" w:rsidRPr="00092E1E" w:rsidRDefault="009E4D73" w:rsidP="00C46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Интрацистернальные 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>могут быть</w:t>
      </w:r>
      <w:r w:rsidR="0034467F" w:rsidRPr="00092E1E">
        <w:rPr>
          <w:rFonts w:ascii="Times New Roman" w:hAnsi="Times New Roman" w:cs="Times New Roman"/>
          <w:sz w:val="28"/>
          <w:szCs w:val="28"/>
        </w:rPr>
        <w:t xml:space="preserve"> в</w:t>
      </w:r>
      <w:r w:rsidRPr="00092E1E">
        <w:rPr>
          <w:rFonts w:ascii="Times New Roman" w:hAnsi="Times New Roman" w:cs="Times New Roman"/>
          <w:sz w:val="28"/>
          <w:szCs w:val="28"/>
        </w:rPr>
        <w:t xml:space="preserve"> жидкой (растворы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введения</w:t>
      </w:r>
      <w:r w:rsidRPr="00092E1E">
        <w:rPr>
          <w:rFonts w:ascii="Times New Roman" w:hAnsi="Times New Roman" w:cs="Times New Roman"/>
          <w:sz w:val="28"/>
          <w:szCs w:val="28"/>
        </w:rPr>
        <w:t>, эмульсии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введения</w:t>
      </w:r>
      <w:r w:rsidRPr="00092E1E">
        <w:rPr>
          <w:rFonts w:ascii="Times New Roman" w:hAnsi="Times New Roman" w:cs="Times New Roman"/>
          <w:sz w:val="28"/>
          <w:szCs w:val="28"/>
        </w:rPr>
        <w:t>, суспе</w:t>
      </w:r>
      <w:r w:rsidR="00320F05" w:rsidRPr="00092E1E">
        <w:rPr>
          <w:rFonts w:ascii="Times New Roman" w:hAnsi="Times New Roman" w:cs="Times New Roman"/>
          <w:sz w:val="28"/>
          <w:szCs w:val="28"/>
        </w:rPr>
        <w:t>нзии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введения</w:t>
      </w:r>
      <w:r w:rsidR="00320F05" w:rsidRPr="00092E1E">
        <w:rPr>
          <w:rFonts w:ascii="Times New Roman" w:hAnsi="Times New Roman" w:cs="Times New Roman"/>
          <w:sz w:val="28"/>
          <w:szCs w:val="28"/>
        </w:rPr>
        <w:t>) или в мягкой</w:t>
      </w:r>
      <w:r w:rsidR="00A64E03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320F05" w:rsidRPr="00092E1E">
        <w:rPr>
          <w:rFonts w:ascii="Times New Roman" w:hAnsi="Times New Roman" w:cs="Times New Roman"/>
          <w:sz w:val="28"/>
          <w:szCs w:val="28"/>
        </w:rPr>
        <w:t>(мази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применения</w:t>
      </w:r>
      <w:r w:rsidR="00320F05" w:rsidRPr="00092E1E">
        <w:rPr>
          <w:rFonts w:ascii="Times New Roman" w:hAnsi="Times New Roman" w:cs="Times New Roman"/>
          <w:sz w:val="28"/>
          <w:szCs w:val="28"/>
        </w:rPr>
        <w:t>, гели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применения</w:t>
      </w:r>
      <w:r w:rsidR="00320F05" w:rsidRPr="00092E1E">
        <w:rPr>
          <w:rFonts w:ascii="Times New Roman" w:hAnsi="Times New Roman" w:cs="Times New Roman"/>
          <w:sz w:val="28"/>
          <w:szCs w:val="28"/>
        </w:rPr>
        <w:t>, кремы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введения</w:t>
      </w:r>
      <w:r w:rsidR="00320F05" w:rsidRPr="00092E1E">
        <w:rPr>
          <w:rFonts w:ascii="Times New Roman" w:hAnsi="Times New Roman" w:cs="Times New Roman"/>
          <w:sz w:val="28"/>
          <w:szCs w:val="28"/>
        </w:rPr>
        <w:t xml:space="preserve">) </w:t>
      </w:r>
      <w:r w:rsidR="00A64E03" w:rsidRPr="00092E1E">
        <w:rPr>
          <w:rFonts w:ascii="Times New Roman" w:hAnsi="Times New Roman" w:cs="Times New Roman"/>
          <w:sz w:val="28"/>
          <w:szCs w:val="28"/>
        </w:rPr>
        <w:t>лекарственных</w:t>
      </w:r>
      <w:r w:rsidRPr="00092E1E">
        <w:rPr>
          <w:rFonts w:ascii="Times New Roman" w:hAnsi="Times New Roman" w:cs="Times New Roman"/>
          <w:sz w:val="28"/>
          <w:szCs w:val="28"/>
        </w:rPr>
        <w:t xml:space="preserve"> форм</w:t>
      </w:r>
      <w:r w:rsidR="00A64E03" w:rsidRPr="00092E1E">
        <w:rPr>
          <w:rFonts w:ascii="Times New Roman" w:hAnsi="Times New Roman" w:cs="Times New Roman"/>
          <w:sz w:val="28"/>
          <w:szCs w:val="28"/>
        </w:rPr>
        <w:t>ах</w:t>
      </w:r>
      <w:r w:rsidRPr="00092E1E">
        <w:rPr>
          <w:rFonts w:ascii="Times New Roman" w:hAnsi="Times New Roman" w:cs="Times New Roman"/>
          <w:sz w:val="28"/>
          <w:szCs w:val="28"/>
        </w:rPr>
        <w:t>.</w:t>
      </w:r>
    </w:p>
    <w:p w:rsidR="00B744D8" w:rsidRPr="00092E1E" w:rsidRDefault="00B744D8" w:rsidP="00C46F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Интрацистернальные лекарственные препараты </w:t>
      </w:r>
      <w:r w:rsidR="0052423A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="00A31BDB" w:rsidRPr="00092E1E">
        <w:rPr>
          <w:rFonts w:ascii="Times New Roman" w:hAnsi="Times New Roman" w:cs="Times New Roman"/>
          <w:sz w:val="28"/>
          <w:szCs w:val="28"/>
        </w:rPr>
        <w:t>предназначены для лечения маститов крупного и мелкого рогатого скота в сухостойный период и</w:t>
      </w:r>
      <w:r w:rsidR="0052423A" w:rsidRPr="00092E1E">
        <w:rPr>
          <w:rFonts w:ascii="Times New Roman" w:hAnsi="Times New Roman" w:cs="Times New Roman"/>
          <w:sz w:val="28"/>
          <w:szCs w:val="28"/>
        </w:rPr>
        <w:t>ли</w:t>
      </w:r>
      <w:r w:rsidR="00A31BDB" w:rsidRPr="00092E1E">
        <w:rPr>
          <w:rFonts w:ascii="Times New Roman" w:hAnsi="Times New Roman" w:cs="Times New Roman"/>
          <w:sz w:val="28"/>
          <w:szCs w:val="28"/>
        </w:rPr>
        <w:t xml:space="preserve"> в период лактации</w:t>
      </w:r>
      <w:r w:rsidRPr="00092E1E">
        <w:rPr>
          <w:rFonts w:ascii="Times New Roman" w:hAnsi="Times New Roman" w:cs="Times New Roman"/>
          <w:sz w:val="28"/>
          <w:szCs w:val="28"/>
        </w:rPr>
        <w:t>.</w:t>
      </w:r>
    </w:p>
    <w:p w:rsidR="00C46F2A" w:rsidRPr="00092E1E" w:rsidRDefault="00C46F2A" w:rsidP="00D95EEA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7D1CD8" w:rsidRPr="00092E1E" w:rsidRDefault="00BA3560" w:rsidP="00196AE0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trike/>
          <w:sz w:val="28"/>
          <w:szCs w:val="28"/>
        </w:rPr>
      </w:pPr>
      <w:r w:rsidRPr="00092E1E">
        <w:rPr>
          <w:sz w:val="28"/>
          <w:szCs w:val="28"/>
        </w:rPr>
        <w:t>ОСОБЕННОСТИ ТЕХНОЛОГИИ</w:t>
      </w:r>
    </w:p>
    <w:p w:rsidR="007E6253" w:rsidRPr="00092E1E" w:rsidRDefault="00BA3560" w:rsidP="00196AE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>Т</w:t>
      </w:r>
      <w:r w:rsidR="00C06AD3" w:rsidRPr="00092E1E">
        <w:rPr>
          <w:b w:val="0"/>
          <w:sz w:val="28"/>
          <w:szCs w:val="28"/>
        </w:rPr>
        <w:t xml:space="preserve">ехнология производства </w:t>
      </w:r>
      <w:r w:rsidR="00CD6885" w:rsidRPr="00092E1E">
        <w:rPr>
          <w:b w:val="0"/>
          <w:sz w:val="28"/>
          <w:szCs w:val="28"/>
        </w:rPr>
        <w:t>интрацисте</w:t>
      </w:r>
      <w:r w:rsidR="005861D8" w:rsidRPr="00092E1E">
        <w:rPr>
          <w:b w:val="0"/>
          <w:sz w:val="28"/>
          <w:szCs w:val="28"/>
        </w:rPr>
        <w:t>р</w:t>
      </w:r>
      <w:r w:rsidR="00CD6885" w:rsidRPr="00092E1E">
        <w:rPr>
          <w:b w:val="0"/>
          <w:sz w:val="28"/>
          <w:szCs w:val="28"/>
        </w:rPr>
        <w:t>нальных</w:t>
      </w:r>
      <w:r w:rsidR="00C06AD3" w:rsidRPr="00092E1E">
        <w:rPr>
          <w:b w:val="0"/>
          <w:sz w:val="28"/>
          <w:szCs w:val="28"/>
        </w:rPr>
        <w:t xml:space="preserve"> лекарственных </w:t>
      </w:r>
      <w:r w:rsidR="00F4753A" w:rsidRPr="00092E1E">
        <w:rPr>
          <w:b w:val="0"/>
          <w:sz w:val="28"/>
          <w:szCs w:val="28"/>
        </w:rPr>
        <w:t>препаратов</w:t>
      </w:r>
      <w:r w:rsidR="00C06AD3" w:rsidRPr="00092E1E">
        <w:rPr>
          <w:b w:val="0"/>
          <w:sz w:val="28"/>
          <w:szCs w:val="28"/>
        </w:rPr>
        <w:t xml:space="preserve"> </w:t>
      </w:r>
      <w:r w:rsidR="0052423A" w:rsidRPr="00092E1E">
        <w:rPr>
          <w:b w:val="0"/>
          <w:sz w:val="28"/>
          <w:szCs w:val="28"/>
        </w:rPr>
        <w:t xml:space="preserve">для ветеринарного применения </w:t>
      </w:r>
      <w:r w:rsidR="00C06AD3" w:rsidRPr="00092E1E">
        <w:rPr>
          <w:b w:val="0"/>
          <w:sz w:val="28"/>
          <w:szCs w:val="28"/>
        </w:rPr>
        <w:t>должн</w:t>
      </w:r>
      <w:r w:rsidR="0052423A" w:rsidRPr="00092E1E">
        <w:rPr>
          <w:b w:val="0"/>
          <w:sz w:val="28"/>
          <w:szCs w:val="28"/>
        </w:rPr>
        <w:t>а</w:t>
      </w:r>
      <w:r w:rsidR="00C06AD3" w:rsidRPr="00092E1E">
        <w:rPr>
          <w:b w:val="0"/>
          <w:sz w:val="28"/>
          <w:szCs w:val="28"/>
        </w:rPr>
        <w:t xml:space="preserve"> обеспечивать максимально</w:t>
      </w:r>
      <w:r w:rsidR="007E6253" w:rsidRPr="00092E1E">
        <w:rPr>
          <w:b w:val="0"/>
          <w:sz w:val="28"/>
          <w:szCs w:val="28"/>
        </w:rPr>
        <w:t>е</w:t>
      </w:r>
      <w:r w:rsidR="00C06AD3" w:rsidRPr="00092E1E">
        <w:rPr>
          <w:b w:val="0"/>
          <w:sz w:val="28"/>
          <w:szCs w:val="28"/>
        </w:rPr>
        <w:t xml:space="preserve"> </w:t>
      </w:r>
      <w:r w:rsidR="007E6253" w:rsidRPr="00092E1E">
        <w:rPr>
          <w:b w:val="0"/>
          <w:sz w:val="28"/>
          <w:szCs w:val="28"/>
        </w:rPr>
        <w:t xml:space="preserve">диспергирование и </w:t>
      </w:r>
      <w:r w:rsidR="00C06AD3" w:rsidRPr="00092E1E">
        <w:rPr>
          <w:b w:val="0"/>
          <w:sz w:val="28"/>
          <w:szCs w:val="28"/>
        </w:rPr>
        <w:t>равномерное распределение действующих веществ</w:t>
      </w:r>
      <w:r w:rsidR="006E641F" w:rsidRPr="00092E1E">
        <w:rPr>
          <w:b w:val="0"/>
          <w:sz w:val="28"/>
          <w:szCs w:val="28"/>
        </w:rPr>
        <w:t xml:space="preserve"> </w:t>
      </w:r>
      <w:r w:rsidR="00C06AD3" w:rsidRPr="00092E1E">
        <w:rPr>
          <w:b w:val="0"/>
          <w:sz w:val="28"/>
          <w:szCs w:val="28"/>
        </w:rPr>
        <w:t xml:space="preserve">в </w:t>
      </w:r>
      <w:r w:rsidR="007E6253" w:rsidRPr="00092E1E">
        <w:rPr>
          <w:b w:val="0"/>
          <w:sz w:val="28"/>
          <w:szCs w:val="28"/>
        </w:rPr>
        <w:t xml:space="preserve">носителе или </w:t>
      </w:r>
      <w:r w:rsidR="00C06AD3" w:rsidRPr="00092E1E">
        <w:rPr>
          <w:b w:val="0"/>
          <w:sz w:val="28"/>
          <w:szCs w:val="28"/>
        </w:rPr>
        <w:t>основе, а также стабильность лекарственной формы в процессе хранения.</w:t>
      </w:r>
    </w:p>
    <w:p w:rsidR="007E6253" w:rsidRPr="00092E1E" w:rsidRDefault="007E6253" w:rsidP="00196AE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>Носитель или основу следует выбирать с учетом назначения, эффективности, безопасности лекарственного средства, биодоступности действующих веществ, совместимости компонентов, реологических свойств, стабильности лекарственной формы в течение срока годности.</w:t>
      </w:r>
    </w:p>
    <w:p w:rsidR="007E6253" w:rsidRPr="00092E1E" w:rsidRDefault="007E6253" w:rsidP="00196AE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lastRenderedPageBreak/>
        <w:t>Консистенция мазей, гелей и кремов должна обеспечивать легкость введения в молочную железу через сосковый канал.</w:t>
      </w:r>
    </w:p>
    <w:p w:rsidR="007D1CD8" w:rsidRPr="00092E1E" w:rsidRDefault="00C06AD3" w:rsidP="00196AE0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 xml:space="preserve"> </w:t>
      </w:r>
      <w:r w:rsidR="007D1CD8" w:rsidRPr="00092E1E">
        <w:rPr>
          <w:b w:val="0"/>
          <w:sz w:val="28"/>
          <w:szCs w:val="28"/>
        </w:rPr>
        <w:t xml:space="preserve"> Вспомогательные вещества (консерванты, антиоксиданты, стабилиза</w:t>
      </w:r>
      <w:r w:rsidR="00470AF8" w:rsidRPr="00092E1E">
        <w:rPr>
          <w:b w:val="0"/>
          <w:sz w:val="28"/>
          <w:szCs w:val="28"/>
        </w:rPr>
        <w:t xml:space="preserve">торы, эмульгаторы, загустители </w:t>
      </w:r>
      <w:r w:rsidR="007D1CD8" w:rsidRPr="00092E1E">
        <w:rPr>
          <w:b w:val="0"/>
          <w:sz w:val="28"/>
          <w:szCs w:val="28"/>
        </w:rPr>
        <w:t xml:space="preserve">и др.) должны </w:t>
      </w:r>
      <w:r w:rsidR="00E27F45" w:rsidRPr="00092E1E">
        <w:rPr>
          <w:b w:val="0"/>
          <w:sz w:val="28"/>
          <w:szCs w:val="28"/>
        </w:rPr>
        <w:t xml:space="preserve">быть фармацевтически совместимы, </w:t>
      </w:r>
      <w:r w:rsidR="007D1CD8" w:rsidRPr="00092E1E">
        <w:rPr>
          <w:b w:val="0"/>
          <w:sz w:val="28"/>
          <w:szCs w:val="28"/>
        </w:rPr>
        <w:t>обеспечивать оптимальные технологические характеристики лекарственн</w:t>
      </w:r>
      <w:r w:rsidR="001068B7" w:rsidRPr="00092E1E">
        <w:rPr>
          <w:b w:val="0"/>
          <w:sz w:val="28"/>
          <w:szCs w:val="28"/>
        </w:rPr>
        <w:t>ой</w:t>
      </w:r>
      <w:r w:rsidR="007D1CD8" w:rsidRPr="00092E1E">
        <w:rPr>
          <w:b w:val="0"/>
          <w:sz w:val="28"/>
          <w:szCs w:val="28"/>
        </w:rPr>
        <w:t xml:space="preserve"> форм</w:t>
      </w:r>
      <w:r w:rsidR="001068B7" w:rsidRPr="00092E1E">
        <w:rPr>
          <w:b w:val="0"/>
          <w:sz w:val="28"/>
          <w:szCs w:val="28"/>
        </w:rPr>
        <w:t>ы</w:t>
      </w:r>
      <w:r w:rsidR="009B746A" w:rsidRPr="00092E1E">
        <w:rPr>
          <w:b w:val="0"/>
          <w:sz w:val="28"/>
          <w:szCs w:val="28"/>
        </w:rPr>
        <w:t xml:space="preserve"> и</w:t>
      </w:r>
      <w:r w:rsidR="007D1CD8" w:rsidRPr="00092E1E">
        <w:rPr>
          <w:b w:val="0"/>
          <w:sz w:val="28"/>
          <w:szCs w:val="28"/>
        </w:rPr>
        <w:t xml:space="preserve"> не должны вызывать нежелательное местное действие в используемых концентрациях. </w:t>
      </w:r>
    </w:p>
    <w:p w:rsidR="00B411AF" w:rsidRPr="00092E1E" w:rsidRDefault="002B5E9A" w:rsidP="00B411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 xml:space="preserve">Методика и критерии </w:t>
      </w:r>
      <w:r w:rsidR="007207DA" w:rsidRPr="00092E1E">
        <w:rPr>
          <w:b w:val="0"/>
          <w:sz w:val="28"/>
          <w:szCs w:val="28"/>
        </w:rPr>
        <w:t xml:space="preserve">оценки </w:t>
      </w:r>
      <w:r w:rsidRPr="00092E1E">
        <w:rPr>
          <w:b w:val="0"/>
          <w:sz w:val="28"/>
          <w:szCs w:val="28"/>
        </w:rPr>
        <w:t xml:space="preserve">эффективности консервантов, входящих в состав препаратов, приведены в </w:t>
      </w:r>
      <w:r w:rsidR="00470AF8" w:rsidRPr="00092E1E">
        <w:rPr>
          <w:b w:val="0"/>
          <w:sz w:val="28"/>
          <w:szCs w:val="28"/>
        </w:rPr>
        <w:t xml:space="preserve">ОФС </w:t>
      </w:r>
      <w:r w:rsidR="005C6E7F" w:rsidRPr="00092E1E">
        <w:rPr>
          <w:b w:val="0"/>
          <w:i/>
          <w:sz w:val="28"/>
          <w:szCs w:val="28"/>
        </w:rPr>
        <w:t>2.</w:t>
      </w:r>
      <w:r w:rsidR="00B873F0" w:rsidRPr="00092E1E">
        <w:rPr>
          <w:b w:val="0"/>
          <w:i/>
          <w:sz w:val="28"/>
          <w:szCs w:val="28"/>
        </w:rPr>
        <w:t>3.1</w:t>
      </w:r>
      <w:r w:rsidR="005C6E7F" w:rsidRPr="00092E1E">
        <w:rPr>
          <w:b w:val="0"/>
          <w:i/>
          <w:sz w:val="28"/>
          <w:szCs w:val="28"/>
        </w:rPr>
        <w:t>.1. Эффективность антимикробных консервантов</w:t>
      </w:r>
      <w:r w:rsidR="00B411AF" w:rsidRPr="00092E1E">
        <w:rPr>
          <w:b w:val="0"/>
          <w:sz w:val="28"/>
          <w:szCs w:val="28"/>
        </w:rPr>
        <w:t>.</w:t>
      </w:r>
    </w:p>
    <w:p w:rsidR="00331BD2" w:rsidRPr="00092E1E" w:rsidRDefault="00331BD2" w:rsidP="00331BD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Особенности технологии </w:t>
      </w:r>
      <w:r w:rsidR="009D7E4B" w:rsidRPr="00092E1E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092E1E">
        <w:rPr>
          <w:rFonts w:ascii="Times New Roman" w:hAnsi="Times New Roman" w:cs="Times New Roman"/>
          <w:sz w:val="28"/>
          <w:szCs w:val="28"/>
        </w:rPr>
        <w:t xml:space="preserve">интрацистернальных лекарственных </w:t>
      </w:r>
      <w:r w:rsidR="00A808BE" w:rsidRPr="00092E1E">
        <w:rPr>
          <w:rFonts w:ascii="Times New Roman" w:hAnsi="Times New Roman" w:cs="Times New Roman"/>
          <w:sz w:val="28"/>
          <w:szCs w:val="28"/>
        </w:rPr>
        <w:t>препаратов</w:t>
      </w:r>
      <w:r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9D7E4B" w:rsidRPr="00092E1E">
        <w:rPr>
          <w:rFonts w:ascii="Times New Roman" w:hAnsi="Times New Roman" w:cs="Times New Roman"/>
          <w:sz w:val="28"/>
          <w:szCs w:val="28"/>
        </w:rPr>
        <w:t>общих фармакопейных статьях</w:t>
      </w:r>
      <w:r w:rsidRPr="00092E1E">
        <w:rPr>
          <w:rFonts w:ascii="Times New Roman" w:hAnsi="Times New Roman" w:cs="Times New Roman"/>
          <w:sz w:val="28"/>
          <w:szCs w:val="28"/>
        </w:rPr>
        <w:t xml:space="preserve"> на различные виды лекарственных форм:</w:t>
      </w:r>
    </w:p>
    <w:p w:rsidR="00331BD2" w:rsidRPr="00092E1E" w:rsidRDefault="00331BD2" w:rsidP="00331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-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растворы для интрацистернального введения </w:t>
      </w:r>
      <w:r w:rsidRPr="00092E1E">
        <w:rPr>
          <w:rFonts w:ascii="Times New Roman" w:hAnsi="Times New Roman" w:cs="Times New Roman"/>
          <w:sz w:val="28"/>
          <w:szCs w:val="28"/>
        </w:rPr>
        <w:sym w:font="Symbol" w:char="F02D"/>
      </w:r>
      <w:r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5C6E7F" w:rsidRPr="00092E1E">
        <w:rPr>
          <w:rFonts w:ascii="Times New Roman" w:hAnsi="Times New Roman" w:cs="Times New Roman"/>
          <w:sz w:val="28"/>
          <w:szCs w:val="28"/>
        </w:rPr>
        <w:t>ОФС</w:t>
      </w:r>
      <w:r w:rsidR="005C6E7F" w:rsidRPr="00092E1E">
        <w:rPr>
          <w:rFonts w:ascii="Times New Roman" w:hAnsi="Times New Roman" w:cs="Times New Roman"/>
          <w:i/>
          <w:sz w:val="28"/>
          <w:szCs w:val="28"/>
        </w:rPr>
        <w:t xml:space="preserve"> 2.5.1.25. Растворы</w:t>
      </w:r>
      <w:r w:rsidRPr="00092E1E">
        <w:rPr>
          <w:rFonts w:ascii="Times New Roman" w:hAnsi="Times New Roman" w:cs="Times New Roman"/>
          <w:sz w:val="28"/>
          <w:szCs w:val="28"/>
        </w:rPr>
        <w:t>;</w:t>
      </w:r>
    </w:p>
    <w:p w:rsidR="00331BD2" w:rsidRPr="00092E1E" w:rsidRDefault="002212C8" w:rsidP="00331B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-эмульсии для интрацистернального введения</w:t>
      </w:r>
      <w:r w:rsidR="00331BD2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331BD2" w:rsidRPr="00092E1E">
        <w:rPr>
          <w:rFonts w:ascii="Times New Roman" w:hAnsi="Times New Roman" w:cs="Times New Roman"/>
          <w:sz w:val="28"/>
          <w:szCs w:val="28"/>
        </w:rPr>
        <w:sym w:font="Symbol" w:char="F02D"/>
      </w:r>
      <w:r w:rsidR="00331BD2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5C6E7F" w:rsidRPr="00092E1E">
        <w:rPr>
          <w:rFonts w:ascii="Times New Roman" w:hAnsi="Times New Roman" w:cs="Times New Roman"/>
          <w:sz w:val="28"/>
          <w:szCs w:val="28"/>
        </w:rPr>
        <w:t>ОФС</w:t>
      </w:r>
      <w:r w:rsidR="005C6E7F" w:rsidRPr="00092E1E">
        <w:rPr>
          <w:rFonts w:ascii="Times New Roman" w:hAnsi="Times New Roman" w:cs="Times New Roman"/>
          <w:i/>
          <w:sz w:val="28"/>
          <w:szCs w:val="28"/>
        </w:rPr>
        <w:t xml:space="preserve"> 2.5.1.40. Эмульсии</w:t>
      </w:r>
      <w:r w:rsidR="00331BD2" w:rsidRPr="00092E1E">
        <w:rPr>
          <w:rFonts w:ascii="Times New Roman" w:hAnsi="Times New Roman" w:cs="Times New Roman"/>
          <w:sz w:val="28"/>
          <w:szCs w:val="28"/>
        </w:rPr>
        <w:t>;</w:t>
      </w:r>
    </w:p>
    <w:p w:rsidR="00331BD2" w:rsidRPr="00092E1E" w:rsidRDefault="00331BD2" w:rsidP="00331BD2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>-</w:t>
      </w:r>
      <w:r w:rsidR="002212C8" w:rsidRPr="00092E1E">
        <w:rPr>
          <w:sz w:val="28"/>
          <w:szCs w:val="28"/>
        </w:rPr>
        <w:t xml:space="preserve"> </w:t>
      </w:r>
      <w:r w:rsidR="002212C8" w:rsidRPr="00092E1E">
        <w:rPr>
          <w:b w:val="0"/>
          <w:sz w:val="28"/>
          <w:szCs w:val="28"/>
        </w:rPr>
        <w:t>суспензии для интрацистернального введения</w:t>
      </w:r>
      <w:r w:rsidRPr="00092E1E">
        <w:rPr>
          <w:b w:val="0"/>
          <w:sz w:val="28"/>
          <w:szCs w:val="28"/>
        </w:rPr>
        <w:t xml:space="preserve"> </w:t>
      </w:r>
      <w:r w:rsidRPr="00092E1E">
        <w:rPr>
          <w:b w:val="0"/>
          <w:sz w:val="28"/>
          <w:szCs w:val="28"/>
        </w:rPr>
        <w:sym w:font="Symbol" w:char="F02D"/>
      </w:r>
      <w:r w:rsidRPr="00092E1E">
        <w:rPr>
          <w:b w:val="0"/>
          <w:sz w:val="28"/>
          <w:szCs w:val="28"/>
        </w:rPr>
        <w:t xml:space="preserve"> </w:t>
      </w:r>
      <w:r w:rsidR="005C6E7F" w:rsidRPr="00092E1E">
        <w:rPr>
          <w:b w:val="0"/>
          <w:sz w:val="28"/>
          <w:szCs w:val="28"/>
        </w:rPr>
        <w:t>ОФС</w:t>
      </w:r>
      <w:r w:rsidR="005C6E7F" w:rsidRPr="00092E1E">
        <w:rPr>
          <w:i/>
          <w:sz w:val="28"/>
          <w:szCs w:val="28"/>
        </w:rPr>
        <w:t xml:space="preserve"> </w:t>
      </w:r>
      <w:r w:rsidR="005C6E7F" w:rsidRPr="00092E1E">
        <w:rPr>
          <w:b w:val="0"/>
          <w:i/>
          <w:sz w:val="28"/>
          <w:szCs w:val="28"/>
        </w:rPr>
        <w:t>2.5.1.34. Суспензии</w:t>
      </w:r>
      <w:r w:rsidRPr="00092E1E">
        <w:rPr>
          <w:b w:val="0"/>
          <w:sz w:val="28"/>
          <w:szCs w:val="28"/>
        </w:rPr>
        <w:t>;</w:t>
      </w:r>
    </w:p>
    <w:p w:rsidR="000A4D6D" w:rsidRPr="00092E1E" w:rsidRDefault="00331BD2" w:rsidP="006E64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- мази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 для интрацистернального применения</w:t>
      </w:r>
      <w:r w:rsidRPr="00092E1E">
        <w:rPr>
          <w:rFonts w:ascii="Times New Roman" w:hAnsi="Times New Roman" w:cs="Times New Roman"/>
          <w:sz w:val="28"/>
          <w:szCs w:val="28"/>
        </w:rPr>
        <w:t xml:space="preserve">, гели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интрацистернального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>и кремы</w:t>
      </w:r>
      <w:r w:rsidR="006E641F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интрацистернального введения </w:t>
      </w:r>
      <w:r w:rsidR="005529DA" w:rsidRPr="00092E1E">
        <w:rPr>
          <w:rFonts w:ascii="Times New Roman" w:hAnsi="Times New Roman" w:cs="Times New Roman"/>
          <w:sz w:val="28"/>
          <w:szCs w:val="28"/>
        </w:rPr>
        <w:t>–</w:t>
      </w:r>
      <w:r w:rsidR="006E641F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722D0F" w:rsidRPr="00092E1E">
        <w:rPr>
          <w:rFonts w:ascii="Times New Roman" w:hAnsi="Times New Roman" w:cs="Times New Roman"/>
          <w:sz w:val="28"/>
          <w:szCs w:val="28"/>
        </w:rPr>
        <w:t xml:space="preserve">ОФС </w:t>
      </w:r>
      <w:r w:rsidR="005C6E7F" w:rsidRPr="00092E1E">
        <w:rPr>
          <w:rFonts w:ascii="Times New Roman" w:hAnsi="Times New Roman" w:cs="Times New Roman"/>
          <w:i/>
          <w:sz w:val="28"/>
          <w:szCs w:val="28"/>
        </w:rPr>
        <w:t>2.5.1.41. Мягкие лекарственные формы</w:t>
      </w:r>
      <w:r w:rsidR="000959B9" w:rsidRPr="00092E1E">
        <w:rPr>
          <w:rFonts w:ascii="Times New Roman" w:hAnsi="Times New Roman" w:cs="Times New Roman"/>
          <w:sz w:val="28"/>
          <w:szCs w:val="28"/>
        </w:rPr>
        <w:t>.</w:t>
      </w:r>
    </w:p>
    <w:p w:rsidR="007D1CD8" w:rsidRPr="00092E1E" w:rsidRDefault="008D4F9D" w:rsidP="00827BE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 xml:space="preserve">При производстве, упаковке и хранении интрацистернальных лекарственных препаратов </w:t>
      </w:r>
      <w:r w:rsidR="002212C8" w:rsidRPr="00092E1E">
        <w:rPr>
          <w:b w:val="0"/>
          <w:sz w:val="28"/>
          <w:szCs w:val="28"/>
        </w:rPr>
        <w:t xml:space="preserve">для ветеринарного применения </w:t>
      </w:r>
      <w:r w:rsidRPr="00092E1E">
        <w:rPr>
          <w:b w:val="0"/>
          <w:sz w:val="28"/>
          <w:szCs w:val="28"/>
        </w:rPr>
        <w:t>предпринимаются меры, обеспечивающие их стерильность</w:t>
      </w:r>
      <w:r w:rsidR="008533CE" w:rsidRPr="00092E1E">
        <w:rPr>
          <w:b w:val="0"/>
          <w:sz w:val="28"/>
          <w:szCs w:val="28"/>
        </w:rPr>
        <w:t xml:space="preserve"> и исключающи</w:t>
      </w:r>
      <w:r w:rsidR="00B014EA" w:rsidRPr="00092E1E">
        <w:rPr>
          <w:b w:val="0"/>
          <w:sz w:val="28"/>
          <w:szCs w:val="28"/>
        </w:rPr>
        <w:t>е</w:t>
      </w:r>
      <w:r w:rsidR="008533CE" w:rsidRPr="00092E1E">
        <w:rPr>
          <w:b w:val="0"/>
          <w:sz w:val="28"/>
          <w:szCs w:val="28"/>
        </w:rPr>
        <w:t xml:space="preserve"> возможность их контаминации и роста микроорганизмов в соответствии с требованиями </w:t>
      </w:r>
      <w:r w:rsidR="0033441F" w:rsidRPr="00092E1E">
        <w:rPr>
          <w:b w:val="0"/>
          <w:sz w:val="28"/>
          <w:szCs w:val="28"/>
        </w:rPr>
        <w:t xml:space="preserve">ОФС </w:t>
      </w:r>
      <w:r w:rsidR="002C3EEF" w:rsidRPr="00092E1E">
        <w:rPr>
          <w:b w:val="0"/>
          <w:i/>
          <w:sz w:val="28"/>
          <w:szCs w:val="28"/>
        </w:rPr>
        <w:t>2.1.6.1. Стерильность</w:t>
      </w:r>
      <w:r w:rsidR="000A4D6D" w:rsidRPr="00092E1E">
        <w:rPr>
          <w:b w:val="0"/>
          <w:sz w:val="28"/>
          <w:szCs w:val="28"/>
        </w:rPr>
        <w:t>.</w:t>
      </w:r>
    </w:p>
    <w:p w:rsidR="002C3EEF" w:rsidRPr="00092E1E" w:rsidRDefault="002C3EEF" w:rsidP="0019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A92AC3" w:rsidRPr="00092E1E" w:rsidRDefault="00A92AC3" w:rsidP="0019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C3" w:rsidRPr="00092E1E" w:rsidRDefault="00A92AC3" w:rsidP="0019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92AC3" w:rsidRPr="00092E1E" w:rsidRDefault="00A92AC3" w:rsidP="0019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137" w:rsidRPr="00092E1E" w:rsidRDefault="0053458C" w:rsidP="00196A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1E">
        <w:rPr>
          <w:rFonts w:ascii="Times New Roman" w:hAnsi="Times New Roman" w:cs="Times New Roman"/>
          <w:b/>
          <w:sz w:val="28"/>
          <w:szCs w:val="28"/>
        </w:rPr>
        <w:t>ИСПЫТАНИЯ</w:t>
      </w:r>
    </w:p>
    <w:p w:rsidR="00A808BE" w:rsidRPr="00092E1E" w:rsidRDefault="00164597" w:rsidP="007736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Интрацистернальные лекарственные препараты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="00A808BE" w:rsidRPr="00092E1E">
        <w:rPr>
          <w:rFonts w:ascii="Times New Roman" w:hAnsi="Times New Roman" w:cs="Times New Roman"/>
          <w:sz w:val="28"/>
          <w:szCs w:val="28"/>
        </w:rPr>
        <w:t xml:space="preserve">должны выдерживать требования соответствующих </w:t>
      </w:r>
      <w:r w:rsidR="007207DA" w:rsidRPr="00092E1E">
        <w:rPr>
          <w:rFonts w:ascii="Times New Roman" w:hAnsi="Times New Roman" w:cs="Times New Roman"/>
          <w:sz w:val="28"/>
          <w:szCs w:val="28"/>
        </w:rPr>
        <w:t>общих фармакопейных статей</w:t>
      </w:r>
      <w:r w:rsidR="00A808BE" w:rsidRPr="00092E1E">
        <w:rPr>
          <w:rFonts w:ascii="Times New Roman" w:hAnsi="Times New Roman" w:cs="Times New Roman"/>
          <w:sz w:val="28"/>
          <w:szCs w:val="28"/>
        </w:rPr>
        <w:t xml:space="preserve"> на лекарственные формы и методы их анализа.</w:t>
      </w:r>
    </w:p>
    <w:p w:rsidR="00F92D6C" w:rsidRPr="00092E1E" w:rsidRDefault="00F92D6C" w:rsidP="00F9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Мягкие лекарственные формы интрацистернальных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>(</w:t>
      </w:r>
      <w:r w:rsidR="002212C8" w:rsidRPr="00092E1E">
        <w:rPr>
          <w:rFonts w:ascii="Times New Roman" w:hAnsi="Times New Roman" w:cs="Times New Roman"/>
          <w:sz w:val="28"/>
          <w:szCs w:val="28"/>
        </w:rPr>
        <w:t>мази для интрацистернального применения, гели для интрацистернального применения, кремы для интрацистернального введения</w:t>
      </w:r>
      <w:r w:rsidRPr="00092E1E">
        <w:rPr>
          <w:rFonts w:ascii="Times New Roman" w:hAnsi="Times New Roman" w:cs="Times New Roman"/>
          <w:sz w:val="28"/>
          <w:szCs w:val="28"/>
        </w:rPr>
        <w:t xml:space="preserve">) должны отвечать требованиям </w:t>
      </w:r>
      <w:r w:rsidR="0033441F" w:rsidRPr="00092E1E">
        <w:rPr>
          <w:rFonts w:ascii="Times New Roman" w:hAnsi="Times New Roman" w:cs="Times New Roman"/>
          <w:sz w:val="28"/>
          <w:szCs w:val="28"/>
        </w:rPr>
        <w:t xml:space="preserve">ОФС </w:t>
      </w:r>
      <w:r w:rsidR="002C3EEF" w:rsidRPr="00092E1E">
        <w:rPr>
          <w:rFonts w:ascii="Times New Roman" w:hAnsi="Times New Roman" w:cs="Times New Roman"/>
          <w:i/>
          <w:sz w:val="28"/>
          <w:szCs w:val="28"/>
        </w:rPr>
        <w:t>2.5.1.41. Мягкие лекарственные формы</w:t>
      </w:r>
      <w:r w:rsidR="00496DD2" w:rsidRPr="00092E1E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.</w:t>
      </w:r>
    </w:p>
    <w:p w:rsidR="008D4AB3" w:rsidRPr="00092E1E" w:rsidRDefault="0053458C" w:rsidP="00B2555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Для интрацистернальных лекарственных </w:t>
      </w:r>
      <w:r w:rsidR="00164597" w:rsidRPr="00092E1E">
        <w:rPr>
          <w:rFonts w:ascii="Times New Roman" w:hAnsi="Times New Roman" w:cs="Times New Roman"/>
          <w:sz w:val="28"/>
          <w:szCs w:val="28"/>
        </w:rPr>
        <w:t>препаратов</w:t>
      </w:r>
      <w:r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48475E" w:rsidRPr="00092E1E">
        <w:rPr>
          <w:rFonts w:ascii="Times New Roman" w:hAnsi="Times New Roman" w:cs="Times New Roman"/>
          <w:sz w:val="28"/>
          <w:szCs w:val="28"/>
        </w:rPr>
        <w:t xml:space="preserve">извлекаемый </w:t>
      </w:r>
      <w:r w:rsidR="00941CB8" w:rsidRPr="00092E1E">
        <w:rPr>
          <w:rFonts w:ascii="Times New Roman" w:hAnsi="Times New Roman" w:cs="Times New Roman"/>
          <w:sz w:val="28"/>
          <w:szCs w:val="28"/>
        </w:rPr>
        <w:t>объем,</w:t>
      </w:r>
      <w:r w:rsidR="0048475E" w:rsidRPr="00092E1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092E1E">
        <w:rPr>
          <w:rFonts w:ascii="Times New Roman" w:hAnsi="Times New Roman" w:cs="Times New Roman"/>
          <w:sz w:val="28"/>
          <w:szCs w:val="28"/>
        </w:rPr>
        <w:t>массу или объем содержимого упаковки</w:t>
      </w:r>
      <w:r w:rsidR="0048475E" w:rsidRPr="00092E1E">
        <w:rPr>
          <w:rFonts w:ascii="Times New Roman" w:hAnsi="Times New Roman" w:cs="Times New Roman"/>
          <w:sz w:val="28"/>
          <w:szCs w:val="28"/>
        </w:rPr>
        <w:t xml:space="preserve">, </w:t>
      </w:r>
      <w:r w:rsidRPr="00092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ОФС </w:t>
      </w:r>
      <w:r w:rsidR="002C3EEF" w:rsidRPr="00092E1E">
        <w:rPr>
          <w:rFonts w:ascii="Times New Roman" w:hAnsi="Times New Roman" w:cs="Times New Roman"/>
          <w:i/>
          <w:sz w:val="28"/>
          <w:szCs w:val="28"/>
        </w:rPr>
        <w:t>2.1.9.17. Масса (объем) содержимого упаковки</w:t>
      </w:r>
      <w:r w:rsidR="00B2555A" w:rsidRPr="00092E1E">
        <w:rPr>
          <w:rFonts w:ascii="Times New Roman" w:hAnsi="Times New Roman" w:cs="Times New Roman"/>
          <w:i/>
          <w:sz w:val="28"/>
          <w:szCs w:val="28"/>
        </w:rPr>
        <w:t>.</w:t>
      </w:r>
      <w:r w:rsidR="00B744D8" w:rsidRPr="00092E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1AF" w:rsidRPr="00092E1E" w:rsidRDefault="00FB19C3" w:rsidP="00B411AF">
      <w:pPr>
        <w:pStyle w:val="1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092E1E">
        <w:rPr>
          <w:b w:val="0"/>
          <w:sz w:val="28"/>
          <w:szCs w:val="28"/>
        </w:rPr>
        <w:t xml:space="preserve">При введении в состав препаратов антимикробных консервантов должны быть предусмотрены соответствующие методы определения их подлинности и количества. Критерии оценки эффективности антимикробных консервантов должны соответствовать требованиям </w:t>
      </w:r>
      <w:r w:rsidR="001540BE" w:rsidRPr="00092E1E">
        <w:rPr>
          <w:b w:val="0"/>
          <w:sz w:val="28"/>
          <w:szCs w:val="28"/>
        </w:rPr>
        <w:t xml:space="preserve">ОФС </w:t>
      </w:r>
      <w:r w:rsidR="002C3EEF" w:rsidRPr="00092E1E">
        <w:rPr>
          <w:b w:val="0"/>
          <w:i/>
          <w:sz w:val="28"/>
          <w:szCs w:val="28"/>
        </w:rPr>
        <w:t>2.</w:t>
      </w:r>
      <w:r w:rsidR="00B873F0" w:rsidRPr="00092E1E">
        <w:rPr>
          <w:b w:val="0"/>
          <w:i/>
          <w:sz w:val="28"/>
          <w:szCs w:val="28"/>
        </w:rPr>
        <w:t>3</w:t>
      </w:r>
      <w:r w:rsidR="002C3EEF" w:rsidRPr="00092E1E">
        <w:rPr>
          <w:b w:val="0"/>
          <w:i/>
          <w:sz w:val="28"/>
          <w:szCs w:val="28"/>
        </w:rPr>
        <w:t>.</w:t>
      </w:r>
      <w:r w:rsidR="00B873F0" w:rsidRPr="00092E1E">
        <w:rPr>
          <w:b w:val="0"/>
          <w:i/>
          <w:sz w:val="28"/>
          <w:szCs w:val="28"/>
        </w:rPr>
        <w:t>1</w:t>
      </w:r>
      <w:r w:rsidR="002C3EEF" w:rsidRPr="00092E1E">
        <w:rPr>
          <w:b w:val="0"/>
          <w:i/>
          <w:sz w:val="28"/>
          <w:szCs w:val="28"/>
        </w:rPr>
        <w:t>.1. Эффективность антимикробных консервантов</w:t>
      </w:r>
      <w:r w:rsidR="00B411AF" w:rsidRPr="00092E1E">
        <w:rPr>
          <w:b w:val="0"/>
          <w:sz w:val="28"/>
          <w:szCs w:val="28"/>
        </w:rPr>
        <w:t>.</w:t>
      </w:r>
    </w:p>
    <w:p w:rsidR="00B411AF" w:rsidRPr="00092E1E" w:rsidRDefault="00164597" w:rsidP="00B411A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Интрацистернальные лекарственные препараты </w:t>
      </w:r>
      <w:r w:rsidR="002212C8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 xml:space="preserve">должны быть стерильны и выдерживать требования 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ОФС </w:t>
      </w:r>
      <w:r w:rsidR="002C3EEF" w:rsidRPr="00092E1E">
        <w:rPr>
          <w:rFonts w:ascii="Times New Roman" w:hAnsi="Times New Roman" w:cs="Times New Roman"/>
          <w:i/>
          <w:sz w:val="28"/>
          <w:szCs w:val="28"/>
        </w:rPr>
        <w:t>2.1.6.1. Стерильность</w:t>
      </w:r>
      <w:r w:rsidR="0048475E" w:rsidRPr="00092E1E">
        <w:rPr>
          <w:rFonts w:ascii="Times New Roman" w:hAnsi="Times New Roman" w:cs="Times New Roman"/>
          <w:i/>
          <w:sz w:val="28"/>
          <w:szCs w:val="28"/>
        </w:rPr>
        <w:t>.</w:t>
      </w:r>
    </w:p>
    <w:p w:rsidR="00164597" w:rsidRPr="00092E1E" w:rsidRDefault="00164597" w:rsidP="00164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Испытания на подлинность определяются входящими в состав препарата действующими веществами, реже вспомогательными (антимикробными консервантами, антиоксидантами, стабилизаторами и др.) веществами. Для оценки подлинности рекомендуется сочетание физико-химических (ВЭЖХ, ТСХ, ГХ и др.) и химических методов анализа.</w:t>
      </w:r>
    </w:p>
    <w:p w:rsidR="007207DA" w:rsidRPr="00092E1E" w:rsidRDefault="00B873F0" w:rsidP="001645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Для</w:t>
      </w:r>
      <w:r w:rsidR="00164597" w:rsidRPr="00092E1E">
        <w:rPr>
          <w:rFonts w:ascii="Times New Roman" w:hAnsi="Times New Roman" w:cs="Times New Roman"/>
          <w:sz w:val="28"/>
          <w:szCs w:val="28"/>
        </w:rPr>
        <w:t xml:space="preserve"> определения содержания действующего (действующих) и </w:t>
      </w:r>
      <w:r w:rsidR="00941CB8" w:rsidRPr="00092E1E">
        <w:rPr>
          <w:rFonts w:ascii="Times New Roman" w:hAnsi="Times New Roman" w:cs="Times New Roman"/>
          <w:sz w:val="28"/>
          <w:szCs w:val="28"/>
        </w:rPr>
        <w:t>вспомогательных веществ</w:t>
      </w:r>
      <w:r w:rsidR="00164597" w:rsidRPr="00092E1E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физико-химические </w:t>
      </w:r>
      <w:r w:rsidR="00164597" w:rsidRPr="00092E1E">
        <w:rPr>
          <w:rFonts w:ascii="Times New Roman" w:hAnsi="Times New Roman" w:cs="Times New Roman"/>
          <w:sz w:val="28"/>
          <w:szCs w:val="28"/>
        </w:rPr>
        <w:lastRenderedPageBreak/>
        <w:t xml:space="preserve">(ВЭЖХ, </w:t>
      </w:r>
      <w:r w:rsidR="0048475E" w:rsidRPr="00092E1E">
        <w:rPr>
          <w:rFonts w:ascii="Times New Roman" w:hAnsi="Times New Roman" w:cs="Times New Roman"/>
          <w:sz w:val="28"/>
          <w:szCs w:val="28"/>
        </w:rPr>
        <w:t xml:space="preserve">ГХ, </w:t>
      </w:r>
      <w:r w:rsidR="00164597" w:rsidRPr="00092E1E">
        <w:rPr>
          <w:rFonts w:ascii="Times New Roman" w:hAnsi="Times New Roman" w:cs="Times New Roman"/>
          <w:sz w:val="28"/>
          <w:szCs w:val="28"/>
        </w:rPr>
        <w:t>спектрофотометрия), химические (титриметрия</w:t>
      </w:r>
      <w:r w:rsidR="00941CB8" w:rsidRPr="00092E1E">
        <w:rPr>
          <w:rFonts w:ascii="Times New Roman" w:hAnsi="Times New Roman" w:cs="Times New Roman"/>
          <w:sz w:val="28"/>
          <w:szCs w:val="28"/>
        </w:rPr>
        <w:t>), микробиологические</w:t>
      </w:r>
      <w:r w:rsidR="00164597" w:rsidRPr="00092E1E">
        <w:rPr>
          <w:rFonts w:ascii="Times New Roman" w:hAnsi="Times New Roman" w:cs="Times New Roman"/>
          <w:sz w:val="28"/>
          <w:szCs w:val="28"/>
        </w:rPr>
        <w:t xml:space="preserve"> и другие методы, </w:t>
      </w:r>
      <w:r w:rsidR="007207DA" w:rsidRPr="00092E1E">
        <w:rPr>
          <w:rFonts w:ascii="Times New Roman" w:hAnsi="Times New Roman" w:cs="Times New Roman"/>
          <w:sz w:val="28"/>
          <w:szCs w:val="28"/>
        </w:rPr>
        <w:t xml:space="preserve">представленные в соответствующем нормативном документе </w:t>
      </w:r>
      <w:r w:rsidR="00A440E6" w:rsidRPr="00092E1E">
        <w:rPr>
          <w:rFonts w:ascii="Times New Roman" w:hAnsi="Times New Roman" w:cs="Times New Roman"/>
          <w:sz w:val="28"/>
          <w:szCs w:val="28"/>
        </w:rPr>
        <w:t>на ветеринарн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D22505" w:rsidRPr="00092E1E">
        <w:rPr>
          <w:rFonts w:ascii="Times New Roman" w:hAnsi="Times New Roman" w:cs="Times New Roman"/>
          <w:sz w:val="28"/>
          <w:szCs w:val="28"/>
        </w:rPr>
        <w:t>средство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7207DA" w:rsidRPr="00092E1E">
        <w:rPr>
          <w:rFonts w:ascii="Times New Roman" w:hAnsi="Times New Roman" w:cs="Times New Roman"/>
          <w:sz w:val="28"/>
          <w:szCs w:val="28"/>
        </w:rPr>
        <w:t>или фармакопейной статье</w:t>
      </w:r>
      <w:r w:rsidR="00164597" w:rsidRPr="0009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7DA" w:rsidRPr="00092E1E" w:rsidRDefault="0035746C" w:rsidP="00F51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Если не указано иначе в нормативном документе </w:t>
      </w:r>
      <w:r w:rsidR="00A440E6" w:rsidRPr="00092E1E">
        <w:rPr>
          <w:rFonts w:ascii="Times New Roman" w:hAnsi="Times New Roman" w:cs="Times New Roman"/>
          <w:sz w:val="28"/>
          <w:szCs w:val="28"/>
        </w:rPr>
        <w:t>на ветеринарн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A440E6" w:rsidRPr="00092E1E">
        <w:rPr>
          <w:rFonts w:ascii="Times New Roman" w:hAnsi="Times New Roman" w:cs="Times New Roman"/>
          <w:sz w:val="28"/>
          <w:szCs w:val="28"/>
        </w:rPr>
        <w:t>лекарственн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D22505" w:rsidRPr="00092E1E">
        <w:rPr>
          <w:rFonts w:ascii="Times New Roman" w:hAnsi="Times New Roman" w:cs="Times New Roman"/>
          <w:sz w:val="28"/>
          <w:szCs w:val="28"/>
        </w:rPr>
        <w:t>средство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Pr="00092E1E">
        <w:rPr>
          <w:rFonts w:ascii="Times New Roman" w:hAnsi="Times New Roman" w:cs="Times New Roman"/>
          <w:sz w:val="28"/>
          <w:szCs w:val="28"/>
        </w:rPr>
        <w:t>или фармакопейной статье, содержание определяемых веществ выражают в массовых, массово-объемных е</w:t>
      </w:r>
      <w:r w:rsidR="00B873F0" w:rsidRPr="00092E1E">
        <w:rPr>
          <w:rFonts w:ascii="Times New Roman" w:hAnsi="Times New Roman" w:cs="Times New Roman"/>
          <w:sz w:val="28"/>
          <w:szCs w:val="28"/>
        </w:rPr>
        <w:t>диницах или единицах активности</w:t>
      </w:r>
      <w:r w:rsidRPr="00092E1E">
        <w:rPr>
          <w:rFonts w:ascii="Times New Roman" w:hAnsi="Times New Roman" w:cs="Times New Roman"/>
          <w:sz w:val="28"/>
          <w:szCs w:val="28"/>
        </w:rPr>
        <w:t xml:space="preserve"> для не дозированных лекарственных форм или в массовых, массово-объемных единицах или единицах активности в одной дозе для дозированных лекарственных форм.</w:t>
      </w:r>
    </w:p>
    <w:p w:rsidR="00F510CC" w:rsidRPr="00092E1E" w:rsidRDefault="00F510CC" w:rsidP="00F510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F97" w:rsidRPr="00092E1E" w:rsidRDefault="00F43F97" w:rsidP="00EF6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1E">
        <w:rPr>
          <w:rFonts w:ascii="Times New Roman" w:hAnsi="Times New Roman" w:cs="Times New Roman"/>
          <w:b/>
          <w:sz w:val="28"/>
          <w:szCs w:val="28"/>
        </w:rPr>
        <w:t>УПАКОВКА</w:t>
      </w:r>
    </w:p>
    <w:p w:rsidR="0068052E" w:rsidRPr="00092E1E" w:rsidRDefault="001C3F2E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Упаковка должна обеспечивать качество </w:t>
      </w:r>
      <w:r w:rsidR="008379AB" w:rsidRPr="00092E1E">
        <w:rPr>
          <w:rFonts w:ascii="Times New Roman" w:hAnsi="Times New Roman" w:cs="Times New Roman"/>
          <w:sz w:val="28"/>
          <w:szCs w:val="28"/>
        </w:rPr>
        <w:t xml:space="preserve">лекарственного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препарата в течение установленного срока годности в заявленных </w:t>
      </w:r>
      <w:r w:rsidR="005C6E7F" w:rsidRPr="00092E1E">
        <w:rPr>
          <w:rFonts w:ascii="Times New Roman" w:hAnsi="Times New Roman" w:cs="Times New Roman"/>
          <w:sz w:val="28"/>
          <w:szCs w:val="28"/>
        </w:rPr>
        <w:t xml:space="preserve">в нормативном документе на ветеринарное лекарственное средство </w:t>
      </w:r>
      <w:r w:rsidRPr="00092E1E">
        <w:rPr>
          <w:rFonts w:ascii="Times New Roman" w:hAnsi="Times New Roman" w:cs="Times New Roman"/>
          <w:sz w:val="28"/>
          <w:szCs w:val="28"/>
        </w:rPr>
        <w:t>условиях хранения.</w:t>
      </w:r>
      <w:r w:rsidR="00CD300B" w:rsidRPr="0009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F2E" w:rsidRPr="00092E1E" w:rsidRDefault="001C3F2E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Материалы первичной и вторичной (потребительской) упаковки должны быть разрешены для производства данного вида упаковки с учетом пути введения лекарственной формы</w:t>
      </w:r>
      <w:r w:rsidR="0019665B" w:rsidRPr="00092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B48" w:rsidRPr="00092E1E" w:rsidRDefault="00D95EEA" w:rsidP="00280B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Если иное не обосновано, интрацистернальные </w:t>
      </w:r>
      <w:r w:rsidR="001540BE" w:rsidRPr="00092E1E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5C6E7F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>выпускают в контейнерах для одноразового применения для введения только через один сосковый канал молочной железы.</w:t>
      </w:r>
    </w:p>
    <w:p w:rsidR="00D95EEA" w:rsidRPr="00092E1E" w:rsidRDefault="00D95EEA" w:rsidP="00D95E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При выпуске в многодозовом контейнере препарат должен содержать подходящий консервант в соответствующей концентрации, за исключением случаев, когда сам препарат обладает достаточными антимикробными свойствами. Интрацистернальные </w:t>
      </w:r>
      <w:r w:rsidR="005C6E7F" w:rsidRPr="00092E1E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Pr="00092E1E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5C6E7F" w:rsidRPr="00092E1E">
        <w:rPr>
          <w:rFonts w:ascii="Times New Roman" w:hAnsi="Times New Roman" w:cs="Times New Roman"/>
          <w:sz w:val="28"/>
          <w:szCs w:val="28"/>
        </w:rPr>
        <w:t xml:space="preserve">для ветеринарного применения </w:t>
      </w:r>
      <w:r w:rsidRPr="00092E1E">
        <w:rPr>
          <w:rFonts w:ascii="Times New Roman" w:hAnsi="Times New Roman" w:cs="Times New Roman"/>
          <w:sz w:val="28"/>
          <w:szCs w:val="28"/>
        </w:rPr>
        <w:t xml:space="preserve">в многодозовых контейнерах должны снабжаться специальными устройствами (например, одноразовые наконечники для </w:t>
      </w:r>
      <w:r w:rsidRPr="00092E1E">
        <w:rPr>
          <w:rFonts w:ascii="Times New Roman" w:hAnsi="Times New Roman" w:cs="Times New Roman"/>
          <w:sz w:val="28"/>
          <w:szCs w:val="28"/>
        </w:rPr>
        <w:lastRenderedPageBreak/>
        <w:t>введения сосковый канал) для предотвращения микробной контаминации вымени.</w:t>
      </w:r>
    </w:p>
    <w:p w:rsidR="00773619" w:rsidRPr="00092E1E" w:rsidRDefault="00773619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EEF" w:rsidRPr="00092E1E" w:rsidRDefault="002C3EEF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3619" w:rsidRPr="00092E1E" w:rsidRDefault="00773619" w:rsidP="007736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1E">
        <w:rPr>
          <w:rFonts w:ascii="Times New Roman" w:hAnsi="Times New Roman" w:cs="Times New Roman"/>
          <w:b/>
          <w:sz w:val="28"/>
          <w:szCs w:val="28"/>
        </w:rPr>
        <w:t>МАРКИРОВКА</w:t>
      </w:r>
    </w:p>
    <w:p w:rsidR="00287D62" w:rsidRPr="00092E1E" w:rsidRDefault="00287D62" w:rsidP="002B5E9A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На вторичной </w:t>
      </w:r>
      <w:r w:rsidR="00D76F5F" w:rsidRPr="00092E1E">
        <w:rPr>
          <w:rFonts w:ascii="Times New Roman" w:hAnsi="Times New Roman" w:cs="Times New Roman"/>
          <w:sz w:val="28"/>
          <w:szCs w:val="28"/>
        </w:rPr>
        <w:t xml:space="preserve">(потребительской) </w:t>
      </w:r>
      <w:r w:rsidRPr="00092E1E">
        <w:rPr>
          <w:rFonts w:ascii="Times New Roman" w:hAnsi="Times New Roman" w:cs="Times New Roman"/>
          <w:sz w:val="28"/>
          <w:szCs w:val="28"/>
        </w:rPr>
        <w:t>упаковке указывают входящие в состав вспомогательные вещества без указания их количества</w:t>
      </w:r>
      <w:r w:rsidR="00AE333F" w:rsidRPr="00092E1E">
        <w:rPr>
          <w:rFonts w:ascii="Times New Roman" w:hAnsi="Times New Roman" w:cs="Times New Roman"/>
          <w:sz w:val="28"/>
          <w:szCs w:val="28"/>
        </w:rPr>
        <w:t xml:space="preserve">, если нет других указаний в нормативном документе </w:t>
      </w:r>
      <w:r w:rsidR="00A440E6" w:rsidRPr="00092E1E">
        <w:rPr>
          <w:rFonts w:ascii="Times New Roman" w:hAnsi="Times New Roman" w:cs="Times New Roman"/>
          <w:sz w:val="28"/>
          <w:szCs w:val="28"/>
        </w:rPr>
        <w:t>на ветеринарн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6E641F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D22505" w:rsidRPr="00092E1E">
        <w:rPr>
          <w:rFonts w:ascii="Times New Roman" w:hAnsi="Times New Roman" w:cs="Times New Roman"/>
          <w:sz w:val="28"/>
          <w:szCs w:val="28"/>
        </w:rPr>
        <w:t>средство</w:t>
      </w:r>
      <w:r w:rsidR="00646853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AE333F" w:rsidRPr="00092E1E">
        <w:rPr>
          <w:rFonts w:ascii="Times New Roman" w:hAnsi="Times New Roman" w:cs="Times New Roman"/>
          <w:sz w:val="28"/>
          <w:szCs w:val="28"/>
        </w:rPr>
        <w:t>или фармакопейной статье</w:t>
      </w:r>
      <w:r w:rsidRPr="00092E1E">
        <w:rPr>
          <w:rFonts w:ascii="Times New Roman" w:hAnsi="Times New Roman" w:cs="Times New Roman"/>
          <w:sz w:val="28"/>
          <w:szCs w:val="28"/>
        </w:rPr>
        <w:t>.</w:t>
      </w:r>
    </w:p>
    <w:p w:rsidR="002B5E9A" w:rsidRPr="00092E1E" w:rsidRDefault="00251457" w:rsidP="002B5E9A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Для</w:t>
      </w:r>
      <w:r w:rsidR="002B5E9A" w:rsidRPr="00092E1E">
        <w:rPr>
          <w:rFonts w:ascii="Times New Roman" w:hAnsi="Times New Roman" w:cs="Times New Roman"/>
          <w:sz w:val="28"/>
          <w:szCs w:val="28"/>
        </w:rPr>
        <w:t xml:space="preserve"> многодозовых лекарственных </w:t>
      </w:r>
      <w:r w:rsidR="008379AB" w:rsidRPr="00092E1E">
        <w:rPr>
          <w:rFonts w:ascii="Times New Roman" w:hAnsi="Times New Roman" w:cs="Times New Roman"/>
          <w:sz w:val="28"/>
          <w:szCs w:val="28"/>
        </w:rPr>
        <w:t>форм</w:t>
      </w:r>
      <w:r w:rsidR="002B5E9A" w:rsidRPr="00092E1E">
        <w:rPr>
          <w:rFonts w:ascii="Times New Roman" w:hAnsi="Times New Roman" w:cs="Times New Roman"/>
          <w:sz w:val="28"/>
          <w:szCs w:val="28"/>
        </w:rPr>
        <w:t xml:space="preserve"> указывают срок хранения лекарственного препарата после первого вскрытия</w:t>
      </w:r>
      <w:r w:rsidR="009D4DF5" w:rsidRPr="00092E1E">
        <w:rPr>
          <w:rFonts w:ascii="Times New Roman" w:hAnsi="Times New Roman" w:cs="Times New Roman"/>
          <w:sz w:val="28"/>
          <w:szCs w:val="28"/>
        </w:rPr>
        <w:t xml:space="preserve"> упаковки</w:t>
      </w:r>
      <w:r w:rsidR="002B5E9A" w:rsidRPr="00092E1E">
        <w:rPr>
          <w:rFonts w:ascii="Times New Roman" w:hAnsi="Times New Roman" w:cs="Times New Roman"/>
          <w:sz w:val="28"/>
          <w:szCs w:val="28"/>
        </w:rPr>
        <w:t>.</w:t>
      </w:r>
    </w:p>
    <w:p w:rsidR="004476CE" w:rsidRPr="00092E1E" w:rsidRDefault="006B0641" w:rsidP="00287D62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Для однодозо</w:t>
      </w:r>
      <w:r w:rsidR="004C7997" w:rsidRPr="00092E1E">
        <w:rPr>
          <w:rFonts w:ascii="Times New Roman" w:hAnsi="Times New Roman" w:cs="Times New Roman"/>
          <w:sz w:val="28"/>
          <w:szCs w:val="28"/>
        </w:rPr>
        <w:t xml:space="preserve">вых </w:t>
      </w:r>
      <w:r w:rsidR="00251457" w:rsidRPr="00092E1E">
        <w:rPr>
          <w:rFonts w:ascii="Times New Roman" w:hAnsi="Times New Roman" w:cs="Times New Roman"/>
          <w:sz w:val="28"/>
          <w:szCs w:val="28"/>
        </w:rPr>
        <w:t xml:space="preserve">лекарственных </w:t>
      </w:r>
      <w:r w:rsidR="00564256" w:rsidRPr="00092E1E">
        <w:rPr>
          <w:rFonts w:ascii="Times New Roman" w:hAnsi="Times New Roman" w:cs="Times New Roman"/>
          <w:sz w:val="28"/>
          <w:szCs w:val="28"/>
        </w:rPr>
        <w:t>форм</w:t>
      </w:r>
      <w:r w:rsidR="004C7997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251457" w:rsidRPr="00092E1E">
        <w:rPr>
          <w:rFonts w:ascii="Times New Roman" w:hAnsi="Times New Roman" w:cs="Times New Roman"/>
          <w:sz w:val="28"/>
          <w:szCs w:val="28"/>
        </w:rPr>
        <w:t>указывают</w:t>
      </w:r>
      <w:r w:rsidR="004C7997" w:rsidRPr="00092E1E">
        <w:rPr>
          <w:rFonts w:ascii="Times New Roman" w:hAnsi="Times New Roman" w:cs="Times New Roman"/>
          <w:sz w:val="28"/>
          <w:szCs w:val="28"/>
        </w:rPr>
        <w:t xml:space="preserve"> наименование и содержание действующих веществ в одной дозе</w:t>
      </w:r>
      <w:r w:rsidR="0016255C" w:rsidRPr="00092E1E">
        <w:rPr>
          <w:rFonts w:ascii="Times New Roman" w:hAnsi="Times New Roman" w:cs="Times New Roman"/>
          <w:sz w:val="28"/>
          <w:szCs w:val="28"/>
        </w:rPr>
        <w:t xml:space="preserve">, для многодозовых </w:t>
      </w:r>
      <w:r w:rsidR="00251457" w:rsidRPr="00092E1E">
        <w:rPr>
          <w:rFonts w:ascii="Times New Roman" w:hAnsi="Times New Roman" w:cs="Times New Roman"/>
          <w:sz w:val="28"/>
          <w:szCs w:val="28"/>
        </w:rPr>
        <w:t xml:space="preserve">- </w:t>
      </w:r>
      <w:r w:rsidR="0016255C" w:rsidRPr="00092E1E">
        <w:rPr>
          <w:rFonts w:ascii="Times New Roman" w:hAnsi="Times New Roman" w:cs="Times New Roman"/>
          <w:sz w:val="28"/>
          <w:szCs w:val="28"/>
        </w:rPr>
        <w:t xml:space="preserve"> содержание действующих веществ </w:t>
      </w:r>
      <w:r w:rsidR="007207DA" w:rsidRPr="00092E1E">
        <w:rPr>
          <w:rFonts w:ascii="Times New Roman" w:hAnsi="Times New Roman" w:cs="Times New Roman"/>
          <w:sz w:val="28"/>
          <w:szCs w:val="28"/>
        </w:rPr>
        <w:t>в одной дозе</w:t>
      </w:r>
      <w:r w:rsidR="004476CE" w:rsidRPr="00092E1E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D128D" w:rsidRPr="00092E1E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476CE" w:rsidRPr="00092E1E">
        <w:rPr>
          <w:rFonts w:ascii="Times New Roman" w:hAnsi="Times New Roman" w:cs="Times New Roman"/>
          <w:sz w:val="28"/>
          <w:szCs w:val="28"/>
        </w:rPr>
        <w:t>а</w:t>
      </w:r>
      <w:r w:rsidR="00ED128D" w:rsidRPr="00092E1E">
        <w:rPr>
          <w:rFonts w:ascii="Times New Roman" w:hAnsi="Times New Roman" w:cs="Times New Roman"/>
          <w:sz w:val="28"/>
          <w:szCs w:val="28"/>
        </w:rPr>
        <w:t xml:space="preserve"> доз в упаковке. </w:t>
      </w:r>
      <w:r w:rsidR="004476CE" w:rsidRPr="0009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46C" w:rsidRPr="00092E1E" w:rsidRDefault="0035746C" w:rsidP="00EF67D2">
      <w:pPr>
        <w:pStyle w:val="ConsPlusNormal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При необходимости должны быть предупредительные надписи в зависимости от лекарственной формы препарата и вида упаковки.</w:t>
      </w:r>
    </w:p>
    <w:p w:rsidR="00D935D5" w:rsidRPr="00092E1E" w:rsidRDefault="00D935D5" w:rsidP="004847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3F97" w:rsidRPr="00092E1E" w:rsidRDefault="00F43F97" w:rsidP="00EF67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E1E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EF67D2" w:rsidRPr="00092E1E" w:rsidRDefault="00EF67D2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Услов</w:t>
      </w:r>
      <w:r w:rsidR="005C6E7F" w:rsidRPr="00092E1E">
        <w:rPr>
          <w:rFonts w:ascii="Times New Roman" w:hAnsi="Times New Roman" w:cs="Times New Roman"/>
          <w:sz w:val="28"/>
          <w:szCs w:val="28"/>
        </w:rPr>
        <w:t>ия хранения должны обеспечивать</w:t>
      </w:r>
      <w:r w:rsidRPr="00092E1E">
        <w:rPr>
          <w:rFonts w:ascii="Times New Roman" w:hAnsi="Times New Roman" w:cs="Times New Roman"/>
          <w:sz w:val="28"/>
          <w:szCs w:val="28"/>
        </w:rPr>
        <w:t xml:space="preserve"> стабильность лекарственного препарата в течение всего установленного срока его годности</w:t>
      </w:r>
      <w:r w:rsidR="005C6E7F" w:rsidRPr="00092E1E">
        <w:rPr>
          <w:rFonts w:ascii="Times New Roman" w:hAnsi="Times New Roman" w:cs="Times New Roman"/>
          <w:sz w:val="28"/>
          <w:szCs w:val="28"/>
        </w:rPr>
        <w:t>, указанного в нормативном документе на ветеринарное лекарственное средство,</w:t>
      </w:r>
      <w:r w:rsidRPr="00092E1E">
        <w:rPr>
          <w:rFonts w:ascii="Times New Roman" w:hAnsi="Times New Roman" w:cs="Times New Roman"/>
          <w:sz w:val="28"/>
          <w:szCs w:val="28"/>
        </w:rPr>
        <w:t xml:space="preserve"> в заявленном виде упаковки.</w:t>
      </w:r>
    </w:p>
    <w:p w:rsidR="0037410B" w:rsidRPr="00092E1E" w:rsidRDefault="00781092" w:rsidP="00EF67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 xml:space="preserve">Если </w:t>
      </w:r>
      <w:r w:rsidR="004476CE" w:rsidRPr="00092E1E">
        <w:rPr>
          <w:rFonts w:ascii="Times New Roman" w:hAnsi="Times New Roman" w:cs="Times New Roman"/>
          <w:sz w:val="28"/>
          <w:szCs w:val="28"/>
        </w:rPr>
        <w:t xml:space="preserve">допускается хранение </w:t>
      </w:r>
      <w:r w:rsidRPr="00092E1E">
        <w:rPr>
          <w:rFonts w:ascii="Times New Roman" w:hAnsi="Times New Roman" w:cs="Times New Roman"/>
          <w:sz w:val="28"/>
          <w:szCs w:val="28"/>
        </w:rPr>
        <w:t>препарат</w:t>
      </w:r>
      <w:r w:rsidR="004476CE" w:rsidRPr="00092E1E">
        <w:rPr>
          <w:rFonts w:ascii="Times New Roman" w:hAnsi="Times New Roman" w:cs="Times New Roman"/>
          <w:sz w:val="28"/>
          <w:szCs w:val="28"/>
        </w:rPr>
        <w:t>а</w:t>
      </w:r>
      <w:r w:rsidRPr="00092E1E">
        <w:rPr>
          <w:rFonts w:ascii="Times New Roman" w:hAnsi="Times New Roman" w:cs="Times New Roman"/>
          <w:sz w:val="28"/>
          <w:szCs w:val="28"/>
        </w:rPr>
        <w:t xml:space="preserve"> между введениями, должны быть </w:t>
      </w:r>
      <w:proofErr w:type="gramStart"/>
      <w:r w:rsidRPr="00092E1E">
        <w:rPr>
          <w:rFonts w:ascii="Times New Roman" w:hAnsi="Times New Roman" w:cs="Times New Roman"/>
          <w:sz w:val="28"/>
          <w:szCs w:val="28"/>
        </w:rPr>
        <w:t>предприняты меры</w:t>
      </w:r>
      <w:proofErr w:type="gramEnd"/>
      <w:r w:rsidRPr="00092E1E">
        <w:rPr>
          <w:rFonts w:ascii="Times New Roman" w:hAnsi="Times New Roman" w:cs="Times New Roman"/>
          <w:sz w:val="28"/>
          <w:szCs w:val="28"/>
        </w:rPr>
        <w:t xml:space="preserve">, предотвращающие </w:t>
      </w:r>
      <w:r w:rsidR="004476CE" w:rsidRPr="00092E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2E1E">
        <w:rPr>
          <w:rFonts w:ascii="Times New Roman" w:hAnsi="Times New Roman" w:cs="Times New Roman"/>
          <w:sz w:val="28"/>
          <w:szCs w:val="28"/>
        </w:rPr>
        <w:t>микробную контаминацию.</w:t>
      </w:r>
    </w:p>
    <w:p w:rsidR="004E63A6" w:rsidRPr="00092E1E" w:rsidRDefault="00EF67D2" w:rsidP="002B5E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E1E">
        <w:rPr>
          <w:rFonts w:ascii="Times New Roman" w:hAnsi="Times New Roman" w:cs="Times New Roman"/>
          <w:sz w:val="28"/>
          <w:szCs w:val="28"/>
        </w:rPr>
        <w:t>Требо</w:t>
      </w:r>
      <w:r w:rsidR="00D12933" w:rsidRPr="00092E1E">
        <w:rPr>
          <w:rFonts w:ascii="Times New Roman" w:hAnsi="Times New Roman" w:cs="Times New Roman"/>
          <w:sz w:val="28"/>
          <w:szCs w:val="28"/>
        </w:rPr>
        <w:t>вания к условиям хранения приво</w:t>
      </w:r>
      <w:r w:rsidRPr="00092E1E">
        <w:rPr>
          <w:rFonts w:ascii="Times New Roman" w:hAnsi="Times New Roman" w:cs="Times New Roman"/>
          <w:sz w:val="28"/>
          <w:szCs w:val="28"/>
        </w:rPr>
        <w:t>дят в фармакопейной статье или нормативном документе</w:t>
      </w:r>
      <w:r w:rsidR="00FD7550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A440E6" w:rsidRPr="00092E1E">
        <w:rPr>
          <w:rFonts w:ascii="Times New Roman" w:hAnsi="Times New Roman" w:cs="Times New Roman"/>
          <w:sz w:val="28"/>
          <w:szCs w:val="28"/>
        </w:rPr>
        <w:t>на ветеринарн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лекарственн</w:t>
      </w:r>
      <w:r w:rsidR="00D22505" w:rsidRPr="00092E1E">
        <w:rPr>
          <w:rFonts w:ascii="Times New Roman" w:hAnsi="Times New Roman" w:cs="Times New Roman"/>
          <w:sz w:val="28"/>
          <w:szCs w:val="28"/>
        </w:rPr>
        <w:t>ое</w:t>
      </w:r>
      <w:r w:rsidR="00A440E6" w:rsidRPr="00092E1E">
        <w:rPr>
          <w:rFonts w:ascii="Times New Roman" w:hAnsi="Times New Roman" w:cs="Times New Roman"/>
          <w:sz w:val="28"/>
          <w:szCs w:val="28"/>
        </w:rPr>
        <w:t xml:space="preserve"> </w:t>
      </w:r>
      <w:r w:rsidR="00D22505" w:rsidRPr="00092E1E">
        <w:rPr>
          <w:rFonts w:ascii="Times New Roman" w:hAnsi="Times New Roman" w:cs="Times New Roman"/>
          <w:sz w:val="28"/>
          <w:szCs w:val="28"/>
        </w:rPr>
        <w:t>средство</w:t>
      </w:r>
      <w:r w:rsidRPr="00092E1E">
        <w:rPr>
          <w:rFonts w:ascii="Times New Roman" w:hAnsi="Times New Roman" w:cs="Times New Roman"/>
          <w:sz w:val="28"/>
          <w:szCs w:val="28"/>
        </w:rPr>
        <w:t>.</w:t>
      </w:r>
      <w:r w:rsidR="002B5E9A" w:rsidRPr="00092E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4E63A6" w:rsidRPr="00092E1E" w:rsidSect="009E4D73">
      <w:headerReference w:type="default" r:id="rId11"/>
      <w:footerReference w:type="default" r:id="rId12"/>
      <w:headerReference w:type="first" r:id="rId13"/>
      <w:pgSz w:w="11906" w:h="16838"/>
      <w:pgMar w:top="58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ED" w:rsidRDefault="007922ED" w:rsidP="00F23857">
      <w:pPr>
        <w:spacing w:after="0" w:line="240" w:lineRule="auto"/>
      </w:pPr>
      <w:r>
        <w:separator/>
      </w:r>
    </w:p>
  </w:endnote>
  <w:endnote w:type="continuationSeparator" w:id="0">
    <w:p w:rsidR="007922ED" w:rsidRDefault="007922ED" w:rsidP="00F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4938"/>
      <w:docPartObj>
        <w:docPartGallery w:val="Page Numbers (Bottom of Page)"/>
        <w:docPartUnique/>
      </w:docPartObj>
    </w:sdtPr>
    <w:sdtContent>
      <w:p w:rsidR="00241FE4" w:rsidRDefault="00241FE4">
        <w:pPr>
          <w:pStyle w:val="a8"/>
          <w:jc w:val="center"/>
        </w:pPr>
        <w:r w:rsidRPr="00241F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1FE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41F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1F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52E8" w:rsidRDefault="009852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ED" w:rsidRDefault="007922ED" w:rsidP="00F23857">
      <w:pPr>
        <w:spacing w:after="0" w:line="240" w:lineRule="auto"/>
      </w:pPr>
      <w:r>
        <w:separator/>
      </w:r>
    </w:p>
  </w:footnote>
  <w:footnote w:type="continuationSeparator" w:id="0">
    <w:p w:rsidR="007922ED" w:rsidRDefault="007922ED" w:rsidP="00F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0" w:rsidRPr="00196AE0" w:rsidRDefault="00196AE0" w:rsidP="00196AE0">
    <w:pPr>
      <w:spacing w:after="0" w:line="360" w:lineRule="auto"/>
      <w:jc w:val="center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E4" w:rsidRDefault="00241FE4" w:rsidP="00241FE4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ОБЩАЯ ФАРМАКОПЕЙНАЯ СТАТЬЯ</w:t>
    </w:r>
  </w:p>
  <w:p w:rsidR="0095150F" w:rsidRPr="002526B6" w:rsidRDefault="0095150F" w:rsidP="009E4D73">
    <w:pPr>
      <w:pStyle w:val="11"/>
      <w:pBdr>
        <w:bottom w:val="single" w:sz="6" w:space="8" w:color="auto"/>
      </w:pBdr>
      <w:spacing w:after="0"/>
      <w:jc w:val="center"/>
      <w:rPr>
        <w:rFonts w:ascii="Times New Roman" w:hAnsi="Times New Roman"/>
        <w:b/>
        <w:snapToGrid w:val="0"/>
        <w:sz w:val="28"/>
        <w:szCs w:val="28"/>
      </w:rPr>
    </w:pPr>
  </w:p>
  <w:tbl>
    <w:tblPr>
      <w:tblStyle w:val="af2"/>
      <w:tblW w:w="0" w:type="auto"/>
      <w:tblLook w:val="04A0"/>
    </w:tblPr>
    <w:tblGrid>
      <w:gridCol w:w="9571"/>
    </w:tblGrid>
    <w:tr w:rsidR="009E4D73" w:rsidTr="009E4D73">
      <w:tc>
        <w:tcPr>
          <w:tcW w:w="9571" w:type="dxa"/>
          <w:tcBorders>
            <w:top w:val="nil"/>
            <w:left w:val="nil"/>
            <w:bottom w:val="nil"/>
            <w:right w:val="nil"/>
          </w:tcBorders>
        </w:tcPr>
        <w:p w:rsidR="0052423A" w:rsidRDefault="002C3EEF" w:rsidP="00D461D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2.5.4.4</w:t>
          </w:r>
          <w:r w:rsidR="00705A8A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 w:rsidR="009E4D73" w:rsidRPr="00EF67D2">
            <w:rPr>
              <w:rFonts w:ascii="Times New Roman" w:hAnsi="Times New Roman" w:cs="Times New Roman"/>
              <w:b/>
              <w:sz w:val="28"/>
              <w:szCs w:val="28"/>
            </w:rPr>
            <w:t xml:space="preserve">Интрацистернальные лекарственные </w:t>
          </w:r>
          <w:r w:rsidR="00A808BE">
            <w:rPr>
              <w:rFonts w:ascii="Times New Roman" w:hAnsi="Times New Roman" w:cs="Times New Roman"/>
              <w:b/>
              <w:sz w:val="28"/>
              <w:szCs w:val="28"/>
            </w:rPr>
            <w:t>препараты</w:t>
          </w:r>
          <w:r w:rsidR="009E4D73" w:rsidRPr="00EF67D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:rsidR="009E4D73" w:rsidRPr="00EF67D2" w:rsidRDefault="0052423A" w:rsidP="00D461D7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для ветеринарного применения</w:t>
          </w:r>
        </w:p>
      </w:tc>
    </w:tr>
  </w:tbl>
  <w:p w:rsidR="009E4D73" w:rsidRPr="00196AE0" w:rsidRDefault="009E4D73" w:rsidP="009E4D73">
    <w:pPr>
      <w:spacing w:after="0" w:line="36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___________________________________________________________________</w:t>
    </w:r>
  </w:p>
  <w:p w:rsidR="009E4D73" w:rsidRDefault="009E4D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9B8"/>
    <w:multiLevelType w:val="hybridMultilevel"/>
    <w:tmpl w:val="C4BE3B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97C049D"/>
    <w:multiLevelType w:val="hybridMultilevel"/>
    <w:tmpl w:val="72A2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91373"/>
    <w:multiLevelType w:val="hybridMultilevel"/>
    <w:tmpl w:val="8E3A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F66"/>
    <w:rsid w:val="0000121A"/>
    <w:rsid w:val="00007D0D"/>
    <w:rsid w:val="0001349C"/>
    <w:rsid w:val="000144AD"/>
    <w:rsid w:val="00015104"/>
    <w:rsid w:val="00015C0C"/>
    <w:rsid w:val="000219F7"/>
    <w:rsid w:val="000424F4"/>
    <w:rsid w:val="000509F4"/>
    <w:rsid w:val="000514D6"/>
    <w:rsid w:val="000565FD"/>
    <w:rsid w:val="00062071"/>
    <w:rsid w:val="000667E5"/>
    <w:rsid w:val="00071625"/>
    <w:rsid w:val="0008385D"/>
    <w:rsid w:val="0008576D"/>
    <w:rsid w:val="00092E1E"/>
    <w:rsid w:val="00092EA4"/>
    <w:rsid w:val="000959B9"/>
    <w:rsid w:val="00095D3B"/>
    <w:rsid w:val="000A0025"/>
    <w:rsid w:val="000A170A"/>
    <w:rsid w:val="000A449C"/>
    <w:rsid w:val="000A4D6D"/>
    <w:rsid w:val="000A4FF0"/>
    <w:rsid w:val="000B33B3"/>
    <w:rsid w:val="000B4945"/>
    <w:rsid w:val="000E17CF"/>
    <w:rsid w:val="000F6D59"/>
    <w:rsid w:val="000F6F48"/>
    <w:rsid w:val="0010377A"/>
    <w:rsid w:val="001068B7"/>
    <w:rsid w:val="00113208"/>
    <w:rsid w:val="00115560"/>
    <w:rsid w:val="00127EDB"/>
    <w:rsid w:val="001329E1"/>
    <w:rsid w:val="00150916"/>
    <w:rsid w:val="001540BE"/>
    <w:rsid w:val="0015430D"/>
    <w:rsid w:val="001571A8"/>
    <w:rsid w:val="001612E0"/>
    <w:rsid w:val="0016255C"/>
    <w:rsid w:val="00164597"/>
    <w:rsid w:val="00165063"/>
    <w:rsid w:val="00171DCE"/>
    <w:rsid w:val="001824D3"/>
    <w:rsid w:val="00182FBD"/>
    <w:rsid w:val="00186905"/>
    <w:rsid w:val="00186A9B"/>
    <w:rsid w:val="0019280F"/>
    <w:rsid w:val="00193BCD"/>
    <w:rsid w:val="001941A2"/>
    <w:rsid w:val="0019665B"/>
    <w:rsid w:val="00196AE0"/>
    <w:rsid w:val="001A2A5E"/>
    <w:rsid w:val="001A7C80"/>
    <w:rsid w:val="001B36FA"/>
    <w:rsid w:val="001C3F2E"/>
    <w:rsid w:val="001D14BC"/>
    <w:rsid w:val="001D5C86"/>
    <w:rsid w:val="001E599C"/>
    <w:rsid w:val="001F7A08"/>
    <w:rsid w:val="00201660"/>
    <w:rsid w:val="00207771"/>
    <w:rsid w:val="0021206E"/>
    <w:rsid w:val="002142C5"/>
    <w:rsid w:val="0021496D"/>
    <w:rsid w:val="0021523F"/>
    <w:rsid w:val="00217DE3"/>
    <w:rsid w:val="002212C8"/>
    <w:rsid w:val="00230A08"/>
    <w:rsid w:val="002326CA"/>
    <w:rsid w:val="00233FB8"/>
    <w:rsid w:val="0023688E"/>
    <w:rsid w:val="002373EF"/>
    <w:rsid w:val="00237DC6"/>
    <w:rsid w:val="002416E9"/>
    <w:rsid w:val="00241FE4"/>
    <w:rsid w:val="00243460"/>
    <w:rsid w:val="00246935"/>
    <w:rsid w:val="00251457"/>
    <w:rsid w:val="002523CE"/>
    <w:rsid w:val="002538EE"/>
    <w:rsid w:val="002548BA"/>
    <w:rsid w:val="0026099A"/>
    <w:rsid w:val="00260E2B"/>
    <w:rsid w:val="00266776"/>
    <w:rsid w:val="002679C2"/>
    <w:rsid w:val="00280B48"/>
    <w:rsid w:val="002821A4"/>
    <w:rsid w:val="00283E47"/>
    <w:rsid w:val="00285799"/>
    <w:rsid w:val="0028777A"/>
    <w:rsid w:val="00287D62"/>
    <w:rsid w:val="00294CB4"/>
    <w:rsid w:val="00296900"/>
    <w:rsid w:val="002A6AEF"/>
    <w:rsid w:val="002A779B"/>
    <w:rsid w:val="002B1E9C"/>
    <w:rsid w:val="002B5420"/>
    <w:rsid w:val="002B5E9A"/>
    <w:rsid w:val="002C3EEF"/>
    <w:rsid w:val="002C73A0"/>
    <w:rsid w:val="002D0A25"/>
    <w:rsid w:val="002D2160"/>
    <w:rsid w:val="002D491A"/>
    <w:rsid w:val="002D7184"/>
    <w:rsid w:val="002E2427"/>
    <w:rsid w:val="002E35F9"/>
    <w:rsid w:val="002E418A"/>
    <w:rsid w:val="002E6B0B"/>
    <w:rsid w:val="002F7B42"/>
    <w:rsid w:val="00302B53"/>
    <w:rsid w:val="003079ED"/>
    <w:rsid w:val="00310E51"/>
    <w:rsid w:val="00316801"/>
    <w:rsid w:val="00320F05"/>
    <w:rsid w:val="00320FD0"/>
    <w:rsid w:val="003221A5"/>
    <w:rsid w:val="003222E9"/>
    <w:rsid w:val="003229E4"/>
    <w:rsid w:val="00324C64"/>
    <w:rsid w:val="00330182"/>
    <w:rsid w:val="00331BD2"/>
    <w:rsid w:val="003330BD"/>
    <w:rsid w:val="0033441F"/>
    <w:rsid w:val="003350C5"/>
    <w:rsid w:val="00340729"/>
    <w:rsid w:val="0034467F"/>
    <w:rsid w:val="00356ACC"/>
    <w:rsid w:val="0035746C"/>
    <w:rsid w:val="003679DF"/>
    <w:rsid w:val="0037410B"/>
    <w:rsid w:val="00376373"/>
    <w:rsid w:val="00377A1D"/>
    <w:rsid w:val="003839C5"/>
    <w:rsid w:val="00387364"/>
    <w:rsid w:val="003919C0"/>
    <w:rsid w:val="00391A4F"/>
    <w:rsid w:val="0039266A"/>
    <w:rsid w:val="003A4EB3"/>
    <w:rsid w:val="003A7A9B"/>
    <w:rsid w:val="003B32CD"/>
    <w:rsid w:val="003B50EB"/>
    <w:rsid w:val="003B5C47"/>
    <w:rsid w:val="003C6E13"/>
    <w:rsid w:val="003D07DA"/>
    <w:rsid w:val="003D48A3"/>
    <w:rsid w:val="003E0B41"/>
    <w:rsid w:val="003E2C57"/>
    <w:rsid w:val="003E4FC3"/>
    <w:rsid w:val="003E6D02"/>
    <w:rsid w:val="003E7BFF"/>
    <w:rsid w:val="003F2167"/>
    <w:rsid w:val="003F560F"/>
    <w:rsid w:val="00413F2E"/>
    <w:rsid w:val="00416137"/>
    <w:rsid w:val="00417994"/>
    <w:rsid w:val="004211F6"/>
    <w:rsid w:val="00421C61"/>
    <w:rsid w:val="0042278B"/>
    <w:rsid w:val="00424F8D"/>
    <w:rsid w:val="00432236"/>
    <w:rsid w:val="004476CE"/>
    <w:rsid w:val="004477EF"/>
    <w:rsid w:val="004519B8"/>
    <w:rsid w:val="00452905"/>
    <w:rsid w:val="004556D2"/>
    <w:rsid w:val="0046500B"/>
    <w:rsid w:val="0046595E"/>
    <w:rsid w:val="00465B56"/>
    <w:rsid w:val="0047078B"/>
    <w:rsid w:val="00470AF8"/>
    <w:rsid w:val="0047417C"/>
    <w:rsid w:val="004818FD"/>
    <w:rsid w:val="0048475E"/>
    <w:rsid w:val="00496DD2"/>
    <w:rsid w:val="004A1494"/>
    <w:rsid w:val="004B71F5"/>
    <w:rsid w:val="004C1D4D"/>
    <w:rsid w:val="004C33F5"/>
    <w:rsid w:val="004C7997"/>
    <w:rsid w:val="004D0BCF"/>
    <w:rsid w:val="004E13B9"/>
    <w:rsid w:val="004E63A6"/>
    <w:rsid w:val="004E7F28"/>
    <w:rsid w:val="004F3F9C"/>
    <w:rsid w:val="004F6001"/>
    <w:rsid w:val="004F7F33"/>
    <w:rsid w:val="005026B7"/>
    <w:rsid w:val="005070BF"/>
    <w:rsid w:val="0051166F"/>
    <w:rsid w:val="0051227F"/>
    <w:rsid w:val="00516FCD"/>
    <w:rsid w:val="0052423A"/>
    <w:rsid w:val="00527F4D"/>
    <w:rsid w:val="005329CE"/>
    <w:rsid w:val="0053458C"/>
    <w:rsid w:val="0053689E"/>
    <w:rsid w:val="00540348"/>
    <w:rsid w:val="0054037C"/>
    <w:rsid w:val="005507B5"/>
    <w:rsid w:val="005529DA"/>
    <w:rsid w:val="005549E0"/>
    <w:rsid w:val="00557226"/>
    <w:rsid w:val="0055731E"/>
    <w:rsid w:val="00564256"/>
    <w:rsid w:val="00564903"/>
    <w:rsid w:val="00574A9B"/>
    <w:rsid w:val="005861D8"/>
    <w:rsid w:val="00594670"/>
    <w:rsid w:val="00594ED5"/>
    <w:rsid w:val="005A1563"/>
    <w:rsid w:val="005A2C29"/>
    <w:rsid w:val="005A6C20"/>
    <w:rsid w:val="005B07A6"/>
    <w:rsid w:val="005B6FF5"/>
    <w:rsid w:val="005C6E7F"/>
    <w:rsid w:val="005D7D2B"/>
    <w:rsid w:val="005E66AC"/>
    <w:rsid w:val="005E78F3"/>
    <w:rsid w:val="005F2E82"/>
    <w:rsid w:val="005F306B"/>
    <w:rsid w:val="0060704C"/>
    <w:rsid w:val="0061185D"/>
    <w:rsid w:val="00615475"/>
    <w:rsid w:val="00636215"/>
    <w:rsid w:val="00644BDC"/>
    <w:rsid w:val="00646853"/>
    <w:rsid w:val="00651C16"/>
    <w:rsid w:val="00651E4D"/>
    <w:rsid w:val="00660D25"/>
    <w:rsid w:val="006654E8"/>
    <w:rsid w:val="006709C8"/>
    <w:rsid w:val="0067468E"/>
    <w:rsid w:val="006761A0"/>
    <w:rsid w:val="00677DFD"/>
    <w:rsid w:val="0068052E"/>
    <w:rsid w:val="00687308"/>
    <w:rsid w:val="006A0FA2"/>
    <w:rsid w:val="006A19D8"/>
    <w:rsid w:val="006A42AE"/>
    <w:rsid w:val="006A51D2"/>
    <w:rsid w:val="006B0641"/>
    <w:rsid w:val="006B156C"/>
    <w:rsid w:val="006B1F88"/>
    <w:rsid w:val="006B7BFA"/>
    <w:rsid w:val="006C0005"/>
    <w:rsid w:val="006C6938"/>
    <w:rsid w:val="006D7282"/>
    <w:rsid w:val="006E4CCD"/>
    <w:rsid w:val="006E6408"/>
    <w:rsid w:val="006E641F"/>
    <w:rsid w:val="006F3EBE"/>
    <w:rsid w:val="007052F5"/>
    <w:rsid w:val="00705A8A"/>
    <w:rsid w:val="00705BE9"/>
    <w:rsid w:val="007069E2"/>
    <w:rsid w:val="00707F4B"/>
    <w:rsid w:val="007207DA"/>
    <w:rsid w:val="00722D0F"/>
    <w:rsid w:val="00722E60"/>
    <w:rsid w:val="007323E8"/>
    <w:rsid w:val="00733859"/>
    <w:rsid w:val="007357A8"/>
    <w:rsid w:val="007411A3"/>
    <w:rsid w:val="007566E1"/>
    <w:rsid w:val="00765BDD"/>
    <w:rsid w:val="00770F47"/>
    <w:rsid w:val="00771850"/>
    <w:rsid w:val="00772F9D"/>
    <w:rsid w:val="00773619"/>
    <w:rsid w:val="00777236"/>
    <w:rsid w:val="00777C2B"/>
    <w:rsid w:val="00781092"/>
    <w:rsid w:val="0078291A"/>
    <w:rsid w:val="00783C2C"/>
    <w:rsid w:val="0078403A"/>
    <w:rsid w:val="007922ED"/>
    <w:rsid w:val="007972B5"/>
    <w:rsid w:val="007A5224"/>
    <w:rsid w:val="007C5EB0"/>
    <w:rsid w:val="007D1CD8"/>
    <w:rsid w:val="007D7387"/>
    <w:rsid w:val="007E6253"/>
    <w:rsid w:val="007E6D55"/>
    <w:rsid w:val="007E7A7F"/>
    <w:rsid w:val="007E7F23"/>
    <w:rsid w:val="0080124A"/>
    <w:rsid w:val="00807F20"/>
    <w:rsid w:val="00810283"/>
    <w:rsid w:val="0081174A"/>
    <w:rsid w:val="008128EE"/>
    <w:rsid w:val="00813F98"/>
    <w:rsid w:val="00814564"/>
    <w:rsid w:val="00817D38"/>
    <w:rsid w:val="008268E6"/>
    <w:rsid w:val="00827BEF"/>
    <w:rsid w:val="00834863"/>
    <w:rsid w:val="008368FF"/>
    <w:rsid w:val="008376D0"/>
    <w:rsid w:val="008379AB"/>
    <w:rsid w:val="00842FBC"/>
    <w:rsid w:val="008533CE"/>
    <w:rsid w:val="00853E6B"/>
    <w:rsid w:val="00862CE2"/>
    <w:rsid w:val="0087002B"/>
    <w:rsid w:val="008731E0"/>
    <w:rsid w:val="0087474B"/>
    <w:rsid w:val="00876657"/>
    <w:rsid w:val="00881994"/>
    <w:rsid w:val="00884841"/>
    <w:rsid w:val="00886CE8"/>
    <w:rsid w:val="00893318"/>
    <w:rsid w:val="008A0C54"/>
    <w:rsid w:val="008A267B"/>
    <w:rsid w:val="008A4CE7"/>
    <w:rsid w:val="008A7BD1"/>
    <w:rsid w:val="008B30C6"/>
    <w:rsid w:val="008C5434"/>
    <w:rsid w:val="008D4AB3"/>
    <w:rsid w:val="008D4F9D"/>
    <w:rsid w:val="008E05B9"/>
    <w:rsid w:val="008E614E"/>
    <w:rsid w:val="008F0F1E"/>
    <w:rsid w:val="008F3749"/>
    <w:rsid w:val="00903A97"/>
    <w:rsid w:val="00904386"/>
    <w:rsid w:val="00905B45"/>
    <w:rsid w:val="00907C05"/>
    <w:rsid w:val="00911258"/>
    <w:rsid w:val="00912CDB"/>
    <w:rsid w:val="00915888"/>
    <w:rsid w:val="0091680E"/>
    <w:rsid w:val="009235CA"/>
    <w:rsid w:val="00924B76"/>
    <w:rsid w:val="0093067D"/>
    <w:rsid w:val="00931064"/>
    <w:rsid w:val="00933785"/>
    <w:rsid w:val="00936847"/>
    <w:rsid w:val="00941CB8"/>
    <w:rsid w:val="00943537"/>
    <w:rsid w:val="0095150F"/>
    <w:rsid w:val="00951CAC"/>
    <w:rsid w:val="009527FF"/>
    <w:rsid w:val="00954C95"/>
    <w:rsid w:val="00964F56"/>
    <w:rsid w:val="00966C2D"/>
    <w:rsid w:val="0097400E"/>
    <w:rsid w:val="009852E8"/>
    <w:rsid w:val="00987B02"/>
    <w:rsid w:val="00987E60"/>
    <w:rsid w:val="00992113"/>
    <w:rsid w:val="00994B6F"/>
    <w:rsid w:val="009963CD"/>
    <w:rsid w:val="00997AAE"/>
    <w:rsid w:val="009A099D"/>
    <w:rsid w:val="009A0D5E"/>
    <w:rsid w:val="009A2A8C"/>
    <w:rsid w:val="009A30B4"/>
    <w:rsid w:val="009A4B2E"/>
    <w:rsid w:val="009A79D0"/>
    <w:rsid w:val="009B746A"/>
    <w:rsid w:val="009C220B"/>
    <w:rsid w:val="009C3486"/>
    <w:rsid w:val="009D4DF5"/>
    <w:rsid w:val="009D5ADC"/>
    <w:rsid w:val="009D709D"/>
    <w:rsid w:val="009D7E4B"/>
    <w:rsid w:val="009E4D73"/>
    <w:rsid w:val="009F3159"/>
    <w:rsid w:val="009F71F0"/>
    <w:rsid w:val="00A05108"/>
    <w:rsid w:val="00A22430"/>
    <w:rsid w:val="00A31BDB"/>
    <w:rsid w:val="00A36A2B"/>
    <w:rsid w:val="00A43A87"/>
    <w:rsid w:val="00A440E6"/>
    <w:rsid w:val="00A50F01"/>
    <w:rsid w:val="00A528D6"/>
    <w:rsid w:val="00A574F1"/>
    <w:rsid w:val="00A60179"/>
    <w:rsid w:val="00A63EDE"/>
    <w:rsid w:val="00A64620"/>
    <w:rsid w:val="00A64E03"/>
    <w:rsid w:val="00A64E1E"/>
    <w:rsid w:val="00A67E6D"/>
    <w:rsid w:val="00A741F5"/>
    <w:rsid w:val="00A749AA"/>
    <w:rsid w:val="00A808BE"/>
    <w:rsid w:val="00A85BCF"/>
    <w:rsid w:val="00A92AC3"/>
    <w:rsid w:val="00A96E45"/>
    <w:rsid w:val="00A96F5A"/>
    <w:rsid w:val="00AA0942"/>
    <w:rsid w:val="00AB2242"/>
    <w:rsid w:val="00AB592B"/>
    <w:rsid w:val="00AB7167"/>
    <w:rsid w:val="00AC4CFC"/>
    <w:rsid w:val="00AD78B6"/>
    <w:rsid w:val="00AE29D3"/>
    <w:rsid w:val="00AE333F"/>
    <w:rsid w:val="00AE4122"/>
    <w:rsid w:val="00B001C4"/>
    <w:rsid w:val="00B0040C"/>
    <w:rsid w:val="00B007DD"/>
    <w:rsid w:val="00B014EA"/>
    <w:rsid w:val="00B05350"/>
    <w:rsid w:val="00B2068B"/>
    <w:rsid w:val="00B24349"/>
    <w:rsid w:val="00B2555A"/>
    <w:rsid w:val="00B31F33"/>
    <w:rsid w:val="00B4014B"/>
    <w:rsid w:val="00B401AF"/>
    <w:rsid w:val="00B411AF"/>
    <w:rsid w:val="00B46C19"/>
    <w:rsid w:val="00B550F2"/>
    <w:rsid w:val="00B56258"/>
    <w:rsid w:val="00B61CA9"/>
    <w:rsid w:val="00B705E6"/>
    <w:rsid w:val="00B73996"/>
    <w:rsid w:val="00B744D8"/>
    <w:rsid w:val="00B80C0E"/>
    <w:rsid w:val="00B84D2C"/>
    <w:rsid w:val="00B85579"/>
    <w:rsid w:val="00B873F0"/>
    <w:rsid w:val="00B9527B"/>
    <w:rsid w:val="00B9621A"/>
    <w:rsid w:val="00B964EF"/>
    <w:rsid w:val="00B96C37"/>
    <w:rsid w:val="00BA3560"/>
    <w:rsid w:val="00BA496E"/>
    <w:rsid w:val="00BA4A4B"/>
    <w:rsid w:val="00BA5F92"/>
    <w:rsid w:val="00BB03D6"/>
    <w:rsid w:val="00BB193B"/>
    <w:rsid w:val="00BB1FAA"/>
    <w:rsid w:val="00BB42E4"/>
    <w:rsid w:val="00BC3319"/>
    <w:rsid w:val="00BC38A2"/>
    <w:rsid w:val="00BC4BB7"/>
    <w:rsid w:val="00BD6754"/>
    <w:rsid w:val="00BD7504"/>
    <w:rsid w:val="00BE670E"/>
    <w:rsid w:val="00BF3F58"/>
    <w:rsid w:val="00C02B8A"/>
    <w:rsid w:val="00C03519"/>
    <w:rsid w:val="00C053B9"/>
    <w:rsid w:val="00C06AD3"/>
    <w:rsid w:val="00C140EA"/>
    <w:rsid w:val="00C25C8D"/>
    <w:rsid w:val="00C27264"/>
    <w:rsid w:val="00C311DB"/>
    <w:rsid w:val="00C43864"/>
    <w:rsid w:val="00C46F2A"/>
    <w:rsid w:val="00C51C32"/>
    <w:rsid w:val="00C63BC2"/>
    <w:rsid w:val="00C65018"/>
    <w:rsid w:val="00C67F66"/>
    <w:rsid w:val="00C80F54"/>
    <w:rsid w:val="00C96A5C"/>
    <w:rsid w:val="00CA3BC0"/>
    <w:rsid w:val="00CA615B"/>
    <w:rsid w:val="00CB0B35"/>
    <w:rsid w:val="00CC3BBA"/>
    <w:rsid w:val="00CD1E0F"/>
    <w:rsid w:val="00CD300B"/>
    <w:rsid w:val="00CD3047"/>
    <w:rsid w:val="00CD6885"/>
    <w:rsid w:val="00CE2686"/>
    <w:rsid w:val="00CF21D2"/>
    <w:rsid w:val="00CF5D92"/>
    <w:rsid w:val="00D01E8D"/>
    <w:rsid w:val="00D063BB"/>
    <w:rsid w:val="00D06F68"/>
    <w:rsid w:val="00D079C4"/>
    <w:rsid w:val="00D10A3A"/>
    <w:rsid w:val="00D12933"/>
    <w:rsid w:val="00D1718C"/>
    <w:rsid w:val="00D200E5"/>
    <w:rsid w:val="00D22505"/>
    <w:rsid w:val="00D305FB"/>
    <w:rsid w:val="00D3619B"/>
    <w:rsid w:val="00D461D7"/>
    <w:rsid w:val="00D46444"/>
    <w:rsid w:val="00D507F4"/>
    <w:rsid w:val="00D50EF6"/>
    <w:rsid w:val="00D54034"/>
    <w:rsid w:val="00D541D4"/>
    <w:rsid w:val="00D62C3B"/>
    <w:rsid w:val="00D63C08"/>
    <w:rsid w:val="00D6539B"/>
    <w:rsid w:val="00D66855"/>
    <w:rsid w:val="00D70096"/>
    <w:rsid w:val="00D735ED"/>
    <w:rsid w:val="00D76F5F"/>
    <w:rsid w:val="00D82920"/>
    <w:rsid w:val="00D935D5"/>
    <w:rsid w:val="00D95EEA"/>
    <w:rsid w:val="00D96234"/>
    <w:rsid w:val="00DA1524"/>
    <w:rsid w:val="00DA469A"/>
    <w:rsid w:val="00DA4A33"/>
    <w:rsid w:val="00DA50E4"/>
    <w:rsid w:val="00DB1718"/>
    <w:rsid w:val="00DB18AC"/>
    <w:rsid w:val="00DB5997"/>
    <w:rsid w:val="00DC0D91"/>
    <w:rsid w:val="00DC4754"/>
    <w:rsid w:val="00DC516C"/>
    <w:rsid w:val="00DC6F2B"/>
    <w:rsid w:val="00DE1BA4"/>
    <w:rsid w:val="00DE60A1"/>
    <w:rsid w:val="00DE67DB"/>
    <w:rsid w:val="00DF1E55"/>
    <w:rsid w:val="00DF5209"/>
    <w:rsid w:val="00E1136F"/>
    <w:rsid w:val="00E222E8"/>
    <w:rsid w:val="00E27F45"/>
    <w:rsid w:val="00E356CC"/>
    <w:rsid w:val="00E473B0"/>
    <w:rsid w:val="00E64AF5"/>
    <w:rsid w:val="00E65FB0"/>
    <w:rsid w:val="00E757A5"/>
    <w:rsid w:val="00E775F5"/>
    <w:rsid w:val="00E802D7"/>
    <w:rsid w:val="00E823A6"/>
    <w:rsid w:val="00E83BC4"/>
    <w:rsid w:val="00E93131"/>
    <w:rsid w:val="00E97F71"/>
    <w:rsid w:val="00EA043B"/>
    <w:rsid w:val="00EA3566"/>
    <w:rsid w:val="00EB2BB7"/>
    <w:rsid w:val="00EC31DB"/>
    <w:rsid w:val="00ED128D"/>
    <w:rsid w:val="00ED43F4"/>
    <w:rsid w:val="00EE02D2"/>
    <w:rsid w:val="00EE13A2"/>
    <w:rsid w:val="00EF1592"/>
    <w:rsid w:val="00EF3570"/>
    <w:rsid w:val="00EF4297"/>
    <w:rsid w:val="00EF67D2"/>
    <w:rsid w:val="00EF7EAA"/>
    <w:rsid w:val="00F0060E"/>
    <w:rsid w:val="00F02CD5"/>
    <w:rsid w:val="00F06A3A"/>
    <w:rsid w:val="00F06EB5"/>
    <w:rsid w:val="00F13BD8"/>
    <w:rsid w:val="00F17B77"/>
    <w:rsid w:val="00F2174A"/>
    <w:rsid w:val="00F23857"/>
    <w:rsid w:val="00F2784B"/>
    <w:rsid w:val="00F33082"/>
    <w:rsid w:val="00F37487"/>
    <w:rsid w:val="00F43F97"/>
    <w:rsid w:val="00F46DFD"/>
    <w:rsid w:val="00F4753A"/>
    <w:rsid w:val="00F510CC"/>
    <w:rsid w:val="00F51996"/>
    <w:rsid w:val="00F52EF2"/>
    <w:rsid w:val="00F661E8"/>
    <w:rsid w:val="00F70C8C"/>
    <w:rsid w:val="00F8082D"/>
    <w:rsid w:val="00F81D93"/>
    <w:rsid w:val="00F8223F"/>
    <w:rsid w:val="00F8316A"/>
    <w:rsid w:val="00F92D6C"/>
    <w:rsid w:val="00FA52C3"/>
    <w:rsid w:val="00FA6FE6"/>
    <w:rsid w:val="00FB19C3"/>
    <w:rsid w:val="00FB26DD"/>
    <w:rsid w:val="00FC0971"/>
    <w:rsid w:val="00FC191D"/>
    <w:rsid w:val="00FC1EB9"/>
    <w:rsid w:val="00FD1923"/>
    <w:rsid w:val="00FD1A2F"/>
    <w:rsid w:val="00FD2B4D"/>
    <w:rsid w:val="00FD33EF"/>
    <w:rsid w:val="00FD3585"/>
    <w:rsid w:val="00FD5347"/>
    <w:rsid w:val="00FD7550"/>
    <w:rsid w:val="00FE0881"/>
    <w:rsid w:val="00FF0F23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0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3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E78F3"/>
    <w:rPr>
      <w:rFonts w:ascii="Times New Roman" w:hAnsi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E78F3"/>
    <w:rPr>
      <w:b/>
      <w:bCs/>
    </w:rPr>
  </w:style>
  <w:style w:type="paragraph" w:styleId="a6">
    <w:name w:val="No Spacing"/>
    <w:qFormat/>
    <w:rsid w:val="005E78F3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78F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F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43F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pt2">
    <w:name w:val="Основной текст + 12 pt2"/>
    <w:basedOn w:val="a0"/>
    <w:uiPriority w:val="99"/>
    <w:rsid w:val="00D507F4"/>
    <w:rPr>
      <w:rFonts w:ascii="Times New Roman" w:hAnsi="Times New Roman" w:cs="Times New Roman"/>
      <w:sz w:val="24"/>
      <w:szCs w:val="24"/>
      <w:u w:val="none"/>
    </w:rPr>
  </w:style>
  <w:style w:type="paragraph" w:styleId="aa">
    <w:name w:val="Body Text"/>
    <w:basedOn w:val="a"/>
    <w:link w:val="ab"/>
    <w:uiPriority w:val="99"/>
    <w:rsid w:val="00B4014B"/>
    <w:pPr>
      <w:widowControl w:val="0"/>
      <w:shd w:val="clear" w:color="auto" w:fill="FFFFFF"/>
      <w:spacing w:after="1260" w:line="322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4014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0"/>
    <w:uiPriority w:val="99"/>
    <w:rsid w:val="00B4014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A7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1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3067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8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E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53E6B"/>
  </w:style>
  <w:style w:type="character" w:styleId="af">
    <w:name w:val="Hyperlink"/>
    <w:basedOn w:val="a0"/>
    <w:uiPriority w:val="99"/>
    <w:semiHidden/>
    <w:unhideWhenUsed/>
    <w:rsid w:val="00853E6B"/>
    <w:rPr>
      <w:color w:val="0000FF"/>
      <w:u w:val="single"/>
    </w:rPr>
  </w:style>
  <w:style w:type="paragraph" w:customStyle="1" w:styleId="11">
    <w:name w:val="Основной текст1"/>
    <w:basedOn w:val="a"/>
    <w:rsid w:val="009963C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alt-edited">
    <w:name w:val="alt-edited"/>
    <w:basedOn w:val="a0"/>
    <w:rsid w:val="009963CD"/>
  </w:style>
  <w:style w:type="paragraph" w:styleId="af0">
    <w:name w:val="header"/>
    <w:basedOn w:val="a"/>
    <w:link w:val="af1"/>
    <w:uiPriority w:val="99"/>
    <w:unhideWhenUsed/>
    <w:rsid w:val="0019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96AE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196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2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1778-E4E3-4C2D-B010-632F36689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346EB-A9AB-428D-8F89-125190C37F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35ADF-CC8E-4F18-88E6-9EAD47DA6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9027D-6172-4792-8AB3-8EDF4212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s.rusakov</dc:creator>
  <cp:lastModifiedBy>Razov</cp:lastModifiedBy>
  <cp:revision>10</cp:revision>
  <cp:lastPrinted>2018-09-28T11:50:00Z</cp:lastPrinted>
  <dcterms:created xsi:type="dcterms:W3CDTF">2021-09-02T14:02:00Z</dcterms:created>
  <dcterms:modified xsi:type="dcterms:W3CDTF">2021-09-03T12:47:00Z</dcterms:modified>
</cp:coreProperties>
</file>