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09" w:rsidRDefault="00254709" w:rsidP="00455E70">
      <w:pPr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709" w:rsidRDefault="00254709" w:rsidP="00A7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25"/>
        <w:gridCol w:w="3226"/>
      </w:tblGrid>
      <w:tr w:rsidR="00254709" w:rsidTr="00593EB5">
        <w:trPr>
          <w:trHeight w:val="20"/>
        </w:trPr>
        <w:tc>
          <w:tcPr>
            <w:tcW w:w="5920" w:type="dxa"/>
            <w:hideMark/>
          </w:tcPr>
          <w:p w:rsidR="00254709" w:rsidRPr="00254709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Тирозил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4709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ацетат, 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425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hideMark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54709" w:rsidTr="00593EB5">
        <w:trPr>
          <w:trHeight w:val="20"/>
        </w:trPr>
        <w:tc>
          <w:tcPr>
            <w:tcW w:w="5920" w:type="dxa"/>
            <w:hideMark/>
          </w:tcPr>
          <w:p w:rsidR="00254709" w:rsidRPr="00254709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Тирозил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54709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аланил-глицил-фе</w:t>
            </w:r>
            <w:r w:rsidR="00BF2078">
              <w:rPr>
                <w:rFonts w:ascii="Times New Roman" w:hAnsi="Times New Roman"/>
                <w:b/>
                <w:sz w:val="28"/>
                <w:szCs w:val="28"/>
              </w:rPr>
              <w:t>нилаланил-лейцил-аргинин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425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709" w:rsidTr="00593EB5">
        <w:trPr>
          <w:trHeight w:val="328"/>
        </w:trPr>
        <w:tc>
          <w:tcPr>
            <w:tcW w:w="5920" w:type="dxa"/>
            <w:hideMark/>
          </w:tcPr>
          <w:p w:rsidR="00254709" w:rsidRPr="001C17A4" w:rsidRDefault="00254709" w:rsidP="00986198">
            <w:pPr>
              <w:spacing w:after="120"/>
              <w:rPr>
                <w:rFonts w:asciiTheme="minorHAnsi" w:hAnsiTheme="minorHAnsi"/>
                <w:color w:val="1F497D"/>
                <w:lang w:val="en-US"/>
              </w:rPr>
            </w:pP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Tyrosyl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1C17A4">
              <w:rPr>
                <w:rFonts w:ascii="Times New Roman" w:hAnsi="Times New Roman"/>
                <w:b/>
                <w:szCs w:val="28"/>
                <w:lang w:val="en-US"/>
              </w:rPr>
              <w:t>D</w:t>
            </w:r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alanyl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glycyl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phenylalanyl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leucyl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arginini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aceta</w:t>
            </w:r>
            <w:r w:rsidR="001C736B"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  <w:proofErr w:type="spellEnd"/>
            <w:r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lyophilisatum</w:t>
            </w:r>
            <w:proofErr w:type="spellEnd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solutione</w:t>
            </w:r>
            <w:proofErr w:type="spellEnd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injectione</w:t>
            </w:r>
            <w:proofErr w:type="spellEnd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intravenosa</w:t>
            </w:r>
            <w:proofErr w:type="spellEnd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1C736B" w:rsidRPr="001C17A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425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hideMark/>
          </w:tcPr>
          <w:p w:rsidR="00254709" w:rsidRPr="00EE202B" w:rsidRDefault="004320AD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 42-3015-94</w:t>
            </w: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709" w:rsidRDefault="00254709" w:rsidP="00A76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F70" w:rsidRDefault="00B50F70" w:rsidP="00455E70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A76743">
        <w:rPr>
          <w:szCs w:val="28"/>
        </w:rPr>
        <w:t>т</w:t>
      </w:r>
      <w:r w:rsidR="00A76743" w:rsidRPr="00EE202B">
        <w:rPr>
          <w:szCs w:val="28"/>
        </w:rPr>
        <w:t>ирозил</w:t>
      </w:r>
      <w:proofErr w:type="spellEnd"/>
      <w:r w:rsidR="00A76743" w:rsidRPr="00EE202B">
        <w:rPr>
          <w:szCs w:val="28"/>
        </w:rPr>
        <w:t>-</w:t>
      </w:r>
      <w:r w:rsidR="00A76743" w:rsidRPr="00A76743">
        <w:rPr>
          <w:sz w:val="24"/>
          <w:szCs w:val="28"/>
          <w:lang w:val="en-US"/>
        </w:rPr>
        <w:t>D</w:t>
      </w:r>
      <w:r w:rsidR="00A76743" w:rsidRPr="00EE202B">
        <w:rPr>
          <w:szCs w:val="28"/>
        </w:rPr>
        <w:t>-</w:t>
      </w:r>
      <w:proofErr w:type="spellStart"/>
      <w:r w:rsidR="00A76743" w:rsidRPr="00EE202B">
        <w:rPr>
          <w:szCs w:val="28"/>
        </w:rPr>
        <w:t>аланил-глицил-фенилаланил-лейцил-аргинина</w:t>
      </w:r>
      <w:proofErr w:type="spellEnd"/>
      <w:r w:rsidR="00AA2514">
        <w:rPr>
          <w:szCs w:val="28"/>
        </w:rPr>
        <w:t xml:space="preserve"> ацетат</w:t>
      </w:r>
      <w:r w:rsidR="00A76743">
        <w:rPr>
          <w:szCs w:val="28"/>
        </w:rPr>
        <w:t xml:space="preserve">, </w:t>
      </w:r>
      <w:proofErr w:type="spellStart"/>
      <w:r w:rsidR="00E46735">
        <w:rPr>
          <w:szCs w:val="28"/>
        </w:rPr>
        <w:t>лиофилизат</w:t>
      </w:r>
      <w:proofErr w:type="spellEnd"/>
      <w:r w:rsidR="00E46735">
        <w:rPr>
          <w:szCs w:val="28"/>
        </w:rPr>
        <w:t xml:space="preserve"> д</w:t>
      </w:r>
      <w:r w:rsidRPr="00DB3872">
        <w:rPr>
          <w:szCs w:val="28"/>
        </w:rPr>
        <w:t xml:space="preserve">ля приготовления раствора для </w:t>
      </w:r>
      <w:r w:rsidR="00A76743">
        <w:rPr>
          <w:szCs w:val="28"/>
        </w:rPr>
        <w:t>внутривенного и внутримышечного введения</w:t>
      </w:r>
      <w:r w:rsidRPr="00DB3872">
        <w:rPr>
          <w:szCs w:val="28"/>
        </w:rPr>
        <w:t>. Препарат должен соответс</w:t>
      </w:r>
      <w:r w:rsidR="0064031E">
        <w:rPr>
          <w:szCs w:val="28"/>
        </w:rPr>
        <w:t>твовать требованиям ОФС «Лиофилизаты</w:t>
      </w:r>
      <w:r w:rsidRPr="00DB3872">
        <w:rPr>
          <w:szCs w:val="28"/>
        </w:rPr>
        <w:t>», ОФС «Лекарственные формы для парентерального применения»</w:t>
      </w:r>
      <w:r w:rsidR="009408AA">
        <w:rPr>
          <w:szCs w:val="28"/>
        </w:rPr>
        <w:t xml:space="preserve"> и ниже</w:t>
      </w:r>
      <w:r w:rsidRPr="00DB3872">
        <w:rPr>
          <w:szCs w:val="28"/>
        </w:rPr>
        <w:t>приведенным требованиям.</w:t>
      </w:r>
    </w:p>
    <w:p w:rsidR="0091248F" w:rsidRPr="00FE45CA" w:rsidRDefault="001C736B" w:rsidP="00322D04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1C17A4">
        <w:rPr>
          <w:szCs w:val="28"/>
          <w:lang w:val="en-US"/>
        </w:rPr>
        <w:t>C</w:t>
      </w:r>
      <w:r w:rsidRPr="001C17A4">
        <w:rPr>
          <w:szCs w:val="28"/>
        </w:rPr>
        <w:t xml:space="preserve">одержит </w:t>
      </w:r>
      <w:proofErr w:type="spellStart"/>
      <w:r w:rsidRPr="001C17A4">
        <w:rPr>
          <w:szCs w:val="28"/>
        </w:rPr>
        <w:t>тирозил</w:t>
      </w:r>
      <w:proofErr w:type="spellEnd"/>
      <w:r w:rsidRPr="001C17A4">
        <w:rPr>
          <w:szCs w:val="28"/>
        </w:rPr>
        <w:t>-</w:t>
      </w:r>
      <w:r w:rsidRPr="001C17A4">
        <w:rPr>
          <w:sz w:val="24"/>
          <w:szCs w:val="24"/>
          <w:lang w:val="en-US"/>
        </w:rPr>
        <w:t>D</w:t>
      </w:r>
      <w:r w:rsidRPr="001C17A4">
        <w:rPr>
          <w:szCs w:val="28"/>
        </w:rPr>
        <w:t>-</w:t>
      </w:r>
      <w:proofErr w:type="spellStart"/>
      <w:r w:rsidRPr="001C17A4">
        <w:rPr>
          <w:szCs w:val="28"/>
        </w:rPr>
        <w:t>аланил-глицил-фенилаланил-лейцил-аргинина</w:t>
      </w:r>
      <w:proofErr w:type="spellEnd"/>
      <w:r w:rsidRPr="001C17A4">
        <w:rPr>
          <w:szCs w:val="28"/>
        </w:rPr>
        <w:t xml:space="preserve"> ацетат в количестве эквивалентном</w:t>
      </w:r>
      <w:r w:rsidR="00A76743">
        <w:rPr>
          <w:szCs w:val="28"/>
        </w:rPr>
        <w:t xml:space="preserve"> не менее 90</w:t>
      </w:r>
      <w:proofErr w:type="gramStart"/>
      <w:r w:rsidR="00A76743">
        <w:rPr>
          <w:szCs w:val="28"/>
        </w:rPr>
        <w:t>,0</w:t>
      </w:r>
      <w:proofErr w:type="gramEnd"/>
      <w:r w:rsidR="00A76743">
        <w:rPr>
          <w:szCs w:val="28"/>
        </w:rPr>
        <w:t> % и не более 110</w:t>
      </w:r>
      <w:r w:rsidR="00322D04" w:rsidRPr="00DB3872">
        <w:rPr>
          <w:szCs w:val="28"/>
        </w:rPr>
        <w:t xml:space="preserve">,0 % от заявленного количества </w:t>
      </w:r>
      <w:proofErr w:type="spellStart"/>
      <w:r w:rsidR="00A76743">
        <w:rPr>
          <w:szCs w:val="28"/>
        </w:rPr>
        <w:t>т</w:t>
      </w:r>
      <w:r w:rsidR="00A76743" w:rsidRPr="00EE202B">
        <w:rPr>
          <w:szCs w:val="28"/>
        </w:rPr>
        <w:t>ирозил</w:t>
      </w:r>
      <w:proofErr w:type="spellEnd"/>
      <w:r w:rsidR="00A76743" w:rsidRPr="00EE202B">
        <w:rPr>
          <w:szCs w:val="28"/>
        </w:rPr>
        <w:t>-</w:t>
      </w:r>
      <w:r w:rsidR="00A76743" w:rsidRPr="00A76743">
        <w:rPr>
          <w:sz w:val="24"/>
          <w:szCs w:val="28"/>
          <w:lang w:val="en-US"/>
        </w:rPr>
        <w:t>D</w:t>
      </w:r>
      <w:r w:rsidR="00A76743" w:rsidRPr="00EE202B">
        <w:rPr>
          <w:szCs w:val="28"/>
        </w:rPr>
        <w:t>-</w:t>
      </w:r>
      <w:proofErr w:type="spellStart"/>
      <w:r w:rsidR="00A76743" w:rsidRPr="00EE202B">
        <w:rPr>
          <w:szCs w:val="28"/>
        </w:rPr>
        <w:t>аланил-глицил-фенилаланил-лейцил-аргинина</w:t>
      </w:r>
      <w:proofErr w:type="spellEnd"/>
      <w:r w:rsidR="00A76743" w:rsidRPr="0044378A">
        <w:rPr>
          <w:szCs w:val="28"/>
        </w:rPr>
        <w:t xml:space="preserve"> </w:t>
      </w:r>
      <w:r w:rsidR="00A76743" w:rsidRPr="00B21241">
        <w:rPr>
          <w:szCs w:val="28"/>
          <w:lang w:val="en-US"/>
        </w:rPr>
        <w:t>C</w:t>
      </w:r>
      <w:r w:rsidR="00A76743" w:rsidRPr="00B21241">
        <w:rPr>
          <w:szCs w:val="28"/>
          <w:vertAlign w:val="subscript"/>
        </w:rPr>
        <w:t>35</w:t>
      </w:r>
      <w:r w:rsidR="00A76743" w:rsidRPr="00B21241">
        <w:rPr>
          <w:szCs w:val="28"/>
          <w:lang w:val="en-US"/>
        </w:rPr>
        <w:t>H</w:t>
      </w:r>
      <w:r w:rsidR="00A76743" w:rsidRPr="00B21241">
        <w:rPr>
          <w:szCs w:val="28"/>
          <w:vertAlign w:val="subscript"/>
        </w:rPr>
        <w:t>51</w:t>
      </w:r>
      <w:r w:rsidR="00A76743" w:rsidRPr="00B21241">
        <w:rPr>
          <w:szCs w:val="28"/>
          <w:lang w:val="en-US"/>
        </w:rPr>
        <w:t>N</w:t>
      </w:r>
      <w:r w:rsidR="00A76743" w:rsidRPr="00B21241">
        <w:rPr>
          <w:szCs w:val="28"/>
          <w:vertAlign w:val="subscript"/>
        </w:rPr>
        <w:t>9</w:t>
      </w:r>
      <w:r w:rsidR="00A76743" w:rsidRPr="00B21241">
        <w:rPr>
          <w:szCs w:val="28"/>
          <w:lang w:val="en-US"/>
        </w:rPr>
        <w:t>O</w:t>
      </w:r>
      <w:r w:rsidR="00A76743" w:rsidRPr="00B21241">
        <w:rPr>
          <w:szCs w:val="28"/>
          <w:vertAlign w:val="subscript"/>
        </w:rPr>
        <w:t>8</w:t>
      </w:r>
      <w:r w:rsidR="00455E70">
        <w:rPr>
          <w:szCs w:val="28"/>
        </w:rPr>
        <w:t>.</w:t>
      </w:r>
    </w:p>
    <w:p w:rsidR="00B50F70" w:rsidRPr="003F7C3B" w:rsidRDefault="00B50F70" w:rsidP="00B50F70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C6028" w:rsidRDefault="00B50F70" w:rsidP="00455E70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455E70">
        <w:rPr>
          <w:b/>
        </w:rPr>
        <w:t>.</w:t>
      </w:r>
      <w:r w:rsidRPr="00455E70">
        <w:t xml:space="preserve"> </w:t>
      </w:r>
      <w:r w:rsidR="00AC6028" w:rsidRPr="00A731CF">
        <w:rPr>
          <w:color w:val="000000" w:themeColor="text1"/>
          <w:szCs w:val="28"/>
          <w:lang w:bidi="ru-RU"/>
        </w:rPr>
        <w:t>Содержание раздела приводится в соответствии с требованиями ОФС «Лиофилизаты».</w:t>
      </w:r>
    </w:p>
    <w:p w:rsidR="00B50F70" w:rsidRPr="00455E70" w:rsidRDefault="00B50F70" w:rsidP="00455E70">
      <w:pPr>
        <w:pStyle w:val="a7"/>
        <w:tabs>
          <w:tab w:val="left" w:pos="4962"/>
        </w:tabs>
        <w:spacing w:line="360" w:lineRule="auto"/>
        <w:ind w:firstLine="709"/>
        <w:jc w:val="both"/>
      </w:pPr>
      <w:r w:rsidRPr="008E68F5">
        <w:rPr>
          <w:b/>
        </w:rPr>
        <w:t>Подлинность</w:t>
      </w:r>
      <w:r w:rsidR="00AA2514">
        <w:rPr>
          <w:b/>
        </w:rPr>
        <w:t>.</w:t>
      </w:r>
      <w:r w:rsidR="00AA2514" w:rsidRPr="00455E70">
        <w:t xml:space="preserve"> </w:t>
      </w:r>
      <w:r w:rsidRPr="00D557AF">
        <w:rPr>
          <w:rFonts w:hint="eastAsia"/>
          <w:i/>
        </w:rPr>
        <w:t>ВЭЖХ</w:t>
      </w:r>
      <w:r w:rsidR="00BC002D">
        <w:rPr>
          <w:i/>
        </w:rPr>
        <w:t xml:space="preserve">. </w:t>
      </w:r>
      <w:r w:rsidRPr="00504458">
        <w:rPr>
          <w:rFonts w:hint="eastAsia"/>
        </w:rPr>
        <w:t>Время</w:t>
      </w:r>
      <w:r w:rsidRPr="00504458">
        <w:t xml:space="preserve"> </w:t>
      </w:r>
      <w:r w:rsidRPr="00504458">
        <w:rPr>
          <w:rFonts w:hint="eastAsia"/>
        </w:rPr>
        <w:t>удерживания</w:t>
      </w:r>
      <w:r w:rsidR="00E46735">
        <w:t xml:space="preserve"> пика основного вещества </w:t>
      </w:r>
      <w:r w:rsidRPr="00504458">
        <w:rPr>
          <w:rFonts w:hint="eastAsia"/>
        </w:rPr>
        <w:t>на</w:t>
      </w:r>
      <w:r w:rsidRPr="00504458">
        <w:t xml:space="preserve"> </w:t>
      </w:r>
      <w:r w:rsidRPr="00504458">
        <w:rPr>
          <w:rFonts w:hint="eastAsia"/>
        </w:rPr>
        <w:t>хроматограмме</w:t>
      </w:r>
      <w:r w:rsidRPr="00504458">
        <w:t xml:space="preserve"> </w:t>
      </w:r>
      <w:r w:rsidRPr="00504458">
        <w:rPr>
          <w:rFonts w:hint="eastAsia"/>
        </w:rPr>
        <w:t>испытуемо</w:t>
      </w:r>
      <w:r>
        <w:t>го</w:t>
      </w:r>
      <w:r w:rsidRPr="00504458">
        <w:t xml:space="preserve"> </w:t>
      </w:r>
      <w:r>
        <w:t>раствора</w:t>
      </w:r>
      <w:r w:rsidRPr="00504458">
        <w:t xml:space="preserve"> </w:t>
      </w:r>
      <w:r w:rsidRPr="00504458">
        <w:rPr>
          <w:rFonts w:hint="eastAsia"/>
        </w:rPr>
        <w:t>должно</w:t>
      </w:r>
      <w:r w:rsidRPr="00504458">
        <w:t xml:space="preserve"> </w:t>
      </w:r>
      <w:r w:rsidRPr="00504458">
        <w:rPr>
          <w:rFonts w:hint="eastAsia"/>
        </w:rPr>
        <w:t>соответствовать</w:t>
      </w:r>
      <w:r w:rsidRPr="00504458">
        <w:t xml:space="preserve"> </w:t>
      </w:r>
      <w:r w:rsidRPr="00504458">
        <w:rPr>
          <w:rFonts w:hint="eastAsia"/>
        </w:rPr>
        <w:t>времени</w:t>
      </w:r>
      <w:r w:rsidRPr="00504458">
        <w:t xml:space="preserve"> </w:t>
      </w:r>
      <w:r w:rsidRPr="00504458">
        <w:rPr>
          <w:rFonts w:hint="eastAsia"/>
        </w:rPr>
        <w:t>удерживания</w:t>
      </w:r>
      <w:r w:rsidR="00830821">
        <w:t xml:space="preserve"> пика</w:t>
      </w:r>
      <w:r w:rsidRPr="00504458">
        <w:t xml:space="preserve"> </w:t>
      </w:r>
      <w:proofErr w:type="spellStart"/>
      <w:r w:rsidR="00AA2514">
        <w:rPr>
          <w:szCs w:val="28"/>
        </w:rPr>
        <w:t>т</w:t>
      </w:r>
      <w:r w:rsidR="00AA2514" w:rsidRPr="00EE202B">
        <w:rPr>
          <w:szCs w:val="28"/>
        </w:rPr>
        <w:t>ирозил</w:t>
      </w:r>
      <w:proofErr w:type="spellEnd"/>
      <w:r w:rsidR="00AA2514" w:rsidRPr="00EE202B">
        <w:rPr>
          <w:szCs w:val="28"/>
        </w:rPr>
        <w:t>-</w:t>
      </w:r>
      <w:r w:rsidR="00AA2514" w:rsidRPr="00A76743">
        <w:rPr>
          <w:sz w:val="24"/>
          <w:szCs w:val="28"/>
          <w:lang w:val="en-US"/>
        </w:rPr>
        <w:t>D</w:t>
      </w:r>
      <w:r w:rsidR="00AA2514" w:rsidRPr="00EE202B">
        <w:rPr>
          <w:szCs w:val="28"/>
        </w:rPr>
        <w:t>-</w:t>
      </w:r>
      <w:proofErr w:type="spellStart"/>
      <w:r w:rsidR="00AA2514" w:rsidRPr="00EE202B">
        <w:rPr>
          <w:szCs w:val="28"/>
        </w:rPr>
        <w:t>аланил-глицил-фенилаланил-лейцил-аргинина</w:t>
      </w:r>
      <w:proofErr w:type="spellEnd"/>
      <w:r w:rsidR="00AA2514">
        <w:rPr>
          <w:szCs w:val="28"/>
        </w:rPr>
        <w:t xml:space="preserve"> </w:t>
      </w:r>
      <w:r w:rsidRPr="00504458">
        <w:rPr>
          <w:rFonts w:hint="eastAsia"/>
        </w:rPr>
        <w:lastRenderedPageBreak/>
        <w:t>на</w:t>
      </w:r>
      <w:r w:rsidRPr="00504458">
        <w:t xml:space="preserve"> </w:t>
      </w:r>
      <w:proofErr w:type="spellStart"/>
      <w:r w:rsidRPr="00504458">
        <w:rPr>
          <w:rFonts w:hint="eastAsia"/>
        </w:rPr>
        <w:t>хроматограмме</w:t>
      </w:r>
      <w:proofErr w:type="spellEnd"/>
      <w:r w:rsidRPr="00504458">
        <w:t xml:space="preserve"> </w:t>
      </w:r>
      <w:r>
        <w:t xml:space="preserve">раствора стандартного образца </w:t>
      </w:r>
      <w:proofErr w:type="spellStart"/>
      <w:r w:rsidR="00AA2514">
        <w:rPr>
          <w:szCs w:val="28"/>
        </w:rPr>
        <w:t>т</w:t>
      </w:r>
      <w:r w:rsidR="00AA2514" w:rsidRPr="00EE202B">
        <w:rPr>
          <w:szCs w:val="28"/>
        </w:rPr>
        <w:t>ирозил</w:t>
      </w:r>
      <w:proofErr w:type="spellEnd"/>
      <w:r w:rsidR="00AA2514" w:rsidRPr="00EE202B">
        <w:rPr>
          <w:szCs w:val="28"/>
        </w:rPr>
        <w:t>-</w:t>
      </w:r>
      <w:r w:rsidR="00AA2514" w:rsidRPr="00A76743">
        <w:rPr>
          <w:sz w:val="24"/>
          <w:szCs w:val="28"/>
          <w:lang w:val="en-US"/>
        </w:rPr>
        <w:t>D</w:t>
      </w:r>
      <w:r w:rsidR="00AA2514" w:rsidRPr="00EE202B">
        <w:rPr>
          <w:szCs w:val="28"/>
        </w:rPr>
        <w:t>-</w:t>
      </w:r>
      <w:proofErr w:type="spellStart"/>
      <w:r w:rsidR="00AA2514" w:rsidRPr="00EE202B">
        <w:rPr>
          <w:szCs w:val="28"/>
        </w:rPr>
        <w:t>аланил-глицил-</w:t>
      </w:r>
      <w:r w:rsidR="00AA2514" w:rsidRPr="00455E70">
        <w:t>фенилаланил-лейцил-аргинина</w:t>
      </w:r>
      <w:proofErr w:type="spellEnd"/>
      <w:r w:rsidR="00E46735">
        <w:t xml:space="preserve"> </w:t>
      </w:r>
      <w:r w:rsidRPr="00504458">
        <w:t>(</w:t>
      </w:r>
      <w:r>
        <w:t xml:space="preserve">раздел </w:t>
      </w:r>
      <w:r w:rsidRPr="00504458">
        <w:t>«</w:t>
      </w:r>
      <w:r w:rsidR="00AA2514">
        <w:t>Количественное определение</w:t>
      </w:r>
      <w:r w:rsidRPr="00504458">
        <w:rPr>
          <w:rFonts w:hint="eastAsia"/>
        </w:rPr>
        <w:t>»</w:t>
      </w:r>
      <w:r w:rsidRPr="00504458">
        <w:t>).</w:t>
      </w:r>
    </w:p>
    <w:p w:rsidR="00AC6028" w:rsidRPr="006F41CA" w:rsidRDefault="00AC6028" w:rsidP="00455E70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41CA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6F4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514">
        <w:rPr>
          <w:rFonts w:ascii="Times New Roman" w:hAnsi="Times New Roman"/>
          <w:sz w:val="28"/>
          <w:szCs w:val="28"/>
        </w:rPr>
        <w:t>Не более 1</w:t>
      </w:r>
      <w:r w:rsidRPr="006F41CA">
        <w:rPr>
          <w:rFonts w:ascii="Times New Roman" w:hAnsi="Times New Roman"/>
          <w:sz w:val="28"/>
          <w:szCs w:val="28"/>
        </w:rPr>
        <w:t xml:space="preserve"> мин (ОФС «Время растворения»). </w:t>
      </w:r>
      <w:r w:rsidR="006F41CA" w:rsidRPr="006F41CA">
        <w:rPr>
          <w:rFonts w:ascii="Times New Roman" w:hAnsi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AA2514" w:rsidRPr="00D061D9" w:rsidRDefault="00B50F70" w:rsidP="00455E70">
      <w:pPr>
        <w:pStyle w:val="a7"/>
        <w:spacing w:line="360" w:lineRule="auto"/>
        <w:ind w:firstLine="720"/>
        <w:jc w:val="both"/>
        <w:rPr>
          <w:color w:val="000000"/>
          <w:szCs w:val="28"/>
        </w:rPr>
      </w:pPr>
      <w:r w:rsidRPr="008E68F5">
        <w:rPr>
          <w:b/>
        </w:rPr>
        <w:t>Прозрачность</w:t>
      </w:r>
      <w:r w:rsidR="00A11AD1" w:rsidRPr="00A11AD1">
        <w:rPr>
          <w:b/>
          <w:szCs w:val="28"/>
        </w:rPr>
        <w:t xml:space="preserve"> </w:t>
      </w:r>
      <w:r w:rsidR="00A11AD1" w:rsidRPr="00A11AD1">
        <w:rPr>
          <w:b/>
        </w:rPr>
        <w:t>раствора</w:t>
      </w:r>
      <w:r w:rsidRPr="00A11AD1">
        <w:rPr>
          <w:b/>
        </w:rPr>
        <w:t>.</w:t>
      </w:r>
      <w:r w:rsidRPr="008E68F5">
        <w:t xml:space="preserve"> </w:t>
      </w:r>
      <w:r w:rsidR="00455E70" w:rsidRPr="001C17A4">
        <w:t>0,1 % р</w:t>
      </w:r>
      <w:r w:rsidR="00AA2514" w:rsidRPr="001C17A4">
        <w:rPr>
          <w:color w:val="000000"/>
          <w:szCs w:val="28"/>
        </w:rPr>
        <w:t xml:space="preserve">аствор </w:t>
      </w:r>
      <w:r w:rsidR="00455E70" w:rsidRPr="001C17A4">
        <w:rPr>
          <w:szCs w:val="28"/>
        </w:rPr>
        <w:t>препарата в</w:t>
      </w:r>
      <w:r w:rsidR="00AA2514" w:rsidRPr="001C17A4">
        <w:rPr>
          <w:szCs w:val="28"/>
        </w:rPr>
        <w:t xml:space="preserve"> вод</w:t>
      </w:r>
      <w:r w:rsidR="00455E70" w:rsidRPr="001C17A4">
        <w:rPr>
          <w:szCs w:val="28"/>
        </w:rPr>
        <w:t>е, свободной от углерода диоксида</w:t>
      </w:r>
      <w:r w:rsidR="00455E70" w:rsidRPr="00455E70">
        <w:rPr>
          <w:szCs w:val="28"/>
        </w:rPr>
        <w:t xml:space="preserve">, </w:t>
      </w:r>
      <w:r w:rsidR="00AA2514" w:rsidRPr="00D061D9">
        <w:rPr>
          <w:color w:val="000000"/>
          <w:szCs w:val="28"/>
        </w:rPr>
        <w:t>должен быть прозрачным (ОФС «Прозрачность и степень мутности жидкостей»).</w:t>
      </w:r>
    </w:p>
    <w:p w:rsidR="00B50F70" w:rsidRPr="000574D5" w:rsidRDefault="00B50F70" w:rsidP="00AA2514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4C8B">
        <w:rPr>
          <w:rFonts w:ascii="Times New Roman" w:hAnsi="Times New Roman"/>
          <w:b/>
          <w:sz w:val="28"/>
          <w:szCs w:val="28"/>
        </w:rPr>
        <w:t>Цветность</w:t>
      </w:r>
      <w:r w:rsidR="00A11AD1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11AD1">
        <w:rPr>
          <w:rFonts w:ascii="Times New Roman" w:hAnsi="Times New Roman"/>
          <w:b/>
          <w:sz w:val="28"/>
          <w:szCs w:val="28"/>
        </w:rPr>
        <w:t>.</w:t>
      </w:r>
      <w:r w:rsidRPr="00D34C8B">
        <w:rPr>
          <w:rFonts w:ascii="Times New Roman" w:hAnsi="Times New Roman"/>
          <w:sz w:val="28"/>
          <w:szCs w:val="28"/>
        </w:rPr>
        <w:t xml:space="preserve"> </w:t>
      </w:r>
      <w:r w:rsidR="00AA2514" w:rsidRPr="00227989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AA2514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="00AA2514" w:rsidRPr="0022798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A2514" w:rsidRPr="00227989">
        <w:rPr>
          <w:rFonts w:ascii="Times New Roman" w:hAnsi="Times New Roman"/>
          <w:color w:val="000000"/>
          <w:sz w:val="28"/>
          <w:szCs w:val="28"/>
        </w:rPr>
        <w:t xml:space="preserve">(ОФС «Степень окраски </w:t>
      </w:r>
      <w:r w:rsidR="00AA2514" w:rsidRPr="00E30EEC">
        <w:rPr>
          <w:rFonts w:ascii="Times New Roman" w:hAnsi="Times New Roman"/>
          <w:color w:val="000000"/>
          <w:sz w:val="28"/>
          <w:szCs w:val="28"/>
        </w:rPr>
        <w:t>жидкостей», метод 2).</w:t>
      </w:r>
    </w:p>
    <w:p w:rsidR="00B50F70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рН</w:t>
      </w:r>
      <w:r w:rsidR="00497AA4">
        <w:rPr>
          <w:rFonts w:ascii="Times New Roman" w:hAnsi="Times New Roman"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5</w:t>
      </w:r>
      <w:r w:rsidR="00AA2514">
        <w:rPr>
          <w:rFonts w:ascii="Times New Roman" w:hAnsi="Times New Roman"/>
          <w:sz w:val="28"/>
        </w:rPr>
        <w:t>,0</w:t>
      </w:r>
      <w:r w:rsidRPr="008E68F5">
        <w:rPr>
          <w:rFonts w:ascii="Times New Roman" w:hAnsi="Times New Roman"/>
          <w:sz w:val="28"/>
        </w:rPr>
        <w:t xml:space="preserve"> до </w:t>
      </w:r>
      <w:r w:rsidR="00AA2514">
        <w:rPr>
          <w:rFonts w:ascii="Times New Roman" w:hAnsi="Times New Roman"/>
          <w:sz w:val="28"/>
        </w:rPr>
        <w:t>7,0</w:t>
      </w:r>
      <w:r w:rsidRPr="008E68F5">
        <w:rPr>
          <w:rFonts w:ascii="Times New Roman" w:hAnsi="Times New Roman"/>
          <w:sz w:val="28"/>
        </w:rPr>
        <w:t xml:space="preserve"> (</w:t>
      </w:r>
      <w:r w:rsidR="00E46735" w:rsidRPr="001C17A4">
        <w:rPr>
          <w:rFonts w:ascii="Times New Roman" w:hAnsi="Times New Roman"/>
          <w:sz w:val="28"/>
        </w:rPr>
        <w:t>раствор</w:t>
      </w:r>
      <w:r w:rsidR="007176F4">
        <w:rPr>
          <w:rFonts w:ascii="Times New Roman" w:hAnsi="Times New Roman"/>
          <w:sz w:val="28"/>
        </w:rPr>
        <w:t>,</w:t>
      </w:r>
      <w:r w:rsidR="0098235A" w:rsidRPr="00982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35A" w:rsidRPr="00227989">
        <w:rPr>
          <w:rFonts w:ascii="Times New Roman" w:hAnsi="Times New Roman"/>
          <w:color w:val="000000"/>
          <w:sz w:val="28"/>
          <w:szCs w:val="28"/>
        </w:rPr>
        <w:t>полученный в испытании «Прозрачность раствора»</w:t>
      </w:r>
      <w:r w:rsidR="00E46735">
        <w:rPr>
          <w:rFonts w:ascii="Times New Roman" w:hAnsi="Times New Roman"/>
          <w:sz w:val="28"/>
        </w:rPr>
        <w:t xml:space="preserve">, </w:t>
      </w:r>
      <w:r w:rsidRPr="000904FD">
        <w:rPr>
          <w:rFonts w:ascii="Times New Roman" w:hAnsi="Times New Roman" w:hint="eastAsia"/>
          <w:sz w:val="28"/>
        </w:rPr>
        <w:t>ОФС</w:t>
      </w:r>
      <w:r w:rsidRPr="000904FD">
        <w:rPr>
          <w:rFonts w:ascii="Times New Roman" w:hAnsi="Times New Roman"/>
          <w:sz w:val="28"/>
        </w:rPr>
        <w:t xml:space="preserve"> «</w:t>
      </w:r>
      <w:proofErr w:type="spellStart"/>
      <w:r w:rsidRPr="000904FD">
        <w:rPr>
          <w:rFonts w:ascii="Times New Roman" w:hAnsi="Times New Roman" w:hint="eastAsia"/>
          <w:sz w:val="28"/>
        </w:rPr>
        <w:t>Ионометрия</w:t>
      </w:r>
      <w:proofErr w:type="spellEnd"/>
      <w:r w:rsidRPr="000904FD">
        <w:rPr>
          <w:rFonts w:ascii="Times New Roman" w:hAnsi="Times New Roman" w:hint="eastAsia"/>
          <w:sz w:val="28"/>
        </w:rPr>
        <w:t>»</w:t>
      </w:r>
      <w:r w:rsidRPr="000904FD">
        <w:rPr>
          <w:rFonts w:ascii="Times New Roman" w:hAnsi="Times New Roman"/>
          <w:sz w:val="28"/>
        </w:rPr>
        <w:t xml:space="preserve">, </w:t>
      </w:r>
      <w:r w:rsidRPr="00E46735">
        <w:rPr>
          <w:rFonts w:ascii="Times New Roman" w:hAnsi="Times New Roman"/>
          <w:sz w:val="28"/>
          <w:szCs w:val="28"/>
        </w:rPr>
        <w:t>метод</w:t>
      </w:r>
      <w:r w:rsidR="00E46735" w:rsidRPr="00E46735">
        <w:rPr>
          <w:rFonts w:ascii="Times New Roman" w:hAnsi="Times New Roman"/>
          <w:sz w:val="28"/>
          <w:szCs w:val="28"/>
        </w:rPr>
        <w:t> </w:t>
      </w:r>
      <w:r w:rsidRPr="00E46735">
        <w:rPr>
          <w:rFonts w:ascii="Times New Roman" w:hAnsi="Times New Roman"/>
          <w:sz w:val="28"/>
          <w:szCs w:val="28"/>
        </w:rPr>
        <w:t>3).</w:t>
      </w:r>
    </w:p>
    <w:p w:rsidR="00455E70" w:rsidRDefault="0001330D" w:rsidP="0001330D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74D5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01330D" w:rsidRPr="000574D5" w:rsidRDefault="0001330D" w:rsidP="0001330D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0574D5">
        <w:rPr>
          <w:i/>
          <w:color w:val="000000"/>
          <w:sz w:val="28"/>
          <w:szCs w:val="28"/>
        </w:rPr>
        <w:t>Видимые</w:t>
      </w:r>
      <w:proofErr w:type="gramEnd"/>
      <w:r w:rsidRPr="000574D5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1330D" w:rsidRPr="0001330D" w:rsidRDefault="0001330D" w:rsidP="0001330D">
      <w:pPr>
        <w:spacing w:after="120" w:line="360" w:lineRule="auto"/>
        <w:ind w:firstLine="709"/>
        <w:contextualSpacing/>
        <w:rPr>
          <w:rFonts w:asciiTheme="minorHAnsi" w:hAnsiTheme="minorHAnsi"/>
          <w:color w:val="000000"/>
          <w:sz w:val="28"/>
          <w:szCs w:val="28"/>
        </w:rPr>
      </w:pPr>
      <w:r w:rsidRPr="000574D5">
        <w:rPr>
          <w:i/>
          <w:color w:val="000000"/>
          <w:sz w:val="28"/>
          <w:szCs w:val="28"/>
        </w:rPr>
        <w:t>Невидимые</w:t>
      </w:r>
      <w:r w:rsidRPr="000574D5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7176F4" w:rsidRDefault="007176F4" w:rsidP="007176F4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76F4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7176F4">
        <w:rPr>
          <w:rFonts w:ascii="Times New Roman" w:hAnsi="Times New Roman"/>
          <w:sz w:val="28"/>
          <w:szCs w:val="28"/>
        </w:rPr>
        <w:t xml:space="preserve"> </w:t>
      </w:r>
      <w:r w:rsidRPr="007176F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55E70" w:rsidRPr="004B7E76" w:rsidRDefault="00455E70" w:rsidP="00455E70">
      <w:pPr>
        <w:pStyle w:val="a7"/>
        <w:spacing w:line="360" w:lineRule="auto"/>
        <w:ind w:firstLine="720"/>
        <w:jc w:val="both"/>
        <w:rPr>
          <w:color w:val="000000"/>
          <w:szCs w:val="28"/>
        </w:rPr>
      </w:pPr>
      <w:r w:rsidRPr="004B7E76">
        <w:rPr>
          <w:color w:val="000000"/>
          <w:szCs w:val="28"/>
        </w:rPr>
        <w:t xml:space="preserve">Растворы используют </w:t>
      </w:r>
      <w:proofErr w:type="gramStart"/>
      <w:r w:rsidRPr="004B7E76">
        <w:rPr>
          <w:color w:val="000000"/>
          <w:szCs w:val="28"/>
        </w:rPr>
        <w:t>свежеприготовленными</w:t>
      </w:r>
      <w:proofErr w:type="gramEnd"/>
      <w:r w:rsidRPr="004B7E76">
        <w:rPr>
          <w:color w:val="000000"/>
          <w:szCs w:val="28"/>
        </w:rPr>
        <w:t>.</w:t>
      </w:r>
    </w:p>
    <w:p w:rsidR="00455E70" w:rsidRPr="004B7E76" w:rsidRDefault="00455E70" w:rsidP="00455E7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7E7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4B7E76">
        <w:rPr>
          <w:rFonts w:ascii="Times New Roman" w:hAnsi="Times New Roman"/>
          <w:i/>
          <w:color w:val="000000"/>
          <w:sz w:val="28"/>
          <w:szCs w:val="28"/>
        </w:rPr>
        <w:t> А</w:t>
      </w:r>
      <w:proofErr w:type="gramEnd"/>
      <w:r w:rsidRPr="004B7E76">
        <w:rPr>
          <w:rFonts w:ascii="Times New Roman" w:hAnsi="Times New Roman"/>
          <w:i/>
          <w:color w:val="000000"/>
          <w:sz w:val="28"/>
          <w:szCs w:val="28"/>
        </w:rPr>
        <w:t xml:space="preserve"> (ПФА).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 Растворяют 2,8 мл </w:t>
      </w:r>
      <w:proofErr w:type="spellStart"/>
      <w:r w:rsidRPr="004B7E76">
        <w:rPr>
          <w:rFonts w:ascii="Times New Roman" w:hAnsi="Times New Roman"/>
          <w:color w:val="000000"/>
          <w:sz w:val="28"/>
          <w:szCs w:val="28"/>
        </w:rPr>
        <w:t>триэтиламина</w:t>
      </w:r>
      <w:proofErr w:type="spellEnd"/>
      <w:r w:rsidRPr="004B7E76">
        <w:rPr>
          <w:rFonts w:ascii="Times New Roman" w:hAnsi="Times New Roman"/>
          <w:color w:val="000000"/>
          <w:sz w:val="28"/>
          <w:szCs w:val="28"/>
        </w:rPr>
        <w:t xml:space="preserve"> в 900 мл воды, доводят значение </w:t>
      </w:r>
      <w:r w:rsidRPr="004B7E76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 до 3,0±0,1 фосфорной кислотой, переносят в мерную колбу вместимостью 1 л и доводят объём раствора водой до метки.</w:t>
      </w:r>
    </w:p>
    <w:p w:rsidR="00455E70" w:rsidRDefault="00455E70" w:rsidP="00455E7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7E7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4B7E76">
        <w:rPr>
          <w:rFonts w:ascii="Times New Roman" w:hAnsi="Times New Roman"/>
          <w:i/>
          <w:color w:val="000000"/>
          <w:sz w:val="28"/>
          <w:szCs w:val="28"/>
        </w:rPr>
        <w:t> Б</w:t>
      </w:r>
      <w:proofErr w:type="gramEnd"/>
      <w:r w:rsidRPr="004B7E76"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 w:rsidRPr="004B7E76">
        <w:rPr>
          <w:rFonts w:ascii="Times New Roman" w:hAnsi="Times New Roman"/>
          <w:color w:val="000000"/>
          <w:sz w:val="28"/>
          <w:szCs w:val="28"/>
        </w:rPr>
        <w:t xml:space="preserve"> Ацетонитрил.</w:t>
      </w:r>
    </w:p>
    <w:p w:rsidR="00172F82" w:rsidRPr="00172F82" w:rsidRDefault="007176F4" w:rsidP="00172F82">
      <w:pPr>
        <w:pStyle w:val="a7"/>
        <w:spacing w:line="360" w:lineRule="auto"/>
        <w:ind w:firstLine="709"/>
        <w:contextualSpacing/>
        <w:jc w:val="both"/>
        <w:rPr>
          <w:szCs w:val="28"/>
        </w:rPr>
      </w:pPr>
      <w:r w:rsidRPr="007176F4">
        <w:rPr>
          <w:i/>
          <w:color w:val="000000"/>
          <w:szCs w:val="28"/>
        </w:rPr>
        <w:t>Испытуемый раствор.</w:t>
      </w:r>
      <w:r w:rsidR="0076479E">
        <w:rPr>
          <w:color w:val="000000"/>
          <w:szCs w:val="28"/>
        </w:rPr>
        <w:t xml:space="preserve"> </w:t>
      </w:r>
      <w:r w:rsidR="00172F82" w:rsidRPr="00172F82">
        <w:rPr>
          <w:szCs w:val="28"/>
        </w:rPr>
        <w:t xml:space="preserve">Растворяют содержимое </w:t>
      </w:r>
      <w:r w:rsidR="00A46F62" w:rsidRPr="001C17A4">
        <w:rPr>
          <w:szCs w:val="28"/>
        </w:rPr>
        <w:t>4</w:t>
      </w:r>
      <w:r w:rsidR="00172F82" w:rsidRPr="001C17A4">
        <w:rPr>
          <w:szCs w:val="28"/>
        </w:rPr>
        <w:t xml:space="preserve"> флакон</w:t>
      </w:r>
      <w:r w:rsidR="00A46F62" w:rsidRPr="001C17A4">
        <w:rPr>
          <w:szCs w:val="28"/>
        </w:rPr>
        <w:t>ов</w:t>
      </w:r>
      <w:r w:rsidR="00172F82" w:rsidRPr="00172F82">
        <w:rPr>
          <w:szCs w:val="28"/>
        </w:rPr>
        <w:t xml:space="preserve"> в </w:t>
      </w:r>
      <w:r w:rsidR="00172F82">
        <w:rPr>
          <w:szCs w:val="28"/>
        </w:rPr>
        <w:t>воде</w:t>
      </w:r>
      <w:r w:rsidR="00172F82" w:rsidRPr="00172F82">
        <w:rPr>
          <w:szCs w:val="28"/>
        </w:rPr>
        <w:t xml:space="preserve">, </w:t>
      </w:r>
      <w:r w:rsidR="00A46F62" w:rsidRPr="001C17A4">
        <w:rPr>
          <w:szCs w:val="28"/>
        </w:rPr>
        <w:t>количественно</w:t>
      </w:r>
      <w:r w:rsidR="00A46F62" w:rsidRPr="00A46F62">
        <w:rPr>
          <w:szCs w:val="28"/>
        </w:rPr>
        <w:t xml:space="preserve"> </w:t>
      </w:r>
      <w:r w:rsidR="00172F82" w:rsidRPr="00172F82">
        <w:rPr>
          <w:szCs w:val="28"/>
        </w:rPr>
        <w:t>переносят в подходящую мерную</w:t>
      </w:r>
      <w:r w:rsidR="00172F82">
        <w:rPr>
          <w:szCs w:val="28"/>
        </w:rPr>
        <w:t xml:space="preserve"> колбу</w:t>
      </w:r>
      <w:r w:rsidR="00172F82" w:rsidRPr="00172F82">
        <w:rPr>
          <w:szCs w:val="28"/>
        </w:rPr>
        <w:t xml:space="preserve"> для получения </w:t>
      </w:r>
      <w:r w:rsidR="00A46F62" w:rsidRPr="001C17A4">
        <w:rPr>
          <w:szCs w:val="28"/>
        </w:rPr>
        <w:lastRenderedPageBreak/>
        <w:t xml:space="preserve">раствора с концентрацией </w:t>
      </w:r>
      <w:proofErr w:type="spellStart"/>
      <w:r w:rsidR="00172F82" w:rsidRPr="001C17A4">
        <w:rPr>
          <w:szCs w:val="28"/>
        </w:rPr>
        <w:t>тирозил</w:t>
      </w:r>
      <w:proofErr w:type="spellEnd"/>
      <w:r w:rsidR="00172F82" w:rsidRPr="001C17A4">
        <w:rPr>
          <w:szCs w:val="28"/>
        </w:rPr>
        <w:t>-</w:t>
      </w:r>
      <w:r w:rsidR="00172F82" w:rsidRPr="001C17A4">
        <w:rPr>
          <w:sz w:val="24"/>
          <w:szCs w:val="24"/>
          <w:lang w:val="en-US"/>
        </w:rPr>
        <w:t>D</w:t>
      </w:r>
      <w:r w:rsidR="00172F82" w:rsidRPr="001C17A4">
        <w:rPr>
          <w:szCs w:val="28"/>
        </w:rPr>
        <w:t>-</w:t>
      </w:r>
      <w:proofErr w:type="spellStart"/>
      <w:r w:rsidR="00172F82" w:rsidRPr="001C17A4">
        <w:rPr>
          <w:szCs w:val="28"/>
        </w:rPr>
        <w:t>аланил-глицил-фенилаланил-лейцил-аргинина</w:t>
      </w:r>
      <w:proofErr w:type="spellEnd"/>
      <w:r w:rsidR="00172F82" w:rsidRPr="001C17A4">
        <w:rPr>
          <w:szCs w:val="28"/>
        </w:rPr>
        <w:t xml:space="preserve"> около 0,2 мг/мл</w:t>
      </w:r>
      <w:r w:rsidR="00A46F62" w:rsidRPr="001C17A4">
        <w:rPr>
          <w:szCs w:val="28"/>
        </w:rPr>
        <w:t xml:space="preserve"> и доводят объём раствора водой до метки</w:t>
      </w:r>
      <w:r w:rsidR="00172F82" w:rsidRPr="001C17A4">
        <w:rPr>
          <w:szCs w:val="28"/>
        </w:rPr>
        <w:t>.</w:t>
      </w:r>
    </w:p>
    <w:p w:rsidR="007176F4" w:rsidRPr="007176F4" w:rsidRDefault="007176F4" w:rsidP="00172F82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F4">
        <w:rPr>
          <w:rFonts w:ascii="Times New Roman" w:eastAsia="Calibri" w:hAnsi="Times New Roman"/>
          <w:i/>
          <w:color w:val="000000"/>
          <w:sz w:val="28"/>
          <w:lang w:bidi="ru-RU"/>
        </w:rPr>
        <w:t xml:space="preserve">Раствор стандартного образца </w:t>
      </w:r>
      <w:proofErr w:type="spellStart"/>
      <w:r w:rsidRPr="007176F4">
        <w:rPr>
          <w:rFonts w:ascii="Times New Roman" w:hAnsi="Times New Roman"/>
          <w:i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i/>
          <w:sz w:val="28"/>
          <w:szCs w:val="28"/>
        </w:rPr>
        <w:t>-</w:t>
      </w:r>
      <w:r w:rsidRPr="00A46F62">
        <w:rPr>
          <w:rFonts w:ascii="Times New Roman" w:hAnsi="Times New Roman"/>
          <w:i/>
          <w:sz w:val="24"/>
          <w:szCs w:val="24"/>
          <w:lang w:val="en-US"/>
        </w:rPr>
        <w:t>D</w:t>
      </w:r>
      <w:r w:rsidRPr="007176F4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i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eastAsia="Calibri" w:hAnsi="Times New Roman"/>
          <w:i/>
          <w:color w:val="000000"/>
          <w:sz w:val="28"/>
          <w:lang w:bidi="ru-RU"/>
        </w:rPr>
        <w:t xml:space="preserve">. </w:t>
      </w:r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 xml:space="preserve">В мерную колбу вместимостью 50 мл помещают около 12,5 мг (точная навеска) стандартного образца </w:t>
      </w:r>
      <w:proofErr w:type="spellStart"/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>тирозил</w:t>
      </w:r>
      <w:proofErr w:type="spellEnd"/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>-</w:t>
      </w:r>
      <w:r w:rsidR="00A46F62" w:rsidRPr="00A46F62">
        <w:rPr>
          <w:rFonts w:ascii="Times New Roman" w:eastAsia="Calibri" w:hAnsi="Times New Roman"/>
          <w:iCs/>
          <w:color w:val="000000"/>
          <w:sz w:val="24"/>
          <w:szCs w:val="24"/>
          <w:lang w:val="en-US" w:bidi="ru-RU"/>
        </w:rPr>
        <w:t>D</w:t>
      </w:r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>-</w:t>
      </w:r>
      <w:proofErr w:type="spellStart"/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>аланил-глицил-фенилаланил-лейцил-аргинина</w:t>
      </w:r>
      <w:proofErr w:type="spellEnd"/>
      <w:r w:rsidR="00A46F62" w:rsidRPr="00A46F62">
        <w:rPr>
          <w:rFonts w:ascii="Times New Roman" w:eastAsia="Calibri" w:hAnsi="Times New Roman"/>
          <w:iCs/>
          <w:color w:val="000000"/>
          <w:sz w:val="28"/>
          <w:lang w:bidi="ru-RU"/>
        </w:rPr>
        <w:t>, растворяют в воде и доводят объём раствора тем же растворителем до метки.</w:t>
      </w:r>
    </w:p>
    <w:p w:rsidR="007176F4" w:rsidRPr="007176F4" w:rsidRDefault="007176F4" w:rsidP="007176F4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76F4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176F4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12,5 мг стандартного образца </w:t>
      </w:r>
      <w:proofErr w:type="spellStart"/>
      <w:r w:rsidRPr="007176F4">
        <w:rPr>
          <w:rFonts w:ascii="Times New Roman" w:hAnsi="Times New Roman"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sz w:val="28"/>
          <w:szCs w:val="28"/>
        </w:rPr>
        <w:t>-</w:t>
      </w:r>
      <w:r w:rsidRPr="007176F4">
        <w:rPr>
          <w:rFonts w:ascii="Times New Roman" w:hAnsi="Times New Roman"/>
          <w:szCs w:val="28"/>
          <w:lang w:val="en-US"/>
        </w:rPr>
        <w:t>D</w:t>
      </w:r>
      <w:r w:rsidRPr="007176F4">
        <w:rPr>
          <w:rFonts w:ascii="Times New Roman" w:hAnsi="Times New Roman"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hAnsi="Times New Roman"/>
          <w:color w:val="000000"/>
          <w:sz w:val="28"/>
          <w:szCs w:val="28"/>
        </w:rPr>
        <w:t xml:space="preserve">, прибавляют 10 мл хлористоводородной кислоты раствора 6 М, кипятят на водяной бане в течение 15 мин, охлаждают до комнатной температуры и доводят объём раствора </w:t>
      </w:r>
      <w:r w:rsidR="00A46F62" w:rsidRPr="007176F4">
        <w:rPr>
          <w:rFonts w:ascii="Times New Roman" w:hAnsi="Times New Roman"/>
          <w:color w:val="000000"/>
          <w:sz w:val="28"/>
          <w:szCs w:val="28"/>
        </w:rPr>
        <w:t>до метки</w:t>
      </w:r>
      <w:r w:rsidR="00A46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EEC">
        <w:rPr>
          <w:rFonts w:ascii="Times New Roman" w:hAnsi="Times New Roman"/>
          <w:color w:val="000000"/>
          <w:sz w:val="28"/>
          <w:szCs w:val="28"/>
        </w:rPr>
        <w:t xml:space="preserve">раствором стандартного образца </w:t>
      </w:r>
      <w:proofErr w:type="spellStart"/>
      <w:r w:rsidR="00077EEC" w:rsidRPr="007176F4">
        <w:rPr>
          <w:rFonts w:ascii="Times New Roman" w:hAnsi="Times New Roman"/>
          <w:sz w:val="28"/>
          <w:szCs w:val="28"/>
        </w:rPr>
        <w:t>тирозил</w:t>
      </w:r>
      <w:proofErr w:type="spellEnd"/>
      <w:r w:rsidR="00077EEC" w:rsidRPr="007176F4">
        <w:rPr>
          <w:rFonts w:ascii="Times New Roman" w:hAnsi="Times New Roman"/>
          <w:sz w:val="28"/>
          <w:szCs w:val="28"/>
        </w:rPr>
        <w:t>-</w:t>
      </w:r>
      <w:r w:rsidR="00077EEC" w:rsidRPr="007176F4">
        <w:rPr>
          <w:rFonts w:ascii="Times New Roman" w:hAnsi="Times New Roman"/>
          <w:szCs w:val="28"/>
          <w:lang w:val="en-US"/>
        </w:rPr>
        <w:t>D</w:t>
      </w:r>
      <w:r w:rsidR="00077EEC" w:rsidRPr="007176F4">
        <w:rPr>
          <w:rFonts w:ascii="Times New Roman" w:hAnsi="Times New Roman"/>
          <w:sz w:val="28"/>
          <w:szCs w:val="28"/>
        </w:rPr>
        <w:t>-</w:t>
      </w:r>
      <w:proofErr w:type="spellStart"/>
      <w:r w:rsidR="00077EEC" w:rsidRPr="007176F4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hAnsi="Times New Roman"/>
          <w:color w:val="000000"/>
          <w:sz w:val="28"/>
          <w:szCs w:val="28"/>
        </w:rPr>
        <w:t>.</w:t>
      </w:r>
    </w:p>
    <w:p w:rsidR="007176F4" w:rsidRPr="007176F4" w:rsidRDefault="007176F4" w:rsidP="007176F4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76F4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7176F4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100 мл помещают 1,0 мл раствора стандартного образца </w:t>
      </w:r>
      <w:proofErr w:type="spellStart"/>
      <w:r w:rsidRPr="007176F4">
        <w:rPr>
          <w:rFonts w:ascii="Times New Roman" w:hAnsi="Times New Roman"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sz w:val="28"/>
          <w:szCs w:val="28"/>
        </w:rPr>
        <w:t>-</w:t>
      </w:r>
      <w:r w:rsidRPr="007176F4">
        <w:rPr>
          <w:rFonts w:ascii="Times New Roman" w:hAnsi="Times New Roman"/>
          <w:szCs w:val="28"/>
          <w:lang w:val="en-US"/>
        </w:rPr>
        <w:t>D</w:t>
      </w:r>
      <w:r w:rsidRPr="007176F4">
        <w:rPr>
          <w:rFonts w:ascii="Times New Roman" w:hAnsi="Times New Roman"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В мерную колбу вместимостью 20 мл помещают 1,0 мл полученного раствора и доводят объём раствора водой до метки. </w:t>
      </w:r>
    </w:p>
    <w:p w:rsidR="007176F4" w:rsidRPr="007176F4" w:rsidRDefault="007176F4" w:rsidP="00593EB5">
      <w:pPr>
        <w:spacing w:after="120"/>
        <w:ind w:firstLine="709"/>
        <w:jc w:val="left"/>
        <w:rPr>
          <w:rFonts w:ascii="Times New Roman" w:eastAsiaTheme="minorEastAsia" w:hAnsi="Times New Roman" w:cstheme="minorBidi"/>
          <w:sz w:val="28"/>
          <w:szCs w:val="28"/>
        </w:rPr>
      </w:pPr>
      <w:r w:rsidRPr="007176F4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593EB5" w:rsidRPr="0017702D" w:rsidTr="00593EB5">
        <w:tc>
          <w:tcPr>
            <w:tcW w:w="1555" w:type="pct"/>
          </w:tcPr>
          <w:p w:rsidR="00593EB5" w:rsidRPr="0009110B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09110B">
              <w:rPr>
                <w:color w:val="000000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593EB5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250 × 4,6 мм, силикагель </w:t>
            </w:r>
            <w:proofErr w:type="spellStart"/>
            <w:r>
              <w:rPr>
                <w:color w:val="000000"/>
                <w:szCs w:val="28"/>
              </w:rPr>
              <w:t>октадецилс</w:t>
            </w:r>
            <w:r w:rsidR="00F75D24">
              <w:rPr>
                <w:color w:val="000000"/>
                <w:szCs w:val="28"/>
              </w:rPr>
              <w:t>илильный</w:t>
            </w:r>
            <w:proofErr w:type="spellEnd"/>
            <w:r w:rsidR="00F75D24">
              <w:rPr>
                <w:color w:val="000000"/>
                <w:szCs w:val="28"/>
              </w:rPr>
              <w:t xml:space="preserve"> </w:t>
            </w:r>
            <w:proofErr w:type="spellStart"/>
            <w:r w:rsidR="00F75D24">
              <w:rPr>
                <w:color w:val="000000"/>
                <w:szCs w:val="28"/>
              </w:rPr>
              <w:t>эндкепированный</w:t>
            </w:r>
            <w:proofErr w:type="spellEnd"/>
            <w:r w:rsidR="00F75D24">
              <w:rPr>
                <w:color w:val="000000"/>
                <w:szCs w:val="28"/>
              </w:rPr>
              <w:t xml:space="preserve"> для хроматографии</w:t>
            </w:r>
            <w:r>
              <w:rPr>
                <w:color w:val="000000"/>
                <w:szCs w:val="28"/>
              </w:rPr>
              <w:t>, 5 </w:t>
            </w:r>
            <w:r w:rsidRPr="0017702D">
              <w:rPr>
                <w:color w:val="000000"/>
                <w:szCs w:val="28"/>
              </w:rPr>
              <w:t>мкм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593EB5" w:rsidRPr="0017702D" w:rsidTr="00593EB5">
        <w:tc>
          <w:tcPr>
            <w:tcW w:w="1555" w:type="pct"/>
          </w:tcPr>
          <w:p w:rsidR="00593EB5" w:rsidRPr="004E2730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4E2730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593EB5" w:rsidRPr="00086E3E" w:rsidRDefault="00593EB5" w:rsidP="00593EB5">
            <w:pPr>
              <w:pStyle w:val="a7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17702D">
              <w:rPr>
                <w:color w:val="000000"/>
                <w:szCs w:val="28"/>
              </w:rPr>
              <w:t>25</w:t>
            </w:r>
            <w:proofErr w:type="gramStart"/>
            <w:r>
              <w:rPr>
                <w:color w:val="000000"/>
                <w:szCs w:val="28"/>
              </w:rPr>
              <w:t> </w:t>
            </w:r>
            <w:r w:rsidRPr="004E2730">
              <w:rPr>
                <w:color w:val="000000"/>
                <w:szCs w:val="28"/>
              </w:rPr>
              <w:t>°С</w:t>
            </w:r>
            <w:proofErr w:type="gramEnd"/>
            <w:r>
              <w:rPr>
                <w:color w:val="000000"/>
                <w:szCs w:val="28"/>
              </w:rPr>
              <w:t>;</w:t>
            </w:r>
          </w:p>
        </w:tc>
      </w:tr>
      <w:tr w:rsidR="00593EB5" w:rsidRPr="0017702D" w:rsidTr="00593EB5">
        <w:tc>
          <w:tcPr>
            <w:tcW w:w="1555" w:type="pct"/>
          </w:tcPr>
          <w:p w:rsidR="00593EB5" w:rsidRPr="004E2730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4E2730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593EB5" w:rsidRPr="00086E3E" w:rsidRDefault="00593EB5" w:rsidP="00593EB5">
            <w:pPr>
              <w:pStyle w:val="a7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17702D">
              <w:rPr>
                <w:color w:val="000000"/>
                <w:szCs w:val="28"/>
              </w:rPr>
              <w:t>1,0</w:t>
            </w:r>
            <w:r>
              <w:rPr>
                <w:color w:val="000000"/>
                <w:szCs w:val="28"/>
              </w:rPr>
              <w:t> </w:t>
            </w:r>
            <w:r w:rsidRPr="004E2730">
              <w:rPr>
                <w:color w:val="000000"/>
                <w:szCs w:val="28"/>
              </w:rPr>
              <w:t>мл/мин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593EB5" w:rsidRPr="0017702D" w:rsidTr="00593EB5">
        <w:tc>
          <w:tcPr>
            <w:tcW w:w="1555" w:type="pct"/>
          </w:tcPr>
          <w:p w:rsidR="00593EB5" w:rsidRPr="004E2730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4E2730">
              <w:rPr>
                <w:color w:val="000000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593EB5" w:rsidRPr="00086E3E" w:rsidRDefault="00593EB5" w:rsidP="00593EB5">
            <w:pPr>
              <w:pStyle w:val="a7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4E2730">
              <w:rPr>
                <w:color w:val="000000"/>
                <w:szCs w:val="28"/>
              </w:rPr>
              <w:t xml:space="preserve">спектрофотометрический, </w:t>
            </w:r>
            <w:r>
              <w:rPr>
                <w:color w:val="000000"/>
                <w:szCs w:val="28"/>
              </w:rPr>
              <w:t>220 </w:t>
            </w:r>
            <w:r w:rsidRPr="004E2730">
              <w:rPr>
                <w:color w:val="000000"/>
                <w:szCs w:val="28"/>
              </w:rPr>
              <w:t>нм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593EB5" w:rsidRPr="0017702D" w:rsidTr="00593EB5">
        <w:tc>
          <w:tcPr>
            <w:tcW w:w="1555" w:type="pct"/>
          </w:tcPr>
          <w:p w:rsidR="00593EB5" w:rsidRPr="004E2730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4E2730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593EB5" w:rsidRPr="00086E3E" w:rsidRDefault="00593EB5" w:rsidP="00593EB5">
            <w:pPr>
              <w:pStyle w:val="a7"/>
              <w:spacing w:after="120" w:line="240" w:lineRule="auto"/>
              <w:rPr>
                <w:color w:val="000000"/>
                <w:szCs w:val="28"/>
              </w:rPr>
            </w:pPr>
            <w:r w:rsidRPr="0017702D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 мкл;</w:t>
            </w:r>
          </w:p>
        </w:tc>
      </w:tr>
      <w:tr w:rsidR="00593EB5" w:rsidRPr="0017702D" w:rsidTr="00593EB5">
        <w:tc>
          <w:tcPr>
            <w:tcW w:w="1555" w:type="pct"/>
          </w:tcPr>
          <w:p w:rsidR="00593EB5" w:rsidRPr="004E2730" w:rsidRDefault="00593EB5" w:rsidP="001C736B">
            <w:pPr>
              <w:pStyle w:val="a7"/>
              <w:keepNext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445" w:type="pct"/>
          </w:tcPr>
          <w:p w:rsidR="00593EB5" w:rsidRDefault="00593EB5" w:rsidP="001C736B">
            <w:pPr>
              <w:pStyle w:val="a7"/>
              <w:keepNext/>
              <w:spacing w:line="240" w:lineRule="auto"/>
              <w:rPr>
                <w:color w:val="000000"/>
                <w:szCs w:val="28"/>
              </w:rPr>
            </w:pPr>
          </w:p>
          <w:p w:rsidR="00593EB5" w:rsidRPr="0017702D" w:rsidRDefault="00593EB5" w:rsidP="001C736B">
            <w:pPr>
              <w:pStyle w:val="a7"/>
              <w:keepNext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 мин.</w:t>
            </w:r>
          </w:p>
        </w:tc>
      </w:tr>
    </w:tbl>
    <w:p w:rsidR="007176F4" w:rsidRPr="007176F4" w:rsidRDefault="007176F4" w:rsidP="00593EB5">
      <w:pPr>
        <w:keepNext/>
        <w:spacing w:before="120" w:line="360" w:lineRule="auto"/>
        <w:ind w:firstLine="709"/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</w:pPr>
      <w:r w:rsidRPr="007176F4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176F4" w:rsidRPr="007176F4" w:rsidTr="00593EB5"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Время</w:t>
            </w:r>
            <w:proofErr w:type="spellEnd"/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</w:p>
        </w:tc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7176F4" w:rsidRPr="007176F4" w:rsidTr="00593EB5"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0–30</w:t>
            </w:r>
          </w:p>
        </w:tc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90 → 60</w:t>
            </w:r>
          </w:p>
        </w:tc>
        <w:tc>
          <w:tcPr>
            <w:tcW w:w="1667" w:type="pct"/>
          </w:tcPr>
          <w:p w:rsidR="007176F4" w:rsidRPr="007176F4" w:rsidRDefault="007176F4" w:rsidP="00593EB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10 → 40</w:t>
            </w:r>
          </w:p>
        </w:tc>
      </w:tr>
      <w:tr w:rsidR="007176F4" w:rsidRPr="007176F4" w:rsidTr="00593EB5"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30–</w:t>
            </w:r>
            <w:r w:rsidRPr="007176F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60 → 90</w:t>
            </w:r>
          </w:p>
        </w:tc>
        <w:tc>
          <w:tcPr>
            <w:tcW w:w="1667" w:type="pct"/>
          </w:tcPr>
          <w:p w:rsidR="007176F4" w:rsidRPr="007176F4" w:rsidRDefault="007176F4" w:rsidP="00593EB5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40 → 10</w:t>
            </w:r>
          </w:p>
        </w:tc>
      </w:tr>
      <w:tr w:rsidR="007176F4" w:rsidRPr="007176F4" w:rsidTr="00593EB5">
        <w:trPr>
          <w:trHeight w:val="284"/>
        </w:trPr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76F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176F4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Pr="007176F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pct"/>
          </w:tcPr>
          <w:p w:rsidR="007176F4" w:rsidRPr="007176F4" w:rsidRDefault="007176F4" w:rsidP="00593EB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7176F4" w:rsidRPr="007176F4" w:rsidRDefault="007176F4" w:rsidP="00593EB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7176F4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10</w:t>
            </w:r>
          </w:p>
        </w:tc>
      </w:tr>
    </w:tbl>
    <w:p w:rsidR="007176F4" w:rsidRPr="007176F4" w:rsidRDefault="007176F4" w:rsidP="00593EB5">
      <w:pPr>
        <w:spacing w:before="120" w:line="360" w:lineRule="auto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7176F4">
        <w:rPr>
          <w:rFonts w:ascii="Times New Roman" w:eastAsiaTheme="minorEastAsia" w:hAnsi="Times New Roman" w:cstheme="minorBidi"/>
          <w:color w:val="000000"/>
          <w:sz w:val="28"/>
          <w:szCs w:val="28"/>
        </w:rPr>
        <w:t>Хроматографируют раствор для проверки разделительной способности  хроматографической системы, раствор для проверки чувствительности хроматографической системы и испытуемый раствор.</w:t>
      </w:r>
    </w:p>
    <w:p w:rsidR="007176F4" w:rsidRPr="007176F4" w:rsidRDefault="007176F4" w:rsidP="007176F4">
      <w:pPr>
        <w:tabs>
          <w:tab w:val="left" w:pos="6237"/>
        </w:tabs>
        <w:spacing w:line="36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Времена удерживания соединений. 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r w:rsidRPr="007176F4">
        <w:rPr>
          <w:rFonts w:ascii="Times New Roman" w:hAnsi="Times New Roman"/>
          <w:snapToGrid w:val="0"/>
          <w:szCs w:val="28"/>
          <w:lang w:val="en-US"/>
        </w:rPr>
        <w:t>D</w:t>
      </w:r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аланил-глицил-фенилаланил-лейцил-аргинин</w:t>
      </w:r>
      <w:proofErr w:type="spellEnd"/>
      <w:r w:rsidR="00A75538">
        <w:rPr>
          <w:rFonts w:ascii="Times New Roman" w:hAnsi="Times New Roman"/>
          <w:snapToGrid w:val="0"/>
          <w:color w:val="000000"/>
          <w:sz w:val="28"/>
          <w:szCs w:val="28"/>
        </w:rPr>
        <w:t xml:space="preserve"> – </w:t>
      </w:r>
      <w:r w:rsidR="00A75538" w:rsidRPr="001C736B">
        <w:rPr>
          <w:rFonts w:ascii="Times New Roman" w:hAnsi="Times New Roman"/>
          <w:snapToGrid w:val="0"/>
          <w:color w:val="000000"/>
          <w:sz w:val="28"/>
          <w:szCs w:val="28"/>
        </w:rPr>
        <w:t>около 18 мин</w:t>
      </w:r>
      <w:r w:rsidR="00A75538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7176F4" w:rsidRPr="007176F4" w:rsidRDefault="007176F4" w:rsidP="007176F4">
      <w:pPr>
        <w:tabs>
          <w:tab w:val="left" w:pos="6237"/>
        </w:tabs>
        <w:spacing w:line="36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Пригодность хроматографической системы. </w:t>
      </w:r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>разрешение</w:t>
      </w:r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="00A75538">
        <w:rPr>
          <w:rFonts w:ascii="Times New Roman" w:hAnsi="Times New Roman"/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) между пиками 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r w:rsidRPr="007176F4">
        <w:rPr>
          <w:rFonts w:ascii="Times New Roman" w:hAnsi="Times New Roman"/>
          <w:snapToGrid w:val="0"/>
          <w:szCs w:val="28"/>
          <w:lang w:val="en-US"/>
        </w:rPr>
        <w:t>D</w:t>
      </w:r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примеси с относительным временем удерживания 0,9 должно быть не менее 1,0.</w:t>
      </w:r>
    </w:p>
    <w:p w:rsidR="007176F4" w:rsidRPr="007176F4" w:rsidRDefault="007176F4" w:rsidP="007176F4">
      <w:pPr>
        <w:tabs>
          <w:tab w:val="left" w:pos="6237"/>
        </w:tabs>
        <w:spacing w:line="36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176F4">
        <w:rPr>
          <w:rFonts w:ascii="Times New Roman" w:hAnsi="Times New Roman"/>
          <w:snapToGrid w:val="0"/>
          <w:sz w:val="28"/>
          <w:szCs w:val="28"/>
        </w:rPr>
        <w:t xml:space="preserve">На хроматограмме раствора для проверки чувствительности </w:t>
      </w:r>
      <w:r w:rsidR="00D629C8" w:rsidRPr="00D629C8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="00D629C8" w:rsidRPr="004B01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176F4">
        <w:rPr>
          <w:rFonts w:ascii="Times New Roman" w:hAnsi="Times New Roman"/>
          <w:snapToGrid w:val="0"/>
          <w:sz w:val="28"/>
          <w:szCs w:val="28"/>
        </w:rPr>
        <w:t xml:space="preserve">системы 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>отношение сигнал/шум (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>/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7176F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) </w:t>
      </w:r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для пика 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тирозил</w:t>
      </w:r>
      <w:proofErr w:type="spellEnd"/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r w:rsidRPr="007176F4">
        <w:rPr>
          <w:rFonts w:ascii="Times New Roman" w:hAnsi="Times New Roman"/>
          <w:snapToGrid w:val="0"/>
          <w:szCs w:val="28"/>
          <w:lang w:val="en-US"/>
        </w:rPr>
        <w:t>D</w:t>
      </w:r>
      <w:r w:rsidRPr="007176F4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Pr="007176F4">
        <w:rPr>
          <w:rFonts w:ascii="Times New Roman" w:hAnsi="Times New Roman"/>
          <w:snapToGrid w:val="0"/>
          <w:sz w:val="28"/>
          <w:szCs w:val="28"/>
        </w:rPr>
        <w:t>аланил-глицил-фенилаланил-лейцил-аргинина</w:t>
      </w:r>
      <w:proofErr w:type="spellEnd"/>
      <w:r w:rsidRPr="007176F4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должно быть не менее 10.</w:t>
      </w:r>
    </w:p>
    <w:p w:rsidR="007176F4" w:rsidRPr="007176F4" w:rsidRDefault="007176F4" w:rsidP="007176F4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iCs/>
          <w:sz w:val="28"/>
          <w:szCs w:val="28"/>
        </w:rPr>
      </w:pPr>
      <w:r w:rsidRPr="007176F4">
        <w:rPr>
          <w:rFonts w:ascii="Times New Roman" w:eastAsiaTheme="minorEastAsia" w:hAnsi="Times New Roman" w:cstheme="minorBidi"/>
          <w:i/>
          <w:sz w:val="28"/>
          <w:szCs w:val="28"/>
        </w:rPr>
        <w:t>Допустимое содержание примесей.</w:t>
      </w:r>
      <w:r w:rsidRPr="007176F4">
        <w:rPr>
          <w:rFonts w:ascii="Times New Roman" w:eastAsiaTheme="minorEastAsia" w:hAnsi="Times New Roman" w:cstheme="minorBidi"/>
          <w:snapToGrid w:val="0"/>
          <w:color w:val="000000"/>
          <w:sz w:val="28"/>
          <w:szCs w:val="28"/>
        </w:rPr>
        <w:t xml:space="preserve"> Содержание </w:t>
      </w:r>
      <w:r w:rsidRPr="007176F4">
        <w:rPr>
          <w:rFonts w:ascii="Times New Roman" w:eastAsiaTheme="minorEastAsia" w:hAnsi="Times New Roman" w:cstheme="minorBidi"/>
          <w:sz w:val="28"/>
          <w:szCs w:val="28"/>
        </w:rPr>
        <w:t xml:space="preserve">примесей </w:t>
      </w:r>
      <w:r w:rsidRPr="007176F4">
        <w:rPr>
          <w:rFonts w:ascii="Times New Roman" w:eastAsiaTheme="minorEastAsia" w:hAnsi="Times New Roman" w:cstheme="minorBidi"/>
          <w:snapToGrid w:val="0"/>
          <w:color w:val="000000"/>
          <w:sz w:val="28"/>
          <w:szCs w:val="28"/>
        </w:rPr>
        <w:t>в препарате в процентах вычисляют согласно методу нормирования</w:t>
      </w:r>
      <w:r w:rsidRPr="007176F4">
        <w:rPr>
          <w:rFonts w:ascii="Times New Roman" w:eastAsiaTheme="minorEastAsia" w:hAnsi="Times New Roman" w:cstheme="minorBidi"/>
          <w:iCs/>
          <w:sz w:val="28"/>
          <w:szCs w:val="28"/>
        </w:rPr>
        <w:t>:</w:t>
      </w:r>
    </w:p>
    <w:p w:rsidR="007176F4" w:rsidRPr="007176F4" w:rsidRDefault="0013776E" w:rsidP="007176F4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iCs/>
          <w:sz w:val="28"/>
          <w:szCs w:val="28"/>
        </w:rPr>
      </w:pPr>
      <w:r>
        <w:rPr>
          <w:rFonts w:ascii="Times New Roman" w:eastAsiaTheme="minorEastAsia" w:hAnsi="Times New Roman" w:cstheme="minorBidi"/>
          <w:iCs/>
          <w:sz w:val="28"/>
          <w:szCs w:val="28"/>
        </w:rPr>
        <w:t>-</w:t>
      </w:r>
      <w:r w:rsidR="00583F7D">
        <w:rPr>
          <w:rFonts w:ascii="Times New Roman" w:eastAsiaTheme="minorEastAsia" w:hAnsi="Times New Roman" w:cstheme="minorBidi"/>
          <w:iCs/>
          <w:sz w:val="28"/>
          <w:szCs w:val="28"/>
        </w:rPr>
        <w:t> </w:t>
      </w:r>
      <w:r>
        <w:rPr>
          <w:rFonts w:ascii="Times New Roman" w:eastAsiaTheme="minorEastAsia" w:hAnsi="Times New Roman" w:cstheme="minorBidi"/>
          <w:iCs/>
          <w:sz w:val="28"/>
          <w:szCs w:val="28"/>
        </w:rPr>
        <w:t>любая примесь – не более 1,0</w:t>
      </w:r>
      <w:r w:rsidR="007176F4" w:rsidRPr="007176F4">
        <w:rPr>
          <w:rFonts w:ascii="Times New Roman" w:eastAsiaTheme="minorEastAsia" w:hAnsi="Times New Roman" w:cstheme="minorBidi"/>
          <w:iCs/>
          <w:sz w:val="28"/>
          <w:szCs w:val="28"/>
        </w:rPr>
        <w:t> %;</w:t>
      </w:r>
    </w:p>
    <w:p w:rsidR="007176F4" w:rsidRPr="007176F4" w:rsidRDefault="007176F4" w:rsidP="007176F4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7176F4">
        <w:rPr>
          <w:rFonts w:ascii="Times New Roman" w:eastAsiaTheme="minorEastAsia" w:hAnsi="Times New Roman" w:cstheme="minorBidi"/>
          <w:color w:val="000000"/>
          <w:sz w:val="28"/>
          <w:szCs w:val="28"/>
        </w:rPr>
        <w:t>-</w:t>
      </w:r>
      <w:r w:rsidR="00583F7D">
        <w:rPr>
          <w:rFonts w:ascii="Times New Roman" w:eastAsiaTheme="minorEastAsia" w:hAnsi="Times New Roman" w:cstheme="minorBidi"/>
          <w:color w:val="000000"/>
          <w:sz w:val="28"/>
          <w:szCs w:val="28"/>
        </w:rPr>
        <w:t> </w:t>
      </w:r>
      <w:r w:rsidRPr="007176F4">
        <w:rPr>
          <w:rFonts w:ascii="Times New Roman" w:eastAsiaTheme="minorEastAsia" w:hAnsi="Times New Roman" w:cstheme="minorBidi"/>
          <w:color w:val="000000"/>
          <w:sz w:val="28"/>
          <w:szCs w:val="28"/>
        </w:rPr>
        <w:t>сумма примесей – не более 3,0 %.</w:t>
      </w:r>
    </w:p>
    <w:p w:rsidR="007176F4" w:rsidRPr="007176F4" w:rsidRDefault="007176F4" w:rsidP="007176F4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7176F4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B50F70" w:rsidRDefault="00B50F70" w:rsidP="00B50F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b/>
          <w:sz w:val="28"/>
          <w:szCs w:val="28"/>
        </w:rPr>
        <w:t>Вода</w:t>
      </w:r>
      <w:r w:rsidRPr="00583F7D">
        <w:rPr>
          <w:rFonts w:ascii="Times New Roman" w:hAnsi="Times New Roman"/>
          <w:b/>
          <w:sz w:val="28"/>
          <w:szCs w:val="28"/>
        </w:rPr>
        <w:t>.</w:t>
      </w:r>
      <w:r w:rsidRPr="00AA2ACB">
        <w:rPr>
          <w:rFonts w:ascii="Times New Roman" w:hAnsi="Times New Roman"/>
          <w:sz w:val="28"/>
          <w:szCs w:val="28"/>
        </w:rPr>
        <w:t xml:space="preserve"> </w:t>
      </w:r>
      <w:r w:rsidR="0053358D" w:rsidRPr="001C17A4">
        <w:rPr>
          <w:rFonts w:ascii="Times New Roman" w:hAnsi="Times New Roman"/>
          <w:sz w:val="28"/>
          <w:szCs w:val="28"/>
        </w:rPr>
        <w:t>Не б</w:t>
      </w:r>
      <w:r w:rsidR="0013776E" w:rsidRPr="001C17A4">
        <w:rPr>
          <w:rFonts w:ascii="Times New Roman" w:hAnsi="Times New Roman"/>
          <w:sz w:val="28"/>
          <w:szCs w:val="28"/>
        </w:rPr>
        <w:t>олее 7</w:t>
      </w:r>
      <w:r w:rsidR="0053358D" w:rsidRPr="001C17A4">
        <w:rPr>
          <w:rFonts w:ascii="Times New Roman" w:hAnsi="Times New Roman"/>
          <w:sz w:val="28"/>
          <w:szCs w:val="28"/>
        </w:rPr>
        <w:t>,0 </w:t>
      </w:r>
      <w:r w:rsidRPr="001C17A4">
        <w:rPr>
          <w:rFonts w:ascii="Times New Roman" w:hAnsi="Times New Roman"/>
          <w:sz w:val="28"/>
          <w:szCs w:val="28"/>
        </w:rPr>
        <w:t>% (</w:t>
      </w:r>
      <w:r w:rsidRPr="001C17A4">
        <w:rPr>
          <w:rFonts w:ascii="Times New Roman" w:hAnsi="Times New Roman" w:hint="eastAsia"/>
          <w:sz w:val="28"/>
          <w:szCs w:val="28"/>
        </w:rPr>
        <w:t>ОФС</w:t>
      </w:r>
      <w:r w:rsidRPr="001C17A4">
        <w:rPr>
          <w:rFonts w:ascii="Times New Roman" w:hAnsi="Times New Roman"/>
          <w:sz w:val="28"/>
          <w:szCs w:val="28"/>
        </w:rPr>
        <w:t xml:space="preserve"> «</w:t>
      </w:r>
      <w:r w:rsidRPr="001C17A4">
        <w:rPr>
          <w:rFonts w:ascii="Times New Roman" w:hAnsi="Times New Roman" w:hint="eastAsia"/>
          <w:sz w:val="28"/>
          <w:szCs w:val="28"/>
        </w:rPr>
        <w:t>Определение</w:t>
      </w:r>
      <w:r w:rsidRPr="001C17A4">
        <w:rPr>
          <w:rFonts w:ascii="Times New Roman" w:hAnsi="Times New Roman"/>
          <w:sz w:val="28"/>
          <w:szCs w:val="28"/>
        </w:rPr>
        <w:t xml:space="preserve"> </w:t>
      </w:r>
      <w:r w:rsidRPr="001C17A4">
        <w:rPr>
          <w:rFonts w:ascii="Times New Roman" w:hAnsi="Times New Roman" w:hint="eastAsia"/>
          <w:sz w:val="28"/>
          <w:szCs w:val="28"/>
        </w:rPr>
        <w:t>воды»</w:t>
      </w:r>
      <w:r w:rsidR="0013776E" w:rsidRPr="001C17A4">
        <w:rPr>
          <w:rFonts w:ascii="Times New Roman" w:hAnsi="Times New Roman"/>
          <w:sz w:val="28"/>
          <w:szCs w:val="28"/>
        </w:rPr>
        <w:t>, метод</w:t>
      </w:r>
      <w:r w:rsidR="00583F7D" w:rsidRPr="001C17A4">
        <w:rPr>
          <w:rFonts w:ascii="Times New Roman" w:hAnsi="Times New Roman"/>
          <w:sz w:val="28"/>
          <w:szCs w:val="28"/>
        </w:rPr>
        <w:t> 2).</w:t>
      </w:r>
    </w:p>
    <w:p w:rsidR="00B50F70" w:rsidRPr="00583F7D" w:rsidRDefault="00B50F70" w:rsidP="00B50F70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F6B11"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Pr="00583F7D">
        <w:rPr>
          <w:rFonts w:ascii="Times New Roman" w:hAnsi="Times New Roman"/>
          <w:sz w:val="28"/>
          <w:szCs w:val="28"/>
        </w:rPr>
        <w:t xml:space="preserve"> </w:t>
      </w:r>
      <w:r w:rsidRPr="008F6B11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</w:t>
      </w:r>
      <w:r w:rsidR="00583F7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50F70" w:rsidRDefault="00B50F70" w:rsidP="00B50F70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E4AB4">
        <w:rPr>
          <w:rFonts w:ascii="Times New Roman" w:hAnsi="Times New Roman"/>
          <w:b/>
          <w:sz w:val="28"/>
          <w:szCs w:val="28"/>
        </w:rPr>
        <w:lastRenderedPageBreak/>
        <w:t>Бактериальные эндотоксины.</w:t>
      </w:r>
      <w:r w:rsidRPr="00583F7D">
        <w:rPr>
          <w:rFonts w:ascii="Times New Roman" w:hAnsi="Times New Roman"/>
          <w:sz w:val="28"/>
          <w:szCs w:val="28"/>
        </w:rPr>
        <w:t xml:space="preserve">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 w:rsidR="0072054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70</w:t>
      </w:r>
      <w:r w:rsidR="00583F7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,0</w:t>
      </w:r>
      <w:r w:rsidR="00533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ЕЭ на 1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720540" w:rsidRPr="007176F4">
        <w:rPr>
          <w:rFonts w:ascii="Times New Roman" w:hAnsi="Times New Roman"/>
          <w:snapToGrid w:val="0"/>
          <w:sz w:val="28"/>
          <w:szCs w:val="28"/>
        </w:rPr>
        <w:t>тирозил</w:t>
      </w:r>
      <w:proofErr w:type="spellEnd"/>
      <w:r w:rsidR="00720540" w:rsidRPr="007176F4">
        <w:rPr>
          <w:rFonts w:ascii="Times New Roman" w:hAnsi="Times New Roman"/>
          <w:snapToGrid w:val="0"/>
          <w:sz w:val="28"/>
          <w:szCs w:val="28"/>
        </w:rPr>
        <w:t>-</w:t>
      </w:r>
      <w:r w:rsidR="00720540" w:rsidRPr="007176F4">
        <w:rPr>
          <w:rFonts w:ascii="Times New Roman" w:hAnsi="Times New Roman"/>
          <w:snapToGrid w:val="0"/>
          <w:szCs w:val="28"/>
          <w:lang w:val="en-US"/>
        </w:rPr>
        <w:t>D</w:t>
      </w:r>
      <w:r w:rsidR="00720540" w:rsidRPr="007176F4">
        <w:rPr>
          <w:rFonts w:ascii="Times New Roman" w:hAnsi="Times New Roman"/>
          <w:snapToGrid w:val="0"/>
          <w:sz w:val="28"/>
          <w:szCs w:val="28"/>
        </w:rPr>
        <w:t>-</w:t>
      </w:r>
      <w:proofErr w:type="spellStart"/>
      <w:r w:rsidR="00720540" w:rsidRPr="007176F4">
        <w:rPr>
          <w:rFonts w:ascii="Times New Roman" w:hAnsi="Times New Roman"/>
          <w:snapToGrid w:val="0"/>
          <w:sz w:val="28"/>
          <w:szCs w:val="28"/>
        </w:rPr>
        <w:t>аланил-глицил-фенилаланил-лейцил-аргинина</w:t>
      </w:r>
      <w:proofErr w:type="spellEnd"/>
      <w:r w:rsidR="00720540"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B50F70" w:rsidRPr="001C17A4" w:rsidRDefault="00B50F70" w:rsidP="00B50F70">
      <w:pPr>
        <w:pStyle w:val="a7"/>
        <w:spacing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386D78">
        <w:rPr>
          <w:b/>
          <w:color w:val="000000"/>
          <w:szCs w:val="28"/>
        </w:rPr>
        <w:t>Стерильность.</w:t>
      </w:r>
      <w:r w:rsidRPr="00583F7D">
        <w:rPr>
          <w:color w:val="000000"/>
          <w:szCs w:val="28"/>
        </w:rPr>
        <w:t xml:space="preserve"> </w:t>
      </w:r>
      <w:r w:rsidRPr="00386D7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76479E" w:rsidRPr="0076479E" w:rsidRDefault="00B50F70" w:rsidP="0076479E">
      <w:pPr>
        <w:pStyle w:val="a7"/>
        <w:spacing w:line="360" w:lineRule="auto"/>
        <w:ind w:firstLine="709"/>
        <w:contextualSpacing/>
        <w:jc w:val="both"/>
        <w:rPr>
          <w:rFonts w:eastAsia="Calibri"/>
          <w:color w:val="000000"/>
          <w:lang w:bidi="ru-RU"/>
        </w:rPr>
      </w:pPr>
      <w:r w:rsidRPr="007D1770">
        <w:rPr>
          <w:b/>
        </w:rPr>
        <w:t>Количественное определение</w:t>
      </w:r>
      <w:r w:rsidRPr="00583F7D">
        <w:rPr>
          <w:b/>
        </w:rPr>
        <w:t>.</w:t>
      </w:r>
      <w:r w:rsidRPr="007D1770">
        <w:t xml:space="preserve"> </w:t>
      </w:r>
      <w:r w:rsidR="0076479E" w:rsidRPr="0076479E">
        <w:rPr>
          <w:rFonts w:eastAsia="Calibri"/>
          <w:color w:val="000000"/>
          <w:lang w:bidi="ru-RU"/>
        </w:rPr>
        <w:t xml:space="preserve">Определение проводят </w:t>
      </w:r>
      <w:r w:rsidR="0076479E" w:rsidRPr="0076479E">
        <w:rPr>
          <w:color w:val="000000"/>
          <w:szCs w:val="28"/>
        </w:rPr>
        <w:t xml:space="preserve">методом </w:t>
      </w:r>
      <w:r w:rsidR="0076479E" w:rsidRPr="0076479E">
        <w:rPr>
          <w:rFonts w:eastAsia="Calibri"/>
          <w:color w:val="000000"/>
          <w:lang w:bidi="ru-RU"/>
        </w:rPr>
        <w:t>ВЭЖХ в условиях испытания «Родственные примеси» со следующими изменениями.</w:t>
      </w:r>
    </w:p>
    <w:p w:rsidR="0076479E" w:rsidRPr="0076479E" w:rsidRDefault="0076479E" w:rsidP="0076479E">
      <w:pPr>
        <w:widowControl w:val="0"/>
        <w:spacing w:after="120"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lang w:bidi="ru-RU"/>
        </w:rPr>
      </w:pPr>
      <w:r w:rsidRPr="0076479E">
        <w:rPr>
          <w:rFonts w:ascii="Times New Roman" w:eastAsia="Calibri" w:hAnsi="Times New Roman"/>
          <w:color w:val="000000"/>
          <w:sz w:val="28"/>
          <w:lang w:bidi="ru-RU"/>
        </w:rPr>
        <w:t xml:space="preserve">Хроматографируют раствор стандартного образца </w:t>
      </w:r>
      <w:proofErr w:type="spellStart"/>
      <w:r w:rsidRPr="0076479E">
        <w:rPr>
          <w:rFonts w:ascii="Times New Roman" w:hAnsi="Times New Roman"/>
          <w:sz w:val="28"/>
          <w:szCs w:val="28"/>
        </w:rPr>
        <w:t>тирозил</w:t>
      </w:r>
      <w:proofErr w:type="spellEnd"/>
      <w:r w:rsidRPr="0076479E">
        <w:rPr>
          <w:rFonts w:ascii="Times New Roman" w:hAnsi="Times New Roman"/>
          <w:sz w:val="28"/>
          <w:szCs w:val="28"/>
        </w:rPr>
        <w:t>-</w:t>
      </w:r>
      <w:r w:rsidRPr="0076479E">
        <w:rPr>
          <w:rFonts w:ascii="Times New Roman" w:hAnsi="Times New Roman"/>
          <w:szCs w:val="28"/>
          <w:lang w:val="en-US"/>
        </w:rPr>
        <w:t>D</w:t>
      </w:r>
      <w:r w:rsidRPr="0076479E">
        <w:rPr>
          <w:rFonts w:ascii="Times New Roman" w:hAnsi="Times New Roman"/>
          <w:sz w:val="28"/>
          <w:szCs w:val="28"/>
        </w:rPr>
        <w:t>-</w:t>
      </w:r>
      <w:proofErr w:type="spellStart"/>
      <w:r w:rsidRPr="0076479E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="00583F7D">
        <w:rPr>
          <w:rFonts w:ascii="Times New Roman" w:eastAsia="Calibri" w:hAnsi="Times New Roman"/>
          <w:color w:val="000000"/>
          <w:sz w:val="28"/>
          <w:lang w:bidi="ru-RU"/>
        </w:rPr>
        <w:t xml:space="preserve"> и испытуемый раствор.</w:t>
      </w:r>
    </w:p>
    <w:p w:rsidR="0076479E" w:rsidRPr="0076479E" w:rsidRDefault="0076479E" w:rsidP="0076479E">
      <w:pPr>
        <w:widowControl w:val="0"/>
        <w:spacing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lang w:bidi="ru-RU"/>
        </w:rPr>
      </w:pPr>
      <w:r w:rsidRPr="0076479E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6479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76479E">
        <w:rPr>
          <w:rFonts w:ascii="Times New Roman" w:hAnsi="Times New Roman"/>
          <w:sz w:val="28"/>
          <w:szCs w:val="28"/>
        </w:rPr>
        <w:t>тирозил</w:t>
      </w:r>
      <w:proofErr w:type="spellEnd"/>
      <w:r w:rsidRPr="0076479E">
        <w:rPr>
          <w:rFonts w:ascii="Times New Roman" w:hAnsi="Times New Roman"/>
          <w:sz w:val="28"/>
          <w:szCs w:val="28"/>
        </w:rPr>
        <w:t>-</w:t>
      </w:r>
      <w:r w:rsidRPr="0076479E">
        <w:rPr>
          <w:rFonts w:ascii="Times New Roman" w:hAnsi="Times New Roman"/>
          <w:szCs w:val="28"/>
          <w:lang w:val="en-US"/>
        </w:rPr>
        <w:t>D</w:t>
      </w:r>
      <w:r w:rsidRPr="0076479E">
        <w:rPr>
          <w:rFonts w:ascii="Times New Roman" w:hAnsi="Times New Roman"/>
          <w:sz w:val="28"/>
          <w:szCs w:val="28"/>
        </w:rPr>
        <w:t>-</w:t>
      </w:r>
      <w:proofErr w:type="spellStart"/>
      <w:r w:rsidRPr="0076479E">
        <w:rPr>
          <w:rFonts w:ascii="Times New Roman" w:hAnsi="Times New Roman"/>
          <w:sz w:val="28"/>
          <w:szCs w:val="28"/>
        </w:rPr>
        <w:t>аланил-глицил-фенилаланил-лейцил-аргинина</w:t>
      </w:r>
      <w:proofErr w:type="spellEnd"/>
      <w:r w:rsidR="00583F7D">
        <w:rPr>
          <w:rFonts w:ascii="Times New Roman" w:hAnsi="Times New Roman"/>
          <w:color w:val="000000"/>
          <w:sz w:val="28"/>
          <w:szCs w:val="28"/>
        </w:rPr>
        <w:t>:</w:t>
      </w:r>
    </w:p>
    <w:p w:rsidR="0076479E" w:rsidRPr="0076479E" w:rsidRDefault="0076479E" w:rsidP="0076479E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76479E">
        <w:rPr>
          <w:rFonts w:ascii="Times New Roman" w:eastAsiaTheme="minorEastAsia" w:hAnsi="Times New Roman" w:cstheme="minorBidi"/>
          <w:sz w:val="28"/>
          <w:szCs w:val="28"/>
        </w:rPr>
        <w:t>–</w:t>
      </w:r>
      <w:r w:rsidRPr="0076479E">
        <w:rPr>
          <w:rFonts w:ascii="Times New Roman" w:eastAsia="TimesNewRomanPSMT" w:hAnsi="Times New Roman" w:cstheme="minorBidi"/>
          <w:sz w:val="28"/>
          <w:szCs w:val="28"/>
        </w:rPr>
        <w:t> </w:t>
      </w:r>
      <w:r w:rsidRPr="0076479E">
        <w:rPr>
          <w:rFonts w:ascii="Times New Roman" w:eastAsiaTheme="minorEastAsia" w:hAnsi="Times New Roman" w:cstheme="minorBidi"/>
          <w:i/>
          <w:sz w:val="28"/>
          <w:szCs w:val="28"/>
        </w:rPr>
        <w:t>фактор асимметрии</w:t>
      </w:r>
      <w:r w:rsidRPr="0076479E">
        <w:rPr>
          <w:rFonts w:ascii="Times New Roman" w:eastAsiaTheme="minorEastAsia" w:hAnsi="Times New Roman" w:cstheme="minorBidi"/>
          <w:sz w:val="28"/>
          <w:szCs w:val="28"/>
        </w:rPr>
        <w:t xml:space="preserve"> пика (</w:t>
      </w:r>
      <w:r w:rsidRPr="0076479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A</w:t>
      </w:r>
      <w:r w:rsidRPr="0076479E">
        <w:rPr>
          <w:rFonts w:ascii="Times New Roman" w:eastAsiaTheme="minorEastAsia" w:hAnsi="Times New Roman" w:cstheme="minorBidi"/>
          <w:i/>
          <w:sz w:val="28"/>
          <w:szCs w:val="28"/>
          <w:vertAlign w:val="subscript"/>
          <w:lang w:val="en-US"/>
        </w:rPr>
        <w:t>S</w:t>
      </w:r>
      <w:r w:rsidRPr="0076479E">
        <w:rPr>
          <w:rFonts w:ascii="Times New Roman" w:eastAsiaTheme="minorEastAsia" w:hAnsi="Times New Roman" w:cstheme="minorBidi"/>
          <w:sz w:val="28"/>
          <w:szCs w:val="28"/>
        </w:rPr>
        <w:t xml:space="preserve">) </w:t>
      </w:r>
      <w:proofErr w:type="spellStart"/>
      <w:r w:rsidRPr="0076479E">
        <w:rPr>
          <w:rFonts w:ascii="Times New Roman" w:eastAsiaTheme="minorEastAsia" w:hAnsi="Times New Roman" w:cstheme="minorBidi"/>
          <w:sz w:val="28"/>
          <w:szCs w:val="28"/>
        </w:rPr>
        <w:t>т</w:t>
      </w:r>
      <w:r w:rsidRPr="0076479E">
        <w:rPr>
          <w:rFonts w:ascii="Times New Roman" w:eastAsiaTheme="minorEastAsia" w:hAnsi="Times New Roman"/>
          <w:sz w:val="28"/>
          <w:szCs w:val="28"/>
        </w:rPr>
        <w:t>ирозил</w:t>
      </w:r>
      <w:proofErr w:type="spellEnd"/>
      <w:r w:rsidRPr="0076479E">
        <w:rPr>
          <w:rFonts w:ascii="Times New Roman" w:eastAsiaTheme="minorEastAsia" w:hAnsi="Times New Roman"/>
          <w:sz w:val="28"/>
          <w:szCs w:val="28"/>
        </w:rPr>
        <w:t>-</w:t>
      </w:r>
      <w:r w:rsidRPr="0076479E">
        <w:rPr>
          <w:rFonts w:ascii="Times New Roman" w:eastAsiaTheme="minorEastAsia" w:hAnsi="Times New Roman"/>
          <w:szCs w:val="28"/>
          <w:lang w:val="en-US"/>
        </w:rPr>
        <w:t>D</w:t>
      </w:r>
      <w:r w:rsidRPr="0076479E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Pr="0076479E">
        <w:rPr>
          <w:rFonts w:ascii="Times New Roman" w:eastAsiaTheme="minorEastAsia" w:hAnsi="Times New Roman"/>
          <w:sz w:val="28"/>
          <w:szCs w:val="28"/>
        </w:rPr>
        <w:t>аланил-глицил-фенилаланил-лейцил-аргинина</w:t>
      </w:r>
      <w:proofErr w:type="spellEnd"/>
      <w:r w:rsidRPr="0076479E">
        <w:rPr>
          <w:rFonts w:ascii="Times New Roman" w:eastAsiaTheme="minorEastAsia" w:hAnsi="Times New Roman" w:cstheme="minorBidi"/>
          <w:sz w:val="28"/>
          <w:szCs w:val="28"/>
        </w:rPr>
        <w:t xml:space="preserve"> должен быть не более 2,0;</w:t>
      </w:r>
    </w:p>
    <w:p w:rsidR="0076479E" w:rsidRPr="0076479E" w:rsidRDefault="0076479E" w:rsidP="0076479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76479E">
        <w:rPr>
          <w:rFonts w:ascii="Times New Roman" w:eastAsiaTheme="minorHAnsi" w:hAnsi="Times New Roman"/>
          <w:color w:val="000000" w:themeColor="text1"/>
          <w:sz w:val="28"/>
          <w:lang w:bidi="ru-RU"/>
        </w:rPr>
        <w:t>‒ </w:t>
      </w:r>
      <w:r w:rsidRPr="0076479E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относительное стандартное отклонение</w:t>
      </w:r>
      <w:r w:rsidRPr="0076479E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площади пика </w:t>
      </w:r>
      <w:proofErr w:type="spellStart"/>
      <w:r w:rsidRPr="0076479E">
        <w:rPr>
          <w:rFonts w:ascii="Times New Roman" w:eastAsiaTheme="minorEastAsia" w:hAnsi="Times New Roman" w:cstheme="minorBidi"/>
          <w:sz w:val="28"/>
          <w:szCs w:val="28"/>
        </w:rPr>
        <w:t>т</w:t>
      </w:r>
      <w:r w:rsidRPr="0076479E">
        <w:rPr>
          <w:rFonts w:ascii="Times New Roman" w:eastAsiaTheme="minorEastAsia" w:hAnsi="Times New Roman"/>
          <w:sz w:val="28"/>
          <w:szCs w:val="28"/>
        </w:rPr>
        <w:t>ирозил</w:t>
      </w:r>
      <w:proofErr w:type="spellEnd"/>
      <w:r w:rsidRPr="0076479E">
        <w:rPr>
          <w:rFonts w:ascii="Times New Roman" w:eastAsiaTheme="minorEastAsia" w:hAnsi="Times New Roman"/>
          <w:sz w:val="28"/>
          <w:szCs w:val="28"/>
        </w:rPr>
        <w:t>-</w:t>
      </w:r>
      <w:r w:rsidRPr="0076479E">
        <w:rPr>
          <w:rFonts w:ascii="Times New Roman" w:eastAsiaTheme="minorEastAsia" w:hAnsi="Times New Roman"/>
          <w:szCs w:val="28"/>
          <w:lang w:val="en-US"/>
        </w:rPr>
        <w:t>D</w:t>
      </w:r>
      <w:r w:rsidRPr="0076479E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Pr="0076479E">
        <w:rPr>
          <w:rFonts w:ascii="Times New Roman" w:eastAsiaTheme="minorEastAsia" w:hAnsi="Times New Roman"/>
          <w:sz w:val="28"/>
          <w:szCs w:val="28"/>
        </w:rPr>
        <w:t>аланил-глицил-фенилаланил-лейцил-аргинина</w:t>
      </w:r>
      <w:proofErr w:type="spellEnd"/>
      <w:r w:rsidRPr="0076479E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должно быть</w:t>
      </w:r>
      <w:r w:rsidR="00003C61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не более 2,0 % (6</w:t>
      </w:r>
      <w:r w:rsidR="00583F7D">
        <w:rPr>
          <w:rFonts w:ascii="Times New Roman" w:eastAsiaTheme="minorHAnsi" w:hAnsi="Times New Roman"/>
          <w:color w:val="000000" w:themeColor="text1"/>
          <w:sz w:val="28"/>
          <w:lang w:bidi="ru-RU"/>
        </w:rPr>
        <w:t> определений).</w:t>
      </w:r>
    </w:p>
    <w:p w:rsidR="0076479E" w:rsidRPr="0076479E" w:rsidRDefault="0076479E" w:rsidP="0076479E">
      <w:pPr>
        <w:widowControl w:val="0"/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lang w:bidi="ru-RU"/>
        </w:rPr>
      </w:pPr>
      <w:r w:rsidRPr="0076479E">
        <w:rPr>
          <w:rFonts w:ascii="Times New Roman" w:hAnsi="Times New Roman"/>
          <w:color w:val="000000"/>
          <w:sz w:val="28"/>
          <w:lang w:bidi="ru-RU"/>
        </w:rPr>
        <w:t xml:space="preserve">Содержание </w:t>
      </w:r>
      <w:proofErr w:type="spellStart"/>
      <w:r w:rsidR="00077EEC" w:rsidRPr="0076479E">
        <w:rPr>
          <w:rFonts w:ascii="Times New Roman" w:eastAsiaTheme="minorEastAsia" w:hAnsi="Times New Roman" w:cstheme="minorBidi"/>
          <w:sz w:val="28"/>
          <w:szCs w:val="28"/>
        </w:rPr>
        <w:t>т</w:t>
      </w:r>
      <w:r w:rsidR="00077EEC" w:rsidRPr="0076479E">
        <w:rPr>
          <w:rFonts w:ascii="Times New Roman" w:eastAsiaTheme="minorEastAsia" w:hAnsi="Times New Roman"/>
          <w:sz w:val="28"/>
          <w:szCs w:val="28"/>
        </w:rPr>
        <w:t>ирозил</w:t>
      </w:r>
      <w:proofErr w:type="spellEnd"/>
      <w:r w:rsidR="00077EEC" w:rsidRPr="0076479E">
        <w:rPr>
          <w:rFonts w:ascii="Times New Roman" w:eastAsiaTheme="minorEastAsia" w:hAnsi="Times New Roman"/>
          <w:sz w:val="28"/>
          <w:szCs w:val="28"/>
        </w:rPr>
        <w:t>-</w:t>
      </w:r>
      <w:r w:rsidR="00077EEC" w:rsidRPr="0076479E">
        <w:rPr>
          <w:rFonts w:ascii="Times New Roman" w:eastAsiaTheme="minorEastAsia" w:hAnsi="Times New Roman"/>
          <w:szCs w:val="28"/>
          <w:lang w:val="en-US"/>
        </w:rPr>
        <w:t>D</w:t>
      </w:r>
      <w:r w:rsidR="00077EEC" w:rsidRPr="0076479E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="00077EEC" w:rsidRPr="0076479E">
        <w:rPr>
          <w:rFonts w:ascii="Times New Roman" w:eastAsiaTheme="minorEastAsia" w:hAnsi="Times New Roman"/>
          <w:sz w:val="28"/>
          <w:szCs w:val="28"/>
        </w:rPr>
        <w:t>аланил-глицил-фенилаланил-лейцил-аргинина</w:t>
      </w:r>
      <w:proofErr w:type="spellEnd"/>
      <w:r w:rsidR="00077EEC" w:rsidRPr="0076479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lang w:val="en-US"/>
        </w:rPr>
        <w:t>C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vertAlign w:val="subscript"/>
        </w:rPr>
        <w:t>35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lang w:val="en-US"/>
        </w:rPr>
        <w:t>H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vertAlign w:val="subscript"/>
        </w:rPr>
        <w:t>51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lang w:val="en-US"/>
        </w:rPr>
        <w:t>N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vertAlign w:val="subscript"/>
        </w:rPr>
        <w:t>9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lang w:val="en-US"/>
        </w:rPr>
        <w:t>O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  <w:vertAlign w:val="subscript"/>
        </w:rPr>
        <w:t>8</w:t>
      </w:r>
      <w:r w:rsidRPr="0076479E">
        <w:rPr>
          <w:rFonts w:ascii="Times New Roman" w:hAnsi="Times New Roman"/>
          <w:color w:val="000000"/>
          <w:sz w:val="28"/>
          <w:lang w:bidi="ru-RU"/>
        </w:rPr>
        <w:t xml:space="preserve"> в препарате в процентах от заявленного количества (</w:t>
      </w:r>
      <w:r w:rsidRPr="0076479E">
        <w:rPr>
          <w:rFonts w:ascii="Times New Roman" w:hAnsi="Times New Roman"/>
          <w:i/>
          <w:color w:val="000000"/>
          <w:sz w:val="28"/>
          <w:lang w:bidi="ru-RU"/>
        </w:rPr>
        <w:t>Х</w:t>
      </w:r>
      <w:r w:rsidRPr="0076479E">
        <w:rPr>
          <w:rFonts w:ascii="Times New Roman" w:hAnsi="Times New Roman"/>
          <w:color w:val="000000"/>
          <w:sz w:val="28"/>
          <w:lang w:bidi="ru-RU"/>
        </w:rPr>
        <w:t>) вычисляют по формуле:</w:t>
      </w:r>
    </w:p>
    <w:p w:rsidR="0076479E" w:rsidRPr="0076479E" w:rsidRDefault="0076479E" w:rsidP="001C736B">
      <w:pPr>
        <w:keepNext/>
        <w:tabs>
          <w:tab w:val="left" w:pos="6237"/>
        </w:tabs>
        <w:spacing w:line="360" w:lineRule="auto"/>
        <w:ind w:firstLine="720"/>
        <w:jc w:val="left"/>
        <w:rPr>
          <w:rFonts w:ascii="Times New Roman" w:eastAsiaTheme="minorEastAsia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napToGrid w:val="0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∙4∙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50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200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"/>
        <w:gridCol w:w="605"/>
        <w:gridCol w:w="287"/>
        <w:gridCol w:w="8045"/>
      </w:tblGrid>
      <w:tr w:rsidR="0076479E" w:rsidRPr="0076479E" w:rsidTr="00583F7D">
        <w:tc>
          <w:tcPr>
            <w:tcW w:w="331" w:type="pct"/>
          </w:tcPr>
          <w:p w:rsidR="0076479E" w:rsidRPr="0076479E" w:rsidRDefault="0076479E" w:rsidP="00583F7D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316" w:type="pct"/>
          </w:tcPr>
          <w:p w:rsidR="0076479E" w:rsidRPr="0076479E" w:rsidRDefault="0076479E" w:rsidP="00583F7D">
            <w:pPr>
              <w:spacing w:after="120"/>
              <w:jc w:val="left"/>
              <w:rPr>
                <w:rFonts w:ascii="Times New Roman" w:eastAsiaTheme="minorHAnsi" w:hAnsi="Times New Roman"/>
                <w:i/>
                <w:color w:val="000000" w:themeColor="text1"/>
                <w:sz w:val="28"/>
                <w:vertAlign w:val="subscript"/>
                <w:lang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S</w:t>
            </w:r>
            <w:r w:rsidRPr="00583F7D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50" w:type="pct"/>
          </w:tcPr>
          <w:p w:rsidR="0076479E" w:rsidRPr="0076479E" w:rsidRDefault="0076479E" w:rsidP="00583F7D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76479E" w:rsidRDefault="0076479E" w:rsidP="001C736B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площадь пика </w:t>
            </w:r>
            <w:proofErr w:type="spellStart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7638EB"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6479E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на </w:t>
            </w:r>
            <w:proofErr w:type="spellStart"/>
            <w:r w:rsidRPr="0076479E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хром</w:t>
            </w:r>
            <w:r w:rsidR="007638EB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атограмме</w:t>
            </w:r>
            <w:proofErr w:type="spellEnd"/>
            <w:r w:rsidR="007638EB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 испытуе</w:t>
            </w:r>
            <w:r w:rsidR="00C96104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мого раствора</w:t>
            </w:r>
            <w:r w:rsidRPr="0076479E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;</w:t>
            </w:r>
          </w:p>
        </w:tc>
      </w:tr>
      <w:tr w:rsidR="0076479E" w:rsidRPr="0076479E" w:rsidTr="00583F7D">
        <w:tc>
          <w:tcPr>
            <w:tcW w:w="331" w:type="pct"/>
          </w:tcPr>
          <w:p w:rsidR="0076479E" w:rsidRPr="0076479E" w:rsidRDefault="0076479E" w:rsidP="00583F7D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6" w:type="pct"/>
          </w:tcPr>
          <w:p w:rsidR="0076479E" w:rsidRPr="0076479E" w:rsidRDefault="0076479E" w:rsidP="00583F7D">
            <w:pPr>
              <w:spacing w:after="120"/>
              <w:jc w:val="left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S</w:t>
            </w: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50" w:type="pct"/>
          </w:tcPr>
          <w:p w:rsidR="0076479E" w:rsidRPr="0076479E" w:rsidRDefault="0076479E" w:rsidP="00583F7D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76479E" w:rsidRDefault="0076479E" w:rsidP="001C736B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площадь пика </w:t>
            </w:r>
            <w:proofErr w:type="spellStart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7638EB"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на </w:t>
            </w:r>
            <w:proofErr w:type="spellStart"/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хроматограмме</w:t>
            </w:r>
            <w:proofErr w:type="spellEnd"/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 раствора стандартного образца </w:t>
            </w:r>
            <w:proofErr w:type="spellStart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7638EB"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;</w:t>
            </w:r>
          </w:p>
        </w:tc>
      </w:tr>
      <w:tr w:rsidR="0076479E" w:rsidRPr="0076479E" w:rsidTr="00583F7D">
        <w:tc>
          <w:tcPr>
            <w:tcW w:w="331" w:type="pct"/>
          </w:tcPr>
          <w:p w:rsidR="0076479E" w:rsidRPr="0076479E" w:rsidRDefault="0076479E" w:rsidP="00583F7D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6" w:type="pct"/>
          </w:tcPr>
          <w:p w:rsidR="0076479E" w:rsidRPr="0076479E" w:rsidRDefault="0076479E" w:rsidP="00583F7D">
            <w:pPr>
              <w:spacing w:after="120"/>
              <w:jc w:val="left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50" w:type="pct"/>
          </w:tcPr>
          <w:p w:rsidR="0076479E" w:rsidRPr="0076479E" w:rsidRDefault="0076479E" w:rsidP="00583F7D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76479E" w:rsidRDefault="0076479E" w:rsidP="001C736B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навеска стандартного образца </w:t>
            </w:r>
            <w:proofErr w:type="spellStart"/>
            <w:r w:rsidR="007638EB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7638EB"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="007638EB"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76479E" w:rsidRPr="0076479E" w:rsidTr="00583F7D">
        <w:tc>
          <w:tcPr>
            <w:tcW w:w="331" w:type="pct"/>
          </w:tcPr>
          <w:p w:rsidR="0076479E" w:rsidRPr="0076479E" w:rsidRDefault="0076479E" w:rsidP="00583F7D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6" w:type="pct"/>
          </w:tcPr>
          <w:p w:rsidR="0076479E" w:rsidRPr="0076479E" w:rsidRDefault="00583F7D" w:rsidP="00583F7D">
            <w:pPr>
              <w:spacing w:after="120"/>
              <w:jc w:val="left"/>
              <w:rPr>
                <w:rFonts w:ascii="Times New Roman" w:eastAsiaTheme="minorHAnsi" w:hAnsi="Times New Roman" w:cstheme="minorBidi"/>
                <w:i/>
                <w:sz w:val="28"/>
                <w:szCs w:val="28"/>
                <w:vertAlign w:val="subscript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i/>
                <w:sz w:val="28"/>
                <w:szCs w:val="28"/>
                <w:lang w:val="en-US" w:eastAsia="en-US"/>
              </w:rPr>
              <w:t>W</w:t>
            </w:r>
            <w:r w:rsidR="0076479E" w:rsidRPr="00583F7D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50" w:type="pct"/>
          </w:tcPr>
          <w:p w:rsidR="0076479E" w:rsidRPr="0076479E" w:rsidRDefault="0076479E" w:rsidP="00583F7D">
            <w:pPr>
              <w:spacing w:after="120"/>
              <w:jc w:val="left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76479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4203" w:type="pct"/>
          </w:tcPr>
          <w:p w:rsidR="0076479E" w:rsidRPr="0076479E" w:rsidRDefault="001C736B" w:rsidP="001C736B">
            <w:pPr>
              <w:spacing w:after="12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объем мерной колбы, используемой</w:t>
            </w:r>
            <w:r w:rsidR="0076479E" w:rsidRPr="0076479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для приготовления </w:t>
            </w:r>
            <w:r w:rsidR="007638E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испытуемого раствора</w:t>
            </w:r>
            <w:r w:rsidR="0076479E" w:rsidRPr="0076479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 w:rsidR="0076479E" w:rsidRPr="0076479E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мл</w:t>
            </w:r>
            <w:r w:rsidR="0076479E" w:rsidRPr="0076479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;</w:t>
            </w:r>
          </w:p>
        </w:tc>
      </w:tr>
      <w:tr w:rsidR="00583F7D" w:rsidRPr="0076479E" w:rsidTr="001C736B">
        <w:tc>
          <w:tcPr>
            <w:tcW w:w="331" w:type="pct"/>
          </w:tcPr>
          <w:p w:rsidR="00583F7D" w:rsidRPr="0076479E" w:rsidRDefault="00583F7D" w:rsidP="00583F7D">
            <w:pPr>
              <w:keepNext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6" w:type="pct"/>
          </w:tcPr>
          <w:p w:rsidR="00583F7D" w:rsidRPr="0076479E" w:rsidRDefault="00583F7D" w:rsidP="00583F7D">
            <w:pPr>
              <w:keepNext/>
              <w:spacing w:after="120"/>
              <w:jc w:val="left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150" w:type="pct"/>
          </w:tcPr>
          <w:p w:rsidR="00583F7D" w:rsidRPr="0076479E" w:rsidRDefault="00583F7D" w:rsidP="00583F7D">
            <w:pPr>
              <w:keepNext/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583F7D" w:rsidRPr="00583F7D" w:rsidRDefault="00583F7D" w:rsidP="001C736B">
            <w:pPr>
              <w:keepNext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proofErr w:type="spellStart"/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в стандартном образце </w:t>
            </w:r>
            <w:proofErr w:type="spellStart"/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, %;</w:t>
            </w:r>
            <w:proofErr w:type="gramEnd"/>
          </w:p>
        </w:tc>
      </w:tr>
      <w:tr w:rsidR="00583F7D" w:rsidRPr="0076479E" w:rsidTr="001C736B">
        <w:tc>
          <w:tcPr>
            <w:tcW w:w="331" w:type="pct"/>
          </w:tcPr>
          <w:p w:rsidR="00583F7D" w:rsidRPr="0076479E" w:rsidRDefault="00583F7D" w:rsidP="001C736B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6" w:type="pct"/>
          </w:tcPr>
          <w:p w:rsidR="00583F7D" w:rsidRPr="0076479E" w:rsidRDefault="00583F7D" w:rsidP="001C736B">
            <w:pPr>
              <w:spacing w:after="120"/>
              <w:jc w:val="left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L</w:t>
            </w:r>
          </w:p>
        </w:tc>
        <w:tc>
          <w:tcPr>
            <w:tcW w:w="150" w:type="pct"/>
          </w:tcPr>
          <w:p w:rsidR="00583F7D" w:rsidRPr="0076479E" w:rsidRDefault="00583F7D" w:rsidP="001C736B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583F7D" w:rsidRPr="0076479E" w:rsidRDefault="00583F7D" w:rsidP="001C736B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заявленное количество </w:t>
            </w:r>
            <w:proofErr w:type="spellStart"/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>т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ирозил</w:t>
            </w:r>
            <w:proofErr w:type="spellEnd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76479E">
              <w:rPr>
                <w:rFonts w:ascii="Times New Roman" w:eastAsiaTheme="minorEastAsia" w:hAnsi="Times New Roman"/>
                <w:szCs w:val="28"/>
                <w:lang w:val="en-US"/>
              </w:rPr>
              <w:t>D</w:t>
            </w:r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spellStart"/>
            <w:r w:rsidRPr="0076479E">
              <w:rPr>
                <w:rFonts w:ascii="Times New Roman" w:eastAsiaTheme="minorEastAsia" w:hAnsi="Times New Roman"/>
                <w:sz w:val="28"/>
                <w:szCs w:val="28"/>
              </w:rPr>
              <w:t>аланил-глицил-фенилаланил-лейцил-аргинина</w:t>
            </w:r>
            <w:proofErr w:type="spellEnd"/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в одном флаконе, мг.</w:t>
            </w:r>
          </w:p>
        </w:tc>
      </w:tr>
    </w:tbl>
    <w:p w:rsidR="009408AA" w:rsidRPr="004A3DF4" w:rsidRDefault="00B50F70" w:rsidP="00583F7D">
      <w:pPr>
        <w:spacing w:before="120"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В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защищённом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от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света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месте</w:t>
      </w:r>
      <w:r w:rsidRPr="00C63308">
        <w:rPr>
          <w:rFonts w:ascii="Times New Roman" w:hAnsi="Times New Roman"/>
          <w:sz w:val="28"/>
        </w:rPr>
        <w:t>.</w:t>
      </w:r>
    </w:p>
    <w:sectPr w:rsidR="009408AA" w:rsidRPr="004A3DF4" w:rsidSect="009408AA">
      <w:headerReference w:type="default" r:id="rId7"/>
      <w:footerReference w:type="default" r:id="rId8"/>
      <w:pgSz w:w="11907" w:h="16840" w:code="9"/>
      <w:pgMar w:top="824" w:right="851" w:bottom="1418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A4" w:rsidRDefault="001C17A4" w:rsidP="002374CF">
      <w:r>
        <w:separator/>
      </w:r>
    </w:p>
  </w:endnote>
  <w:endnote w:type="continuationSeparator" w:id="0">
    <w:p w:rsidR="001C17A4" w:rsidRDefault="001C17A4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4" w:rsidRPr="000B2FC8" w:rsidRDefault="00253DAA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1C17A4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8163A1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  <w:p w:rsidR="001C17A4" w:rsidRDefault="001C17A4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A4" w:rsidRDefault="001C17A4" w:rsidP="002374CF">
      <w:r>
        <w:separator/>
      </w:r>
    </w:p>
  </w:footnote>
  <w:footnote w:type="continuationSeparator" w:id="0">
    <w:p w:rsidR="001C17A4" w:rsidRDefault="001C17A4" w:rsidP="0023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4" w:rsidRDefault="001C17A4">
    <w:pPr>
      <w:pStyle w:val="a3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70"/>
    <w:rsid w:val="00003C61"/>
    <w:rsid w:val="0001330D"/>
    <w:rsid w:val="000356B8"/>
    <w:rsid w:val="00050BB1"/>
    <w:rsid w:val="000574D5"/>
    <w:rsid w:val="00077EEC"/>
    <w:rsid w:val="0013776E"/>
    <w:rsid w:val="00172F82"/>
    <w:rsid w:val="001A5E87"/>
    <w:rsid w:val="001C17A4"/>
    <w:rsid w:val="001C736B"/>
    <w:rsid w:val="001E37B8"/>
    <w:rsid w:val="00207445"/>
    <w:rsid w:val="002374CF"/>
    <w:rsid w:val="002511FF"/>
    <w:rsid w:val="00253DAA"/>
    <w:rsid w:val="00254709"/>
    <w:rsid w:val="002708CB"/>
    <w:rsid w:val="002B367C"/>
    <w:rsid w:val="002F14F1"/>
    <w:rsid w:val="00322D04"/>
    <w:rsid w:val="00340688"/>
    <w:rsid w:val="00362059"/>
    <w:rsid w:val="00397514"/>
    <w:rsid w:val="003B09F2"/>
    <w:rsid w:val="003D7C5C"/>
    <w:rsid w:val="003F3DCD"/>
    <w:rsid w:val="004320AD"/>
    <w:rsid w:val="00455E70"/>
    <w:rsid w:val="00464338"/>
    <w:rsid w:val="004963C5"/>
    <w:rsid w:val="00497AA4"/>
    <w:rsid w:val="004A3DF4"/>
    <w:rsid w:val="004C7B03"/>
    <w:rsid w:val="004C7F6B"/>
    <w:rsid w:val="00532639"/>
    <w:rsid w:val="0053358D"/>
    <w:rsid w:val="0056351E"/>
    <w:rsid w:val="00583F7D"/>
    <w:rsid w:val="00593EB5"/>
    <w:rsid w:val="005D7AA1"/>
    <w:rsid w:val="005F0B70"/>
    <w:rsid w:val="005F5598"/>
    <w:rsid w:val="0064031E"/>
    <w:rsid w:val="00673841"/>
    <w:rsid w:val="006F41CA"/>
    <w:rsid w:val="006F4460"/>
    <w:rsid w:val="007176F4"/>
    <w:rsid w:val="00720540"/>
    <w:rsid w:val="007638EB"/>
    <w:rsid w:val="0076479E"/>
    <w:rsid w:val="00795F06"/>
    <w:rsid w:val="007D544A"/>
    <w:rsid w:val="0080326A"/>
    <w:rsid w:val="008163A1"/>
    <w:rsid w:val="00830821"/>
    <w:rsid w:val="00863450"/>
    <w:rsid w:val="00880EC3"/>
    <w:rsid w:val="008C6575"/>
    <w:rsid w:val="00900581"/>
    <w:rsid w:val="0091248F"/>
    <w:rsid w:val="0091251A"/>
    <w:rsid w:val="009408AA"/>
    <w:rsid w:val="0098235A"/>
    <w:rsid w:val="00986198"/>
    <w:rsid w:val="009F0CBA"/>
    <w:rsid w:val="00A11AD1"/>
    <w:rsid w:val="00A13055"/>
    <w:rsid w:val="00A32246"/>
    <w:rsid w:val="00A46F62"/>
    <w:rsid w:val="00A70297"/>
    <w:rsid w:val="00A75538"/>
    <w:rsid w:val="00A76743"/>
    <w:rsid w:val="00AA2514"/>
    <w:rsid w:val="00AC6028"/>
    <w:rsid w:val="00B50F70"/>
    <w:rsid w:val="00B761FC"/>
    <w:rsid w:val="00BA1D02"/>
    <w:rsid w:val="00BB0001"/>
    <w:rsid w:val="00BC002D"/>
    <w:rsid w:val="00BF2078"/>
    <w:rsid w:val="00C1141A"/>
    <w:rsid w:val="00C26DDD"/>
    <w:rsid w:val="00C62AFA"/>
    <w:rsid w:val="00C96104"/>
    <w:rsid w:val="00D629C8"/>
    <w:rsid w:val="00D822DF"/>
    <w:rsid w:val="00D82897"/>
    <w:rsid w:val="00DA5C66"/>
    <w:rsid w:val="00DB67EF"/>
    <w:rsid w:val="00DD1F2D"/>
    <w:rsid w:val="00E21E9B"/>
    <w:rsid w:val="00E25D02"/>
    <w:rsid w:val="00E46735"/>
    <w:rsid w:val="00E57AD3"/>
    <w:rsid w:val="00E82FFB"/>
    <w:rsid w:val="00EF236E"/>
    <w:rsid w:val="00EF4E1C"/>
    <w:rsid w:val="00EF60F5"/>
    <w:rsid w:val="00F117BD"/>
    <w:rsid w:val="00F168B2"/>
    <w:rsid w:val="00F44F02"/>
    <w:rsid w:val="00F564B2"/>
    <w:rsid w:val="00F75D24"/>
    <w:rsid w:val="00FE1D8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b/>
      <w:bCs/>
    </w:rPr>
  </w:style>
  <w:style w:type="character" w:styleId="af2">
    <w:name w:val="Placeholder Text"/>
    <w:basedOn w:val="a0"/>
    <w:uiPriority w:val="99"/>
    <w:semiHidden/>
    <w:rsid w:val="0013776E"/>
    <w:rPr>
      <w:color w:val="808080"/>
    </w:rPr>
  </w:style>
  <w:style w:type="table" w:styleId="af3">
    <w:name w:val="Table Grid"/>
    <w:basedOn w:val="a1"/>
    <w:rsid w:val="0076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7823-1684-4F8E-A219-0C95CCA0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3</cp:revision>
  <dcterms:created xsi:type="dcterms:W3CDTF">2019-12-04T09:58:00Z</dcterms:created>
  <dcterms:modified xsi:type="dcterms:W3CDTF">2021-06-24T10:10:00Z</dcterms:modified>
</cp:coreProperties>
</file>