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9F" w:rsidRPr="00F604D6" w:rsidRDefault="0020569F" w:rsidP="0020569F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0569F" w:rsidRPr="00743D21" w:rsidRDefault="0020569F" w:rsidP="0020569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0569F" w:rsidRPr="00743D21" w:rsidRDefault="0020569F" w:rsidP="0020569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0569F" w:rsidRPr="00743D21" w:rsidRDefault="0020569F" w:rsidP="0020569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0569F" w:rsidRPr="00743D21" w:rsidRDefault="0020569F" w:rsidP="00205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0569F" w:rsidTr="006239C8">
        <w:tc>
          <w:tcPr>
            <w:tcW w:w="9356" w:type="dxa"/>
          </w:tcPr>
          <w:p w:rsidR="0020569F" w:rsidRPr="00BC2CA2" w:rsidRDefault="0020569F" w:rsidP="006239C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20569F" w:rsidRDefault="0020569F" w:rsidP="0020569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0569F" w:rsidRPr="00F57AED" w:rsidTr="006239C8">
        <w:tc>
          <w:tcPr>
            <w:tcW w:w="5920" w:type="dxa"/>
          </w:tcPr>
          <w:p w:rsidR="0020569F" w:rsidRPr="00EA099E" w:rsidRDefault="00864439" w:rsidP="005278F4">
            <w:pPr>
              <w:pStyle w:val="BodyText1"/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Декстроз</w:t>
            </w:r>
            <w:r w:rsidR="005278F4">
              <w:rPr>
                <w:rFonts w:ascii="Times New Roman" w:hAnsi="Times New Roman"/>
                <w:b/>
                <w:sz w:val="28"/>
                <w:szCs w:val="28"/>
              </w:rPr>
              <w:t>ы моногидрат</w:t>
            </w:r>
            <w:r w:rsidR="0020569F"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20569F">
              <w:rPr>
                <w:rFonts w:ascii="Times New Roman" w:hAnsi="Times New Roman"/>
                <w:b/>
                <w:sz w:val="28"/>
                <w:szCs w:val="28"/>
              </w:rPr>
              <w:t>Калия хлорид</w:t>
            </w:r>
            <w:r w:rsidR="0020569F"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20569F">
              <w:rPr>
                <w:rFonts w:ascii="Times New Roman" w:hAnsi="Times New Roman"/>
                <w:b/>
                <w:sz w:val="28"/>
                <w:szCs w:val="28"/>
              </w:rPr>
              <w:t>Магния хлорид</w:t>
            </w:r>
            <w:r w:rsidR="00634C4E">
              <w:rPr>
                <w:rFonts w:ascii="Times New Roman" w:hAnsi="Times New Roman"/>
                <w:b/>
                <w:sz w:val="28"/>
                <w:szCs w:val="28"/>
              </w:rPr>
              <w:t>а гексагидрат</w:t>
            </w:r>
            <w:r w:rsidR="0020569F">
              <w:rPr>
                <w:rFonts w:ascii="Times New Roman" w:hAnsi="Times New Roman"/>
                <w:b/>
                <w:sz w:val="28"/>
                <w:szCs w:val="28"/>
              </w:rPr>
              <w:t>+Натрия ацетат</w:t>
            </w:r>
            <w:r w:rsidR="00634C4E">
              <w:rPr>
                <w:rFonts w:ascii="Times New Roman" w:hAnsi="Times New Roman"/>
                <w:b/>
                <w:sz w:val="28"/>
                <w:szCs w:val="28"/>
              </w:rPr>
              <w:t>а тригидрат</w:t>
            </w:r>
            <w:r w:rsidR="0020569F">
              <w:rPr>
                <w:rFonts w:ascii="Times New Roman" w:hAnsi="Times New Roman"/>
                <w:b/>
                <w:sz w:val="28"/>
                <w:szCs w:val="28"/>
              </w:rPr>
              <w:t>+Натрия глюконат+Натрия хлорид</w:t>
            </w:r>
            <w:r w:rsidR="0020569F" w:rsidRPr="00EA0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20569F">
              <w:rPr>
                <w:rFonts w:ascii="Times New Roman" w:hAnsi="Times New Roman"/>
                <w:b/>
                <w:sz w:val="28"/>
                <w:szCs w:val="28"/>
              </w:rPr>
              <w:t>раствор для инфузий</w:t>
            </w:r>
          </w:p>
        </w:tc>
        <w:tc>
          <w:tcPr>
            <w:tcW w:w="460" w:type="dxa"/>
          </w:tcPr>
          <w:p w:rsidR="0020569F" w:rsidRPr="00EA099E" w:rsidRDefault="0020569F" w:rsidP="006239C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569F" w:rsidRPr="00EA099E" w:rsidRDefault="0020569F" w:rsidP="006239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E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0569F" w:rsidRPr="00121CB3" w:rsidTr="006239C8">
        <w:tc>
          <w:tcPr>
            <w:tcW w:w="5920" w:type="dxa"/>
          </w:tcPr>
          <w:p w:rsidR="0020569F" w:rsidRPr="00EA099E" w:rsidRDefault="0020569F" w:rsidP="006239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Декстроза</w:t>
            </w:r>
            <w:r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Калия хлорид</w:t>
            </w:r>
            <w:r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Магния хлорид+Натрия ацетат+Натрия глюконат+Натрия хлорид</w:t>
            </w:r>
            <w:r w:rsidRPr="00EA0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раствор для инфузий</w:t>
            </w:r>
          </w:p>
        </w:tc>
        <w:tc>
          <w:tcPr>
            <w:tcW w:w="460" w:type="dxa"/>
          </w:tcPr>
          <w:p w:rsidR="0020569F" w:rsidRPr="00EA099E" w:rsidRDefault="0020569F" w:rsidP="006239C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569F" w:rsidRPr="00EA099E" w:rsidRDefault="0020569F" w:rsidP="006239C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20569F" w:rsidRPr="00A70813" w:rsidTr="006239C8">
        <w:tc>
          <w:tcPr>
            <w:tcW w:w="5920" w:type="dxa"/>
          </w:tcPr>
          <w:p w:rsidR="0020569F" w:rsidRPr="004566F3" w:rsidRDefault="00864439" w:rsidP="00FC303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Dextrosum</w:t>
            </w:r>
            <w:r w:rsidR="00F362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362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monohydricum</w:t>
            </w:r>
            <w:r w:rsidR="0020569F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  <w:r w:rsidR="0020569F" w:rsidRPr="00FC30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</w:t>
            </w:r>
            <w:r w:rsidR="00FC3030" w:rsidRPr="00FC30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alii</w:t>
            </w:r>
            <w:r w:rsidR="00FC3030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3030" w:rsidRPr="00FC30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chloridum</w:t>
            </w:r>
            <w:r w:rsidR="0020569F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  <w:r w:rsidR="00FC3030" w:rsidRPr="00FC30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Magnesii</w:t>
            </w:r>
            <w:r w:rsidR="00FC3030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3030" w:rsidRPr="00FC30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chloridum</w:t>
            </w:r>
            <w:r w:rsidR="00FC3030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3030" w:rsidRPr="00FC30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hexahydricum</w:t>
            </w:r>
            <w:r w:rsidR="00FC3030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  <w:r w:rsidR="004566F3" w:rsidRPr="004566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Natrii</w:t>
            </w:r>
            <w:r w:rsidR="004566F3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566F3" w:rsidRPr="004566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acetas</w:t>
            </w:r>
            <w:r w:rsidR="004566F3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566F3" w:rsidRPr="004566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trihydricus</w:t>
            </w:r>
            <w:r w:rsidR="004566F3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  <w:r w:rsidR="004566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Natrii</w:t>
            </w:r>
            <w:r w:rsidR="004566F3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566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gluconas</w:t>
            </w:r>
            <w:r w:rsidR="004566F3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  <w:r w:rsidR="004566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Natrii</w:t>
            </w:r>
            <w:r w:rsidR="004566F3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566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chloridum</w:t>
            </w:r>
            <w:r w:rsidR="0020569F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r w:rsidR="00FC3030" w:rsidRPr="00FC30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solutio</w:t>
            </w:r>
            <w:r w:rsidR="00FC3030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3030" w:rsidRPr="00FC30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pro</w:t>
            </w:r>
            <w:r w:rsidR="00FC3030" w:rsidRPr="004566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3030" w:rsidRPr="00FC30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infusionibus</w:t>
            </w:r>
          </w:p>
        </w:tc>
        <w:tc>
          <w:tcPr>
            <w:tcW w:w="460" w:type="dxa"/>
          </w:tcPr>
          <w:p w:rsidR="0020569F" w:rsidRPr="004566F3" w:rsidRDefault="0020569F" w:rsidP="006239C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569F" w:rsidRPr="00EA099E" w:rsidRDefault="0020569F" w:rsidP="006239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E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0569F" w:rsidRDefault="0020569F" w:rsidP="0020569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0569F" w:rsidTr="006239C8">
        <w:tc>
          <w:tcPr>
            <w:tcW w:w="9356" w:type="dxa"/>
          </w:tcPr>
          <w:p w:rsidR="0020569F" w:rsidRDefault="0020569F" w:rsidP="0062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69F" w:rsidRPr="005D44DD" w:rsidRDefault="0020569F" w:rsidP="0020569F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20569F" w:rsidRPr="00F04B6E" w:rsidRDefault="0020569F" w:rsidP="0020569F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20569F" w:rsidRPr="00EA099E" w:rsidRDefault="0020569F" w:rsidP="0020569F">
      <w:pPr>
        <w:pStyle w:val="a4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A099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864439">
        <w:rPr>
          <w:rFonts w:ascii="Times New Roman" w:hAnsi="Times New Roman"/>
          <w:b w:val="0"/>
          <w:szCs w:val="28"/>
        </w:rPr>
        <w:t>декстроз</w:t>
      </w:r>
      <w:r w:rsidR="005278F4">
        <w:rPr>
          <w:rFonts w:ascii="Times New Roman" w:hAnsi="Times New Roman"/>
          <w:b w:val="0"/>
          <w:szCs w:val="28"/>
        </w:rPr>
        <w:t>ы моногидрат</w:t>
      </w:r>
      <w:r w:rsidR="00DF52DE" w:rsidRPr="00DF52DE">
        <w:rPr>
          <w:rFonts w:ascii="Times New Roman" w:hAnsi="Times New Roman"/>
          <w:b w:val="0"/>
          <w:szCs w:val="28"/>
        </w:rPr>
        <w:t>+</w:t>
      </w:r>
      <w:r w:rsidR="00DF52DE">
        <w:rPr>
          <w:rFonts w:ascii="Times New Roman" w:hAnsi="Times New Roman"/>
          <w:b w:val="0"/>
          <w:szCs w:val="28"/>
        </w:rPr>
        <w:t>к</w:t>
      </w:r>
      <w:r w:rsidR="00DF52DE" w:rsidRPr="00DF52DE">
        <w:rPr>
          <w:rFonts w:ascii="Times New Roman" w:hAnsi="Times New Roman"/>
          <w:b w:val="0"/>
          <w:szCs w:val="28"/>
        </w:rPr>
        <w:t>алия хлорид+</w:t>
      </w:r>
      <w:r w:rsidR="00DF52DE">
        <w:rPr>
          <w:rFonts w:ascii="Times New Roman" w:hAnsi="Times New Roman"/>
          <w:b w:val="0"/>
          <w:szCs w:val="28"/>
        </w:rPr>
        <w:t>м</w:t>
      </w:r>
      <w:r w:rsidR="00DF52DE" w:rsidRPr="00DF52DE">
        <w:rPr>
          <w:rFonts w:ascii="Times New Roman" w:hAnsi="Times New Roman"/>
          <w:b w:val="0"/>
          <w:szCs w:val="28"/>
        </w:rPr>
        <w:t>агния хлорид</w:t>
      </w:r>
      <w:r w:rsidR="00682711">
        <w:rPr>
          <w:rFonts w:ascii="Times New Roman" w:hAnsi="Times New Roman"/>
          <w:b w:val="0"/>
          <w:szCs w:val="28"/>
        </w:rPr>
        <w:t>а гексагидрат</w:t>
      </w:r>
      <w:r w:rsidR="00DF52DE" w:rsidRPr="00DF52DE">
        <w:rPr>
          <w:rFonts w:ascii="Times New Roman" w:hAnsi="Times New Roman"/>
          <w:b w:val="0"/>
          <w:szCs w:val="28"/>
        </w:rPr>
        <w:t>+</w:t>
      </w:r>
      <w:r w:rsidR="00DF52DE">
        <w:rPr>
          <w:rFonts w:ascii="Times New Roman" w:hAnsi="Times New Roman"/>
          <w:b w:val="0"/>
          <w:szCs w:val="28"/>
        </w:rPr>
        <w:t>н</w:t>
      </w:r>
      <w:r w:rsidR="00DF52DE" w:rsidRPr="00DF52DE">
        <w:rPr>
          <w:rFonts w:ascii="Times New Roman" w:hAnsi="Times New Roman"/>
          <w:b w:val="0"/>
          <w:szCs w:val="28"/>
        </w:rPr>
        <w:t>атрия ацетат</w:t>
      </w:r>
      <w:r w:rsidR="00682711">
        <w:rPr>
          <w:rFonts w:ascii="Times New Roman" w:hAnsi="Times New Roman"/>
          <w:b w:val="0"/>
          <w:szCs w:val="28"/>
        </w:rPr>
        <w:t>а тригидрат</w:t>
      </w:r>
      <w:r w:rsidR="00DF52DE" w:rsidRPr="00DF52DE">
        <w:rPr>
          <w:rFonts w:ascii="Times New Roman" w:hAnsi="Times New Roman"/>
          <w:b w:val="0"/>
          <w:szCs w:val="28"/>
        </w:rPr>
        <w:t>+</w:t>
      </w:r>
      <w:r w:rsidR="00DF52DE">
        <w:rPr>
          <w:rFonts w:ascii="Times New Roman" w:hAnsi="Times New Roman"/>
          <w:b w:val="0"/>
          <w:szCs w:val="28"/>
        </w:rPr>
        <w:t>н</w:t>
      </w:r>
      <w:r w:rsidR="00DF52DE" w:rsidRPr="00DF52DE">
        <w:rPr>
          <w:rFonts w:ascii="Times New Roman" w:hAnsi="Times New Roman"/>
          <w:b w:val="0"/>
          <w:szCs w:val="28"/>
        </w:rPr>
        <w:t>атрия глюконат+</w:t>
      </w:r>
      <w:r w:rsidR="00DF52DE">
        <w:rPr>
          <w:rFonts w:ascii="Times New Roman" w:hAnsi="Times New Roman"/>
          <w:b w:val="0"/>
          <w:szCs w:val="28"/>
        </w:rPr>
        <w:t>н</w:t>
      </w:r>
      <w:r w:rsidR="00DF52DE" w:rsidRPr="00DF52DE">
        <w:rPr>
          <w:rFonts w:ascii="Times New Roman" w:hAnsi="Times New Roman"/>
          <w:b w:val="0"/>
          <w:szCs w:val="28"/>
        </w:rPr>
        <w:t>атрия хлорид, раствор для инфузий</w:t>
      </w:r>
      <w:r w:rsidRPr="00EA099E">
        <w:rPr>
          <w:rFonts w:ascii="Times New Roman" w:hAnsi="Times New Roman"/>
          <w:b w:val="0"/>
          <w:szCs w:val="28"/>
        </w:rPr>
        <w:t>. Препарат должен соответствовать требованиям ОФС «</w:t>
      </w:r>
      <w:r w:rsidR="00554F81" w:rsidRPr="00554F81">
        <w:rPr>
          <w:rFonts w:ascii="Times New Roman" w:hAnsi="Times New Roman"/>
          <w:b w:val="0"/>
          <w:szCs w:val="28"/>
        </w:rPr>
        <w:t>Лекарственные средства для парентерального применения</w:t>
      </w:r>
      <w:r w:rsidRPr="00EA099E">
        <w:rPr>
          <w:rFonts w:ascii="Times New Roman" w:hAnsi="Times New Roman"/>
          <w:b w:val="0"/>
          <w:szCs w:val="28"/>
        </w:rPr>
        <w:t>» и нижеприведённым требованиям.</w:t>
      </w:r>
    </w:p>
    <w:p w:rsidR="0020569F" w:rsidRPr="00EA099E" w:rsidRDefault="0020569F" w:rsidP="0020569F">
      <w:pPr>
        <w:pStyle w:val="a4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EA099E">
        <w:rPr>
          <w:rFonts w:ascii="Times New Roman" w:hAnsi="Times New Roman"/>
          <w:b w:val="0"/>
          <w:bCs/>
          <w:color w:val="000000"/>
          <w:szCs w:val="28"/>
        </w:rPr>
        <w:t>Содержит:</w:t>
      </w:r>
    </w:p>
    <w:p w:rsidR="00DA3EFF" w:rsidRPr="00712A14" w:rsidRDefault="00DA3EFF" w:rsidP="00DA3EFF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5452E">
        <w:rPr>
          <w:bCs/>
          <w:sz w:val="28"/>
          <w:szCs w:val="28"/>
        </w:rPr>
        <w:t>-</w:t>
      </w:r>
      <w:r w:rsidR="00D651C5">
        <w:rPr>
          <w:bCs/>
          <w:sz w:val="28"/>
          <w:szCs w:val="28"/>
        </w:rPr>
        <w:t> </w:t>
      </w:r>
      <w:r w:rsidR="004365CF">
        <w:rPr>
          <w:bCs/>
          <w:sz w:val="28"/>
          <w:szCs w:val="28"/>
        </w:rPr>
        <w:t>декстрозы</w:t>
      </w:r>
      <w:r w:rsidRPr="00DA3EFF">
        <w:rPr>
          <w:bCs/>
          <w:sz w:val="28"/>
          <w:szCs w:val="28"/>
        </w:rPr>
        <w:t xml:space="preserve"> моногидрата C</w:t>
      </w:r>
      <w:r w:rsidRPr="00032899">
        <w:rPr>
          <w:bCs/>
          <w:sz w:val="28"/>
          <w:szCs w:val="28"/>
          <w:vertAlign w:val="subscript"/>
        </w:rPr>
        <w:t>6</w:t>
      </w:r>
      <w:r w:rsidRPr="00DA3EFF">
        <w:rPr>
          <w:bCs/>
          <w:sz w:val="28"/>
          <w:szCs w:val="28"/>
        </w:rPr>
        <w:t>H</w:t>
      </w:r>
      <w:r w:rsidRPr="00032899">
        <w:rPr>
          <w:bCs/>
          <w:sz w:val="28"/>
          <w:szCs w:val="28"/>
          <w:vertAlign w:val="subscript"/>
        </w:rPr>
        <w:t>12</w:t>
      </w:r>
      <w:r w:rsidRPr="00DA3EFF">
        <w:rPr>
          <w:bCs/>
          <w:sz w:val="28"/>
          <w:szCs w:val="28"/>
        </w:rPr>
        <w:t>O</w:t>
      </w:r>
      <w:r w:rsidRPr="00032899">
        <w:rPr>
          <w:bCs/>
          <w:sz w:val="28"/>
          <w:szCs w:val="28"/>
          <w:vertAlign w:val="subscript"/>
        </w:rPr>
        <w:t>6</w:t>
      </w:r>
      <w:r w:rsidR="00032899">
        <w:rPr>
          <w:bCs/>
          <w:sz w:val="28"/>
          <w:szCs w:val="28"/>
        </w:rPr>
        <w:t> · </w:t>
      </w:r>
      <w:r w:rsidRPr="00DA3EFF">
        <w:rPr>
          <w:bCs/>
          <w:sz w:val="28"/>
          <w:szCs w:val="28"/>
        </w:rPr>
        <w:t>H</w:t>
      </w:r>
      <w:r w:rsidRPr="00032899">
        <w:rPr>
          <w:bCs/>
          <w:sz w:val="28"/>
          <w:szCs w:val="28"/>
          <w:vertAlign w:val="subscript"/>
        </w:rPr>
        <w:t>2</w:t>
      </w:r>
      <w:r w:rsidRPr="00DA3EFF">
        <w:rPr>
          <w:bCs/>
          <w:sz w:val="28"/>
          <w:szCs w:val="28"/>
        </w:rPr>
        <w:t xml:space="preserve">O </w:t>
      </w:r>
      <w:r w:rsidRPr="00F5452E">
        <w:rPr>
          <w:bCs/>
          <w:sz w:val="28"/>
          <w:szCs w:val="28"/>
        </w:rPr>
        <w:t>в количестве, эквивалентном не менее 95,0</w:t>
      </w:r>
      <w:r w:rsidRPr="00F5452E">
        <w:rPr>
          <w:bCs/>
          <w:sz w:val="28"/>
          <w:szCs w:val="28"/>
          <w:lang w:val="en-US"/>
        </w:rPr>
        <w:t> </w:t>
      </w:r>
      <w:r w:rsidRPr="00F5452E">
        <w:rPr>
          <w:bCs/>
          <w:sz w:val="28"/>
          <w:szCs w:val="28"/>
        </w:rPr>
        <w:t xml:space="preserve">% и не более 105,0 % от заявленного количества </w:t>
      </w:r>
      <w:r w:rsidR="004365CF">
        <w:rPr>
          <w:bCs/>
          <w:sz w:val="28"/>
          <w:szCs w:val="28"/>
        </w:rPr>
        <w:t>декстрозы</w:t>
      </w:r>
      <w:r w:rsidR="00032899">
        <w:rPr>
          <w:bCs/>
          <w:sz w:val="28"/>
          <w:szCs w:val="28"/>
        </w:rPr>
        <w:t xml:space="preserve"> безводной </w:t>
      </w:r>
      <w:r w:rsidR="00032899" w:rsidRPr="00DA3EFF">
        <w:rPr>
          <w:bCs/>
          <w:sz w:val="28"/>
          <w:szCs w:val="28"/>
        </w:rPr>
        <w:t>C</w:t>
      </w:r>
      <w:r w:rsidR="00032899" w:rsidRPr="00032899">
        <w:rPr>
          <w:bCs/>
          <w:sz w:val="28"/>
          <w:szCs w:val="28"/>
          <w:vertAlign w:val="subscript"/>
        </w:rPr>
        <w:t>6</w:t>
      </w:r>
      <w:r w:rsidR="00032899" w:rsidRPr="00DA3EFF">
        <w:rPr>
          <w:bCs/>
          <w:sz w:val="28"/>
          <w:szCs w:val="28"/>
        </w:rPr>
        <w:t>H</w:t>
      </w:r>
      <w:r w:rsidR="00032899" w:rsidRPr="00032899">
        <w:rPr>
          <w:bCs/>
          <w:sz w:val="28"/>
          <w:szCs w:val="28"/>
          <w:vertAlign w:val="subscript"/>
        </w:rPr>
        <w:t>12</w:t>
      </w:r>
      <w:r w:rsidR="00032899" w:rsidRPr="00DA3EFF">
        <w:rPr>
          <w:bCs/>
          <w:sz w:val="28"/>
          <w:szCs w:val="28"/>
        </w:rPr>
        <w:t>O</w:t>
      </w:r>
      <w:r w:rsidR="00032899" w:rsidRPr="00032899">
        <w:rPr>
          <w:bCs/>
          <w:sz w:val="28"/>
          <w:szCs w:val="28"/>
          <w:vertAlign w:val="subscript"/>
        </w:rPr>
        <w:t>6</w:t>
      </w:r>
      <w:r w:rsidR="00712A14">
        <w:rPr>
          <w:bCs/>
          <w:sz w:val="28"/>
          <w:szCs w:val="28"/>
        </w:rPr>
        <w:t>;</w:t>
      </w:r>
    </w:p>
    <w:p w:rsidR="000B2029" w:rsidRDefault="000B2029" w:rsidP="00DA3EFF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712A14">
        <w:rPr>
          <w:bCs/>
          <w:sz w:val="28"/>
          <w:szCs w:val="28"/>
        </w:rPr>
        <w:t>-</w:t>
      </w:r>
      <w:r w:rsidR="00D651C5">
        <w:rPr>
          <w:bCs/>
          <w:sz w:val="28"/>
          <w:szCs w:val="28"/>
        </w:rPr>
        <w:t> </w:t>
      </w:r>
      <w:r w:rsidR="00712A14">
        <w:rPr>
          <w:bCs/>
          <w:sz w:val="28"/>
          <w:szCs w:val="28"/>
        </w:rPr>
        <w:t>не менее 95,0 % и не более 105,0 % от заявленного количества калий-иона</w:t>
      </w:r>
      <w:r w:rsidR="00D56D5D">
        <w:rPr>
          <w:bCs/>
          <w:sz w:val="28"/>
          <w:szCs w:val="28"/>
        </w:rPr>
        <w:t xml:space="preserve"> К</w:t>
      </w:r>
      <w:r w:rsidR="00712A14">
        <w:rPr>
          <w:bCs/>
          <w:sz w:val="28"/>
          <w:szCs w:val="28"/>
        </w:rPr>
        <w:t>;</w:t>
      </w:r>
    </w:p>
    <w:p w:rsidR="00D56D5D" w:rsidRDefault="00D56D5D" w:rsidP="00DA3EFF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D651C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не менее 95,0 % и не более 104,0 % от заявленного количества магний-иона</w:t>
      </w:r>
      <w:r w:rsidRPr="00A56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Mg</w:t>
      </w:r>
      <w:r>
        <w:rPr>
          <w:bCs/>
          <w:sz w:val="28"/>
          <w:szCs w:val="28"/>
        </w:rPr>
        <w:t>;</w:t>
      </w:r>
    </w:p>
    <w:p w:rsidR="00D651C5" w:rsidRPr="00D651C5" w:rsidRDefault="00D651C5" w:rsidP="00DA3EFF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не менее 80,0 % и не более 105,0 % от заявленного количества ацетат-иона</w:t>
      </w:r>
      <w:r w:rsidRPr="00D651C5">
        <w:rPr>
          <w:bCs/>
          <w:sz w:val="28"/>
          <w:szCs w:val="28"/>
        </w:rPr>
        <w:t xml:space="preserve"> C</w:t>
      </w:r>
      <w:r w:rsidRPr="00D651C5">
        <w:rPr>
          <w:bCs/>
          <w:sz w:val="28"/>
          <w:szCs w:val="28"/>
          <w:vertAlign w:val="subscript"/>
        </w:rPr>
        <w:t>2</w:t>
      </w:r>
      <w:r w:rsidRPr="00D651C5">
        <w:rPr>
          <w:bCs/>
          <w:sz w:val="28"/>
          <w:szCs w:val="28"/>
        </w:rPr>
        <w:t>H</w:t>
      </w:r>
      <w:r w:rsidRPr="00D651C5">
        <w:rPr>
          <w:bCs/>
          <w:sz w:val="28"/>
          <w:szCs w:val="28"/>
          <w:vertAlign w:val="subscript"/>
        </w:rPr>
        <w:t>10</w:t>
      </w:r>
      <w:r w:rsidRPr="00D651C5">
        <w:rPr>
          <w:bCs/>
          <w:sz w:val="28"/>
          <w:szCs w:val="28"/>
        </w:rPr>
        <w:t>O</w:t>
      </w:r>
      <w:r w:rsidRPr="00D651C5">
        <w:rPr>
          <w:bCs/>
          <w:sz w:val="28"/>
          <w:szCs w:val="28"/>
          <w:vertAlign w:val="subscript"/>
        </w:rPr>
        <w:t>5</w:t>
      </w:r>
      <w:r w:rsidRPr="00D651C5">
        <w:rPr>
          <w:bCs/>
          <w:sz w:val="28"/>
          <w:szCs w:val="28"/>
          <w:vertAlign w:val="superscript"/>
        </w:rPr>
        <w:t>-</w:t>
      </w:r>
      <w:r w:rsidR="001B4380">
        <w:rPr>
          <w:bCs/>
          <w:sz w:val="28"/>
          <w:szCs w:val="28"/>
        </w:rPr>
        <w:t>;</w:t>
      </w:r>
    </w:p>
    <w:p w:rsidR="00D651C5" w:rsidRDefault="00D651C5" w:rsidP="00D651C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D651C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 не менее 95,0 % и не более 104,0 % от заявленного количества глюконат-иона </w:t>
      </w:r>
      <w:r w:rsidRPr="00EA6D15">
        <w:rPr>
          <w:rFonts w:eastAsia="Times New Roman"/>
          <w:color w:val="212121"/>
          <w:sz w:val="28"/>
          <w:szCs w:val="28"/>
          <w:lang w:eastAsia="ru-RU"/>
        </w:rPr>
        <w:t>C</w:t>
      </w:r>
      <w:r w:rsidRPr="00EA6D15">
        <w:rPr>
          <w:rFonts w:eastAsia="Times New Roman"/>
          <w:color w:val="212121"/>
          <w:sz w:val="28"/>
          <w:szCs w:val="28"/>
          <w:vertAlign w:val="subscript"/>
          <w:lang w:eastAsia="ru-RU"/>
        </w:rPr>
        <w:t>6</w:t>
      </w:r>
      <w:r w:rsidRPr="00EA6D15">
        <w:rPr>
          <w:rFonts w:eastAsia="Times New Roman"/>
          <w:color w:val="212121"/>
          <w:sz w:val="28"/>
          <w:szCs w:val="28"/>
          <w:lang w:eastAsia="ru-RU"/>
        </w:rPr>
        <w:t>H</w:t>
      </w:r>
      <w:r w:rsidRPr="00EA6D15">
        <w:rPr>
          <w:rFonts w:eastAsia="Times New Roman"/>
          <w:color w:val="212121"/>
          <w:sz w:val="28"/>
          <w:szCs w:val="28"/>
          <w:vertAlign w:val="subscript"/>
          <w:lang w:eastAsia="ru-RU"/>
        </w:rPr>
        <w:t>1</w:t>
      </w:r>
      <w:r w:rsidRPr="00742C3E">
        <w:rPr>
          <w:rFonts w:eastAsia="Times New Roman"/>
          <w:color w:val="212121"/>
          <w:sz w:val="28"/>
          <w:szCs w:val="28"/>
          <w:vertAlign w:val="subscript"/>
          <w:lang w:eastAsia="ru-RU"/>
        </w:rPr>
        <w:t>2</w:t>
      </w:r>
      <w:r w:rsidRPr="00EA6D15">
        <w:rPr>
          <w:rFonts w:eastAsia="Times New Roman"/>
          <w:color w:val="212121"/>
          <w:sz w:val="28"/>
          <w:szCs w:val="28"/>
          <w:lang w:eastAsia="ru-RU"/>
        </w:rPr>
        <w:t>O</w:t>
      </w:r>
      <w:r w:rsidRPr="00EA6D15">
        <w:rPr>
          <w:rFonts w:eastAsia="Times New Roman"/>
          <w:color w:val="212121"/>
          <w:sz w:val="28"/>
          <w:szCs w:val="28"/>
          <w:vertAlign w:val="subscript"/>
          <w:lang w:eastAsia="ru-RU"/>
        </w:rPr>
        <w:t>7</w:t>
      </w:r>
      <w:r w:rsidRPr="00D651C5">
        <w:rPr>
          <w:rFonts w:eastAsia="Times New Roman"/>
          <w:color w:val="212121"/>
          <w:sz w:val="28"/>
          <w:szCs w:val="28"/>
          <w:vertAlign w:val="superscript"/>
          <w:lang w:eastAsia="ru-RU"/>
        </w:rPr>
        <w:t>-</w:t>
      </w:r>
      <w:r w:rsidR="008F0D6D">
        <w:rPr>
          <w:bCs/>
          <w:sz w:val="28"/>
          <w:szCs w:val="28"/>
        </w:rPr>
        <w:t>;</w:t>
      </w:r>
    </w:p>
    <w:p w:rsidR="008F0D6D" w:rsidRPr="008F0D6D" w:rsidRDefault="008F0D6D" w:rsidP="00D651C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менее 90,0 % и не более 110,0 % от заявленного количества хлорид-иона </w:t>
      </w:r>
      <w:r>
        <w:rPr>
          <w:bCs/>
          <w:sz w:val="28"/>
          <w:szCs w:val="28"/>
          <w:lang w:val="en-US"/>
        </w:rPr>
        <w:t>Cl</w:t>
      </w:r>
      <w:r w:rsidRPr="00264286">
        <w:rPr>
          <w:bCs/>
          <w:sz w:val="28"/>
          <w:szCs w:val="28"/>
          <w:vertAlign w:val="superscript"/>
        </w:rPr>
        <w:t>-</w:t>
      </w:r>
      <w:r w:rsidRPr="008F0D6D">
        <w:rPr>
          <w:bCs/>
          <w:sz w:val="28"/>
          <w:szCs w:val="28"/>
        </w:rPr>
        <w:t>.</w:t>
      </w:r>
    </w:p>
    <w:p w:rsidR="00F96B39" w:rsidRDefault="00F96B39" w:rsidP="00F96B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Ионный состав препарата: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6B39" w:rsidTr="008B5F1B">
        <w:tc>
          <w:tcPr>
            <w:tcW w:w="4785" w:type="dxa"/>
          </w:tcPr>
          <w:p w:rsidR="00F96B39" w:rsidRPr="00427A8D" w:rsidRDefault="00F96B39" w:rsidP="008B5F1B">
            <w:pPr>
              <w:pStyle w:val="a4"/>
              <w:spacing w:line="36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27A8D">
              <w:rPr>
                <w:rFonts w:ascii="Times New Roman" w:hAnsi="Times New Roman"/>
                <w:bCs/>
                <w:szCs w:val="28"/>
              </w:rPr>
              <w:t>Наименование иона</w:t>
            </w:r>
          </w:p>
        </w:tc>
        <w:tc>
          <w:tcPr>
            <w:tcW w:w="4786" w:type="dxa"/>
          </w:tcPr>
          <w:p w:rsidR="00F96B39" w:rsidRPr="00427A8D" w:rsidRDefault="00F96B39" w:rsidP="008B5F1B">
            <w:pPr>
              <w:pStyle w:val="a4"/>
              <w:spacing w:line="36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27A8D">
              <w:rPr>
                <w:rFonts w:ascii="Times New Roman" w:hAnsi="Times New Roman"/>
                <w:bCs/>
                <w:szCs w:val="28"/>
              </w:rPr>
              <w:t>Содержание, ммоль/л</w:t>
            </w:r>
          </w:p>
        </w:tc>
      </w:tr>
      <w:tr w:rsidR="00F061FF" w:rsidTr="008B5F1B">
        <w:tc>
          <w:tcPr>
            <w:tcW w:w="4785" w:type="dxa"/>
          </w:tcPr>
          <w:p w:rsidR="00F061FF" w:rsidRPr="00511DE0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0">
              <w:rPr>
                <w:rFonts w:ascii="Times New Roman" w:hAnsi="Times New Roman" w:cs="Times New Roman"/>
                <w:sz w:val="28"/>
                <w:szCs w:val="28"/>
              </w:rPr>
              <w:t>Калий</w:t>
            </w:r>
          </w:p>
        </w:tc>
        <w:tc>
          <w:tcPr>
            <w:tcW w:w="4786" w:type="dxa"/>
          </w:tcPr>
          <w:p w:rsidR="00F061FF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61FF" w:rsidTr="008B5F1B">
        <w:tc>
          <w:tcPr>
            <w:tcW w:w="4785" w:type="dxa"/>
          </w:tcPr>
          <w:p w:rsidR="00F061FF" w:rsidRPr="00511DE0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0">
              <w:rPr>
                <w:rFonts w:ascii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4786" w:type="dxa"/>
          </w:tcPr>
          <w:p w:rsidR="00F061FF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061FF" w:rsidTr="008B5F1B">
        <w:tc>
          <w:tcPr>
            <w:tcW w:w="4785" w:type="dxa"/>
          </w:tcPr>
          <w:p w:rsidR="00F061FF" w:rsidRPr="00511DE0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0">
              <w:rPr>
                <w:rFonts w:ascii="Times New Roman" w:hAnsi="Times New Roman" w:cs="Times New Roman"/>
                <w:sz w:val="28"/>
                <w:szCs w:val="28"/>
              </w:rPr>
              <w:t>Натрий</w:t>
            </w:r>
          </w:p>
        </w:tc>
        <w:tc>
          <w:tcPr>
            <w:tcW w:w="4786" w:type="dxa"/>
          </w:tcPr>
          <w:p w:rsidR="00F061FF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061FF" w:rsidTr="008B5F1B">
        <w:tc>
          <w:tcPr>
            <w:tcW w:w="4785" w:type="dxa"/>
          </w:tcPr>
          <w:p w:rsidR="00F061FF" w:rsidRPr="00511DE0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0">
              <w:rPr>
                <w:rFonts w:ascii="Times New Roman" w:hAnsi="Times New Roman" w:cs="Times New Roman"/>
                <w:sz w:val="28"/>
                <w:szCs w:val="28"/>
              </w:rPr>
              <w:t>Ацетат</w:t>
            </w:r>
          </w:p>
        </w:tc>
        <w:tc>
          <w:tcPr>
            <w:tcW w:w="4786" w:type="dxa"/>
          </w:tcPr>
          <w:p w:rsidR="00F061FF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061FF" w:rsidTr="008B5F1B">
        <w:tc>
          <w:tcPr>
            <w:tcW w:w="4785" w:type="dxa"/>
          </w:tcPr>
          <w:p w:rsidR="00F061FF" w:rsidRPr="00511DE0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0">
              <w:rPr>
                <w:rFonts w:ascii="Times New Roman" w:hAnsi="Times New Roman" w:cs="Times New Roman"/>
                <w:sz w:val="28"/>
                <w:szCs w:val="28"/>
              </w:rPr>
              <w:t>Глюконат</w:t>
            </w:r>
          </w:p>
        </w:tc>
        <w:tc>
          <w:tcPr>
            <w:tcW w:w="4786" w:type="dxa"/>
          </w:tcPr>
          <w:p w:rsidR="00F061FF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061FF" w:rsidTr="008B5F1B">
        <w:tc>
          <w:tcPr>
            <w:tcW w:w="4785" w:type="dxa"/>
          </w:tcPr>
          <w:p w:rsidR="00F061FF" w:rsidRPr="00511DE0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E0">
              <w:rPr>
                <w:rFonts w:ascii="Times New Roman" w:hAnsi="Times New Roman" w:cs="Times New Roman"/>
                <w:sz w:val="28"/>
                <w:szCs w:val="28"/>
              </w:rPr>
              <w:t>Хлорид</w:t>
            </w:r>
          </w:p>
        </w:tc>
        <w:tc>
          <w:tcPr>
            <w:tcW w:w="4786" w:type="dxa"/>
          </w:tcPr>
          <w:p w:rsidR="00F061FF" w:rsidRDefault="00F061FF" w:rsidP="008B5F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F5448" w:rsidTr="008B5F1B">
        <w:tc>
          <w:tcPr>
            <w:tcW w:w="4785" w:type="dxa"/>
          </w:tcPr>
          <w:p w:rsidR="004F5448" w:rsidRPr="00427A8D" w:rsidRDefault="004F5448" w:rsidP="008B5F1B">
            <w:pPr>
              <w:pStyle w:val="a4"/>
              <w:spacing w:line="36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27A8D">
              <w:rPr>
                <w:rFonts w:ascii="Times New Roman" w:hAnsi="Times New Roman"/>
                <w:bCs/>
                <w:szCs w:val="28"/>
              </w:rPr>
              <w:t>Теоретическая осмолярность</w:t>
            </w:r>
          </w:p>
        </w:tc>
        <w:tc>
          <w:tcPr>
            <w:tcW w:w="4786" w:type="dxa"/>
          </w:tcPr>
          <w:p w:rsidR="004F5448" w:rsidRDefault="0001382B" w:rsidP="008B5F1B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572</w:t>
            </w:r>
            <w:r w:rsidR="004F5448">
              <w:rPr>
                <w:rFonts w:ascii="Times New Roman" w:hAnsi="Times New Roman"/>
                <w:b w:val="0"/>
                <w:bCs/>
                <w:szCs w:val="28"/>
              </w:rPr>
              <w:t>,0 мОсм/л</w:t>
            </w:r>
          </w:p>
        </w:tc>
      </w:tr>
    </w:tbl>
    <w:p w:rsidR="00511DE0" w:rsidRPr="00A53942" w:rsidRDefault="00511DE0" w:rsidP="0020569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0569F" w:rsidRPr="00C445C3" w:rsidRDefault="0020569F" w:rsidP="0020569F">
      <w:pPr>
        <w:pStyle w:val="Default"/>
        <w:spacing w:line="360" w:lineRule="auto"/>
        <w:ind w:firstLine="708"/>
        <w:jc w:val="both"/>
        <w:rPr>
          <w:color w:val="7030A0"/>
          <w:sz w:val="28"/>
          <w:szCs w:val="28"/>
        </w:rPr>
      </w:pPr>
      <w:r>
        <w:rPr>
          <w:b/>
          <w:bCs/>
          <w:sz w:val="28"/>
          <w:szCs w:val="28"/>
        </w:rPr>
        <w:t>Опис</w:t>
      </w:r>
      <w:r w:rsidRPr="00F04B6E">
        <w:rPr>
          <w:b/>
          <w:bCs/>
          <w:sz w:val="28"/>
          <w:szCs w:val="28"/>
        </w:rPr>
        <w:t>ание</w:t>
      </w:r>
      <w:r w:rsidRPr="00F04B6E">
        <w:rPr>
          <w:sz w:val="28"/>
          <w:szCs w:val="28"/>
        </w:rPr>
        <w:t xml:space="preserve">. </w:t>
      </w:r>
      <w:r w:rsidR="00C22E46" w:rsidRPr="00C22E46">
        <w:rPr>
          <w:sz w:val="28"/>
          <w:szCs w:val="28"/>
        </w:rPr>
        <w:t>Прозрачная бесцветная или слегка желтоватая жидкость.</w:t>
      </w:r>
    </w:p>
    <w:p w:rsidR="0020569F" w:rsidRPr="00950926" w:rsidRDefault="0020569F" w:rsidP="0020569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20569F" w:rsidRDefault="0057016C" w:rsidP="001567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Декстроза</w:t>
      </w:r>
      <w:r w:rsidR="00A563E3">
        <w:rPr>
          <w:rFonts w:ascii="Times New Roman" w:hAnsi="Times New Roman"/>
          <w:b/>
          <w:i/>
          <w:sz w:val="28"/>
          <w:szCs w:val="28"/>
        </w:rPr>
        <w:t xml:space="preserve"> безводная</w:t>
      </w:r>
      <w:r w:rsidR="0020569F" w:rsidRPr="00721F9C">
        <w:rPr>
          <w:rFonts w:ascii="Times New Roman" w:hAnsi="Times New Roman"/>
          <w:b/>
          <w:i/>
          <w:sz w:val="28"/>
          <w:szCs w:val="28"/>
        </w:rPr>
        <w:t>.</w:t>
      </w:r>
      <w:r w:rsidR="0020569F" w:rsidRPr="00965343">
        <w:rPr>
          <w:rFonts w:ascii="Times New Roman" w:hAnsi="Times New Roman"/>
          <w:sz w:val="28"/>
          <w:szCs w:val="28"/>
        </w:rPr>
        <w:t xml:space="preserve"> </w:t>
      </w:r>
      <w:r w:rsidR="0020569F" w:rsidRPr="00965343">
        <w:rPr>
          <w:rFonts w:ascii="Times New Roman" w:hAnsi="Times New Roman"/>
          <w:i/>
          <w:sz w:val="28"/>
          <w:szCs w:val="28"/>
        </w:rPr>
        <w:t>ВЭЖХ</w:t>
      </w:r>
      <w:r w:rsidR="0020569F" w:rsidRPr="00965343">
        <w:rPr>
          <w:rFonts w:ascii="Times New Roman" w:hAnsi="Times New Roman"/>
          <w:sz w:val="28"/>
          <w:szCs w:val="28"/>
        </w:rPr>
        <w:t xml:space="preserve">. </w:t>
      </w:r>
      <w:r w:rsidR="00D444EE" w:rsidRPr="00D444EE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 должен присутствовать пик,</w:t>
      </w:r>
      <w:r w:rsidR="00D44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44EE" w:rsidRPr="00D444EE">
        <w:rPr>
          <w:rFonts w:ascii="Times New Roman" w:hAnsi="Times New Roman"/>
          <w:color w:val="000000"/>
          <w:sz w:val="28"/>
          <w:szCs w:val="28"/>
        </w:rPr>
        <w:t xml:space="preserve">время удерживания которого соответствует времени удерживания пика </w:t>
      </w:r>
      <w:r w:rsidR="00B355F5">
        <w:rPr>
          <w:rFonts w:ascii="Times New Roman" w:hAnsi="Times New Roman"/>
          <w:color w:val="000000"/>
          <w:sz w:val="28"/>
          <w:szCs w:val="28"/>
        </w:rPr>
        <w:t>декстрозы</w:t>
      </w:r>
      <w:r w:rsidR="00D444EE" w:rsidRPr="00D444EE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D44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44EE" w:rsidRPr="00D444EE">
        <w:rPr>
          <w:rFonts w:ascii="Times New Roman" w:hAnsi="Times New Roman"/>
          <w:color w:val="000000"/>
          <w:sz w:val="28"/>
          <w:szCs w:val="28"/>
        </w:rPr>
        <w:t xml:space="preserve">хроматограмме </w:t>
      </w:r>
      <w:r w:rsidR="00D444EE" w:rsidRPr="000E6748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5F6027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="000E6748">
        <w:rPr>
          <w:rFonts w:ascii="Times New Roman" w:hAnsi="Times New Roman"/>
          <w:color w:val="000000"/>
          <w:sz w:val="28"/>
          <w:szCs w:val="28"/>
        </w:rPr>
        <w:t>В</w:t>
      </w:r>
      <w:r w:rsidR="00D444EE" w:rsidRPr="00D444EE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</w:t>
      </w:r>
      <w:r w:rsidR="00D44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44EE" w:rsidRPr="00D444EE">
        <w:rPr>
          <w:rFonts w:ascii="Times New Roman" w:hAnsi="Times New Roman"/>
          <w:color w:val="000000"/>
          <w:sz w:val="28"/>
          <w:szCs w:val="28"/>
        </w:rPr>
        <w:t>определение»).</w:t>
      </w:r>
    </w:p>
    <w:p w:rsidR="00BF6294" w:rsidRDefault="00BF6294" w:rsidP="0019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F9">
        <w:rPr>
          <w:rFonts w:ascii="Times New Roman" w:hAnsi="Times New Roman"/>
          <w:b/>
          <w:i/>
          <w:color w:val="000000"/>
          <w:sz w:val="28"/>
          <w:szCs w:val="28"/>
        </w:rPr>
        <w:t>Калий</w:t>
      </w:r>
      <w:r w:rsidR="00365A9D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Pr="00E92BF9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68E" w:rsidRPr="009B068E">
        <w:rPr>
          <w:rFonts w:ascii="Times New Roman" w:hAnsi="Times New Roman" w:cs="Times New Roman"/>
          <w:i/>
          <w:sz w:val="28"/>
          <w:szCs w:val="28"/>
        </w:rPr>
        <w:t>Атомно-эмиссионная спектрометрия</w:t>
      </w:r>
      <w:r w:rsidRPr="003406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3228" w:rsidRPr="00193228">
        <w:rPr>
          <w:rFonts w:ascii="Times New Roman" w:hAnsi="Times New Roman" w:cs="Times New Roman"/>
          <w:sz w:val="28"/>
          <w:szCs w:val="28"/>
        </w:rPr>
        <w:t>Величина эмиссии испытуемого</w:t>
      </w:r>
      <w:r w:rsidR="00193228">
        <w:rPr>
          <w:rFonts w:ascii="Times New Roman" w:hAnsi="Times New Roman" w:cs="Times New Roman"/>
          <w:sz w:val="28"/>
          <w:szCs w:val="28"/>
        </w:rPr>
        <w:t xml:space="preserve"> </w:t>
      </w:r>
      <w:r w:rsidR="00193228" w:rsidRPr="00193228">
        <w:rPr>
          <w:rFonts w:ascii="Times New Roman" w:hAnsi="Times New Roman" w:cs="Times New Roman"/>
          <w:sz w:val="28"/>
          <w:szCs w:val="28"/>
        </w:rPr>
        <w:t>раствора при длине волны</w:t>
      </w:r>
      <w:r w:rsidR="0019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766</w:t>
      </w:r>
      <w:r w:rsidRPr="006C5A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5A09">
        <w:rPr>
          <w:rFonts w:ascii="Times New Roman" w:hAnsi="Times New Roman" w:cs="Times New Roman"/>
          <w:sz w:val="28"/>
          <w:szCs w:val="28"/>
        </w:rPr>
        <w:t> нм должна находиться в диапазоне значений поглощения калибровочных растворов при той же длине волны (раздел «Количественное определение).</w:t>
      </w:r>
    </w:p>
    <w:p w:rsidR="00BF6294" w:rsidRDefault="00BF6294" w:rsidP="00BF62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2BB">
        <w:rPr>
          <w:rFonts w:ascii="Times New Roman" w:hAnsi="Times New Roman"/>
          <w:b/>
          <w:i/>
          <w:color w:val="000000"/>
          <w:sz w:val="28"/>
          <w:szCs w:val="28"/>
        </w:rPr>
        <w:t>Магний</w:t>
      </w:r>
      <w:r w:rsidR="00365A9D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Pr="002022BB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D971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022BB">
        <w:rPr>
          <w:rFonts w:ascii="Times New Roman" w:hAnsi="Times New Roman"/>
          <w:i/>
          <w:color w:val="000000"/>
          <w:sz w:val="28"/>
          <w:szCs w:val="28"/>
        </w:rPr>
        <w:t>Атомно-абсорбционная спектроскопия.</w:t>
      </w:r>
      <w:r w:rsidRPr="00BF6294">
        <w:rPr>
          <w:rFonts w:ascii="Times New Roman" w:hAnsi="Times New Roman"/>
          <w:color w:val="000000"/>
          <w:sz w:val="28"/>
          <w:szCs w:val="28"/>
        </w:rPr>
        <w:t xml:space="preserve"> Спектры поглощения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294">
        <w:rPr>
          <w:rFonts w:ascii="Times New Roman" w:hAnsi="Times New Roman"/>
          <w:color w:val="000000"/>
          <w:sz w:val="28"/>
          <w:szCs w:val="28"/>
        </w:rPr>
        <w:t xml:space="preserve">испытуемого раствора и </w:t>
      </w:r>
      <w:r w:rsidR="003015E9" w:rsidRPr="003015E9">
        <w:rPr>
          <w:rFonts w:ascii="Times New Roman" w:hAnsi="Times New Roman"/>
          <w:color w:val="000000"/>
          <w:sz w:val="28"/>
          <w:szCs w:val="28"/>
        </w:rPr>
        <w:t>стандартного раствора магния 2 мкг/мл</w:t>
      </w:r>
      <w:r w:rsidRPr="00BF62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294">
        <w:rPr>
          <w:rFonts w:ascii="Times New Roman" w:hAnsi="Times New Roman"/>
          <w:color w:val="000000"/>
          <w:sz w:val="28"/>
          <w:szCs w:val="28"/>
        </w:rPr>
        <w:lastRenderedPageBreak/>
        <w:t>должны иметь величину абсорбции 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294">
        <w:rPr>
          <w:rFonts w:ascii="Times New Roman" w:hAnsi="Times New Roman"/>
          <w:color w:val="000000"/>
          <w:sz w:val="28"/>
          <w:szCs w:val="28"/>
        </w:rPr>
        <w:t xml:space="preserve">порядка при </w:t>
      </w:r>
      <w:r w:rsidR="000C3C9A">
        <w:rPr>
          <w:rFonts w:ascii="Times New Roman" w:hAnsi="Times New Roman"/>
          <w:color w:val="000000"/>
          <w:sz w:val="28"/>
          <w:szCs w:val="28"/>
        </w:rPr>
        <w:t>285,2 </w:t>
      </w:r>
      <w:r w:rsidRPr="00BF6294">
        <w:rPr>
          <w:rFonts w:ascii="Times New Roman" w:hAnsi="Times New Roman"/>
          <w:color w:val="000000"/>
          <w:sz w:val="28"/>
          <w:szCs w:val="28"/>
        </w:rPr>
        <w:t>нм (раздел «</w:t>
      </w:r>
      <w:r w:rsidR="000C3C9A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BF6294">
        <w:rPr>
          <w:rFonts w:ascii="Times New Roman" w:hAnsi="Times New Roman"/>
          <w:color w:val="000000"/>
          <w:sz w:val="28"/>
          <w:szCs w:val="28"/>
        </w:rPr>
        <w:t>»).</w:t>
      </w:r>
    </w:p>
    <w:p w:rsidR="00755F25" w:rsidRDefault="00605C1E" w:rsidP="001567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6E05">
        <w:rPr>
          <w:rFonts w:ascii="Times New Roman" w:hAnsi="Times New Roman"/>
          <w:b/>
          <w:i/>
          <w:color w:val="000000"/>
          <w:sz w:val="28"/>
          <w:szCs w:val="28"/>
        </w:rPr>
        <w:t>Натрий</w:t>
      </w:r>
      <w:r w:rsidR="00365A9D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Pr="00C86E05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C86E05" w:rsidRPr="00C86E0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062183" w:rsidRPr="009B068E">
        <w:rPr>
          <w:rFonts w:ascii="Times New Roman" w:hAnsi="Times New Roman" w:cs="Times New Roman"/>
          <w:i/>
          <w:sz w:val="28"/>
          <w:szCs w:val="28"/>
        </w:rPr>
        <w:t>Атомно-эмиссионная спектрометрия</w:t>
      </w:r>
      <w:r w:rsidR="00C86E05" w:rsidRPr="006C5A09">
        <w:rPr>
          <w:rFonts w:ascii="Times New Roman" w:hAnsi="Times New Roman" w:cs="Times New Roman"/>
          <w:i/>
          <w:sz w:val="28"/>
          <w:szCs w:val="28"/>
        </w:rPr>
        <w:t>.</w:t>
      </w:r>
      <w:r w:rsidR="00C86E05" w:rsidRPr="006C5A09">
        <w:rPr>
          <w:rFonts w:ascii="Times New Roman" w:hAnsi="Times New Roman" w:cs="Times New Roman"/>
          <w:sz w:val="28"/>
          <w:szCs w:val="28"/>
        </w:rPr>
        <w:t xml:space="preserve"> </w:t>
      </w:r>
      <w:r w:rsidR="00062183" w:rsidRPr="00193228">
        <w:rPr>
          <w:rFonts w:ascii="Times New Roman" w:hAnsi="Times New Roman" w:cs="Times New Roman"/>
          <w:sz w:val="28"/>
          <w:szCs w:val="28"/>
        </w:rPr>
        <w:t>Величина эмиссии испытуемого</w:t>
      </w:r>
      <w:r w:rsidR="00062183">
        <w:rPr>
          <w:rFonts w:ascii="Times New Roman" w:hAnsi="Times New Roman" w:cs="Times New Roman"/>
          <w:sz w:val="28"/>
          <w:szCs w:val="28"/>
        </w:rPr>
        <w:t xml:space="preserve"> </w:t>
      </w:r>
      <w:r w:rsidR="00062183" w:rsidRPr="00193228">
        <w:rPr>
          <w:rFonts w:ascii="Times New Roman" w:hAnsi="Times New Roman" w:cs="Times New Roman"/>
          <w:sz w:val="28"/>
          <w:szCs w:val="28"/>
        </w:rPr>
        <w:t>раствора при длине волны</w:t>
      </w:r>
      <w:r w:rsidR="00062183" w:rsidRPr="006C5A09">
        <w:rPr>
          <w:rFonts w:ascii="Times New Roman" w:hAnsi="Times New Roman" w:cs="Times New Roman"/>
          <w:sz w:val="28"/>
          <w:szCs w:val="28"/>
        </w:rPr>
        <w:t xml:space="preserve"> </w:t>
      </w:r>
      <w:r w:rsidR="00C86E05" w:rsidRPr="006C5A09">
        <w:rPr>
          <w:rFonts w:ascii="Times New Roman" w:hAnsi="Times New Roman" w:cs="Times New Roman"/>
          <w:sz w:val="28"/>
          <w:szCs w:val="28"/>
        </w:rPr>
        <w:t>589,6 нм должна находиться в диапазоне значений поглощения калибровочных растворов при той же длине волны (раздел «Количественное определение).</w:t>
      </w:r>
    </w:p>
    <w:p w:rsidR="00605C1E" w:rsidRDefault="00605C1E" w:rsidP="00C70E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0E4D">
        <w:rPr>
          <w:rFonts w:ascii="Times New Roman" w:hAnsi="Times New Roman"/>
          <w:b/>
          <w:i/>
          <w:color w:val="000000"/>
          <w:sz w:val="28"/>
          <w:szCs w:val="28"/>
        </w:rPr>
        <w:t>Ацетат</w:t>
      </w:r>
      <w:r w:rsidR="00365A9D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Pr="00C70E4D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EA5DAC" w:rsidRPr="00C70E4D">
        <w:rPr>
          <w:rFonts w:ascii="Times New Roman" w:hAnsi="Times New Roman"/>
          <w:i/>
          <w:color w:val="000000"/>
          <w:sz w:val="28"/>
          <w:szCs w:val="28"/>
        </w:rPr>
        <w:t xml:space="preserve"> ВЭЖХ.</w:t>
      </w:r>
      <w:r w:rsidR="00C83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9BA" w:rsidRPr="00C839BA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 должен присутствовать пик,</w:t>
      </w:r>
      <w:r w:rsidR="00C70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9BA" w:rsidRPr="00C839BA">
        <w:rPr>
          <w:rFonts w:ascii="Times New Roman" w:hAnsi="Times New Roman"/>
          <w:color w:val="000000"/>
          <w:sz w:val="28"/>
          <w:szCs w:val="28"/>
        </w:rPr>
        <w:t xml:space="preserve">время удерживания которого соответствует времени удерживания пика </w:t>
      </w:r>
      <w:r w:rsidR="00C70E4D">
        <w:rPr>
          <w:rFonts w:ascii="Times New Roman" w:hAnsi="Times New Roman"/>
          <w:color w:val="000000"/>
          <w:sz w:val="28"/>
          <w:szCs w:val="28"/>
        </w:rPr>
        <w:t>ацетат</w:t>
      </w:r>
      <w:r w:rsidR="005278F4">
        <w:rPr>
          <w:rFonts w:ascii="Times New Roman" w:hAnsi="Times New Roman"/>
          <w:color w:val="000000"/>
          <w:sz w:val="28"/>
          <w:szCs w:val="28"/>
        </w:rPr>
        <w:t>-иона</w:t>
      </w:r>
      <w:r w:rsidR="00C839BA" w:rsidRPr="00C839BA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70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9BA" w:rsidRPr="00C839BA">
        <w:rPr>
          <w:rFonts w:ascii="Times New Roman" w:hAnsi="Times New Roman"/>
          <w:color w:val="000000"/>
          <w:sz w:val="28"/>
          <w:szCs w:val="28"/>
        </w:rPr>
        <w:t xml:space="preserve">хроматограмме </w:t>
      </w:r>
      <w:r w:rsidR="003A648E" w:rsidRPr="000E6748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B355F5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="003A648E">
        <w:rPr>
          <w:rFonts w:ascii="Times New Roman" w:hAnsi="Times New Roman"/>
          <w:color w:val="000000"/>
          <w:sz w:val="28"/>
          <w:szCs w:val="28"/>
        </w:rPr>
        <w:t>В</w:t>
      </w:r>
      <w:r w:rsidR="00C839BA" w:rsidRPr="00C839BA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</w:t>
      </w:r>
      <w:r w:rsidR="00C70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9BA" w:rsidRPr="00C839BA">
        <w:rPr>
          <w:rFonts w:ascii="Times New Roman" w:hAnsi="Times New Roman"/>
          <w:color w:val="000000"/>
          <w:sz w:val="28"/>
          <w:szCs w:val="28"/>
        </w:rPr>
        <w:t>определение»).</w:t>
      </w:r>
    </w:p>
    <w:p w:rsidR="00605C1E" w:rsidRDefault="00605C1E" w:rsidP="00C70E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0E4D">
        <w:rPr>
          <w:rFonts w:ascii="Times New Roman" w:hAnsi="Times New Roman"/>
          <w:b/>
          <w:i/>
          <w:color w:val="000000"/>
          <w:sz w:val="28"/>
          <w:szCs w:val="28"/>
        </w:rPr>
        <w:t>Глюконат</w:t>
      </w:r>
      <w:r w:rsidR="00365A9D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Pr="00C70E4D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EA5D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E4D" w:rsidRPr="00C70E4D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C70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E4D" w:rsidRPr="00C839BA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 должен присутствовать пик,</w:t>
      </w:r>
      <w:r w:rsidR="00C70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E4D" w:rsidRPr="00C839BA">
        <w:rPr>
          <w:rFonts w:ascii="Times New Roman" w:hAnsi="Times New Roman"/>
          <w:color w:val="000000"/>
          <w:sz w:val="28"/>
          <w:szCs w:val="28"/>
        </w:rPr>
        <w:t xml:space="preserve">время удерживания которого соответствует времени удерживания пика </w:t>
      </w:r>
      <w:r w:rsidR="00C70E4D">
        <w:rPr>
          <w:rFonts w:ascii="Times New Roman" w:hAnsi="Times New Roman"/>
          <w:color w:val="000000"/>
          <w:sz w:val="28"/>
          <w:szCs w:val="28"/>
        </w:rPr>
        <w:t>ацетата</w:t>
      </w:r>
      <w:r w:rsidR="00C70E4D" w:rsidRPr="00C839BA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70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E4D" w:rsidRPr="00C839BA">
        <w:rPr>
          <w:rFonts w:ascii="Times New Roman" w:hAnsi="Times New Roman"/>
          <w:color w:val="000000"/>
          <w:sz w:val="28"/>
          <w:szCs w:val="28"/>
        </w:rPr>
        <w:t xml:space="preserve">хроматограмме </w:t>
      </w:r>
      <w:r w:rsidR="00C86F60" w:rsidRPr="000E6748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C86F60">
        <w:rPr>
          <w:rFonts w:ascii="Times New Roman" w:hAnsi="Times New Roman"/>
          <w:color w:val="000000"/>
          <w:sz w:val="28"/>
          <w:szCs w:val="28"/>
        </w:rPr>
        <w:t>сравнения В</w:t>
      </w:r>
      <w:r w:rsidR="00C86F60" w:rsidRPr="00D44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E4D" w:rsidRPr="00C839BA">
        <w:rPr>
          <w:rFonts w:ascii="Times New Roman" w:hAnsi="Times New Roman"/>
          <w:color w:val="000000"/>
          <w:sz w:val="28"/>
          <w:szCs w:val="28"/>
        </w:rPr>
        <w:t>(раздел «Количественное</w:t>
      </w:r>
      <w:r w:rsidR="00C70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E4D" w:rsidRPr="00C839BA">
        <w:rPr>
          <w:rFonts w:ascii="Times New Roman" w:hAnsi="Times New Roman"/>
          <w:color w:val="000000"/>
          <w:sz w:val="28"/>
          <w:szCs w:val="28"/>
        </w:rPr>
        <w:t>определение»).</w:t>
      </w:r>
    </w:p>
    <w:p w:rsidR="00605C1E" w:rsidRDefault="00605C1E" w:rsidP="00EA5D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DAC">
        <w:rPr>
          <w:rFonts w:ascii="Times New Roman" w:hAnsi="Times New Roman"/>
          <w:b/>
          <w:i/>
          <w:color w:val="000000"/>
          <w:sz w:val="28"/>
          <w:szCs w:val="28"/>
        </w:rPr>
        <w:t>Хлорид</w:t>
      </w:r>
      <w:r w:rsidR="00365A9D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Pr="00EA5DAC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EA5DAC" w:rsidRPr="00EA5DA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EA5DAC" w:rsidRPr="00EA5DAC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EA5DAC">
        <w:rPr>
          <w:rFonts w:ascii="Times New Roman" w:hAnsi="Times New Roman"/>
          <w:color w:val="000000"/>
          <w:sz w:val="28"/>
          <w:szCs w:val="28"/>
        </w:rPr>
        <w:t xml:space="preserve"> Препарат должен давать характерную реакцию на хлориды (ОФС «Общие реакции на подлинность»).</w:t>
      </w:r>
    </w:p>
    <w:p w:rsidR="00605C1E" w:rsidRPr="00605C1E" w:rsidRDefault="00605C1E" w:rsidP="00605C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C1E">
        <w:rPr>
          <w:rFonts w:ascii="Times New Roman" w:hAnsi="Times New Roman"/>
          <w:b/>
          <w:color w:val="000000"/>
          <w:sz w:val="28"/>
          <w:szCs w:val="28"/>
        </w:rPr>
        <w:t>Прозрачность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05C1E">
        <w:rPr>
          <w:rFonts w:ascii="Times New Roman" w:hAnsi="Times New Roman"/>
          <w:color w:val="000000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605C1E" w:rsidRDefault="00605C1E" w:rsidP="00605C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C1E">
        <w:rPr>
          <w:rFonts w:ascii="Times New Roman" w:hAnsi="Times New Roman"/>
          <w:b/>
          <w:color w:val="000000"/>
          <w:sz w:val="28"/>
          <w:szCs w:val="28"/>
        </w:rPr>
        <w:t>Цветность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05C1E">
        <w:rPr>
          <w:rFonts w:ascii="Times New Roman" w:hAnsi="Times New Roman"/>
          <w:color w:val="000000"/>
          <w:sz w:val="28"/>
          <w:szCs w:val="28"/>
        </w:rPr>
        <w:t>Препарат должен быть бесцветным (ОФС «Степень окраски жидкостей», метод 2).</w:t>
      </w:r>
    </w:p>
    <w:p w:rsidR="00A21E1E" w:rsidRPr="00A21E1E" w:rsidRDefault="00A21E1E" w:rsidP="00A21E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E1E">
        <w:rPr>
          <w:rFonts w:ascii="Times New Roman" w:hAnsi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21E1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15A2F">
        <w:rPr>
          <w:rFonts w:ascii="Times New Roman" w:hAnsi="Times New Roman"/>
          <w:color w:val="000000"/>
          <w:sz w:val="28"/>
          <w:szCs w:val="28"/>
        </w:rPr>
        <w:t>4,0</w:t>
      </w:r>
      <w:r w:rsidRPr="00A21E1E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915A2F">
        <w:rPr>
          <w:rFonts w:ascii="Times New Roman" w:hAnsi="Times New Roman"/>
          <w:color w:val="000000"/>
          <w:sz w:val="28"/>
          <w:szCs w:val="28"/>
        </w:rPr>
        <w:t>6,0</w:t>
      </w:r>
      <w:r w:rsidRPr="00A21E1E">
        <w:rPr>
          <w:rFonts w:ascii="Times New Roman" w:hAnsi="Times New Roman"/>
          <w:color w:val="000000"/>
          <w:sz w:val="28"/>
          <w:szCs w:val="28"/>
        </w:rPr>
        <w:t xml:space="preserve"> (ОФС «Ионометрия», метод 3).</w:t>
      </w:r>
    </w:p>
    <w:p w:rsidR="00F51DD0" w:rsidRPr="00991558" w:rsidRDefault="00F51DD0" w:rsidP="00F51DD0">
      <w:pPr>
        <w:spacing w:after="0" w:line="36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1558">
        <w:rPr>
          <w:rFonts w:ascii="Times New Roman" w:hAnsi="Times New Roman"/>
          <w:b/>
          <w:color w:val="000000"/>
          <w:sz w:val="28"/>
          <w:szCs w:val="28"/>
        </w:rPr>
        <w:t>Осмолярность.</w:t>
      </w:r>
      <w:r w:rsidRPr="00991558">
        <w:rPr>
          <w:rFonts w:ascii="Times New Roman" w:hAnsi="Times New Roman"/>
          <w:color w:val="000000"/>
          <w:sz w:val="28"/>
          <w:szCs w:val="28"/>
        </w:rPr>
        <w:t xml:space="preserve"> От 513,9 до 628,1 мОсм/л (ОФС «Осмолярность»).</w:t>
      </w:r>
    </w:p>
    <w:p w:rsidR="00991558" w:rsidRDefault="00991558" w:rsidP="0099155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1558">
        <w:rPr>
          <w:rFonts w:ascii="Times New Roman" w:hAnsi="Times New Roman"/>
          <w:b/>
          <w:sz w:val="28"/>
          <w:szCs w:val="28"/>
        </w:rPr>
        <w:t>Механические включения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91558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991558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991558" w:rsidRPr="00991558" w:rsidRDefault="00991558" w:rsidP="0099155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1558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991558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755F25" w:rsidRDefault="005A6AC8" w:rsidP="00755F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Восстанавливающие</w:t>
      </w:r>
      <w:r w:rsidR="00755F25" w:rsidRPr="00755F25">
        <w:rPr>
          <w:rFonts w:ascii="Times New Roman" w:hAnsi="Times New Roman"/>
          <w:b/>
          <w:color w:val="000000"/>
          <w:sz w:val="28"/>
          <w:szCs w:val="28"/>
        </w:rPr>
        <w:t xml:space="preserve"> сахара.</w:t>
      </w:r>
      <w:r w:rsidR="00755F25">
        <w:rPr>
          <w:rFonts w:ascii="Times New Roman" w:hAnsi="Times New Roman"/>
          <w:color w:val="000000"/>
          <w:sz w:val="28"/>
          <w:szCs w:val="28"/>
        </w:rPr>
        <w:t xml:space="preserve"> К объёму препарата, соответствующему 0,2 г </w:t>
      </w:r>
      <w:r w:rsidR="00B60772">
        <w:rPr>
          <w:rFonts w:ascii="Times New Roman" w:hAnsi="Times New Roman"/>
          <w:color w:val="000000"/>
          <w:sz w:val="28"/>
          <w:szCs w:val="28"/>
        </w:rPr>
        <w:t>декстрозы</w:t>
      </w:r>
      <w:r w:rsidR="007912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C24">
        <w:rPr>
          <w:rFonts w:ascii="Times New Roman" w:hAnsi="Times New Roman"/>
          <w:color w:val="000000"/>
          <w:sz w:val="28"/>
          <w:szCs w:val="28"/>
        </w:rPr>
        <w:t>моногидрата</w:t>
      </w:r>
      <w:r w:rsidR="00755F25">
        <w:rPr>
          <w:rFonts w:ascii="Times New Roman" w:hAnsi="Times New Roman"/>
          <w:color w:val="000000"/>
          <w:sz w:val="28"/>
          <w:szCs w:val="28"/>
        </w:rPr>
        <w:t xml:space="preserve">, прибавляют 20 капель медно-тартратного </w:t>
      </w:r>
      <w:r w:rsidR="00755F25">
        <w:rPr>
          <w:rFonts w:ascii="Times New Roman" w:hAnsi="Times New Roman"/>
          <w:color w:val="000000"/>
          <w:sz w:val="28"/>
          <w:szCs w:val="28"/>
        </w:rPr>
        <w:lastRenderedPageBreak/>
        <w:t>реактива и нагревают на водяной бане. Должно наблюдаться выпадение осадка желтовато-красного цвета.</w:t>
      </w:r>
    </w:p>
    <w:p w:rsidR="00C24445" w:rsidRDefault="00C97213" w:rsidP="00C244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456">
        <w:rPr>
          <w:rFonts w:ascii="Times New Roman" w:hAnsi="Times New Roman"/>
          <w:b/>
          <w:color w:val="000000"/>
          <w:sz w:val="28"/>
          <w:szCs w:val="28"/>
        </w:rPr>
        <w:t>5-гидроксиметилфурфурол</w:t>
      </w:r>
      <w:r w:rsidR="002C167C">
        <w:rPr>
          <w:rFonts w:ascii="Times New Roman" w:hAnsi="Times New Roman"/>
          <w:b/>
          <w:color w:val="000000"/>
          <w:sz w:val="28"/>
          <w:szCs w:val="28"/>
        </w:rPr>
        <w:t xml:space="preserve"> и родственные соединения</w:t>
      </w:r>
      <w:r w:rsidRPr="00DD545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445" w:rsidRPr="00C24445">
        <w:rPr>
          <w:rFonts w:ascii="Times New Roman" w:hAnsi="Times New Roman"/>
          <w:color w:val="000000"/>
          <w:sz w:val="28"/>
          <w:szCs w:val="28"/>
        </w:rPr>
        <w:t>Определение проводят методом спектрофотометрии (ОФС</w:t>
      </w:r>
      <w:r w:rsidR="00C24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445" w:rsidRPr="00C24445">
        <w:rPr>
          <w:rFonts w:ascii="Times New Roman" w:hAnsi="Times New Roman"/>
          <w:color w:val="000000"/>
          <w:sz w:val="28"/>
          <w:szCs w:val="28"/>
        </w:rPr>
        <w:t>«Спектрофотометрия в ультрафиолетовой и видимой областях»).</w:t>
      </w:r>
    </w:p>
    <w:p w:rsidR="00C24445" w:rsidRDefault="00A62314" w:rsidP="00C244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14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</w:t>
      </w:r>
      <w:r w:rsidR="00AC178B">
        <w:rPr>
          <w:rFonts w:ascii="Times New Roman" w:hAnsi="Times New Roman"/>
          <w:color w:val="000000"/>
          <w:sz w:val="28"/>
          <w:szCs w:val="28"/>
        </w:rPr>
        <w:t xml:space="preserve">стимостью 250 мл помещают объём </w:t>
      </w:r>
      <w:r>
        <w:rPr>
          <w:rFonts w:ascii="Times New Roman" w:hAnsi="Times New Roman"/>
          <w:color w:val="000000"/>
          <w:sz w:val="28"/>
          <w:szCs w:val="28"/>
        </w:rPr>
        <w:t>препарата</w:t>
      </w:r>
      <w:r w:rsidR="00AC178B">
        <w:rPr>
          <w:rFonts w:ascii="Times New Roman" w:hAnsi="Times New Roman"/>
          <w:color w:val="000000"/>
          <w:sz w:val="28"/>
          <w:szCs w:val="28"/>
        </w:rPr>
        <w:t xml:space="preserve">, соответствующий 0,55 г </w:t>
      </w:r>
      <w:r w:rsidR="00B60772">
        <w:rPr>
          <w:rFonts w:ascii="Times New Roman" w:hAnsi="Times New Roman"/>
          <w:color w:val="000000"/>
          <w:sz w:val="28"/>
          <w:szCs w:val="28"/>
        </w:rPr>
        <w:t>декстрозы</w:t>
      </w:r>
      <w:r w:rsidR="00AC178B">
        <w:rPr>
          <w:rFonts w:ascii="Times New Roman" w:hAnsi="Times New Roman"/>
          <w:color w:val="000000"/>
          <w:sz w:val="28"/>
          <w:szCs w:val="28"/>
        </w:rPr>
        <w:t xml:space="preserve"> моногидрата,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78B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доводят объём раствора водой до метки.</w:t>
      </w:r>
    </w:p>
    <w:p w:rsidR="00C24445" w:rsidRDefault="00C0594F" w:rsidP="00C059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594F">
        <w:rPr>
          <w:rFonts w:ascii="Times New Roman" w:hAnsi="Times New Roman"/>
          <w:color w:val="000000"/>
          <w:sz w:val="28"/>
          <w:szCs w:val="28"/>
        </w:rPr>
        <w:t>Оптическая плотность ис</w:t>
      </w:r>
      <w:r w:rsidR="00F13F3C">
        <w:rPr>
          <w:rFonts w:ascii="Times New Roman" w:hAnsi="Times New Roman"/>
          <w:color w:val="000000"/>
          <w:sz w:val="28"/>
          <w:szCs w:val="28"/>
        </w:rPr>
        <w:t xml:space="preserve">пытуемого раствора, измеренная </w:t>
      </w:r>
      <w:r w:rsidRPr="00C0594F">
        <w:rPr>
          <w:rFonts w:ascii="Times New Roman" w:hAnsi="Times New Roman"/>
          <w:color w:val="000000"/>
          <w:sz w:val="28"/>
          <w:szCs w:val="28"/>
        </w:rPr>
        <w:t>при длине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594F">
        <w:rPr>
          <w:rFonts w:ascii="Times New Roman" w:hAnsi="Times New Roman"/>
          <w:color w:val="000000"/>
          <w:sz w:val="28"/>
          <w:szCs w:val="28"/>
        </w:rPr>
        <w:t xml:space="preserve">волны </w:t>
      </w:r>
      <w:r w:rsidR="00F13F3C">
        <w:rPr>
          <w:rFonts w:ascii="Times New Roman" w:hAnsi="Times New Roman"/>
          <w:color w:val="000000"/>
          <w:sz w:val="28"/>
          <w:szCs w:val="28"/>
        </w:rPr>
        <w:t>284 </w:t>
      </w:r>
      <w:r w:rsidRPr="00C0594F">
        <w:rPr>
          <w:rFonts w:ascii="Times New Roman" w:hAnsi="Times New Roman"/>
          <w:color w:val="000000"/>
          <w:sz w:val="28"/>
          <w:szCs w:val="28"/>
        </w:rPr>
        <w:t>нм в кювете с толщиной слоя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594F">
        <w:rPr>
          <w:rFonts w:ascii="Times New Roman" w:hAnsi="Times New Roman"/>
          <w:color w:val="000000"/>
          <w:sz w:val="28"/>
          <w:szCs w:val="28"/>
        </w:rPr>
        <w:t xml:space="preserve">1 см, по сравнению с </w:t>
      </w:r>
      <w:r w:rsidR="00F13F3C">
        <w:rPr>
          <w:rFonts w:ascii="Times New Roman" w:hAnsi="Times New Roman"/>
          <w:color w:val="000000"/>
          <w:sz w:val="28"/>
          <w:szCs w:val="28"/>
        </w:rPr>
        <w:t>водой очищенной</w:t>
      </w:r>
      <w:r w:rsidRPr="00C0594F">
        <w:rPr>
          <w:rFonts w:ascii="Times New Roman" w:hAnsi="Times New Roman"/>
          <w:color w:val="000000"/>
          <w:sz w:val="28"/>
          <w:szCs w:val="28"/>
        </w:rPr>
        <w:t xml:space="preserve">, не должна превышать </w:t>
      </w:r>
      <w:r w:rsidR="00F13F3C">
        <w:rPr>
          <w:rFonts w:ascii="Times New Roman" w:hAnsi="Times New Roman"/>
          <w:color w:val="000000"/>
          <w:sz w:val="28"/>
          <w:szCs w:val="28"/>
        </w:rPr>
        <w:t>0,25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24445" w:rsidRDefault="00AC6A3A" w:rsidP="00AC6A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6A3A">
        <w:rPr>
          <w:rFonts w:ascii="Times New Roman" w:hAnsi="Times New Roman"/>
          <w:b/>
          <w:color w:val="000000"/>
          <w:sz w:val="28"/>
          <w:szCs w:val="28"/>
        </w:rPr>
        <w:t>Извлекаемый объём.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6A3A">
        <w:rPr>
          <w:rFonts w:ascii="Times New Roman" w:hAnsi="Times New Roman"/>
          <w:color w:val="000000"/>
          <w:sz w:val="28"/>
          <w:szCs w:val="28"/>
        </w:rPr>
        <w:t>Не менее номинального (ОФС «Извлекаемый объём лекарственных форм для парентерального применения»)</w:t>
      </w:r>
      <w:r w:rsidR="007D3E48">
        <w:rPr>
          <w:rFonts w:ascii="Times New Roman" w:hAnsi="Times New Roman"/>
          <w:color w:val="000000"/>
          <w:sz w:val="28"/>
          <w:szCs w:val="28"/>
        </w:rPr>
        <w:t>.</w:t>
      </w:r>
    </w:p>
    <w:p w:rsidR="00AC6A3A" w:rsidRDefault="00AC6A3A" w:rsidP="00AC6A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6A3A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Pr="00AC6A3A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Pr="00AC6A3A">
        <w:rPr>
          <w:rFonts w:ascii="Times New Roman" w:hAnsi="Times New Roman"/>
          <w:color w:val="000000"/>
          <w:sz w:val="28"/>
          <w:szCs w:val="28"/>
        </w:rPr>
        <w:t>ЕЭ на 1</w:t>
      </w:r>
      <w:r w:rsidR="009F2457">
        <w:rPr>
          <w:rFonts w:ascii="Times New Roman" w:hAnsi="Times New Roman"/>
          <w:color w:val="000000"/>
          <w:sz w:val="28"/>
          <w:szCs w:val="28"/>
        </w:rPr>
        <w:t> </w:t>
      </w:r>
      <w:r w:rsidRPr="00AC6A3A">
        <w:rPr>
          <w:rFonts w:ascii="Times New Roman" w:hAnsi="Times New Roman"/>
          <w:color w:val="000000"/>
          <w:sz w:val="28"/>
          <w:szCs w:val="28"/>
        </w:rPr>
        <w:t>мл препарата (ОФС «Бактериальные эндотоксины»).</w:t>
      </w:r>
    </w:p>
    <w:p w:rsidR="009F6F2A" w:rsidRDefault="009F6F2A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F2A">
        <w:rPr>
          <w:rFonts w:ascii="Times New Roman" w:hAnsi="Times New Roman"/>
          <w:b/>
          <w:color w:val="000000"/>
          <w:sz w:val="28"/>
          <w:szCs w:val="28"/>
        </w:rPr>
        <w:t>Стерильность.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F2A">
        <w:rPr>
          <w:rFonts w:ascii="Times New Roman" w:hAnsi="Times New Roman"/>
          <w:color w:val="000000"/>
          <w:sz w:val="28"/>
          <w:szCs w:val="28"/>
        </w:rPr>
        <w:t>Препарат должен быть стерильным (ОФС «Стерильность»).</w:t>
      </w:r>
    </w:p>
    <w:p w:rsidR="00EB639B" w:rsidRPr="00460957" w:rsidRDefault="00EB639B" w:rsidP="009F6F2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0957"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Pr="00DF05C0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2B53D7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="0057690B">
        <w:rPr>
          <w:rFonts w:ascii="Times New Roman" w:hAnsi="Times New Roman"/>
          <w:b/>
          <w:i/>
          <w:color w:val="000000"/>
          <w:sz w:val="28"/>
          <w:szCs w:val="28"/>
        </w:rPr>
        <w:t>Декстроза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безводная, ацетат-ион, глюко</w:t>
      </w:r>
      <w:r w:rsidRPr="00DF05C0">
        <w:rPr>
          <w:rFonts w:ascii="Times New Roman" w:hAnsi="Times New Roman"/>
          <w:b/>
          <w:i/>
          <w:color w:val="000000"/>
          <w:sz w:val="28"/>
          <w:szCs w:val="28"/>
        </w:rPr>
        <w:t>нат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Pr="00DF05C0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D2D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FF5">
        <w:rPr>
          <w:rFonts w:ascii="Times New Roman" w:hAnsi="Times New Roman"/>
          <w:color w:val="000000"/>
          <w:sz w:val="28"/>
          <w:szCs w:val="28"/>
        </w:rPr>
        <w:t>Все растворы используют свежеприготовленными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60C">
        <w:rPr>
          <w:rFonts w:ascii="Times New Roman" w:hAnsi="Times New Roman"/>
          <w:i/>
          <w:color w:val="000000"/>
          <w:sz w:val="28"/>
          <w:szCs w:val="28"/>
        </w:rPr>
        <w:t>Подвижная фаза (ПФ)</w:t>
      </w:r>
      <w:r>
        <w:rPr>
          <w:rFonts w:ascii="Times New Roman" w:hAnsi="Times New Roman"/>
          <w:color w:val="000000"/>
          <w:sz w:val="28"/>
          <w:szCs w:val="28"/>
        </w:rPr>
        <w:t>. Серная кислота концентрированная</w:t>
      </w:r>
      <w:r>
        <w:rPr>
          <w:rFonts w:ascii="Times New Roman" w:hAnsi="Times New Roman"/>
          <w:color w:val="000000"/>
          <w:sz w:val="28"/>
          <w:szCs w:val="28"/>
        </w:rPr>
        <w:noBreakHyphen/>
        <w:t>вода для хроматографии (1:9).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60C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10 мл помещают точный объём препарата, соответствующий 250 мг </w:t>
      </w:r>
      <w:r w:rsidR="0057690B">
        <w:rPr>
          <w:rFonts w:ascii="Times New Roman" w:hAnsi="Times New Roman"/>
          <w:color w:val="000000"/>
          <w:sz w:val="28"/>
          <w:szCs w:val="28"/>
        </w:rPr>
        <w:t>декстрозы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безводной, 18,4 мг натрия ацетата тригидрата, 25,1 мг натрия глюконата, доводят объём раствора водой для хроматографии до метки и перемешивают.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6A2">
        <w:rPr>
          <w:rFonts w:ascii="Times New Roman" w:hAnsi="Times New Roman"/>
          <w:i/>
          <w:color w:val="000000"/>
          <w:sz w:val="28"/>
          <w:szCs w:val="28"/>
        </w:rPr>
        <w:t>Раствор сравнения А.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мг помещают 150 мг (точная навеска) стандартного образца натрия ацетата, 20 мг (точная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навеска) стандартного образца натрия глюконата, 1 г (точная навеска) стандартного образца </w:t>
      </w:r>
      <w:r w:rsidR="0057690B">
        <w:rPr>
          <w:rFonts w:ascii="Times New Roman" w:hAnsi="Times New Roman"/>
          <w:color w:val="000000"/>
          <w:sz w:val="28"/>
          <w:szCs w:val="28"/>
        </w:rPr>
        <w:t>декстрозы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безводной, растворяют в воде для хроматографии, доводят объём раствора тем же растворителем до метки и перемешивают.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128">
        <w:rPr>
          <w:rFonts w:ascii="Times New Roman" w:hAnsi="Times New Roman"/>
          <w:i/>
          <w:color w:val="000000"/>
          <w:sz w:val="28"/>
          <w:szCs w:val="28"/>
        </w:rPr>
        <w:t>Раствор сравнения Б.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170 мг (точная навеска) стандартного образца натрия ацетата, 110 мг (точная навеска) стандартного образца натрия глюконата, 1,5 г (точная навеска) стандартного образца </w:t>
      </w:r>
      <w:r w:rsidR="0057690B">
        <w:rPr>
          <w:rFonts w:ascii="Times New Roman" w:hAnsi="Times New Roman"/>
          <w:color w:val="000000"/>
          <w:sz w:val="28"/>
          <w:szCs w:val="28"/>
        </w:rPr>
        <w:t>декстрозы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безводной, растворяют в воде для хроматографии, доводят объём раствора тем же растворителем до метки и перемешивают.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65F2">
        <w:rPr>
          <w:rFonts w:ascii="Times New Roman" w:hAnsi="Times New Roman"/>
          <w:i/>
          <w:color w:val="000000"/>
          <w:sz w:val="28"/>
          <w:szCs w:val="28"/>
        </w:rPr>
        <w:t>Раствор сравнения В.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190 мг (точная навеска) стандартного образца натрия ацетата, 200 мг (точная навеска) стандартного образца натрия глюконата, 2,5 г (точная навеска) стандартного образца </w:t>
      </w:r>
      <w:r w:rsidR="0057690B">
        <w:rPr>
          <w:rFonts w:ascii="Times New Roman" w:hAnsi="Times New Roman"/>
          <w:color w:val="000000"/>
          <w:sz w:val="28"/>
          <w:szCs w:val="28"/>
        </w:rPr>
        <w:t>декстрозы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безводной, растворяют в воде для хроматографии, доводят объём раствора тем же растворителем до метки и перемешивают.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5BBA">
        <w:rPr>
          <w:rFonts w:ascii="Times New Roman" w:hAnsi="Times New Roman"/>
          <w:i/>
          <w:color w:val="000000"/>
          <w:sz w:val="28"/>
          <w:szCs w:val="28"/>
        </w:rPr>
        <w:t>Раствор сравнения Г.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220 мг (точная навеска) стандартного образца натрия ацетата, 300 мг (точная навеска) стандартного образца натрия глюконата, 3,0 г (точная навеска) стандартного образца </w:t>
      </w:r>
      <w:r w:rsidR="0057690B">
        <w:rPr>
          <w:rFonts w:ascii="Times New Roman" w:hAnsi="Times New Roman"/>
          <w:color w:val="000000"/>
          <w:sz w:val="28"/>
          <w:szCs w:val="28"/>
        </w:rPr>
        <w:t>декстрозы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безводной, растворяют в воде для хроматографии, доводят объём раствора тем же растворителем до метки и перемешивают.</w:t>
      </w:r>
    </w:p>
    <w:p w:rsidR="003E3CE5" w:rsidRPr="008F18F3" w:rsidRDefault="003E3CE5" w:rsidP="003E3CE5">
      <w:pPr>
        <w:spacing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3E3CE5" w:rsidTr="00A97DB8">
        <w:tc>
          <w:tcPr>
            <w:tcW w:w="3794" w:type="dxa"/>
          </w:tcPr>
          <w:p w:rsidR="003E3CE5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E83">
              <w:rPr>
                <w:rFonts w:ascii="Times New Roman" w:hAnsi="Times New Roman"/>
                <w:color w:val="000000"/>
                <w:sz w:val="28"/>
                <w:szCs w:val="28"/>
              </w:rPr>
              <w:t>Предколонка</w:t>
            </w:r>
          </w:p>
        </w:tc>
        <w:tc>
          <w:tcPr>
            <w:tcW w:w="5777" w:type="dxa"/>
          </w:tcPr>
          <w:p w:rsidR="003E3CE5" w:rsidRPr="009A6642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1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× 4,6 мм,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F5C9C">
              <w:rPr>
                <w:rFonts w:ascii="Times New Roman" w:hAnsi="Times New Roman"/>
                <w:sz w:val="28"/>
                <w:szCs w:val="28"/>
              </w:rPr>
              <w:t xml:space="preserve">атионообменная смола </w:t>
            </w:r>
            <w:r>
              <w:rPr>
                <w:rFonts w:ascii="Times New Roman" w:hAnsi="Times New Roman"/>
                <w:sz w:val="28"/>
                <w:szCs w:val="28"/>
              </w:rPr>
              <w:t>сильная (протонированная форма)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3E3CE5" w:rsidTr="00A97DB8">
        <w:tc>
          <w:tcPr>
            <w:tcW w:w="3794" w:type="dxa"/>
          </w:tcPr>
          <w:p w:rsidR="003E3CE5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3E3CE5" w:rsidRPr="009A6642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17D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× </w:t>
            </w:r>
            <w:r w:rsidRPr="002F5C9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5C9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F5C9C">
              <w:rPr>
                <w:rFonts w:ascii="Times New Roman" w:hAnsi="Times New Roman"/>
                <w:sz w:val="28"/>
                <w:szCs w:val="28"/>
              </w:rPr>
              <w:t xml:space="preserve">атионообменная смола </w:t>
            </w:r>
            <w:r>
              <w:rPr>
                <w:rFonts w:ascii="Times New Roman" w:hAnsi="Times New Roman"/>
                <w:sz w:val="28"/>
                <w:szCs w:val="28"/>
              </w:rPr>
              <w:t>сильная (протонированная форма)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3E3CE5" w:rsidTr="00A97DB8">
        <w:tc>
          <w:tcPr>
            <w:tcW w:w="3794" w:type="dxa"/>
          </w:tcPr>
          <w:p w:rsidR="003E3CE5" w:rsidRPr="000E1940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3E3CE5" w:rsidRPr="000E1940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3E3CE5" w:rsidTr="00A97DB8">
        <w:tc>
          <w:tcPr>
            <w:tcW w:w="3794" w:type="dxa"/>
          </w:tcPr>
          <w:p w:rsidR="003E3CE5" w:rsidRPr="000E1940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3E3CE5" w:rsidRPr="000E1940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3E3CE5" w:rsidTr="00A97DB8">
        <w:tc>
          <w:tcPr>
            <w:tcW w:w="3794" w:type="dxa"/>
          </w:tcPr>
          <w:p w:rsidR="003E3CE5" w:rsidRPr="000E1940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3E3CE5" w:rsidRPr="000E1940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рефрактометрический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E3CE5" w:rsidTr="00A97DB8">
        <w:tc>
          <w:tcPr>
            <w:tcW w:w="3794" w:type="dxa"/>
          </w:tcPr>
          <w:p w:rsidR="003E3CE5" w:rsidRPr="000E1940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3E3CE5" w:rsidRPr="000E1940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10 мкл;</w:t>
            </w:r>
          </w:p>
        </w:tc>
      </w:tr>
      <w:tr w:rsidR="003E3CE5" w:rsidTr="00A97DB8">
        <w:tc>
          <w:tcPr>
            <w:tcW w:w="3794" w:type="dxa"/>
          </w:tcPr>
          <w:p w:rsidR="003E3CE5" w:rsidRPr="000E1940" w:rsidRDefault="003E3CE5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5777" w:type="dxa"/>
          </w:tcPr>
          <w:p w:rsidR="003E3CE5" w:rsidRPr="000E1940" w:rsidRDefault="009D6242" w:rsidP="00A97DB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3E3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</w:t>
            </w:r>
          </w:p>
        </w:tc>
      </w:tr>
    </w:tbl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8B6">
        <w:rPr>
          <w:rFonts w:ascii="Times New Roman" w:hAnsi="Times New Roman"/>
          <w:color w:val="000000"/>
          <w:sz w:val="28"/>
          <w:szCs w:val="28"/>
        </w:rPr>
        <w:t>Хроматографируют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6C38B6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А, Б, В, Г </w:t>
      </w:r>
      <w:r w:rsidRPr="006C38B6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3E3CE5" w:rsidRDefault="00B355F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Время</w:t>
      </w:r>
      <w:r w:rsidR="003E3CE5" w:rsidRPr="00E42A16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соединений.</w:t>
      </w:r>
      <w:r w:rsidR="003E3CE5" w:rsidRPr="007570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78F">
        <w:rPr>
          <w:rFonts w:ascii="Times New Roman" w:hAnsi="Times New Roman"/>
          <w:color w:val="000000"/>
          <w:sz w:val="28"/>
          <w:szCs w:val="28"/>
        </w:rPr>
        <w:t>Декстроза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E3CE5" w:rsidRPr="00866AAC">
        <w:rPr>
          <w:rFonts w:ascii="Times New Roman" w:hAnsi="Times New Roman"/>
          <w:color w:val="000000"/>
          <w:sz w:val="28"/>
          <w:szCs w:val="28"/>
        </w:rPr>
        <w:t>около 17 мин; глюконат – около 15,5</w:t>
      </w:r>
      <w:r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3E3CE5" w:rsidRPr="00866AAC">
        <w:rPr>
          <w:rFonts w:ascii="Times New Roman" w:hAnsi="Times New Roman"/>
          <w:color w:val="000000"/>
          <w:sz w:val="28"/>
          <w:szCs w:val="28"/>
        </w:rPr>
        <w:t>; фруктоза – около 18,5</w:t>
      </w:r>
      <w:r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3E3CE5" w:rsidRPr="00866AAC">
        <w:rPr>
          <w:rFonts w:ascii="Times New Roman" w:hAnsi="Times New Roman"/>
          <w:color w:val="000000"/>
          <w:sz w:val="28"/>
          <w:szCs w:val="28"/>
        </w:rPr>
        <w:t>; ацетат – около 28,5</w:t>
      </w:r>
      <w:r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3E3CE5" w:rsidRPr="00866AAC">
        <w:rPr>
          <w:rFonts w:ascii="Times New Roman" w:hAnsi="Times New Roman"/>
          <w:color w:val="000000"/>
          <w:sz w:val="28"/>
          <w:szCs w:val="28"/>
        </w:rPr>
        <w:t>.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6CE5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3E3CE5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6CE5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 В:</w:t>
      </w:r>
    </w:p>
    <w:p w:rsidR="003E3CE5" w:rsidRPr="00BD03A5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3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03A5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разрешение </w:t>
      </w:r>
      <w:r w:rsidRPr="00BD03A5">
        <w:rPr>
          <w:rFonts w:ascii="Times New Roman" w:hAnsi="Times New Roman" w:cs="Times New Roman"/>
          <w:i/>
          <w:iCs/>
          <w:sz w:val="28"/>
          <w:szCs w:val="28"/>
        </w:rPr>
        <w:t>(R</w:t>
      </w:r>
      <w:r w:rsidRPr="00BD03A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</w:t>
      </w:r>
      <w:r w:rsidRPr="00BD03A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D03A5">
        <w:rPr>
          <w:rFonts w:ascii="Times New Roman" w:eastAsia="TimesNewRoman" w:hAnsi="Times New Roman" w:cs="Times New Roman"/>
          <w:sz w:val="28"/>
          <w:szCs w:val="28"/>
        </w:rPr>
        <w:t xml:space="preserve">между пиками </w:t>
      </w:r>
      <w:r w:rsidR="0096278F">
        <w:rPr>
          <w:rFonts w:ascii="Times New Roman" w:hAnsi="Times New Roman"/>
          <w:color w:val="000000"/>
          <w:sz w:val="28"/>
          <w:szCs w:val="28"/>
        </w:rPr>
        <w:t>декстрозы</w:t>
      </w:r>
      <w:r w:rsidRPr="00BD03A5">
        <w:rPr>
          <w:rFonts w:ascii="Times New Roman" w:hAnsi="Times New Roman" w:cs="Times New Roman"/>
          <w:sz w:val="28"/>
          <w:szCs w:val="28"/>
        </w:rPr>
        <w:t xml:space="preserve"> </w:t>
      </w:r>
      <w:r w:rsidRPr="00BD03A5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фруктозы</w:t>
      </w:r>
      <w:r w:rsidRPr="00BD03A5">
        <w:rPr>
          <w:rFonts w:ascii="Times New Roman" w:hAnsi="Times New Roman" w:cs="Times New Roman"/>
          <w:sz w:val="28"/>
          <w:szCs w:val="28"/>
        </w:rPr>
        <w:t xml:space="preserve"> </w:t>
      </w:r>
      <w:r w:rsidRPr="00BD03A5">
        <w:rPr>
          <w:rFonts w:ascii="Times New Roman" w:eastAsia="TimesNewRoman" w:hAnsi="Times New Roman" w:cs="Times New Roman"/>
          <w:sz w:val="28"/>
          <w:szCs w:val="28"/>
        </w:rPr>
        <w:t xml:space="preserve">должно быть не менее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BD03A5">
        <w:rPr>
          <w:rFonts w:ascii="Times New Roman" w:hAnsi="Times New Roman" w:cs="Times New Roman"/>
          <w:sz w:val="28"/>
          <w:szCs w:val="28"/>
        </w:rPr>
        <w:t>;</w:t>
      </w:r>
    </w:p>
    <w:p w:rsidR="003E3CE5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E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4E25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фактор асимметрии пика </w:t>
      </w:r>
      <w:r w:rsidRPr="00444E25">
        <w:rPr>
          <w:rFonts w:ascii="Times New Roman" w:hAnsi="Times New Roman" w:cs="Times New Roman"/>
          <w:i/>
          <w:iCs/>
          <w:sz w:val="28"/>
          <w:szCs w:val="28"/>
        </w:rPr>
        <w:t>(A</w:t>
      </w:r>
      <w:r w:rsidRPr="00444E2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</w:t>
      </w:r>
      <w:r w:rsidRPr="00444E2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96278F">
        <w:rPr>
          <w:rFonts w:ascii="Times New Roman" w:hAnsi="Times New Roman"/>
          <w:color w:val="000000"/>
          <w:sz w:val="28"/>
          <w:szCs w:val="28"/>
        </w:rPr>
        <w:t>декстрозы</w:t>
      </w:r>
      <w:r w:rsidRPr="00444E25">
        <w:rPr>
          <w:rFonts w:ascii="Times New Roman" w:hAnsi="Times New Roman" w:cs="Times New Roman"/>
          <w:sz w:val="28"/>
          <w:szCs w:val="28"/>
        </w:rPr>
        <w:t xml:space="preserve"> </w:t>
      </w:r>
      <w:r w:rsidRPr="00444E25">
        <w:rPr>
          <w:rFonts w:ascii="Times New Roman" w:eastAsia="TimesNewRoman" w:hAnsi="Times New Roman" w:cs="Times New Roman"/>
          <w:sz w:val="28"/>
          <w:szCs w:val="28"/>
        </w:rPr>
        <w:t xml:space="preserve">должен быть не более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44E25">
        <w:rPr>
          <w:rFonts w:ascii="Times New Roman" w:hAnsi="Times New Roman" w:cs="Times New Roman"/>
          <w:sz w:val="28"/>
          <w:szCs w:val="28"/>
        </w:rPr>
        <w:t>;</w:t>
      </w:r>
    </w:p>
    <w:p w:rsidR="003E3CE5" w:rsidRPr="00444E25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E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4E25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фактор асимметрии пика </w:t>
      </w:r>
      <w:r w:rsidRPr="00444E25">
        <w:rPr>
          <w:rFonts w:ascii="Times New Roman" w:hAnsi="Times New Roman" w:cs="Times New Roman"/>
          <w:i/>
          <w:iCs/>
          <w:sz w:val="28"/>
          <w:szCs w:val="28"/>
        </w:rPr>
        <w:t>(A</w:t>
      </w:r>
      <w:r w:rsidRPr="00444E2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</w:t>
      </w:r>
      <w:r w:rsidRPr="00444E2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ацетата</w:t>
      </w:r>
      <w:r w:rsidRPr="00444E25">
        <w:rPr>
          <w:rFonts w:ascii="Times New Roman" w:hAnsi="Times New Roman" w:cs="Times New Roman"/>
          <w:sz w:val="28"/>
          <w:szCs w:val="28"/>
        </w:rPr>
        <w:t xml:space="preserve"> </w:t>
      </w:r>
      <w:r w:rsidRPr="00444E25">
        <w:rPr>
          <w:rFonts w:ascii="Times New Roman" w:eastAsia="TimesNewRoman" w:hAnsi="Times New Roman" w:cs="Times New Roman"/>
          <w:sz w:val="28"/>
          <w:szCs w:val="28"/>
        </w:rPr>
        <w:t xml:space="preserve">должен быть не более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44E25">
        <w:rPr>
          <w:rFonts w:ascii="Times New Roman" w:hAnsi="Times New Roman" w:cs="Times New Roman"/>
          <w:sz w:val="28"/>
          <w:szCs w:val="28"/>
        </w:rPr>
        <w:t>;</w:t>
      </w:r>
    </w:p>
    <w:p w:rsidR="003E3CE5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23C8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относительное стандартное отклонение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площади пика </w:t>
      </w:r>
      <w:r>
        <w:rPr>
          <w:rFonts w:ascii="Times New Roman" w:hAnsi="Times New Roman"/>
          <w:color w:val="000000"/>
          <w:sz w:val="28"/>
          <w:szCs w:val="28"/>
        </w:rPr>
        <w:t>глюконата</w:t>
      </w:r>
      <w:r w:rsidRPr="009D23C8">
        <w:rPr>
          <w:rFonts w:ascii="Times New 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должно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быть не более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9D23C8">
        <w:rPr>
          <w:rFonts w:ascii="Times New Roman" w:hAnsi="Times New Roman" w:cs="Times New Roman"/>
          <w:sz w:val="28"/>
          <w:szCs w:val="28"/>
        </w:rPr>
        <w:t xml:space="preserve"> % (6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введений</w:t>
      </w:r>
      <w:r w:rsidRPr="009D23C8">
        <w:rPr>
          <w:rFonts w:ascii="Times New Roman" w:hAnsi="Times New Roman" w:cs="Times New Roman"/>
          <w:sz w:val="28"/>
          <w:szCs w:val="28"/>
        </w:rPr>
        <w:t>);</w:t>
      </w:r>
    </w:p>
    <w:p w:rsidR="003E3CE5" w:rsidRPr="009D23C8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23C8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относительное стандартное отклонение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площади пика </w:t>
      </w:r>
      <w:r w:rsidR="0096278F">
        <w:rPr>
          <w:rFonts w:ascii="Times New Roman" w:hAnsi="Times New Roman"/>
          <w:color w:val="000000"/>
          <w:sz w:val="28"/>
          <w:szCs w:val="28"/>
        </w:rPr>
        <w:t>декстрозы</w:t>
      </w:r>
      <w:r w:rsidRPr="009D23C8">
        <w:rPr>
          <w:rFonts w:ascii="Times New 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должно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быть не более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9D23C8">
        <w:rPr>
          <w:rFonts w:ascii="Times New Roman" w:hAnsi="Times New Roman" w:cs="Times New Roman"/>
          <w:sz w:val="28"/>
          <w:szCs w:val="28"/>
        </w:rPr>
        <w:t xml:space="preserve"> % (6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введений</w:t>
      </w:r>
      <w:r w:rsidRPr="009D23C8">
        <w:rPr>
          <w:rFonts w:ascii="Times New Roman" w:hAnsi="Times New Roman" w:cs="Times New Roman"/>
          <w:sz w:val="28"/>
          <w:szCs w:val="28"/>
        </w:rPr>
        <w:t>);</w:t>
      </w:r>
    </w:p>
    <w:p w:rsidR="003E3CE5" w:rsidRPr="009D23C8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23C8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относительное стандартное отклонение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площади пика </w:t>
      </w:r>
      <w:r>
        <w:rPr>
          <w:rFonts w:ascii="Times New Roman" w:hAnsi="Times New Roman"/>
          <w:color w:val="000000"/>
          <w:sz w:val="28"/>
          <w:szCs w:val="28"/>
        </w:rPr>
        <w:t>ацетата</w:t>
      </w:r>
      <w:r w:rsidRPr="009D23C8">
        <w:rPr>
          <w:rFonts w:ascii="Times New 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должно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быть не более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9D23C8">
        <w:rPr>
          <w:rFonts w:ascii="Times New Roman" w:hAnsi="Times New Roman" w:cs="Times New Roman"/>
          <w:sz w:val="28"/>
          <w:szCs w:val="28"/>
        </w:rPr>
        <w:t xml:space="preserve"> % (6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введений</w:t>
      </w:r>
      <w:r w:rsidRPr="009D23C8">
        <w:rPr>
          <w:rFonts w:ascii="Times New Roman" w:hAnsi="Times New Roman" w:cs="Times New Roman"/>
          <w:sz w:val="28"/>
          <w:szCs w:val="28"/>
        </w:rPr>
        <w:t>);</w:t>
      </w:r>
    </w:p>
    <w:p w:rsidR="003E3CE5" w:rsidRPr="001B2D7A" w:rsidRDefault="003E3CE5" w:rsidP="003E3C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D7A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3E3CE5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23C8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относительное стандартное отклонение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площади пика </w:t>
      </w:r>
      <w:r>
        <w:rPr>
          <w:rFonts w:ascii="Times New Roman" w:hAnsi="Times New Roman"/>
          <w:color w:val="000000"/>
          <w:sz w:val="28"/>
          <w:szCs w:val="28"/>
        </w:rPr>
        <w:t>глюконата</w:t>
      </w:r>
      <w:r w:rsidRPr="009D23C8">
        <w:rPr>
          <w:rFonts w:ascii="Times New 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должно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быть не более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9D23C8">
        <w:rPr>
          <w:rFonts w:ascii="Times New Roman" w:hAnsi="Times New Roman" w:cs="Times New Roman"/>
          <w:sz w:val="28"/>
          <w:szCs w:val="28"/>
        </w:rPr>
        <w:t xml:space="preserve"> % (6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введений</w:t>
      </w:r>
      <w:r w:rsidRPr="009D23C8">
        <w:rPr>
          <w:rFonts w:ascii="Times New Roman" w:hAnsi="Times New Roman" w:cs="Times New Roman"/>
          <w:sz w:val="28"/>
          <w:szCs w:val="28"/>
        </w:rPr>
        <w:t>);</w:t>
      </w:r>
    </w:p>
    <w:p w:rsidR="003E3CE5" w:rsidRPr="009D23C8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23C8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относительное стандартное отклонение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площади пика </w:t>
      </w:r>
      <w:r w:rsidR="0096278F">
        <w:rPr>
          <w:rFonts w:ascii="Times New Roman" w:hAnsi="Times New Roman"/>
          <w:color w:val="000000"/>
          <w:sz w:val="28"/>
          <w:szCs w:val="28"/>
        </w:rPr>
        <w:t>декстрозы</w:t>
      </w:r>
      <w:r w:rsidRPr="009D23C8">
        <w:rPr>
          <w:rFonts w:ascii="Times New 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должно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быть не более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9D23C8">
        <w:rPr>
          <w:rFonts w:ascii="Times New Roman" w:hAnsi="Times New Roman" w:cs="Times New Roman"/>
          <w:sz w:val="28"/>
          <w:szCs w:val="28"/>
        </w:rPr>
        <w:t xml:space="preserve"> % (6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введений</w:t>
      </w:r>
      <w:r w:rsidRPr="009D23C8">
        <w:rPr>
          <w:rFonts w:ascii="Times New Roman" w:hAnsi="Times New Roman" w:cs="Times New Roman"/>
          <w:sz w:val="28"/>
          <w:szCs w:val="28"/>
        </w:rPr>
        <w:t>);</w:t>
      </w:r>
    </w:p>
    <w:p w:rsidR="003E3CE5" w:rsidRPr="009D23C8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23C8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относительное стандартное отклонение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площади пика </w:t>
      </w:r>
      <w:r>
        <w:rPr>
          <w:rFonts w:ascii="Times New Roman" w:hAnsi="Times New Roman"/>
          <w:color w:val="000000"/>
          <w:sz w:val="28"/>
          <w:szCs w:val="28"/>
        </w:rPr>
        <w:t>ацетата</w:t>
      </w:r>
      <w:r w:rsidRPr="009D23C8">
        <w:rPr>
          <w:rFonts w:ascii="Times New 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должно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 xml:space="preserve">быть не более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9D23C8">
        <w:rPr>
          <w:rFonts w:ascii="Times New Roman" w:hAnsi="Times New Roman" w:cs="Times New Roman"/>
          <w:sz w:val="28"/>
          <w:szCs w:val="28"/>
        </w:rPr>
        <w:t xml:space="preserve"> % (6 </w:t>
      </w:r>
      <w:r w:rsidRPr="009D23C8">
        <w:rPr>
          <w:rFonts w:ascii="Times New Roman" w:eastAsia="TimesNewRoman" w:hAnsi="Times New Roman" w:cs="Times New Roman"/>
          <w:sz w:val="28"/>
          <w:szCs w:val="28"/>
        </w:rPr>
        <w:t>введений</w:t>
      </w:r>
      <w:r w:rsidRPr="009D23C8">
        <w:rPr>
          <w:rFonts w:ascii="Times New Roman" w:hAnsi="Times New Roman" w:cs="Times New Roman"/>
          <w:sz w:val="28"/>
          <w:szCs w:val="28"/>
        </w:rPr>
        <w:t>);</w:t>
      </w:r>
    </w:p>
    <w:p w:rsidR="003E3CE5" w:rsidRPr="005774AF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74AF">
        <w:rPr>
          <w:rFonts w:ascii="Times New Roman" w:eastAsia="TimesNewRoman" w:hAnsi="Times New Roman" w:cs="Times New Roman"/>
          <w:sz w:val="28"/>
          <w:szCs w:val="28"/>
        </w:rPr>
        <w:t>Строят калибровочный график зависимости площади пика S</w:t>
      </w:r>
      <w:r w:rsidRPr="00D708CA">
        <w:rPr>
          <w:rFonts w:ascii="Times New Roman" w:eastAsia="TimesNewRoman" w:hAnsi="Times New Roman" w:cs="Times New Roman"/>
          <w:sz w:val="28"/>
          <w:szCs w:val="28"/>
          <w:vertAlign w:val="subscript"/>
        </w:rPr>
        <w:t>i</w:t>
      </w:r>
      <w:r w:rsidRPr="005774A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6278F">
        <w:rPr>
          <w:rFonts w:ascii="Times New Roman" w:hAnsi="Times New Roman"/>
          <w:color w:val="000000"/>
          <w:sz w:val="28"/>
          <w:szCs w:val="28"/>
        </w:rPr>
        <w:t>декстрозы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безводной, ацетат-иона,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глюконат-иона</w:t>
      </w:r>
      <w:r w:rsidRPr="005774AF">
        <w:rPr>
          <w:rFonts w:ascii="Times New Roman" w:eastAsia="TimesNew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774AF">
        <w:rPr>
          <w:rFonts w:ascii="Times New Roman" w:eastAsia="TimesNewRoman" w:hAnsi="Times New Roman" w:cs="Times New Roman"/>
          <w:sz w:val="28"/>
          <w:szCs w:val="28"/>
        </w:rPr>
        <w:t xml:space="preserve">концентрации </w:t>
      </w:r>
      <w:r w:rsidR="0096278F">
        <w:rPr>
          <w:rFonts w:ascii="Times New Roman" w:hAnsi="Times New Roman"/>
          <w:color w:val="000000"/>
          <w:sz w:val="28"/>
          <w:szCs w:val="28"/>
        </w:rPr>
        <w:t>декстрозы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безводной, ацетат-иона,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глюконат-иона</w:t>
      </w:r>
      <w:r w:rsidRPr="005774AF">
        <w:rPr>
          <w:rFonts w:ascii="Times New Roman" w:eastAsia="TimesNewRoman" w:hAnsi="Times New Roman" w:cs="Times New Roman"/>
          <w:sz w:val="28"/>
          <w:szCs w:val="28"/>
        </w:rPr>
        <w:t xml:space="preserve"> (мкг/мл). Определяют параметры линейной регрессии.</w:t>
      </w:r>
    </w:p>
    <w:p w:rsidR="003E3CE5" w:rsidRPr="005774AF" w:rsidRDefault="003E3CE5" w:rsidP="003E3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AF">
        <w:rPr>
          <w:rFonts w:ascii="Times New Roman" w:eastAsia="TimesNewRoman" w:hAnsi="Times New Roman" w:cs="Times New Roman"/>
          <w:sz w:val="28"/>
          <w:szCs w:val="28"/>
        </w:rPr>
        <w:t xml:space="preserve">Коэффициент корреляции должен быть не менее </w:t>
      </w:r>
      <w:r>
        <w:rPr>
          <w:rFonts w:ascii="Times New Roman" w:eastAsia="TimesNewRoman" w:hAnsi="Times New Roman" w:cs="Times New Roman"/>
          <w:sz w:val="28"/>
          <w:szCs w:val="28"/>
        </w:rPr>
        <w:t>0,99.</w:t>
      </w:r>
    </w:p>
    <w:p w:rsidR="003E3CE5" w:rsidRDefault="003E3CE5" w:rsidP="003E3CE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EC77BD">
        <w:rPr>
          <w:rFonts w:ascii="Times New Roman" w:hAnsi="Times New Roman"/>
          <w:color w:val="000000"/>
          <w:sz w:val="28"/>
          <w:szCs w:val="28"/>
        </w:rPr>
        <w:t>декстрозы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безводной, ацетат-иона,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глюконат-иона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препарате в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процентах </w:t>
      </w:r>
      <w:r>
        <w:rPr>
          <w:rFonts w:ascii="Times New Roman" w:hAnsi="Times New Roman"/>
          <w:color w:val="000000"/>
          <w:sz w:val="28"/>
          <w:szCs w:val="28"/>
        </w:rPr>
        <w:t xml:space="preserve">от заявленного количества </w:t>
      </w:r>
      <w:r w:rsidRPr="00CB1941">
        <w:rPr>
          <w:rFonts w:ascii="Times New Roman" w:hAnsi="Times New Roman"/>
          <w:color w:val="000000"/>
          <w:sz w:val="28"/>
          <w:szCs w:val="28"/>
        </w:rPr>
        <w:t>(</w:t>
      </w:r>
      <w:r w:rsidRPr="00C50536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F354F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3E3CE5" w:rsidRPr="00741E9A" w:rsidRDefault="003E3CE5" w:rsidP="003E3CE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3"/>
        <w:gridCol w:w="544"/>
        <w:gridCol w:w="408"/>
        <w:gridCol w:w="7976"/>
      </w:tblGrid>
      <w:tr w:rsidR="003E3CE5" w:rsidRPr="00CB1941" w:rsidTr="00A97DB8">
        <w:trPr>
          <w:trHeight w:val="20"/>
        </w:trPr>
        <w:tc>
          <w:tcPr>
            <w:tcW w:w="336" w:type="pct"/>
          </w:tcPr>
          <w:p w:rsidR="003E3CE5" w:rsidRPr="00CB1941" w:rsidRDefault="003E3CE5" w:rsidP="00681DAF">
            <w:pPr>
              <w:spacing w:after="12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4" w:type="pct"/>
          </w:tcPr>
          <w:p w:rsidR="003E3CE5" w:rsidRPr="00C50536" w:rsidRDefault="003E3CE5" w:rsidP="00681DAF">
            <w:pPr>
              <w:tabs>
                <w:tab w:val="left" w:pos="6237"/>
              </w:tabs>
              <w:spacing w:after="120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213" w:type="pct"/>
          </w:tcPr>
          <w:p w:rsidR="003E3CE5" w:rsidRPr="00CB1941" w:rsidRDefault="003E3CE5" w:rsidP="00681DAF">
            <w:pPr>
              <w:tabs>
                <w:tab w:val="left" w:pos="6237"/>
              </w:tabs>
              <w:spacing w:after="12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7" w:type="pct"/>
          </w:tcPr>
          <w:p w:rsidR="003E3CE5" w:rsidRPr="00CB1941" w:rsidRDefault="003E3CE5" w:rsidP="00681DAF">
            <w:pPr>
              <w:spacing w:after="12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концентрация </w:t>
            </w:r>
            <w:r w:rsidR="00EC77B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декстрозы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безводной или ацетат-иона или глюконат-иона</w:t>
            </w:r>
            <w:r w:rsidRPr="00CB19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в испытуемом растворе, определенная по калибровочному графику, мкг/мл;</w:t>
            </w:r>
          </w:p>
        </w:tc>
      </w:tr>
      <w:tr w:rsidR="003E3CE5" w:rsidRPr="00CB1941" w:rsidTr="00A97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3E3CE5" w:rsidRDefault="003E3CE5" w:rsidP="00681DA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3E3CE5" w:rsidRDefault="003E3CE5" w:rsidP="00681DAF">
            <w:pPr>
              <w:spacing w:after="12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V</w:t>
            </w:r>
            <w:r w:rsidRPr="00EB06F9">
              <w:rPr>
                <w:rFonts w:ascii="Times New Roman" w:hAnsi="Times New Roman"/>
                <w:i/>
                <w:color w:val="000000" w:themeColor="text1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3E3CE5" w:rsidRDefault="003E3CE5" w:rsidP="00681DAF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4167" w:type="pct"/>
            <w:tcBorders>
              <w:top w:val="nil"/>
              <w:left w:val="nil"/>
              <w:bottom w:val="nil"/>
              <w:right w:val="nil"/>
            </w:tcBorders>
          </w:tcPr>
          <w:p w:rsidR="003E3CE5" w:rsidRPr="00EB06F9" w:rsidRDefault="003E3CE5" w:rsidP="00681DAF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3E3CE5" w:rsidRPr="00CB1941" w:rsidTr="00A97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3E3CE5" w:rsidRDefault="003E3CE5" w:rsidP="00681DA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3E3CE5" w:rsidRDefault="003E3CE5" w:rsidP="00681DAF">
            <w:pPr>
              <w:spacing w:after="12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L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3E3CE5" w:rsidRDefault="003E3CE5" w:rsidP="00681DAF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4167" w:type="pct"/>
            <w:tcBorders>
              <w:top w:val="nil"/>
              <w:left w:val="nil"/>
              <w:bottom w:val="nil"/>
              <w:right w:val="nil"/>
            </w:tcBorders>
          </w:tcPr>
          <w:p w:rsidR="003E3CE5" w:rsidRDefault="003E3CE5" w:rsidP="00681DA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заявленное количество </w:t>
            </w:r>
            <w:r w:rsidR="00EC77BD">
              <w:rPr>
                <w:rFonts w:ascii="Times New Roman" w:eastAsiaTheme="minorEastAsia" w:hAnsi="Times New Roman"/>
                <w:sz w:val="28"/>
                <w:szCs w:val="28"/>
              </w:rPr>
              <w:t>декстрозы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безводной или ацетат-иона или глюконат-иона в препарате, мг.</w:t>
            </w:r>
          </w:p>
        </w:tc>
      </w:tr>
    </w:tbl>
    <w:p w:rsidR="006239C8" w:rsidRPr="00F07337" w:rsidRDefault="00D06EB3" w:rsidP="009F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="006239C8" w:rsidRPr="00F07337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2B53D7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="006239C8" w:rsidRPr="00F07337">
        <w:rPr>
          <w:rFonts w:ascii="Times New Roman" w:hAnsi="Times New Roman"/>
          <w:b/>
          <w:i/>
          <w:color w:val="000000"/>
          <w:sz w:val="28"/>
          <w:szCs w:val="28"/>
        </w:rPr>
        <w:t>Калий</w:t>
      </w:r>
      <w:r w:rsidR="004E15BC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="00367217" w:rsidRPr="00F07337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6239C8" w:rsidRPr="00F07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217" w:rsidRPr="00F07337">
        <w:rPr>
          <w:rFonts w:ascii="Times New Roman" w:hAnsi="Times New Roman" w:cs="Times New Roman"/>
          <w:sz w:val="28"/>
          <w:szCs w:val="28"/>
        </w:rPr>
        <w:t>Определение проводят методом АЭС (ОФС «Атомно-эмиссионная спектрометрия», пламенная фотометрия).</w:t>
      </w:r>
    </w:p>
    <w:p w:rsidR="0046096D" w:rsidRPr="00F07337" w:rsidRDefault="0046096D" w:rsidP="00460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3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F07337">
        <w:rPr>
          <w:rFonts w:ascii="Times New Roman" w:hAnsi="Times New Roman" w:cs="Times New Roman"/>
          <w:sz w:val="28"/>
          <w:szCs w:val="28"/>
        </w:rPr>
        <w:t xml:space="preserve"> </w:t>
      </w:r>
      <w:r w:rsidR="00E23B3D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073DAB">
        <w:rPr>
          <w:rFonts w:ascii="Times New Roman" w:hAnsi="Times New Roman" w:cs="Times New Roman"/>
          <w:sz w:val="28"/>
          <w:szCs w:val="28"/>
        </w:rPr>
        <w:t xml:space="preserve">точный объём препарата, соответстующий </w:t>
      </w:r>
      <w:r w:rsidRPr="00F07337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точный объём препарата, соответствующий 0,</w:t>
      </w:r>
      <w:r w:rsidR="006E080B">
        <w:rPr>
          <w:rFonts w:ascii="Times New Roman" w:hAnsi="Times New Roman" w:cs="Times New Roman"/>
          <w:sz w:val="28"/>
          <w:szCs w:val="28"/>
        </w:rPr>
        <w:t>2</w:t>
      </w:r>
      <w:r w:rsidRPr="00F07337">
        <w:rPr>
          <w:rFonts w:ascii="Times New Roman" w:hAnsi="Times New Roman" w:cs="Times New Roman"/>
          <w:sz w:val="28"/>
          <w:szCs w:val="28"/>
        </w:rPr>
        <w:t> мг калия, доводят объём раствора водой до метки и перемешивают.</w:t>
      </w:r>
      <w:r w:rsidR="00AD401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 мл полученного раствора, доводят объём водой до метки и перемешивают.</w:t>
      </w:r>
    </w:p>
    <w:p w:rsidR="0046096D" w:rsidRPr="00144E00" w:rsidRDefault="0046096D" w:rsidP="00460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00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Pr="00144E00">
        <w:rPr>
          <w:rFonts w:ascii="Times New Roman" w:hAnsi="Times New Roman" w:cs="Times New Roman"/>
          <w:sz w:val="28"/>
          <w:szCs w:val="28"/>
        </w:rPr>
        <w:t xml:space="preserve"> Готовят аналогично методике приготовления «Испытуемого раствора», но без навески испытуемого препарата.</w:t>
      </w:r>
    </w:p>
    <w:p w:rsidR="0046096D" w:rsidRPr="00AD401B" w:rsidRDefault="00C42116" w:rsidP="00460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B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925BBA">
        <w:rPr>
          <w:rFonts w:ascii="Times New Roman" w:hAnsi="Times New Roman" w:cs="Times New Roman"/>
          <w:i/>
          <w:sz w:val="28"/>
          <w:szCs w:val="28"/>
        </w:rPr>
        <w:t xml:space="preserve"> калия 2</w:t>
      </w:r>
      <w:r w:rsidR="00EC6ECF">
        <w:rPr>
          <w:rFonts w:ascii="Times New Roman" w:hAnsi="Times New Roman" w:cs="Times New Roman"/>
          <w:i/>
          <w:sz w:val="28"/>
          <w:szCs w:val="28"/>
        </w:rPr>
        <w:t>0</w:t>
      </w:r>
      <w:r w:rsidR="00925BBA">
        <w:rPr>
          <w:rFonts w:ascii="Times New Roman" w:hAnsi="Times New Roman" w:cs="Times New Roman"/>
          <w:i/>
          <w:sz w:val="28"/>
          <w:szCs w:val="28"/>
        </w:rPr>
        <w:t> мкг/мл</w:t>
      </w:r>
      <w:r w:rsidRPr="00AD401B">
        <w:rPr>
          <w:rFonts w:ascii="Times New Roman" w:hAnsi="Times New Roman" w:cs="Times New Roman"/>
          <w:i/>
          <w:sz w:val="28"/>
          <w:szCs w:val="28"/>
        </w:rPr>
        <w:t>.</w:t>
      </w:r>
      <w:r w:rsidR="0046096D" w:rsidRPr="00AD401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AD401B" w:rsidRPr="00AD401B">
        <w:rPr>
          <w:rFonts w:ascii="Times New Roman" w:hAnsi="Times New Roman" w:cs="Times New Roman"/>
          <w:sz w:val="28"/>
          <w:szCs w:val="28"/>
        </w:rPr>
        <w:t>1</w:t>
      </w:r>
      <w:r w:rsidR="0046096D" w:rsidRPr="00AD401B">
        <w:rPr>
          <w:rFonts w:ascii="Times New Roman" w:hAnsi="Times New Roman" w:cs="Times New Roman"/>
          <w:sz w:val="28"/>
          <w:szCs w:val="28"/>
        </w:rPr>
        <w:t xml:space="preserve">00 мл помещают </w:t>
      </w:r>
      <w:r w:rsidR="00AD401B" w:rsidRPr="00AD401B">
        <w:rPr>
          <w:rFonts w:ascii="Times New Roman" w:hAnsi="Times New Roman" w:cs="Times New Roman"/>
          <w:sz w:val="28"/>
          <w:szCs w:val="28"/>
        </w:rPr>
        <w:t xml:space="preserve">точную навеску соли калия, соответствующую </w:t>
      </w:r>
      <w:r w:rsidR="00EC6ECF">
        <w:rPr>
          <w:rFonts w:ascii="Times New Roman" w:hAnsi="Times New Roman" w:cs="Times New Roman"/>
          <w:sz w:val="28"/>
          <w:szCs w:val="28"/>
        </w:rPr>
        <w:t>2</w:t>
      </w:r>
      <w:r w:rsidR="0046096D" w:rsidRPr="00AD401B">
        <w:rPr>
          <w:rFonts w:ascii="Times New Roman" w:hAnsi="Times New Roman" w:cs="Times New Roman"/>
          <w:sz w:val="28"/>
          <w:szCs w:val="28"/>
        </w:rPr>
        <w:t> </w:t>
      </w:r>
      <w:r w:rsidR="00AD401B" w:rsidRPr="00AD401B">
        <w:rPr>
          <w:rFonts w:ascii="Times New Roman" w:hAnsi="Times New Roman" w:cs="Times New Roman"/>
          <w:sz w:val="28"/>
          <w:szCs w:val="28"/>
        </w:rPr>
        <w:t>м</w:t>
      </w:r>
      <w:r w:rsidR="0046096D" w:rsidRPr="00AD401B">
        <w:rPr>
          <w:rFonts w:ascii="Times New Roman" w:hAnsi="Times New Roman" w:cs="Times New Roman"/>
          <w:sz w:val="28"/>
          <w:szCs w:val="28"/>
        </w:rPr>
        <w:t xml:space="preserve">г </w:t>
      </w:r>
      <w:r w:rsidR="00AD401B" w:rsidRPr="00AD401B">
        <w:rPr>
          <w:rFonts w:ascii="Times New Roman" w:hAnsi="Times New Roman" w:cs="Times New Roman"/>
          <w:sz w:val="28"/>
          <w:szCs w:val="28"/>
        </w:rPr>
        <w:t>калия</w:t>
      </w:r>
      <w:r w:rsidR="0046096D" w:rsidRPr="00AD401B">
        <w:rPr>
          <w:rFonts w:ascii="Times New Roman" w:hAnsi="Times New Roman" w:cs="Times New Roman"/>
          <w:sz w:val="28"/>
          <w:szCs w:val="28"/>
        </w:rPr>
        <w:t>, растворяют в воде, доводят объём тем же растворителем до метки и перемешивают.</w:t>
      </w:r>
    </w:p>
    <w:p w:rsidR="0046096D" w:rsidRPr="00356EC4" w:rsidRDefault="0046096D" w:rsidP="0046096D">
      <w:pPr>
        <w:pStyle w:val="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56EC4">
        <w:rPr>
          <w:i/>
          <w:iCs/>
          <w:sz w:val="28"/>
          <w:szCs w:val="28"/>
        </w:rPr>
        <w:t>Калибровочные растворы. </w:t>
      </w:r>
      <w:r w:rsidRPr="00356EC4">
        <w:rPr>
          <w:sz w:val="28"/>
          <w:szCs w:val="28"/>
        </w:rPr>
        <w:t xml:space="preserve">В мерные колбы вместимостью </w:t>
      </w:r>
      <w:r w:rsidR="00356EC4" w:rsidRPr="00356EC4">
        <w:rPr>
          <w:sz w:val="28"/>
          <w:szCs w:val="28"/>
        </w:rPr>
        <w:t>5</w:t>
      </w:r>
      <w:r w:rsidR="00CD67E0" w:rsidRPr="00356EC4">
        <w:rPr>
          <w:sz w:val="28"/>
          <w:szCs w:val="28"/>
        </w:rPr>
        <w:t>0</w:t>
      </w:r>
      <w:r w:rsidRPr="00356EC4">
        <w:rPr>
          <w:sz w:val="28"/>
          <w:szCs w:val="28"/>
        </w:rPr>
        <w:t xml:space="preserve"> мл помещают раствор стандартного образца калия хлорида в количествах: </w:t>
      </w:r>
      <w:r w:rsidR="00356EC4" w:rsidRPr="00356EC4">
        <w:rPr>
          <w:sz w:val="28"/>
          <w:szCs w:val="28"/>
        </w:rPr>
        <w:t>1</w:t>
      </w:r>
      <w:r w:rsidRPr="00356EC4">
        <w:rPr>
          <w:sz w:val="28"/>
          <w:szCs w:val="28"/>
        </w:rPr>
        <w:t xml:space="preserve">,25; </w:t>
      </w:r>
      <w:r w:rsidR="00356EC4" w:rsidRPr="00356EC4">
        <w:rPr>
          <w:sz w:val="28"/>
          <w:szCs w:val="28"/>
        </w:rPr>
        <w:t>2</w:t>
      </w:r>
      <w:r w:rsidRPr="00356EC4">
        <w:rPr>
          <w:sz w:val="28"/>
          <w:szCs w:val="28"/>
        </w:rPr>
        <w:t xml:space="preserve">,5; </w:t>
      </w:r>
      <w:r w:rsidR="00356EC4" w:rsidRPr="00356EC4">
        <w:rPr>
          <w:sz w:val="28"/>
          <w:szCs w:val="28"/>
        </w:rPr>
        <w:t>3</w:t>
      </w:r>
      <w:r w:rsidRPr="00356EC4">
        <w:rPr>
          <w:sz w:val="28"/>
          <w:szCs w:val="28"/>
        </w:rPr>
        <w:t xml:space="preserve">,75 и </w:t>
      </w:r>
      <w:r w:rsidR="00356EC4" w:rsidRPr="00356EC4">
        <w:rPr>
          <w:sz w:val="28"/>
          <w:szCs w:val="28"/>
        </w:rPr>
        <w:t>6</w:t>
      </w:r>
      <w:r w:rsidRPr="00356EC4">
        <w:rPr>
          <w:sz w:val="28"/>
          <w:szCs w:val="28"/>
        </w:rPr>
        <w:t>,</w:t>
      </w:r>
      <w:r w:rsidR="00356EC4" w:rsidRPr="00356EC4">
        <w:rPr>
          <w:sz w:val="28"/>
          <w:szCs w:val="28"/>
        </w:rPr>
        <w:t>25</w:t>
      </w:r>
      <w:r w:rsidRPr="00356EC4">
        <w:rPr>
          <w:sz w:val="28"/>
          <w:szCs w:val="28"/>
        </w:rPr>
        <w:t xml:space="preserve"> мл, доводят объём растворов водой до метки, получая растворы с содержанием калия </w:t>
      </w:r>
      <w:r w:rsidR="00356EC4" w:rsidRPr="00356EC4">
        <w:rPr>
          <w:sz w:val="28"/>
          <w:szCs w:val="28"/>
        </w:rPr>
        <w:t>0</w:t>
      </w:r>
      <w:r w:rsidRPr="00356EC4">
        <w:rPr>
          <w:sz w:val="28"/>
          <w:szCs w:val="28"/>
        </w:rPr>
        <w:t xml:space="preserve">,5; </w:t>
      </w:r>
      <w:r w:rsidR="00356EC4" w:rsidRPr="00356EC4">
        <w:rPr>
          <w:sz w:val="28"/>
          <w:szCs w:val="28"/>
        </w:rPr>
        <w:t>1</w:t>
      </w:r>
      <w:r w:rsidRPr="00356EC4">
        <w:rPr>
          <w:sz w:val="28"/>
          <w:szCs w:val="28"/>
        </w:rPr>
        <w:t>,</w:t>
      </w:r>
      <w:r w:rsidR="00356EC4" w:rsidRPr="00356EC4">
        <w:rPr>
          <w:sz w:val="28"/>
          <w:szCs w:val="28"/>
        </w:rPr>
        <w:t>0</w:t>
      </w:r>
      <w:r w:rsidRPr="00356EC4">
        <w:rPr>
          <w:sz w:val="28"/>
          <w:szCs w:val="28"/>
        </w:rPr>
        <w:t xml:space="preserve">; </w:t>
      </w:r>
      <w:r w:rsidR="00356EC4" w:rsidRPr="00356EC4">
        <w:rPr>
          <w:sz w:val="28"/>
          <w:szCs w:val="28"/>
        </w:rPr>
        <w:t>1</w:t>
      </w:r>
      <w:r w:rsidRPr="00356EC4">
        <w:rPr>
          <w:sz w:val="28"/>
          <w:szCs w:val="28"/>
        </w:rPr>
        <w:t xml:space="preserve">,5 и </w:t>
      </w:r>
      <w:r w:rsidR="00356EC4" w:rsidRPr="00356EC4">
        <w:rPr>
          <w:sz w:val="28"/>
          <w:szCs w:val="28"/>
        </w:rPr>
        <w:t>2</w:t>
      </w:r>
      <w:r w:rsidRPr="00356EC4">
        <w:rPr>
          <w:sz w:val="28"/>
          <w:szCs w:val="28"/>
        </w:rPr>
        <w:t>,</w:t>
      </w:r>
      <w:r w:rsidR="00356EC4" w:rsidRPr="00356EC4">
        <w:rPr>
          <w:sz w:val="28"/>
          <w:szCs w:val="28"/>
        </w:rPr>
        <w:t>5</w:t>
      </w:r>
      <w:r w:rsidRPr="00356EC4">
        <w:rPr>
          <w:sz w:val="28"/>
          <w:szCs w:val="28"/>
        </w:rPr>
        <w:t> мкг/мл соответственно.</w:t>
      </w:r>
    </w:p>
    <w:p w:rsidR="0046096D" w:rsidRPr="00134575" w:rsidRDefault="0046096D" w:rsidP="00460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75">
        <w:rPr>
          <w:rFonts w:ascii="Times New Roman" w:hAnsi="Times New Roman" w:cs="Times New Roman"/>
          <w:sz w:val="28"/>
          <w:szCs w:val="28"/>
        </w:rPr>
        <w:t xml:space="preserve">Измеряют эмиссию испытуемого, контрольного растворов, </w:t>
      </w:r>
      <w:r w:rsidR="00CD67E0" w:rsidRPr="00134575">
        <w:rPr>
          <w:rFonts w:ascii="Times New Roman" w:hAnsi="Times New Roman" w:cs="Times New Roman"/>
          <w:sz w:val="28"/>
          <w:szCs w:val="28"/>
        </w:rPr>
        <w:t xml:space="preserve">стандартного и </w:t>
      </w:r>
      <w:r w:rsidRPr="00134575">
        <w:rPr>
          <w:rFonts w:ascii="Times New Roman" w:hAnsi="Times New Roman" w:cs="Times New Roman"/>
          <w:sz w:val="28"/>
          <w:szCs w:val="28"/>
        </w:rPr>
        <w:t>калибровочных растворов при длин</w:t>
      </w:r>
      <w:r w:rsidR="00CD67E0" w:rsidRPr="00134575">
        <w:rPr>
          <w:rFonts w:ascii="Times New Roman" w:hAnsi="Times New Roman" w:cs="Times New Roman"/>
          <w:sz w:val="28"/>
          <w:szCs w:val="28"/>
        </w:rPr>
        <w:t xml:space="preserve">ах </w:t>
      </w:r>
      <w:r w:rsidRPr="00134575">
        <w:rPr>
          <w:rFonts w:ascii="Times New Roman" w:hAnsi="Times New Roman" w:cs="Times New Roman"/>
          <w:sz w:val="28"/>
          <w:szCs w:val="28"/>
        </w:rPr>
        <w:t>волн 766,5 нм.</w:t>
      </w:r>
    </w:p>
    <w:p w:rsidR="0046096D" w:rsidRPr="000F55B7" w:rsidRDefault="0046096D" w:rsidP="00460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5B7">
        <w:rPr>
          <w:rFonts w:ascii="Times New Roman" w:hAnsi="Times New Roman" w:cs="Times New Roman"/>
          <w:sz w:val="28"/>
          <w:szCs w:val="28"/>
        </w:rPr>
        <w:lastRenderedPageBreak/>
        <w:t>Для каждого раствора проводят не менее 3 измерений. Строят калибровочную кривую зависимости средних результатов измерений, полученных для калибровочных растворов от их концентрации. Содержание кали</w:t>
      </w:r>
      <w:r w:rsidR="006E0794">
        <w:rPr>
          <w:rFonts w:ascii="Times New Roman" w:hAnsi="Times New Roman" w:cs="Times New Roman"/>
          <w:sz w:val="28"/>
          <w:szCs w:val="28"/>
        </w:rPr>
        <w:t>я</w:t>
      </w:r>
      <w:r w:rsidR="000F55B7" w:rsidRPr="000F55B7">
        <w:rPr>
          <w:rFonts w:ascii="Times New Roman" w:hAnsi="Times New Roman" w:cs="Times New Roman"/>
          <w:sz w:val="28"/>
          <w:szCs w:val="28"/>
        </w:rPr>
        <w:t xml:space="preserve"> </w:t>
      </w:r>
      <w:r w:rsidRPr="000F55B7">
        <w:rPr>
          <w:rFonts w:ascii="Times New Roman" w:hAnsi="Times New Roman" w:cs="Times New Roman"/>
          <w:sz w:val="28"/>
          <w:szCs w:val="28"/>
        </w:rPr>
        <w:t>в испытуемом растворе определяют по калибровочному графику.</w:t>
      </w:r>
    </w:p>
    <w:p w:rsidR="0046096D" w:rsidRPr="002F58F7" w:rsidRDefault="0046096D" w:rsidP="0046096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04BFC">
        <w:rPr>
          <w:rFonts w:ascii="Times New Roman" w:hAnsi="Times New Roman" w:cs="Times New Roman"/>
          <w:sz w:val="28"/>
          <w:szCs w:val="28"/>
        </w:rPr>
        <w:t>калия</w:t>
      </w:r>
      <w:r w:rsidR="002F58F7" w:rsidRPr="002F58F7">
        <w:rPr>
          <w:rFonts w:ascii="Times New Roman" w:hAnsi="Times New Roman" w:cs="Times New Roman"/>
          <w:sz w:val="28"/>
          <w:szCs w:val="28"/>
        </w:rPr>
        <w:t xml:space="preserve"> </w:t>
      </w:r>
      <w:r w:rsidRPr="002F58F7">
        <w:rPr>
          <w:rFonts w:ascii="Times New Roman" w:hAnsi="Times New Roman" w:cs="Times New Roman"/>
          <w:sz w:val="28"/>
          <w:szCs w:val="28"/>
        </w:rPr>
        <w:t xml:space="preserve">в препарате в процентах </w:t>
      </w:r>
      <w:r w:rsidR="00404BFC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Pr="002F58F7">
        <w:rPr>
          <w:rFonts w:ascii="Times New Roman" w:hAnsi="Times New Roman" w:cs="Times New Roman"/>
          <w:sz w:val="28"/>
          <w:szCs w:val="28"/>
        </w:rPr>
        <w:t>(</w:t>
      </w:r>
      <w:r w:rsidRPr="00897C25">
        <w:rPr>
          <w:rFonts w:ascii="Times New Roman" w:hAnsi="Times New Roman" w:cs="Times New Roman"/>
          <w:i/>
          <w:sz w:val="28"/>
          <w:szCs w:val="28"/>
        </w:rPr>
        <w:t>Х</w:t>
      </w:r>
      <w:r w:rsidRPr="002F58F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6096D" w:rsidRPr="00404BFC" w:rsidRDefault="0046096D" w:rsidP="0046096D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V∙100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03"/>
        <w:gridCol w:w="356"/>
        <w:gridCol w:w="8214"/>
      </w:tblGrid>
      <w:tr w:rsidR="0046096D" w:rsidRPr="002F58F7" w:rsidTr="00670ACA">
        <w:trPr>
          <w:trHeight w:val="54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96D" w:rsidRPr="00404BFC" w:rsidRDefault="0046096D" w:rsidP="00670A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F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96D" w:rsidRPr="00404BFC" w:rsidRDefault="0046096D" w:rsidP="00670AC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BFC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96D" w:rsidRPr="00404BFC" w:rsidRDefault="0046096D" w:rsidP="00670A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96D" w:rsidRPr="002F58F7" w:rsidRDefault="0046096D" w:rsidP="001853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FC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  <w:r w:rsidR="00185315">
              <w:rPr>
                <w:rFonts w:ascii="Times New Roman" w:hAnsi="Times New Roman" w:cs="Times New Roman"/>
                <w:sz w:val="28"/>
                <w:szCs w:val="28"/>
              </w:rPr>
              <w:t>калия</w:t>
            </w:r>
            <w:r w:rsidRPr="00404BFC">
              <w:rPr>
                <w:rFonts w:ascii="Times New Roman" w:hAnsi="Times New Roman" w:cs="Times New Roman"/>
                <w:sz w:val="28"/>
                <w:szCs w:val="28"/>
              </w:rPr>
              <w:t>, определ</w:t>
            </w:r>
            <w:r w:rsidR="0018531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04BFC">
              <w:rPr>
                <w:rFonts w:ascii="Times New Roman" w:hAnsi="Times New Roman" w:cs="Times New Roman"/>
                <w:sz w:val="28"/>
                <w:szCs w:val="28"/>
              </w:rPr>
              <w:t>нное по калибровочному графику, м</w:t>
            </w:r>
            <w:r w:rsidR="001853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4BFC">
              <w:rPr>
                <w:rFonts w:ascii="Times New Roman" w:hAnsi="Times New Roman" w:cs="Times New Roman"/>
                <w:sz w:val="28"/>
                <w:szCs w:val="28"/>
              </w:rPr>
              <w:t>г/мл;</w:t>
            </w:r>
          </w:p>
        </w:tc>
      </w:tr>
      <w:tr w:rsidR="0046096D" w:rsidRPr="000A051F" w:rsidTr="00670ACA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96D" w:rsidRPr="002F58F7" w:rsidRDefault="0046096D" w:rsidP="00670A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8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96D" w:rsidRPr="002F58F7" w:rsidRDefault="002F58F7" w:rsidP="00670AC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F58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96D" w:rsidRPr="002F58F7" w:rsidRDefault="0046096D" w:rsidP="00670A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8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96D" w:rsidRDefault="002F58F7" w:rsidP="002F58F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8F7">
              <w:rPr>
                <w:rFonts w:ascii="Times New Roman" w:hAnsi="Times New Roman" w:cs="Times New Roman"/>
                <w:sz w:val="28"/>
                <w:szCs w:val="28"/>
              </w:rPr>
              <w:t>объём препарата</w:t>
            </w:r>
            <w:r w:rsidR="0046096D" w:rsidRPr="002F58F7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2F58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6096D" w:rsidRPr="002F5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39C8" w:rsidRDefault="009E5A3D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="006239C8" w:rsidRPr="00E714BE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2B53D7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="006239C8" w:rsidRPr="00E714BE">
        <w:rPr>
          <w:rFonts w:ascii="Times New Roman" w:hAnsi="Times New Roman"/>
          <w:b/>
          <w:i/>
          <w:color w:val="000000"/>
          <w:sz w:val="28"/>
          <w:szCs w:val="28"/>
        </w:rPr>
        <w:t>Магний</w:t>
      </w:r>
      <w:r w:rsidR="004E15BC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="006239C8" w:rsidRPr="00E714BE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623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4BE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 w:rsidR="006239C8">
        <w:rPr>
          <w:rFonts w:ascii="Times New Roman" w:hAnsi="Times New Roman"/>
          <w:color w:val="000000"/>
          <w:sz w:val="28"/>
          <w:szCs w:val="28"/>
        </w:rPr>
        <w:t>ААС</w:t>
      </w:r>
      <w:r w:rsidR="00E714BE">
        <w:rPr>
          <w:rFonts w:ascii="Times New Roman" w:hAnsi="Times New Roman"/>
          <w:color w:val="000000"/>
          <w:sz w:val="28"/>
          <w:szCs w:val="28"/>
        </w:rPr>
        <w:t xml:space="preserve"> (ОФС «Атомно-абсорбционная спектрометрия»).</w:t>
      </w:r>
    </w:p>
    <w:p w:rsidR="00E47270" w:rsidRPr="00F33BD9" w:rsidRDefault="00E47270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Лантана(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III</w:t>
      </w:r>
      <w:r w:rsidRPr="00E47270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хлорида раствор 10 %.</w:t>
      </w:r>
      <w:r w:rsidR="00F33BD9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7161E5">
        <w:rPr>
          <w:rFonts w:ascii="Times New Roman" w:hAnsi="Times New Roman"/>
          <w:color w:val="000000"/>
          <w:sz w:val="28"/>
          <w:szCs w:val="28"/>
        </w:rPr>
        <w:t>200</w:t>
      </w:r>
      <w:r w:rsidR="00F33BD9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7161E5">
        <w:rPr>
          <w:rFonts w:ascii="Times New Roman" w:hAnsi="Times New Roman"/>
          <w:color w:val="000000"/>
          <w:sz w:val="28"/>
          <w:szCs w:val="28"/>
        </w:rPr>
        <w:t>2</w:t>
      </w:r>
      <w:r w:rsidR="00F33BD9">
        <w:rPr>
          <w:rFonts w:ascii="Times New Roman" w:hAnsi="Times New Roman"/>
          <w:color w:val="000000"/>
          <w:sz w:val="28"/>
          <w:szCs w:val="28"/>
        </w:rPr>
        <w:t>0 г л</w:t>
      </w:r>
      <w:r w:rsidR="00F33BD9" w:rsidRPr="00F33BD9">
        <w:rPr>
          <w:rFonts w:ascii="Times New Roman" w:hAnsi="Times New Roman"/>
          <w:color w:val="000000"/>
          <w:sz w:val="28"/>
          <w:szCs w:val="28"/>
        </w:rPr>
        <w:t>антана(III) хлорида</w:t>
      </w:r>
      <w:r w:rsidR="00F33BD9">
        <w:rPr>
          <w:rFonts w:ascii="Times New Roman" w:hAnsi="Times New Roman"/>
          <w:color w:val="000000"/>
          <w:sz w:val="28"/>
          <w:szCs w:val="28"/>
        </w:rPr>
        <w:t>, растворяют в воде, доводят объём раствора тем же растворителем до метки и перемешивают.</w:t>
      </w:r>
    </w:p>
    <w:p w:rsidR="008F652B" w:rsidRPr="00E47270" w:rsidRDefault="008F652B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матричного модификатора.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270">
        <w:rPr>
          <w:rFonts w:ascii="Times New Roman" w:hAnsi="Times New Roman"/>
          <w:color w:val="000000"/>
          <w:sz w:val="28"/>
          <w:szCs w:val="28"/>
        </w:rPr>
        <w:t>В мерную колбу вместимостью 1000 мл помещают 40 г калия хлорида, прибавляют 200 мл воды очищенной и перемешивают до растворения. К полученному раствору прибавляют 200 мл лантана (</w:t>
      </w:r>
      <w:r w:rsidR="00E47270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E47270">
        <w:rPr>
          <w:rFonts w:ascii="Times New Roman" w:hAnsi="Times New Roman"/>
          <w:color w:val="000000"/>
          <w:sz w:val="28"/>
          <w:szCs w:val="28"/>
        </w:rPr>
        <w:t>) хлорида раствора 10 %, 400 мл азотной кислоты концентрированной, доводят объём раствора водой очищенной до метки и перемешивают.</w:t>
      </w:r>
    </w:p>
    <w:p w:rsidR="00980033" w:rsidRDefault="00980033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0033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250 мл помещают точный объём препарата, соответствующий 4,5 мг магния хлорида гексагидрата</w:t>
      </w:r>
      <w:r w:rsidR="008F652B">
        <w:rPr>
          <w:rFonts w:ascii="Times New Roman" w:hAnsi="Times New Roman"/>
          <w:color w:val="000000"/>
          <w:sz w:val="28"/>
          <w:szCs w:val="28"/>
        </w:rPr>
        <w:t>, доводят объём раствора водой очищенной до метки и перемешивают. В мерную колбу вместимостью 100 мл помещают 10 мл полученного раствора</w:t>
      </w:r>
      <w:r w:rsidR="00DF4CA7">
        <w:rPr>
          <w:rFonts w:ascii="Times New Roman" w:hAnsi="Times New Roman"/>
          <w:color w:val="000000"/>
          <w:sz w:val="28"/>
          <w:szCs w:val="28"/>
        </w:rPr>
        <w:t>, прибавляют 5 мл раствора матричного модификатора, доводят объём раствора водой очищенной до метки и перемешивают.</w:t>
      </w:r>
    </w:p>
    <w:p w:rsidR="004F3623" w:rsidRDefault="004F3623" w:rsidP="004F362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23">
        <w:rPr>
          <w:rFonts w:ascii="Times New Roman" w:hAnsi="Times New Roman"/>
          <w:i/>
          <w:color w:val="000000"/>
          <w:sz w:val="28"/>
          <w:szCs w:val="28"/>
        </w:rPr>
        <w:t>Контрольный раствор.</w:t>
      </w:r>
      <w:r w:rsidRPr="004F3623">
        <w:rPr>
          <w:rFonts w:ascii="Times New Roman" w:hAnsi="Times New Roman"/>
          <w:color w:val="000000"/>
          <w:sz w:val="28"/>
          <w:szCs w:val="28"/>
        </w:rPr>
        <w:t xml:space="preserve"> Готовят аналогично методике приготовления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3623">
        <w:rPr>
          <w:rFonts w:ascii="Times New Roman" w:hAnsi="Times New Roman"/>
          <w:color w:val="000000"/>
          <w:sz w:val="28"/>
          <w:szCs w:val="28"/>
        </w:rPr>
        <w:t xml:space="preserve">«Испытуемого раствора», но без </w:t>
      </w:r>
      <w:r>
        <w:rPr>
          <w:rFonts w:ascii="Times New Roman" w:hAnsi="Times New Roman"/>
          <w:color w:val="000000"/>
          <w:sz w:val="28"/>
          <w:szCs w:val="28"/>
        </w:rPr>
        <w:t>объёма препарата</w:t>
      </w:r>
      <w:r w:rsidRPr="004F3623">
        <w:rPr>
          <w:rFonts w:ascii="Times New Roman" w:hAnsi="Times New Roman"/>
          <w:color w:val="000000"/>
          <w:sz w:val="28"/>
          <w:szCs w:val="28"/>
        </w:rPr>
        <w:t>.</w:t>
      </w:r>
    </w:p>
    <w:p w:rsidR="00D77E28" w:rsidRDefault="00D77E28" w:rsidP="00D77E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E28">
        <w:rPr>
          <w:rFonts w:ascii="Times New Roman" w:hAnsi="Times New Roman"/>
          <w:i/>
          <w:color w:val="000000"/>
          <w:sz w:val="28"/>
          <w:szCs w:val="28"/>
        </w:rPr>
        <w:lastRenderedPageBreak/>
        <w:t>Стандартный раствор магния 1 мг/мл.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500 мл помещают </w:t>
      </w:r>
      <w:r w:rsidRPr="00D77E28">
        <w:rPr>
          <w:rFonts w:ascii="Times New Roman" w:hAnsi="Times New Roman"/>
          <w:color w:val="000000"/>
          <w:sz w:val="28"/>
          <w:szCs w:val="28"/>
        </w:rPr>
        <w:t>5,275 г магния нитрата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77E28">
        <w:rPr>
          <w:rFonts w:ascii="Times New Roman" w:hAnsi="Times New Roman"/>
          <w:color w:val="000000"/>
          <w:sz w:val="28"/>
          <w:szCs w:val="28"/>
        </w:rPr>
        <w:t xml:space="preserve"> растворяют в 16 мл азотной кислоты разбавленной и доводят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7E28">
        <w:rPr>
          <w:rFonts w:ascii="Times New Roman" w:hAnsi="Times New Roman"/>
          <w:color w:val="000000"/>
          <w:sz w:val="28"/>
          <w:szCs w:val="28"/>
        </w:rPr>
        <w:t>объем раствора водой</w:t>
      </w:r>
      <w:r>
        <w:rPr>
          <w:rFonts w:ascii="Times New Roman" w:hAnsi="Times New Roman"/>
          <w:color w:val="000000"/>
          <w:sz w:val="28"/>
          <w:szCs w:val="28"/>
        </w:rPr>
        <w:t xml:space="preserve"> очищенной до метки</w:t>
      </w:r>
      <w:r w:rsidRPr="00D77E28">
        <w:rPr>
          <w:rFonts w:ascii="Times New Roman" w:hAnsi="Times New Roman"/>
          <w:color w:val="000000"/>
          <w:sz w:val="28"/>
          <w:szCs w:val="28"/>
        </w:rPr>
        <w:t>.</w:t>
      </w:r>
    </w:p>
    <w:p w:rsidR="0040702D" w:rsidRDefault="0040702D" w:rsidP="00D77E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02D">
        <w:rPr>
          <w:rFonts w:ascii="Times New Roman" w:hAnsi="Times New Roman"/>
          <w:i/>
          <w:color w:val="000000"/>
          <w:sz w:val="28"/>
          <w:szCs w:val="28"/>
        </w:rPr>
        <w:t>Стандартный раствор магния 50 мкг/мл.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5 мл стандартного раствора магния 1 мг/мл, доводят объём раствора водой очищенной до метки и перемешивают.</w:t>
      </w:r>
    </w:p>
    <w:p w:rsidR="00B52B5F" w:rsidRDefault="00B52B5F" w:rsidP="00D77E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B5F">
        <w:rPr>
          <w:rFonts w:ascii="Times New Roman" w:hAnsi="Times New Roman"/>
          <w:i/>
          <w:color w:val="000000"/>
          <w:sz w:val="28"/>
          <w:szCs w:val="28"/>
        </w:rPr>
        <w:t>Стандартный раствор магния 2 мкг/мл.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250 мл помещают 10 мл стандартного раствора магния 50 мкг/мл, доводят объём раствора водой очищенной до метки и перемешивают.</w:t>
      </w:r>
    </w:p>
    <w:p w:rsidR="00137E4A" w:rsidRDefault="008D7A23" w:rsidP="00137E4A">
      <w:pPr>
        <w:pStyle w:val="2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Раствор сравнения А.</w:t>
      </w:r>
      <w:r>
        <w:rPr>
          <w:iCs/>
          <w:sz w:val="28"/>
          <w:szCs w:val="28"/>
        </w:rPr>
        <w:t xml:space="preserve"> В мерную колбу вместимостью 100 мл помещают </w:t>
      </w:r>
      <w:r w:rsidR="00ED4949">
        <w:rPr>
          <w:iCs/>
          <w:sz w:val="28"/>
          <w:szCs w:val="28"/>
        </w:rPr>
        <w:t>5 мл стандартного раствора магния 2 мкг/мл, 5 мл раствора матричного модификатора, доводят объём раствора водой очищенной до метки и перемешивают.</w:t>
      </w:r>
    </w:p>
    <w:p w:rsidR="00ED4949" w:rsidRDefault="00ED4949" w:rsidP="00ED4949">
      <w:pPr>
        <w:pStyle w:val="2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ED4949">
        <w:rPr>
          <w:i/>
          <w:iCs/>
          <w:sz w:val="28"/>
          <w:szCs w:val="28"/>
        </w:rPr>
        <w:t>Раствор сравнения Б.</w:t>
      </w:r>
      <w:r>
        <w:rPr>
          <w:iCs/>
          <w:sz w:val="28"/>
          <w:szCs w:val="28"/>
        </w:rPr>
        <w:t xml:space="preserve"> В мерную колбу вместимостью 100 мл помещают 8 мл стандартного раствора магния 2 мкг/мл, 5 мл раствора матричного модификатора, доводят объём раствора водой очищенной до метки и перемешивают.</w:t>
      </w:r>
    </w:p>
    <w:p w:rsidR="00ED4949" w:rsidRDefault="00ED4949" w:rsidP="00ED4949">
      <w:pPr>
        <w:pStyle w:val="2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ED4949">
        <w:rPr>
          <w:i/>
          <w:iCs/>
          <w:sz w:val="28"/>
          <w:szCs w:val="28"/>
        </w:rPr>
        <w:t>Раствор сравнения В.</w:t>
      </w:r>
      <w:r>
        <w:rPr>
          <w:iCs/>
          <w:sz w:val="28"/>
          <w:szCs w:val="28"/>
        </w:rPr>
        <w:t xml:space="preserve"> В мерную колбу вместимостью 100 мл помещают </w:t>
      </w:r>
      <w:r w:rsidR="0010493B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 мл стандартного раствора магния 2 мкг/мл, 5 мл раствора матричного модификатора, доводят объём раствора водой очищенной до метки и перемешивают.</w:t>
      </w:r>
    </w:p>
    <w:p w:rsidR="00ED4949" w:rsidRDefault="00ED4949" w:rsidP="00ED4949">
      <w:pPr>
        <w:pStyle w:val="2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ED4949">
        <w:rPr>
          <w:i/>
          <w:iCs/>
          <w:sz w:val="28"/>
          <w:szCs w:val="28"/>
        </w:rPr>
        <w:t>Раствор сравнения Г.</w:t>
      </w:r>
      <w:r>
        <w:rPr>
          <w:iCs/>
          <w:sz w:val="28"/>
          <w:szCs w:val="28"/>
        </w:rPr>
        <w:t xml:space="preserve"> В мерную колбу вместимостью 100 мл помещают </w:t>
      </w:r>
      <w:r w:rsidR="0010493B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> мл стандартного раствора магния 2 мкг/мл, 5 мл раствора матричного модификатора, доводят объём раствора водой очищенной до метки и перемешивают.</w:t>
      </w:r>
    </w:p>
    <w:p w:rsidR="0035190E" w:rsidRPr="000A051F" w:rsidRDefault="0035190E" w:rsidP="0035190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 испытания</w:t>
      </w:r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6237"/>
      </w:tblGrid>
      <w:tr w:rsidR="0035190E" w:rsidRPr="000A051F" w:rsidTr="00BC7862">
        <w:trPr>
          <w:trHeight w:val="14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90E" w:rsidRDefault="0035190E" w:rsidP="00BC7862">
            <w:pPr>
              <w:tabs>
                <w:tab w:val="right" w:pos="301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излучения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90E" w:rsidRDefault="0035190E" w:rsidP="003519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полым катодом </w:t>
            </w: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определения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магния</w:t>
            </w: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5190E" w:rsidRPr="000A051F" w:rsidTr="00BC7862">
        <w:trPr>
          <w:trHeight w:val="14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90E" w:rsidRDefault="0035190E" w:rsidP="00BC786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Атомизация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90E" w:rsidRDefault="0035190E" w:rsidP="00BC786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воздушно-ацетиленовое пламя;</w:t>
            </w:r>
          </w:p>
        </w:tc>
      </w:tr>
      <w:tr w:rsidR="0035190E" w:rsidRPr="000A051F" w:rsidTr="00BC7862">
        <w:trPr>
          <w:trHeight w:val="14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90E" w:rsidRDefault="0035190E" w:rsidP="00BC786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волны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90E" w:rsidRDefault="002372D9" w:rsidP="002372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  <w:r w:rsidR="0035190E"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190E"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нм.</w:t>
            </w:r>
          </w:p>
        </w:tc>
      </w:tr>
    </w:tbl>
    <w:p w:rsidR="0035190E" w:rsidRDefault="004F3623" w:rsidP="00093DB3">
      <w:pPr>
        <w:pStyle w:val="2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4F3623">
        <w:rPr>
          <w:iCs/>
          <w:sz w:val="28"/>
          <w:szCs w:val="28"/>
        </w:rPr>
        <w:lastRenderedPageBreak/>
        <w:t>Измеряют</w:t>
      </w:r>
      <w:r>
        <w:rPr>
          <w:iCs/>
          <w:sz w:val="28"/>
          <w:szCs w:val="28"/>
        </w:rPr>
        <w:t xml:space="preserve"> </w:t>
      </w:r>
      <w:r w:rsidRPr="004F3623">
        <w:rPr>
          <w:iCs/>
          <w:sz w:val="28"/>
          <w:szCs w:val="28"/>
        </w:rPr>
        <w:t>поглощение испытуемого, контрольного</w:t>
      </w:r>
      <w:r w:rsidR="00C45D23">
        <w:rPr>
          <w:iCs/>
          <w:sz w:val="28"/>
          <w:szCs w:val="28"/>
        </w:rPr>
        <w:t>,</w:t>
      </w:r>
      <w:r w:rsidRPr="004F3623">
        <w:rPr>
          <w:iCs/>
          <w:sz w:val="28"/>
          <w:szCs w:val="28"/>
        </w:rPr>
        <w:t xml:space="preserve"> растворов</w:t>
      </w:r>
      <w:r w:rsidR="00CC27CD">
        <w:rPr>
          <w:iCs/>
          <w:sz w:val="28"/>
          <w:szCs w:val="28"/>
        </w:rPr>
        <w:t xml:space="preserve"> сравнения А, Б, В, Г</w:t>
      </w:r>
      <w:r w:rsidR="00C45D23">
        <w:rPr>
          <w:iCs/>
          <w:sz w:val="28"/>
          <w:szCs w:val="28"/>
        </w:rPr>
        <w:t xml:space="preserve"> и </w:t>
      </w:r>
      <w:r w:rsidR="00C45D23" w:rsidRPr="00C45D23">
        <w:rPr>
          <w:iCs/>
          <w:sz w:val="28"/>
          <w:szCs w:val="28"/>
        </w:rPr>
        <w:t>стандартн</w:t>
      </w:r>
      <w:r w:rsidR="00C45D23">
        <w:rPr>
          <w:iCs/>
          <w:sz w:val="28"/>
          <w:szCs w:val="28"/>
        </w:rPr>
        <w:t>ого</w:t>
      </w:r>
      <w:r w:rsidR="00C45D23" w:rsidRPr="00C45D23">
        <w:rPr>
          <w:iCs/>
          <w:sz w:val="28"/>
          <w:szCs w:val="28"/>
        </w:rPr>
        <w:t xml:space="preserve"> раствор</w:t>
      </w:r>
      <w:r w:rsidR="00C45D23">
        <w:rPr>
          <w:iCs/>
          <w:sz w:val="28"/>
          <w:szCs w:val="28"/>
        </w:rPr>
        <w:t>а</w:t>
      </w:r>
      <w:r w:rsidR="00C45D23" w:rsidRPr="00C45D23">
        <w:rPr>
          <w:iCs/>
          <w:sz w:val="28"/>
          <w:szCs w:val="28"/>
        </w:rPr>
        <w:t xml:space="preserve"> магния 2 мкг/мл</w:t>
      </w:r>
      <w:r w:rsidRPr="004F3623">
        <w:rPr>
          <w:iCs/>
          <w:sz w:val="28"/>
          <w:szCs w:val="28"/>
        </w:rPr>
        <w:t>.</w:t>
      </w:r>
    </w:p>
    <w:p w:rsidR="001E7641" w:rsidRDefault="001E7641" w:rsidP="001E7641">
      <w:pPr>
        <w:pStyle w:val="2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1E7641">
        <w:rPr>
          <w:iCs/>
          <w:sz w:val="28"/>
          <w:szCs w:val="28"/>
        </w:rPr>
        <w:t>Для каждого раствора проводят не менее 3 измерений. Строят</w:t>
      </w:r>
      <w:r w:rsidR="00A91E08">
        <w:rPr>
          <w:iCs/>
          <w:sz w:val="28"/>
          <w:szCs w:val="28"/>
        </w:rPr>
        <w:t xml:space="preserve"> </w:t>
      </w:r>
      <w:r w:rsidRPr="001E7641">
        <w:rPr>
          <w:iCs/>
          <w:sz w:val="28"/>
          <w:szCs w:val="28"/>
        </w:rPr>
        <w:t>калибровочную кривую зависимости средних результатов измерений,</w:t>
      </w:r>
      <w:r w:rsidR="00A91E08">
        <w:rPr>
          <w:iCs/>
          <w:sz w:val="28"/>
          <w:szCs w:val="28"/>
        </w:rPr>
        <w:t xml:space="preserve"> </w:t>
      </w:r>
      <w:r w:rsidRPr="001E7641">
        <w:rPr>
          <w:iCs/>
          <w:sz w:val="28"/>
          <w:szCs w:val="28"/>
        </w:rPr>
        <w:t xml:space="preserve">полученных для растворов </w:t>
      </w:r>
      <w:r w:rsidR="00A91E08">
        <w:rPr>
          <w:iCs/>
          <w:sz w:val="28"/>
          <w:szCs w:val="28"/>
        </w:rPr>
        <w:t xml:space="preserve">сравнения </w:t>
      </w:r>
      <w:r w:rsidRPr="001E7641">
        <w:rPr>
          <w:iCs/>
          <w:sz w:val="28"/>
          <w:szCs w:val="28"/>
        </w:rPr>
        <w:t>от их концентрации. Содержание</w:t>
      </w:r>
      <w:r w:rsidR="00A91E08">
        <w:rPr>
          <w:iCs/>
          <w:sz w:val="28"/>
          <w:szCs w:val="28"/>
        </w:rPr>
        <w:t xml:space="preserve"> магния</w:t>
      </w:r>
      <w:r w:rsidRPr="001E7641">
        <w:rPr>
          <w:iCs/>
          <w:sz w:val="28"/>
          <w:szCs w:val="28"/>
        </w:rPr>
        <w:t xml:space="preserve"> в испытуемом растворе определяют по</w:t>
      </w:r>
      <w:r w:rsidR="00A91E08">
        <w:rPr>
          <w:iCs/>
          <w:sz w:val="28"/>
          <w:szCs w:val="28"/>
        </w:rPr>
        <w:t xml:space="preserve"> </w:t>
      </w:r>
      <w:r w:rsidRPr="001E7641">
        <w:rPr>
          <w:iCs/>
          <w:sz w:val="28"/>
          <w:szCs w:val="28"/>
        </w:rPr>
        <w:t>калибровочному графику</w:t>
      </w:r>
      <w:r w:rsidR="00A91E08">
        <w:rPr>
          <w:iCs/>
          <w:sz w:val="28"/>
          <w:szCs w:val="28"/>
        </w:rPr>
        <w:t>.</w:t>
      </w:r>
    </w:p>
    <w:p w:rsidR="00F81615" w:rsidRPr="000A051F" w:rsidRDefault="00F81615" w:rsidP="00F81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51F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магния</w:t>
      </w:r>
      <w:r w:rsidRPr="000A05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препарате</w:t>
      </w:r>
      <w:r w:rsidRPr="000A051F">
        <w:rPr>
          <w:rFonts w:ascii="Times New Roman" w:hAnsi="Times New Roman" w:cs="Times New Roman"/>
          <w:sz w:val="28"/>
          <w:szCs w:val="28"/>
        </w:rPr>
        <w:t xml:space="preserve"> в процентах </w:t>
      </w:r>
      <w:r w:rsidR="00185315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Pr="000A051F">
        <w:rPr>
          <w:rFonts w:ascii="Times New Roman" w:hAnsi="Times New Roman" w:cs="Times New Roman"/>
          <w:sz w:val="28"/>
          <w:szCs w:val="28"/>
        </w:rPr>
        <w:t>(</w:t>
      </w:r>
      <w:r w:rsidRPr="00886411">
        <w:rPr>
          <w:rFonts w:ascii="Times New Roman" w:hAnsi="Times New Roman" w:cs="Times New Roman"/>
          <w:i/>
          <w:sz w:val="28"/>
          <w:szCs w:val="28"/>
        </w:rPr>
        <w:t>Х</w:t>
      </w:r>
      <w:r w:rsidRPr="000A051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81615" w:rsidRPr="000A051F" w:rsidRDefault="00F81615" w:rsidP="00F816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250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V∙250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2,5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03"/>
        <w:gridCol w:w="356"/>
        <w:gridCol w:w="8214"/>
      </w:tblGrid>
      <w:tr w:rsidR="00F81615" w:rsidRPr="000A051F" w:rsidTr="00BC7862">
        <w:trPr>
          <w:trHeight w:val="54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15" w:rsidRDefault="00F81615" w:rsidP="00BC78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15" w:rsidRDefault="00F81615" w:rsidP="00BC786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15" w:rsidRDefault="00F81615" w:rsidP="00BC78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15" w:rsidRDefault="00F81615" w:rsidP="006E079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магния</w:t>
            </w: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, определ</w:t>
            </w:r>
            <w:r w:rsidR="006E079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нное по калибровочному графику, мкг/мл;</w:t>
            </w:r>
          </w:p>
        </w:tc>
      </w:tr>
      <w:tr w:rsidR="00F81615" w:rsidRPr="000A051F" w:rsidTr="00BC7862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15" w:rsidRDefault="00F81615" w:rsidP="00BC78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15" w:rsidRPr="00F81615" w:rsidRDefault="00F81615" w:rsidP="00BC786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15" w:rsidRDefault="00F81615" w:rsidP="00BC78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15" w:rsidRDefault="00F81615" w:rsidP="00F816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препарата</w:t>
            </w: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5DC8" w:rsidRPr="00F07337" w:rsidRDefault="009E5A3D" w:rsidP="000C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4.</w:t>
      </w:r>
      <w:r w:rsidR="006864E9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Натрий</w:t>
      </w:r>
      <w:r w:rsidR="004E15BC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0C5DC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0C5DC8" w:rsidRPr="00F07337">
        <w:rPr>
          <w:rFonts w:ascii="Times New Roman" w:hAnsi="Times New Roman" w:cs="Times New Roman"/>
          <w:sz w:val="28"/>
          <w:szCs w:val="28"/>
        </w:rPr>
        <w:t>Определение проводят методом АЭС (ОФС «Атомно-эмиссионная спектрометрия», пламенная фотометрия).</w:t>
      </w:r>
    </w:p>
    <w:p w:rsidR="000C5DC8" w:rsidRPr="00F07337" w:rsidRDefault="000C5DC8" w:rsidP="000C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3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F073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точный объём препарата, соответствующий 32 м</w:t>
      </w:r>
      <w:r w:rsidR="007F4746">
        <w:rPr>
          <w:rFonts w:ascii="Times New Roman" w:hAnsi="Times New Roman" w:cs="Times New Roman"/>
          <w:sz w:val="28"/>
          <w:szCs w:val="28"/>
        </w:rPr>
        <w:t>к</w:t>
      </w:r>
      <w:r w:rsidRPr="00F07337">
        <w:rPr>
          <w:rFonts w:ascii="Times New Roman" w:hAnsi="Times New Roman" w:cs="Times New Roman"/>
          <w:sz w:val="28"/>
          <w:szCs w:val="28"/>
        </w:rPr>
        <w:t>г натрия, доводят объём раствора водой до метки и перемешивают.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 мл полученного раствора, доводят объём водой до метки и перемешивают.</w:t>
      </w:r>
    </w:p>
    <w:p w:rsidR="000C5DC8" w:rsidRPr="00144E00" w:rsidRDefault="000C5DC8" w:rsidP="000C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00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Pr="00144E00">
        <w:rPr>
          <w:rFonts w:ascii="Times New Roman" w:hAnsi="Times New Roman" w:cs="Times New Roman"/>
          <w:sz w:val="28"/>
          <w:szCs w:val="28"/>
        </w:rPr>
        <w:t xml:space="preserve"> Готовят аналогично методике приготовления «Испытуемого раствора», но без навески испытуемого препарата.</w:t>
      </w:r>
    </w:p>
    <w:p w:rsidR="000C5DC8" w:rsidRPr="00AD401B" w:rsidRDefault="000C5DC8" w:rsidP="000C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B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B306BA">
        <w:rPr>
          <w:rFonts w:ascii="Times New Roman" w:hAnsi="Times New Roman" w:cs="Times New Roman"/>
          <w:i/>
          <w:sz w:val="28"/>
          <w:szCs w:val="28"/>
        </w:rPr>
        <w:t xml:space="preserve"> натрия 10 мкг/мл</w:t>
      </w:r>
      <w:r w:rsidRPr="00AD401B">
        <w:rPr>
          <w:rFonts w:ascii="Times New Roman" w:hAnsi="Times New Roman" w:cs="Times New Roman"/>
          <w:i/>
          <w:sz w:val="28"/>
          <w:szCs w:val="28"/>
        </w:rPr>
        <w:t>.</w:t>
      </w:r>
      <w:r w:rsidRPr="00AD401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точную навеску соли </w:t>
      </w:r>
      <w:r w:rsidR="008C6213">
        <w:rPr>
          <w:rFonts w:ascii="Times New Roman" w:hAnsi="Times New Roman" w:cs="Times New Roman"/>
          <w:sz w:val="28"/>
          <w:szCs w:val="28"/>
        </w:rPr>
        <w:t>натрия</w:t>
      </w:r>
      <w:r w:rsidRPr="00AD401B">
        <w:rPr>
          <w:rFonts w:ascii="Times New Roman" w:hAnsi="Times New Roman" w:cs="Times New Roman"/>
          <w:sz w:val="28"/>
          <w:szCs w:val="28"/>
        </w:rPr>
        <w:t xml:space="preserve">, соответствующую </w:t>
      </w:r>
      <w:r w:rsidR="0013617C">
        <w:rPr>
          <w:rFonts w:ascii="Times New Roman" w:hAnsi="Times New Roman" w:cs="Times New Roman"/>
          <w:sz w:val="28"/>
          <w:szCs w:val="28"/>
        </w:rPr>
        <w:t>1</w:t>
      </w:r>
      <w:r w:rsidRPr="00AD401B">
        <w:rPr>
          <w:rFonts w:ascii="Times New Roman" w:hAnsi="Times New Roman" w:cs="Times New Roman"/>
          <w:sz w:val="28"/>
          <w:szCs w:val="28"/>
        </w:rPr>
        <w:t> мг натрия, растворяют в воде, доводят объём тем же растворителем до метки и перемешивают.</w:t>
      </w:r>
    </w:p>
    <w:p w:rsidR="000C5DC8" w:rsidRPr="001426BB" w:rsidRDefault="000C5DC8" w:rsidP="000C5DC8">
      <w:pPr>
        <w:pStyle w:val="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426BB">
        <w:rPr>
          <w:i/>
          <w:iCs/>
          <w:sz w:val="28"/>
          <w:szCs w:val="28"/>
        </w:rPr>
        <w:t>Калибровочные растворы. </w:t>
      </w:r>
      <w:r w:rsidRPr="001426BB">
        <w:rPr>
          <w:sz w:val="28"/>
          <w:szCs w:val="28"/>
        </w:rPr>
        <w:t xml:space="preserve">В мерные колбы вместимостью </w:t>
      </w:r>
      <w:r w:rsidR="00C44443" w:rsidRPr="001426BB">
        <w:rPr>
          <w:sz w:val="28"/>
          <w:szCs w:val="28"/>
        </w:rPr>
        <w:t>5</w:t>
      </w:r>
      <w:r w:rsidR="001C1E4B" w:rsidRPr="001426BB">
        <w:rPr>
          <w:sz w:val="28"/>
          <w:szCs w:val="28"/>
        </w:rPr>
        <w:t>0</w:t>
      </w:r>
      <w:r w:rsidRPr="001426BB">
        <w:rPr>
          <w:sz w:val="28"/>
          <w:szCs w:val="28"/>
        </w:rPr>
        <w:t xml:space="preserve"> мл помещают </w:t>
      </w:r>
      <w:r w:rsidR="001C1E4B" w:rsidRPr="001426BB">
        <w:rPr>
          <w:sz w:val="28"/>
          <w:szCs w:val="28"/>
        </w:rPr>
        <w:t>стандартный раствор натрия 10 мкг/мл</w:t>
      </w:r>
      <w:r w:rsidRPr="001426BB">
        <w:rPr>
          <w:sz w:val="28"/>
          <w:szCs w:val="28"/>
        </w:rPr>
        <w:t xml:space="preserve"> в количествах: </w:t>
      </w:r>
      <w:r w:rsidR="00023E29" w:rsidRPr="001426BB">
        <w:rPr>
          <w:sz w:val="28"/>
          <w:szCs w:val="28"/>
        </w:rPr>
        <w:t>1,0</w:t>
      </w:r>
      <w:r w:rsidRPr="001426BB">
        <w:rPr>
          <w:sz w:val="28"/>
          <w:szCs w:val="28"/>
        </w:rPr>
        <w:t xml:space="preserve">; </w:t>
      </w:r>
      <w:r w:rsidR="00023E29" w:rsidRPr="001426BB">
        <w:rPr>
          <w:sz w:val="28"/>
          <w:szCs w:val="28"/>
        </w:rPr>
        <w:t>1,25</w:t>
      </w:r>
      <w:r w:rsidRPr="001426BB">
        <w:rPr>
          <w:sz w:val="28"/>
          <w:szCs w:val="28"/>
        </w:rPr>
        <w:t xml:space="preserve">; </w:t>
      </w:r>
      <w:r w:rsidR="00023E29" w:rsidRPr="001426BB">
        <w:rPr>
          <w:sz w:val="28"/>
          <w:szCs w:val="28"/>
        </w:rPr>
        <w:t>1</w:t>
      </w:r>
      <w:r w:rsidRPr="001426BB">
        <w:rPr>
          <w:sz w:val="28"/>
          <w:szCs w:val="28"/>
        </w:rPr>
        <w:t>,5</w:t>
      </w:r>
      <w:r w:rsidR="00023E29" w:rsidRPr="001426BB">
        <w:rPr>
          <w:sz w:val="28"/>
          <w:szCs w:val="28"/>
        </w:rPr>
        <w:t>; 1,75</w:t>
      </w:r>
      <w:r w:rsidRPr="001426BB">
        <w:rPr>
          <w:sz w:val="28"/>
          <w:szCs w:val="28"/>
        </w:rPr>
        <w:t xml:space="preserve"> и </w:t>
      </w:r>
      <w:r w:rsidR="00023E29" w:rsidRPr="001426BB">
        <w:rPr>
          <w:sz w:val="28"/>
          <w:szCs w:val="28"/>
        </w:rPr>
        <w:t>2</w:t>
      </w:r>
      <w:r w:rsidRPr="001426BB">
        <w:rPr>
          <w:sz w:val="28"/>
          <w:szCs w:val="28"/>
        </w:rPr>
        <w:t xml:space="preserve">,0 мл, доводят объём растворов водой до метки, получая </w:t>
      </w:r>
      <w:r w:rsidRPr="001426BB">
        <w:rPr>
          <w:sz w:val="28"/>
          <w:szCs w:val="28"/>
        </w:rPr>
        <w:lastRenderedPageBreak/>
        <w:t xml:space="preserve">растворы с содержанием </w:t>
      </w:r>
      <w:r w:rsidR="00023E29" w:rsidRPr="001426BB">
        <w:rPr>
          <w:sz w:val="28"/>
          <w:szCs w:val="28"/>
        </w:rPr>
        <w:t>натрия</w:t>
      </w:r>
      <w:r w:rsidRPr="001426BB">
        <w:rPr>
          <w:sz w:val="28"/>
          <w:szCs w:val="28"/>
        </w:rPr>
        <w:t xml:space="preserve"> </w:t>
      </w:r>
      <w:r w:rsidR="00023E29" w:rsidRPr="001426BB">
        <w:rPr>
          <w:sz w:val="28"/>
          <w:szCs w:val="28"/>
        </w:rPr>
        <w:t>0,2</w:t>
      </w:r>
      <w:r w:rsidRPr="001426BB">
        <w:rPr>
          <w:sz w:val="28"/>
          <w:szCs w:val="28"/>
        </w:rPr>
        <w:t xml:space="preserve">; </w:t>
      </w:r>
      <w:r w:rsidR="00023E29" w:rsidRPr="001426BB">
        <w:rPr>
          <w:sz w:val="28"/>
          <w:szCs w:val="28"/>
        </w:rPr>
        <w:t>0,25</w:t>
      </w:r>
      <w:r w:rsidRPr="001426BB">
        <w:rPr>
          <w:sz w:val="28"/>
          <w:szCs w:val="28"/>
        </w:rPr>
        <w:t xml:space="preserve">; </w:t>
      </w:r>
      <w:r w:rsidR="00023E29" w:rsidRPr="001426BB">
        <w:rPr>
          <w:sz w:val="28"/>
          <w:szCs w:val="28"/>
        </w:rPr>
        <w:t>0,3; 0,35</w:t>
      </w:r>
      <w:r w:rsidRPr="001426BB">
        <w:rPr>
          <w:sz w:val="28"/>
          <w:szCs w:val="28"/>
        </w:rPr>
        <w:t xml:space="preserve"> и </w:t>
      </w:r>
      <w:r w:rsidR="00023E29" w:rsidRPr="001426BB">
        <w:rPr>
          <w:sz w:val="28"/>
          <w:szCs w:val="28"/>
        </w:rPr>
        <w:t>0,4</w:t>
      </w:r>
      <w:r w:rsidRPr="001426BB">
        <w:rPr>
          <w:sz w:val="28"/>
          <w:szCs w:val="28"/>
        </w:rPr>
        <w:t> мкг/мл соответственно.</w:t>
      </w:r>
    </w:p>
    <w:p w:rsidR="000C5DC8" w:rsidRPr="00134575" w:rsidRDefault="000C5DC8" w:rsidP="000C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75">
        <w:rPr>
          <w:rFonts w:ascii="Times New Roman" w:hAnsi="Times New Roman" w:cs="Times New Roman"/>
          <w:sz w:val="28"/>
          <w:szCs w:val="28"/>
        </w:rPr>
        <w:t>Измеряют эмиссию испытуемого, контрольного растворов, стандартного и калибровочных растворов при длинах волн 589,0 нм.</w:t>
      </w:r>
    </w:p>
    <w:p w:rsidR="000C5DC8" w:rsidRPr="000F55B7" w:rsidRDefault="000C5DC8" w:rsidP="000C5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5B7">
        <w:rPr>
          <w:rFonts w:ascii="Times New Roman" w:hAnsi="Times New Roman" w:cs="Times New Roman"/>
          <w:sz w:val="28"/>
          <w:szCs w:val="28"/>
        </w:rPr>
        <w:t>Для каждого раствора проводят не менее 3 измерений. Строят калибровочную кривую зависимости средних результатов измерений, полученных для калибровочных растворов от их концентрации. Содержание натри</w:t>
      </w:r>
      <w:r w:rsidR="006E0794">
        <w:rPr>
          <w:rFonts w:ascii="Times New Roman" w:hAnsi="Times New Roman" w:cs="Times New Roman"/>
          <w:sz w:val="28"/>
          <w:szCs w:val="28"/>
        </w:rPr>
        <w:t>я</w:t>
      </w:r>
      <w:r w:rsidRPr="000F55B7">
        <w:rPr>
          <w:rFonts w:ascii="Times New Roman" w:hAnsi="Times New Roman" w:cs="Times New Roman"/>
          <w:sz w:val="28"/>
          <w:szCs w:val="28"/>
        </w:rPr>
        <w:t xml:space="preserve"> в испытуемом растворе определяют по калибровочному графику.</w:t>
      </w:r>
    </w:p>
    <w:p w:rsidR="000C5DC8" w:rsidRPr="00EB6B43" w:rsidRDefault="000C5DC8" w:rsidP="000C5DC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>Сод</w:t>
      </w:r>
      <w:r w:rsidRPr="00EB6B43">
        <w:rPr>
          <w:rFonts w:ascii="Times New Roman" w:hAnsi="Times New Roman" w:cs="Times New Roman"/>
          <w:sz w:val="28"/>
          <w:szCs w:val="28"/>
        </w:rPr>
        <w:t>ержание натри</w:t>
      </w:r>
      <w:r w:rsidR="00D248DF">
        <w:rPr>
          <w:rFonts w:ascii="Times New Roman" w:hAnsi="Times New Roman" w:cs="Times New Roman"/>
          <w:sz w:val="28"/>
          <w:szCs w:val="28"/>
        </w:rPr>
        <w:t>я</w:t>
      </w:r>
      <w:r w:rsidRPr="00EB6B43">
        <w:rPr>
          <w:rFonts w:ascii="Times New Roman" w:hAnsi="Times New Roman" w:cs="Times New Roman"/>
          <w:sz w:val="28"/>
          <w:szCs w:val="28"/>
        </w:rPr>
        <w:t xml:space="preserve"> в препарате в процентах </w:t>
      </w:r>
      <w:r w:rsidR="00D248DF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Pr="00EB6B43">
        <w:rPr>
          <w:rFonts w:ascii="Times New Roman" w:hAnsi="Times New Roman" w:cs="Times New Roman"/>
          <w:sz w:val="28"/>
          <w:szCs w:val="28"/>
        </w:rPr>
        <w:t>(</w:t>
      </w:r>
      <w:r w:rsidRPr="00CB11D9">
        <w:rPr>
          <w:rFonts w:ascii="Times New Roman" w:hAnsi="Times New Roman" w:cs="Times New Roman"/>
          <w:i/>
          <w:sz w:val="28"/>
          <w:szCs w:val="28"/>
        </w:rPr>
        <w:t>Х</w:t>
      </w:r>
      <w:r w:rsidRPr="00EB6B4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C5DC8" w:rsidRPr="00EB6B43" w:rsidRDefault="000C5DC8" w:rsidP="000C5DC8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V∙100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03"/>
        <w:gridCol w:w="356"/>
        <w:gridCol w:w="8214"/>
      </w:tblGrid>
      <w:tr w:rsidR="000C5DC8" w:rsidRPr="002F58F7" w:rsidTr="00A97DB8">
        <w:trPr>
          <w:trHeight w:val="54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C8" w:rsidRPr="00EB6B43" w:rsidRDefault="000C5DC8" w:rsidP="00A97D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C8" w:rsidRPr="00EB6B43" w:rsidRDefault="000C5DC8" w:rsidP="00A97DB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C8" w:rsidRPr="00EB6B43" w:rsidRDefault="000C5DC8" w:rsidP="00A97D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C8" w:rsidRPr="002F58F7" w:rsidRDefault="000C5DC8" w:rsidP="006E079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  <w:r w:rsidR="00951D0A">
              <w:rPr>
                <w:rFonts w:ascii="Times New Roman" w:hAnsi="Times New Roman" w:cs="Times New Roman"/>
                <w:sz w:val="28"/>
                <w:szCs w:val="28"/>
              </w:rPr>
              <w:t>натрия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, определ</w:t>
            </w:r>
            <w:r w:rsidR="006E079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нное по калибровочному графику, м</w:t>
            </w:r>
            <w:r w:rsidR="00951D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г/мл;</w:t>
            </w:r>
          </w:p>
        </w:tc>
      </w:tr>
      <w:tr w:rsidR="000C5DC8" w:rsidRPr="000A051F" w:rsidTr="00A97DB8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C8" w:rsidRPr="002F58F7" w:rsidRDefault="000C5DC8" w:rsidP="00A97D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8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C8" w:rsidRPr="002F58F7" w:rsidRDefault="000C5DC8" w:rsidP="00A97DB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F58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C8" w:rsidRPr="002F58F7" w:rsidRDefault="000C5DC8" w:rsidP="00A97D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8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C8" w:rsidRDefault="000C5DC8" w:rsidP="00A97D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8F7">
              <w:rPr>
                <w:rFonts w:ascii="Times New Roman" w:hAnsi="Times New Roman" w:cs="Times New Roman"/>
                <w:sz w:val="28"/>
                <w:szCs w:val="28"/>
              </w:rPr>
              <w:t>объём препарата, мл.</w:t>
            </w:r>
          </w:p>
        </w:tc>
      </w:tr>
    </w:tbl>
    <w:p w:rsidR="00BC15F5" w:rsidRDefault="009E5A3D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5</w:t>
      </w:r>
      <w:r w:rsidR="00BC15F5" w:rsidRPr="00BC15F5">
        <w:rPr>
          <w:rFonts w:ascii="Times New Roman" w:hAnsi="Times New Roman"/>
          <w:b/>
          <w:i/>
          <w:color w:val="000000"/>
          <w:sz w:val="28"/>
          <w:szCs w:val="28"/>
        </w:rPr>
        <w:t>. Хлорид</w:t>
      </w:r>
      <w:r w:rsidR="00DF05C0">
        <w:rPr>
          <w:rFonts w:ascii="Times New Roman" w:hAnsi="Times New Roman"/>
          <w:b/>
          <w:i/>
          <w:color w:val="000000"/>
          <w:sz w:val="28"/>
          <w:szCs w:val="28"/>
        </w:rPr>
        <w:t>-ион</w:t>
      </w:r>
      <w:r w:rsidR="00BC15F5" w:rsidRPr="00BC15F5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BC15F5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титриметрии.</w:t>
      </w:r>
    </w:p>
    <w:p w:rsidR="00BC15F5" w:rsidRDefault="00BC15F5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E70">
        <w:rPr>
          <w:rFonts w:ascii="Times New Roman" w:hAnsi="Times New Roman"/>
          <w:i/>
          <w:color w:val="000000"/>
          <w:sz w:val="28"/>
          <w:szCs w:val="28"/>
        </w:rPr>
        <w:t>Раствор желатина 2 </w:t>
      </w:r>
      <w:r w:rsidR="00FB5B2D">
        <w:rPr>
          <w:rFonts w:ascii="Times New Roman" w:hAnsi="Times New Roman"/>
          <w:i/>
          <w:color w:val="000000"/>
          <w:sz w:val="28"/>
          <w:szCs w:val="28"/>
        </w:rPr>
        <w:t>%</w:t>
      </w:r>
      <w:r w:rsidRPr="009E6E70">
        <w:rPr>
          <w:rFonts w:ascii="Times New Roman" w:hAnsi="Times New Roman"/>
          <w:i/>
          <w:color w:val="000000"/>
          <w:sz w:val="28"/>
          <w:szCs w:val="28"/>
        </w:rPr>
        <w:t xml:space="preserve"> в азотной кислоте концентрированной.</w:t>
      </w:r>
      <w:r w:rsidR="009E6E70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0,2 г желатина, растворяют в 5 мл азотной кислоты концентрированной</w:t>
      </w:r>
      <w:r w:rsidR="006F386B">
        <w:rPr>
          <w:rFonts w:ascii="Times New Roman" w:hAnsi="Times New Roman"/>
          <w:color w:val="000000"/>
          <w:sz w:val="28"/>
          <w:szCs w:val="28"/>
        </w:rPr>
        <w:t>, доводят объём раствора водой очищенной до метки и перемешивают. Раствор используют свежеприготовленным.</w:t>
      </w:r>
    </w:p>
    <w:p w:rsidR="006F386B" w:rsidRDefault="006F386B" w:rsidP="005051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C44F0">
        <w:rPr>
          <w:rFonts w:ascii="Times New Roman" w:hAnsi="Times New Roman"/>
          <w:color w:val="000000"/>
          <w:sz w:val="28"/>
          <w:szCs w:val="28"/>
        </w:rPr>
        <w:t>коническую колбу</w:t>
      </w:r>
      <w:r>
        <w:rPr>
          <w:rFonts w:ascii="Times New Roman" w:hAnsi="Times New Roman"/>
          <w:color w:val="000000"/>
          <w:sz w:val="28"/>
          <w:szCs w:val="28"/>
        </w:rPr>
        <w:t xml:space="preserve"> вместимостью 150 мл помещают точный объём препарата, соответствующий </w:t>
      </w:r>
      <w:r w:rsidR="008D05CC">
        <w:rPr>
          <w:rFonts w:ascii="Times New Roman" w:hAnsi="Times New Roman"/>
          <w:color w:val="000000"/>
          <w:sz w:val="28"/>
          <w:szCs w:val="28"/>
        </w:rPr>
        <w:t>2,77 мг калия хлорида, 2,25 мг магния хлорида гексагидрата, 39,45 мг натрия хлорида</w:t>
      </w:r>
      <w:r w:rsidR="00AE1C6F">
        <w:rPr>
          <w:rFonts w:ascii="Times New Roman" w:hAnsi="Times New Roman"/>
          <w:color w:val="000000"/>
          <w:sz w:val="28"/>
          <w:szCs w:val="28"/>
        </w:rPr>
        <w:t xml:space="preserve">, прибавляют 10 мл </w:t>
      </w:r>
      <w:r w:rsidR="001F559A">
        <w:rPr>
          <w:rFonts w:ascii="Times New Roman" w:hAnsi="Times New Roman"/>
          <w:color w:val="000000"/>
          <w:sz w:val="28"/>
          <w:szCs w:val="28"/>
        </w:rPr>
        <w:t>раствора желатина 2 мг/мл в азотной кислоте концентрированной, доводят объём раствора водой до 75 мл и титруют 0,1 М раствором серебра нитрата. Конечную точку титрования определяют потенциометрически</w:t>
      </w:r>
      <w:r w:rsidR="005051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127" w:rsidRPr="00505127">
        <w:rPr>
          <w:rFonts w:ascii="Times New Roman" w:hAnsi="Times New Roman"/>
          <w:color w:val="000000"/>
          <w:sz w:val="28"/>
          <w:szCs w:val="28"/>
        </w:rPr>
        <w:t>(ОФС</w:t>
      </w:r>
      <w:r w:rsidR="005051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127" w:rsidRPr="00505127">
        <w:rPr>
          <w:rFonts w:ascii="Times New Roman" w:hAnsi="Times New Roman"/>
          <w:color w:val="000000"/>
          <w:sz w:val="28"/>
          <w:szCs w:val="28"/>
        </w:rPr>
        <w:t>«Потенциометрическое титрование»)</w:t>
      </w:r>
      <w:r w:rsidR="001F559A">
        <w:rPr>
          <w:rFonts w:ascii="Times New Roman" w:hAnsi="Times New Roman"/>
          <w:color w:val="000000"/>
          <w:sz w:val="28"/>
          <w:szCs w:val="28"/>
        </w:rPr>
        <w:t>.</w:t>
      </w:r>
    </w:p>
    <w:p w:rsidR="001F559A" w:rsidRDefault="001F559A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EE6FB0" w:rsidRPr="00EE6FB0" w:rsidRDefault="00EE6FB0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 мл 0,1 М раствора серебра нитрата соответствует 35,45 мг хлорид-иона 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EE6FB0">
        <w:rPr>
          <w:rFonts w:ascii="Times New Roman" w:hAnsi="Times New Roman"/>
          <w:color w:val="000000"/>
          <w:sz w:val="28"/>
          <w:szCs w:val="28"/>
          <w:vertAlign w:val="superscript"/>
        </w:rPr>
        <w:t>-</w:t>
      </w:r>
      <w:r w:rsidRPr="00EE6FB0">
        <w:rPr>
          <w:rFonts w:ascii="Times New Roman" w:hAnsi="Times New Roman"/>
          <w:color w:val="000000"/>
          <w:sz w:val="28"/>
          <w:szCs w:val="28"/>
        </w:rPr>
        <w:t>.</w:t>
      </w:r>
    </w:p>
    <w:p w:rsidR="00EB639B" w:rsidRPr="00AC6A3A" w:rsidRDefault="004C168C" w:rsidP="009F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68C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EB639B" w:rsidRPr="00AC6A3A" w:rsidSect="006239C8">
      <w:headerReference w:type="default" r:id="rId7"/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F4" w:rsidRDefault="002245F4" w:rsidP="0060254B">
      <w:pPr>
        <w:spacing w:after="0" w:line="240" w:lineRule="auto"/>
      </w:pPr>
      <w:r>
        <w:separator/>
      </w:r>
    </w:p>
  </w:endnote>
  <w:endnote w:type="continuationSeparator" w:id="0">
    <w:p w:rsidR="002245F4" w:rsidRDefault="002245F4" w:rsidP="0060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2BFA" w:rsidRDefault="007F6FC8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2BFA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476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2BFA" w:rsidRDefault="00352B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F4" w:rsidRDefault="002245F4" w:rsidP="0060254B">
      <w:pPr>
        <w:spacing w:after="0" w:line="240" w:lineRule="auto"/>
      </w:pPr>
      <w:r>
        <w:separator/>
      </w:r>
    </w:p>
  </w:footnote>
  <w:footnote w:type="continuationSeparator" w:id="0">
    <w:p w:rsidR="002245F4" w:rsidRDefault="002245F4" w:rsidP="0060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FA" w:rsidRPr="00BC6078" w:rsidRDefault="00352BFA">
    <w:pPr>
      <w:pStyle w:val="a6"/>
      <w:rPr>
        <w:rFonts w:ascii="Times New Roman" w:hAnsi="Times New Roman" w:cs="Times New Roman"/>
        <w:sz w:val="28"/>
        <w:szCs w:val="28"/>
      </w:rPr>
    </w:pPr>
  </w:p>
  <w:p w:rsidR="00352BFA" w:rsidRDefault="00352BF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69F"/>
    <w:rsid w:val="0001382B"/>
    <w:rsid w:val="00023E29"/>
    <w:rsid w:val="00032899"/>
    <w:rsid w:val="000337C7"/>
    <w:rsid w:val="0003624E"/>
    <w:rsid w:val="00062183"/>
    <w:rsid w:val="00067328"/>
    <w:rsid w:val="00073DAB"/>
    <w:rsid w:val="000843D7"/>
    <w:rsid w:val="00093DB3"/>
    <w:rsid w:val="000A1298"/>
    <w:rsid w:val="000B2029"/>
    <w:rsid w:val="000B26BC"/>
    <w:rsid w:val="000C0E2C"/>
    <w:rsid w:val="000C3C9A"/>
    <w:rsid w:val="000C5DC8"/>
    <w:rsid w:val="000E2FD1"/>
    <w:rsid w:val="000E6748"/>
    <w:rsid w:val="000F55B7"/>
    <w:rsid w:val="0010493B"/>
    <w:rsid w:val="0010717D"/>
    <w:rsid w:val="001160BB"/>
    <w:rsid w:val="00116228"/>
    <w:rsid w:val="00116BCB"/>
    <w:rsid w:val="00117F37"/>
    <w:rsid w:val="00134575"/>
    <w:rsid w:val="0013617C"/>
    <w:rsid w:val="00136564"/>
    <w:rsid w:val="00137E4A"/>
    <w:rsid w:val="001426BB"/>
    <w:rsid w:val="00144E00"/>
    <w:rsid w:val="00147D4E"/>
    <w:rsid w:val="001567F6"/>
    <w:rsid w:val="00175869"/>
    <w:rsid w:val="00177281"/>
    <w:rsid w:val="00185315"/>
    <w:rsid w:val="00187ED6"/>
    <w:rsid w:val="00193228"/>
    <w:rsid w:val="00195644"/>
    <w:rsid w:val="001A217A"/>
    <w:rsid w:val="001B2D7A"/>
    <w:rsid w:val="001B4380"/>
    <w:rsid w:val="001B642A"/>
    <w:rsid w:val="001C1E4B"/>
    <w:rsid w:val="001C44F0"/>
    <w:rsid w:val="001C794F"/>
    <w:rsid w:val="001D1128"/>
    <w:rsid w:val="001E031D"/>
    <w:rsid w:val="001E1ECD"/>
    <w:rsid w:val="001E7641"/>
    <w:rsid w:val="001F559A"/>
    <w:rsid w:val="001F5F39"/>
    <w:rsid w:val="002022BB"/>
    <w:rsid w:val="002035F7"/>
    <w:rsid w:val="0020569F"/>
    <w:rsid w:val="002245F4"/>
    <w:rsid w:val="002372D9"/>
    <w:rsid w:val="00237A78"/>
    <w:rsid w:val="00264286"/>
    <w:rsid w:val="002816CF"/>
    <w:rsid w:val="0029304C"/>
    <w:rsid w:val="00293DF3"/>
    <w:rsid w:val="002A7A99"/>
    <w:rsid w:val="002B2021"/>
    <w:rsid w:val="002B53D7"/>
    <w:rsid w:val="002B5E6E"/>
    <w:rsid w:val="002C167C"/>
    <w:rsid w:val="002D560C"/>
    <w:rsid w:val="002D744E"/>
    <w:rsid w:val="002F58F7"/>
    <w:rsid w:val="002F5C9C"/>
    <w:rsid w:val="003015E9"/>
    <w:rsid w:val="00303692"/>
    <w:rsid w:val="00316500"/>
    <w:rsid w:val="0035190E"/>
    <w:rsid w:val="00352BFA"/>
    <w:rsid w:val="00356EC4"/>
    <w:rsid w:val="003608C7"/>
    <w:rsid w:val="00365A9D"/>
    <w:rsid w:val="00367217"/>
    <w:rsid w:val="003A58E6"/>
    <w:rsid w:val="003A648E"/>
    <w:rsid w:val="003C167F"/>
    <w:rsid w:val="003C3265"/>
    <w:rsid w:val="003D5C91"/>
    <w:rsid w:val="003E3CE5"/>
    <w:rsid w:val="003F67A8"/>
    <w:rsid w:val="00404BFC"/>
    <w:rsid w:val="00405434"/>
    <w:rsid w:val="0040702D"/>
    <w:rsid w:val="00414607"/>
    <w:rsid w:val="00415263"/>
    <w:rsid w:val="00435BF8"/>
    <w:rsid w:val="004365CF"/>
    <w:rsid w:val="00441A14"/>
    <w:rsid w:val="00444E25"/>
    <w:rsid w:val="004566F3"/>
    <w:rsid w:val="00460957"/>
    <w:rsid w:val="0046096D"/>
    <w:rsid w:val="00464C6E"/>
    <w:rsid w:val="004759C3"/>
    <w:rsid w:val="0048651A"/>
    <w:rsid w:val="00487650"/>
    <w:rsid w:val="004928A8"/>
    <w:rsid w:val="00495BF6"/>
    <w:rsid w:val="00495C37"/>
    <w:rsid w:val="004A2B72"/>
    <w:rsid w:val="004A2D68"/>
    <w:rsid w:val="004C168C"/>
    <w:rsid w:val="004E15BC"/>
    <w:rsid w:val="004F2C24"/>
    <w:rsid w:val="004F3623"/>
    <w:rsid w:val="004F5448"/>
    <w:rsid w:val="004F66DB"/>
    <w:rsid w:val="00504AE0"/>
    <w:rsid w:val="00505127"/>
    <w:rsid w:val="00511DE0"/>
    <w:rsid w:val="00527707"/>
    <w:rsid w:val="005278F4"/>
    <w:rsid w:val="005314A0"/>
    <w:rsid w:val="0053215F"/>
    <w:rsid w:val="00554F81"/>
    <w:rsid w:val="00562604"/>
    <w:rsid w:val="0057016C"/>
    <w:rsid w:val="0057690B"/>
    <w:rsid w:val="005774AF"/>
    <w:rsid w:val="005827ED"/>
    <w:rsid w:val="005A48F5"/>
    <w:rsid w:val="005A6AC8"/>
    <w:rsid w:val="005B6CE5"/>
    <w:rsid w:val="005C2C08"/>
    <w:rsid w:val="005C4A09"/>
    <w:rsid w:val="005E35DB"/>
    <w:rsid w:val="005E4129"/>
    <w:rsid w:val="005F525F"/>
    <w:rsid w:val="005F6027"/>
    <w:rsid w:val="005F6DF4"/>
    <w:rsid w:val="0060254B"/>
    <w:rsid w:val="00605C1E"/>
    <w:rsid w:val="0061487C"/>
    <w:rsid w:val="00620A48"/>
    <w:rsid w:val="006239C8"/>
    <w:rsid w:val="006300C8"/>
    <w:rsid w:val="00634C4E"/>
    <w:rsid w:val="00652A8B"/>
    <w:rsid w:val="00664FE2"/>
    <w:rsid w:val="00665BF1"/>
    <w:rsid w:val="006730F3"/>
    <w:rsid w:val="00681DAF"/>
    <w:rsid w:val="00682711"/>
    <w:rsid w:val="006864E9"/>
    <w:rsid w:val="0068660E"/>
    <w:rsid w:val="006958C8"/>
    <w:rsid w:val="006965F2"/>
    <w:rsid w:val="006A1129"/>
    <w:rsid w:val="006C38B6"/>
    <w:rsid w:val="006C7B48"/>
    <w:rsid w:val="006E0794"/>
    <w:rsid w:val="006E080B"/>
    <w:rsid w:val="006F386B"/>
    <w:rsid w:val="00705F92"/>
    <w:rsid w:val="00712A14"/>
    <w:rsid w:val="007161E5"/>
    <w:rsid w:val="00721F9C"/>
    <w:rsid w:val="00730354"/>
    <w:rsid w:val="00742C3E"/>
    <w:rsid w:val="00743D2D"/>
    <w:rsid w:val="00744A5A"/>
    <w:rsid w:val="007472B4"/>
    <w:rsid w:val="0075519E"/>
    <w:rsid w:val="00755F25"/>
    <w:rsid w:val="0075700A"/>
    <w:rsid w:val="007633A8"/>
    <w:rsid w:val="00791237"/>
    <w:rsid w:val="00795336"/>
    <w:rsid w:val="007A08CE"/>
    <w:rsid w:val="007D3E48"/>
    <w:rsid w:val="007E6611"/>
    <w:rsid w:val="007F4746"/>
    <w:rsid w:val="007F6FC8"/>
    <w:rsid w:val="00842394"/>
    <w:rsid w:val="008508E2"/>
    <w:rsid w:val="00852D33"/>
    <w:rsid w:val="00864439"/>
    <w:rsid w:val="00866AAC"/>
    <w:rsid w:val="00867432"/>
    <w:rsid w:val="00886411"/>
    <w:rsid w:val="00897C25"/>
    <w:rsid w:val="008B7694"/>
    <w:rsid w:val="008C6213"/>
    <w:rsid w:val="008D05CC"/>
    <w:rsid w:val="008D7A23"/>
    <w:rsid w:val="008F0D6D"/>
    <w:rsid w:val="008F652B"/>
    <w:rsid w:val="009112FA"/>
    <w:rsid w:val="00915A2F"/>
    <w:rsid w:val="00925BBA"/>
    <w:rsid w:val="0093625D"/>
    <w:rsid w:val="00937403"/>
    <w:rsid w:val="00942BC8"/>
    <w:rsid w:val="00951D0A"/>
    <w:rsid w:val="00953451"/>
    <w:rsid w:val="0096278F"/>
    <w:rsid w:val="00965C93"/>
    <w:rsid w:val="00980033"/>
    <w:rsid w:val="00981115"/>
    <w:rsid w:val="009823AB"/>
    <w:rsid w:val="00991558"/>
    <w:rsid w:val="009936A2"/>
    <w:rsid w:val="00995198"/>
    <w:rsid w:val="009A063B"/>
    <w:rsid w:val="009A0BED"/>
    <w:rsid w:val="009A1D8D"/>
    <w:rsid w:val="009B068E"/>
    <w:rsid w:val="009D23C8"/>
    <w:rsid w:val="009D6242"/>
    <w:rsid w:val="009E5A3D"/>
    <w:rsid w:val="009E6E70"/>
    <w:rsid w:val="009F2457"/>
    <w:rsid w:val="009F6F2A"/>
    <w:rsid w:val="00A21E1E"/>
    <w:rsid w:val="00A24576"/>
    <w:rsid w:val="00A44EF5"/>
    <w:rsid w:val="00A54E9A"/>
    <w:rsid w:val="00A563E3"/>
    <w:rsid w:val="00A6020C"/>
    <w:rsid w:val="00A62314"/>
    <w:rsid w:val="00A86EBC"/>
    <w:rsid w:val="00A91E08"/>
    <w:rsid w:val="00AC178B"/>
    <w:rsid w:val="00AC6A3A"/>
    <w:rsid w:val="00AD401B"/>
    <w:rsid w:val="00AE1C6F"/>
    <w:rsid w:val="00AE5483"/>
    <w:rsid w:val="00B0707D"/>
    <w:rsid w:val="00B17C75"/>
    <w:rsid w:val="00B270B3"/>
    <w:rsid w:val="00B306BA"/>
    <w:rsid w:val="00B355F5"/>
    <w:rsid w:val="00B37644"/>
    <w:rsid w:val="00B4342F"/>
    <w:rsid w:val="00B52B5F"/>
    <w:rsid w:val="00B60772"/>
    <w:rsid w:val="00B65734"/>
    <w:rsid w:val="00BC15F5"/>
    <w:rsid w:val="00BC22A0"/>
    <w:rsid w:val="00BD03A5"/>
    <w:rsid w:val="00BE0CC7"/>
    <w:rsid w:val="00BF6294"/>
    <w:rsid w:val="00BF7FF5"/>
    <w:rsid w:val="00C0594F"/>
    <w:rsid w:val="00C07787"/>
    <w:rsid w:val="00C15B18"/>
    <w:rsid w:val="00C22E46"/>
    <w:rsid w:val="00C24445"/>
    <w:rsid w:val="00C377DD"/>
    <w:rsid w:val="00C42116"/>
    <w:rsid w:val="00C44443"/>
    <w:rsid w:val="00C44BE9"/>
    <w:rsid w:val="00C45D23"/>
    <w:rsid w:val="00C46184"/>
    <w:rsid w:val="00C6197C"/>
    <w:rsid w:val="00C70E4D"/>
    <w:rsid w:val="00C839BA"/>
    <w:rsid w:val="00C86E05"/>
    <w:rsid w:val="00C86F60"/>
    <w:rsid w:val="00C87B2E"/>
    <w:rsid w:val="00C97213"/>
    <w:rsid w:val="00CB11D9"/>
    <w:rsid w:val="00CB7DF5"/>
    <w:rsid w:val="00CC27CD"/>
    <w:rsid w:val="00CD2722"/>
    <w:rsid w:val="00CD67E0"/>
    <w:rsid w:val="00D06EB3"/>
    <w:rsid w:val="00D2339C"/>
    <w:rsid w:val="00D248DF"/>
    <w:rsid w:val="00D315A4"/>
    <w:rsid w:val="00D444EE"/>
    <w:rsid w:val="00D45BBA"/>
    <w:rsid w:val="00D56D5D"/>
    <w:rsid w:val="00D651C5"/>
    <w:rsid w:val="00D708CA"/>
    <w:rsid w:val="00D73264"/>
    <w:rsid w:val="00D77E28"/>
    <w:rsid w:val="00D85F99"/>
    <w:rsid w:val="00D87732"/>
    <w:rsid w:val="00D97136"/>
    <w:rsid w:val="00DA3EFF"/>
    <w:rsid w:val="00DA4907"/>
    <w:rsid w:val="00DD5456"/>
    <w:rsid w:val="00DE56D5"/>
    <w:rsid w:val="00DF05C0"/>
    <w:rsid w:val="00DF392D"/>
    <w:rsid w:val="00DF4CA7"/>
    <w:rsid w:val="00DF52DE"/>
    <w:rsid w:val="00E03D5D"/>
    <w:rsid w:val="00E23B3D"/>
    <w:rsid w:val="00E24A35"/>
    <w:rsid w:val="00E257C4"/>
    <w:rsid w:val="00E42A16"/>
    <w:rsid w:val="00E47270"/>
    <w:rsid w:val="00E47AE6"/>
    <w:rsid w:val="00E5025B"/>
    <w:rsid w:val="00E56A8C"/>
    <w:rsid w:val="00E714BE"/>
    <w:rsid w:val="00E92BF9"/>
    <w:rsid w:val="00EA5DAC"/>
    <w:rsid w:val="00EA6D15"/>
    <w:rsid w:val="00EB639B"/>
    <w:rsid w:val="00EB6B43"/>
    <w:rsid w:val="00EC6ECF"/>
    <w:rsid w:val="00EC77BD"/>
    <w:rsid w:val="00ED4949"/>
    <w:rsid w:val="00EE6FB0"/>
    <w:rsid w:val="00F061FF"/>
    <w:rsid w:val="00F07337"/>
    <w:rsid w:val="00F12C4E"/>
    <w:rsid w:val="00F13F3C"/>
    <w:rsid w:val="00F15E83"/>
    <w:rsid w:val="00F33BD9"/>
    <w:rsid w:val="00F354FA"/>
    <w:rsid w:val="00F3622A"/>
    <w:rsid w:val="00F41F53"/>
    <w:rsid w:val="00F51DD0"/>
    <w:rsid w:val="00F53FDF"/>
    <w:rsid w:val="00F5452E"/>
    <w:rsid w:val="00F5476A"/>
    <w:rsid w:val="00F81615"/>
    <w:rsid w:val="00F8670B"/>
    <w:rsid w:val="00F96B39"/>
    <w:rsid w:val="00FB5B2D"/>
    <w:rsid w:val="00FC242D"/>
    <w:rsid w:val="00FC3030"/>
    <w:rsid w:val="00FD0505"/>
    <w:rsid w:val="00FD3C91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056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056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05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0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69F"/>
  </w:style>
  <w:style w:type="paragraph" w:styleId="a8">
    <w:name w:val="footer"/>
    <w:basedOn w:val="a"/>
    <w:link w:val="a9"/>
    <w:uiPriority w:val="99"/>
    <w:unhideWhenUsed/>
    <w:rsid w:val="0020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69F"/>
  </w:style>
  <w:style w:type="paragraph" w:customStyle="1" w:styleId="1">
    <w:name w:val="Обычный1"/>
    <w:rsid w:val="0020569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205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1">
    <w:name w:val="Body Text1"/>
    <w:basedOn w:val="a"/>
    <w:uiPriority w:val="99"/>
    <w:rsid w:val="0020569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69F"/>
    <w:rPr>
      <w:rFonts w:ascii="Tahoma" w:hAnsi="Tahoma" w:cs="Tahoma"/>
      <w:sz w:val="16"/>
      <w:szCs w:val="16"/>
    </w:rPr>
  </w:style>
  <w:style w:type="paragraph" w:customStyle="1" w:styleId="2">
    <w:name w:val="Обычный2"/>
    <w:basedOn w:val="a"/>
    <w:rsid w:val="001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8"/>
    <w:basedOn w:val="a0"/>
    <w:rsid w:val="006A1129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2890-7789-4127-9ED9-009DD9A4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admin113</cp:lastModifiedBy>
  <cp:revision>11</cp:revision>
  <dcterms:created xsi:type="dcterms:W3CDTF">2021-04-30T12:33:00Z</dcterms:created>
  <dcterms:modified xsi:type="dcterms:W3CDTF">2021-05-14T12:12:00Z</dcterms:modified>
</cp:coreProperties>
</file>