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96" w:rsidRPr="00145D96" w:rsidRDefault="00145D96" w:rsidP="00145D96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pacing w:val="-10"/>
          <w:sz w:val="28"/>
          <w:szCs w:val="28"/>
          <w:lang w:eastAsia="en-US"/>
        </w:rPr>
      </w:pPr>
      <w:r w:rsidRPr="00145D96">
        <w:rPr>
          <w:rFonts w:ascii="Times New Roman" w:eastAsiaTheme="minorHAnsi" w:hAnsi="Times New Roman"/>
          <w:b/>
          <w:color w:val="000000"/>
          <w:spacing w:val="-10"/>
          <w:sz w:val="28"/>
          <w:szCs w:val="28"/>
          <w:lang w:eastAsia="en-US"/>
        </w:rPr>
        <w:t>МИНИСТЕРСТВО ЗДРАВООХРАНЕНИЯ РОССИЙСКОЙ ФЕДЕРАЦИИ</w:t>
      </w:r>
    </w:p>
    <w:p w:rsidR="00145D96" w:rsidRPr="00145D96" w:rsidRDefault="00145D96" w:rsidP="00145D96">
      <w:pPr>
        <w:tabs>
          <w:tab w:val="left" w:pos="3828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145D96" w:rsidRPr="00145D96" w:rsidRDefault="00145D96" w:rsidP="00145D96">
      <w:pPr>
        <w:tabs>
          <w:tab w:val="left" w:pos="3828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145D96" w:rsidRPr="00145D96" w:rsidRDefault="00145D96" w:rsidP="00145D96">
      <w:pPr>
        <w:tabs>
          <w:tab w:val="left" w:pos="3828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145D96" w:rsidRPr="006D7CDB" w:rsidRDefault="00145D96" w:rsidP="00145D96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6D7CDB">
        <w:rPr>
          <w:rFonts w:ascii="Times New Roman" w:eastAsiaTheme="minorHAnsi" w:hAnsi="Times New Roman"/>
          <w:b/>
          <w:color w:val="000000"/>
          <w:sz w:val="32"/>
          <w:szCs w:val="32"/>
          <w:lang w:eastAsia="en-US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145D96" w:rsidRPr="00145D96" w:rsidTr="00EB490C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96" w:rsidRPr="00145D96" w:rsidRDefault="00145D96" w:rsidP="00145D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145D96" w:rsidRPr="00145D96" w:rsidRDefault="00145D96" w:rsidP="00145D96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920"/>
        <w:gridCol w:w="425"/>
        <w:gridCol w:w="3226"/>
      </w:tblGrid>
      <w:tr w:rsidR="00145D96" w:rsidRPr="00032301" w:rsidTr="00145D96">
        <w:trPr>
          <w:trHeight w:val="305"/>
        </w:trPr>
        <w:tc>
          <w:tcPr>
            <w:tcW w:w="5920" w:type="dxa"/>
            <w:hideMark/>
          </w:tcPr>
          <w:p w:rsidR="00145D96" w:rsidRPr="00032301" w:rsidRDefault="00791653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3230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Пирантела</w:t>
            </w:r>
            <w:proofErr w:type="spellEnd"/>
            <w:r w:rsidRPr="0003230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3230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эмбонат</w:t>
            </w:r>
            <w:proofErr w:type="spellEnd"/>
            <w:r w:rsidR="00145D96" w:rsidRPr="0003230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, таблетки </w:t>
            </w:r>
          </w:p>
        </w:tc>
        <w:tc>
          <w:tcPr>
            <w:tcW w:w="425" w:type="dxa"/>
          </w:tcPr>
          <w:p w:rsidR="00145D96" w:rsidRPr="00032301" w:rsidRDefault="00145D96" w:rsidP="00145D96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  <w:hideMark/>
          </w:tcPr>
          <w:p w:rsidR="00145D96" w:rsidRPr="00032301" w:rsidRDefault="00145D96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3230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ФС</w:t>
            </w:r>
          </w:p>
        </w:tc>
      </w:tr>
      <w:tr w:rsidR="00145D96" w:rsidRPr="00032301" w:rsidTr="00EB490C">
        <w:trPr>
          <w:trHeight w:val="20"/>
        </w:trPr>
        <w:tc>
          <w:tcPr>
            <w:tcW w:w="5920" w:type="dxa"/>
            <w:hideMark/>
          </w:tcPr>
          <w:p w:rsidR="00145D96" w:rsidRPr="00032301" w:rsidRDefault="00791653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3230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Пирантел</w:t>
            </w:r>
            <w:proofErr w:type="spellEnd"/>
            <w:r w:rsidR="00145D96" w:rsidRPr="0003230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, таблетки </w:t>
            </w:r>
          </w:p>
        </w:tc>
        <w:tc>
          <w:tcPr>
            <w:tcW w:w="425" w:type="dxa"/>
          </w:tcPr>
          <w:p w:rsidR="00145D96" w:rsidRPr="00032301" w:rsidRDefault="00145D96" w:rsidP="00145D96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145D96" w:rsidRPr="00032301" w:rsidRDefault="00145D96" w:rsidP="00145D96">
            <w:pPr>
              <w:spacing w:after="12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45D96" w:rsidRPr="00032301" w:rsidTr="00EB490C">
        <w:trPr>
          <w:trHeight w:val="328"/>
        </w:trPr>
        <w:tc>
          <w:tcPr>
            <w:tcW w:w="5920" w:type="dxa"/>
            <w:hideMark/>
          </w:tcPr>
          <w:p w:rsidR="00145D96" w:rsidRPr="001611A2" w:rsidRDefault="00791653" w:rsidP="00C6079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color w:val="1F497D"/>
                <w:sz w:val="28"/>
                <w:szCs w:val="28"/>
                <w:lang w:eastAsia="en-US"/>
              </w:rPr>
            </w:pPr>
            <w:proofErr w:type="spellStart"/>
            <w:r w:rsidRPr="001611A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Pyranteli</w:t>
            </w:r>
            <w:proofErr w:type="spellEnd"/>
            <w:r w:rsidRPr="001611A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1A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embonatis</w:t>
            </w:r>
            <w:proofErr w:type="spellEnd"/>
            <w:r w:rsidRPr="001611A2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145D96" w:rsidRPr="001611A2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en-US" w:eastAsia="en-US"/>
              </w:rPr>
              <w:t>tabulettae</w:t>
            </w:r>
            <w:proofErr w:type="spellEnd"/>
            <w:r w:rsidR="00145D96" w:rsidRPr="001611A2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145D96" w:rsidRPr="00032301" w:rsidRDefault="00145D96" w:rsidP="00C607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226" w:type="dxa"/>
            <w:hideMark/>
          </w:tcPr>
          <w:p w:rsidR="00145D96" w:rsidRPr="00032301" w:rsidRDefault="00145D96" w:rsidP="00C6079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3230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145D96" w:rsidRPr="00145D96" w:rsidRDefault="00145D96" w:rsidP="00145D96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145D96" w:rsidRPr="00145D96" w:rsidTr="00EB490C">
        <w:trPr>
          <w:trHeight w:val="355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96" w:rsidRPr="00145D96" w:rsidRDefault="00145D96" w:rsidP="00145D9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A70168" w:rsidRPr="00145D96" w:rsidRDefault="00145D96" w:rsidP="00C6079C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145D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Настоящая фармакопейная статья распространяется на лекарственный </w:t>
      </w:r>
      <w:r w:rsidR="00A70168" w:rsidRPr="00145D96">
        <w:rPr>
          <w:rFonts w:ascii="Times New Roman" w:hAnsi="Times New Roman"/>
          <w:b w:val="0"/>
          <w:szCs w:val="28"/>
        </w:rPr>
        <w:t>препарат</w:t>
      </w:r>
      <w:r w:rsidR="00A70168" w:rsidRPr="00823729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91653">
        <w:rPr>
          <w:rFonts w:ascii="Times New Roman" w:hAnsi="Times New Roman"/>
          <w:b w:val="0"/>
          <w:szCs w:val="28"/>
        </w:rPr>
        <w:t>пирантела</w:t>
      </w:r>
      <w:proofErr w:type="spellEnd"/>
      <w:r w:rsidR="0079165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91653">
        <w:rPr>
          <w:rFonts w:ascii="Times New Roman" w:hAnsi="Times New Roman"/>
          <w:b w:val="0"/>
          <w:szCs w:val="28"/>
        </w:rPr>
        <w:t>эмбонат</w:t>
      </w:r>
      <w:proofErr w:type="spellEnd"/>
      <w:r w:rsidR="00A70168" w:rsidRPr="00D602B8">
        <w:rPr>
          <w:rFonts w:ascii="Times New Roman" w:hAnsi="Times New Roman"/>
          <w:b w:val="0"/>
          <w:szCs w:val="28"/>
        </w:rPr>
        <w:t xml:space="preserve">, </w:t>
      </w:r>
      <w:r w:rsidR="00D602B8" w:rsidRPr="00D602B8">
        <w:rPr>
          <w:rFonts w:ascii="Times New Roman" w:hAnsi="Times New Roman"/>
          <w:b w:val="0"/>
          <w:szCs w:val="28"/>
        </w:rPr>
        <w:t>таблетки (</w:t>
      </w:r>
      <w:r w:rsidR="00C6079C">
        <w:rPr>
          <w:rFonts w:ascii="Times New Roman" w:hAnsi="Times New Roman"/>
          <w:b w:val="0"/>
          <w:szCs w:val="28"/>
        </w:rPr>
        <w:t xml:space="preserve">таблетки; </w:t>
      </w:r>
      <w:r w:rsidR="00D602B8" w:rsidRPr="00D602B8">
        <w:rPr>
          <w:rFonts w:ascii="Times New Roman" w:hAnsi="Times New Roman"/>
          <w:b w:val="0"/>
          <w:szCs w:val="28"/>
        </w:rPr>
        <w:t>таблетки, покрытые плёночной оболочкой).</w:t>
      </w:r>
      <w:r w:rsidR="00D602B8" w:rsidRPr="007F291F">
        <w:rPr>
          <w:rFonts w:ascii="Times New Roman" w:hAnsi="Times New Roman"/>
          <w:szCs w:val="28"/>
        </w:rPr>
        <w:t xml:space="preserve"> </w:t>
      </w:r>
      <w:r w:rsidR="00A70168" w:rsidRPr="00293653">
        <w:rPr>
          <w:rFonts w:ascii="Times New Roman" w:hAnsi="Times New Roman"/>
          <w:b w:val="0"/>
          <w:szCs w:val="28"/>
        </w:rPr>
        <w:t>Препарат должен соот</w:t>
      </w:r>
      <w:r w:rsidR="00A70168" w:rsidRPr="00F604D6">
        <w:rPr>
          <w:rFonts w:ascii="Times New Roman" w:hAnsi="Times New Roman"/>
          <w:b w:val="0"/>
          <w:szCs w:val="28"/>
        </w:rPr>
        <w:t xml:space="preserve">ветствовать требованиям ОФС </w:t>
      </w:r>
      <w:r w:rsidR="00A70168" w:rsidRPr="00145D96">
        <w:rPr>
          <w:rFonts w:ascii="Times New Roman" w:hAnsi="Times New Roman"/>
          <w:b w:val="0"/>
          <w:szCs w:val="28"/>
        </w:rPr>
        <w:t>«Таблетки» и нижепривед</w:t>
      </w:r>
      <w:r w:rsidR="001E1EA3" w:rsidRPr="00145D96">
        <w:rPr>
          <w:rFonts w:ascii="Times New Roman" w:hAnsi="Times New Roman"/>
          <w:b w:val="0"/>
          <w:szCs w:val="28"/>
        </w:rPr>
        <w:t>ё</w:t>
      </w:r>
      <w:r w:rsidR="00A70168" w:rsidRPr="00145D96">
        <w:rPr>
          <w:rFonts w:ascii="Times New Roman" w:hAnsi="Times New Roman"/>
          <w:b w:val="0"/>
          <w:szCs w:val="28"/>
        </w:rPr>
        <w:t>нным требованиям.</w:t>
      </w:r>
    </w:p>
    <w:p w:rsidR="00683B7E" w:rsidRPr="005051AD" w:rsidRDefault="00683B7E" w:rsidP="00683B7E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b w:val="0"/>
        </w:rPr>
      </w:pPr>
      <w:r w:rsidRPr="005051AD">
        <w:rPr>
          <w:rFonts w:ascii="Times New Roman" w:hAnsi="Times New Roman"/>
          <w:b w:val="0"/>
          <w:szCs w:val="28"/>
        </w:rPr>
        <w:t xml:space="preserve">Содержит </w:t>
      </w:r>
      <w:proofErr w:type="spellStart"/>
      <w:r>
        <w:rPr>
          <w:rFonts w:ascii="Times New Roman" w:hAnsi="Times New Roman"/>
          <w:b w:val="0"/>
          <w:szCs w:val="28"/>
        </w:rPr>
        <w:t>пирантела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эмбонат</w:t>
      </w:r>
      <w:proofErr w:type="spellEnd"/>
      <w:r w:rsidRPr="005051AD">
        <w:rPr>
          <w:rFonts w:ascii="Times New Roman" w:hAnsi="Times New Roman"/>
          <w:b w:val="0"/>
          <w:szCs w:val="28"/>
        </w:rPr>
        <w:t xml:space="preserve"> в количестве, эквивалентном не менее 90,0 % и не более 110,0 % от заявленного количества </w:t>
      </w:r>
      <w:r w:rsidRPr="00683B7E">
        <w:rPr>
          <w:rStyle w:val="8"/>
          <w:rFonts w:eastAsia="Calibri"/>
          <w:b w:val="0"/>
          <w:sz w:val="28"/>
          <w:szCs w:val="28"/>
        </w:rPr>
        <w:t xml:space="preserve">пирантела </w:t>
      </w:r>
      <w:r w:rsidRPr="00683B7E">
        <w:rPr>
          <w:rFonts w:ascii="Times New Roman" w:hAnsi="Times New Roman"/>
          <w:b w:val="0"/>
          <w:szCs w:val="28"/>
          <w:lang w:val="en-US"/>
        </w:rPr>
        <w:t>C</w:t>
      </w:r>
      <w:r w:rsidRPr="00683B7E">
        <w:rPr>
          <w:rFonts w:ascii="Times New Roman" w:hAnsi="Times New Roman"/>
          <w:b w:val="0"/>
          <w:szCs w:val="28"/>
          <w:vertAlign w:val="subscript"/>
        </w:rPr>
        <w:t>11</w:t>
      </w:r>
      <w:r w:rsidRPr="00683B7E">
        <w:rPr>
          <w:rFonts w:ascii="Times New Roman" w:hAnsi="Times New Roman"/>
          <w:b w:val="0"/>
          <w:szCs w:val="28"/>
          <w:lang w:val="en-US"/>
        </w:rPr>
        <w:t>H</w:t>
      </w:r>
      <w:r w:rsidRPr="00683B7E">
        <w:rPr>
          <w:rFonts w:ascii="Times New Roman" w:hAnsi="Times New Roman"/>
          <w:b w:val="0"/>
          <w:szCs w:val="28"/>
          <w:vertAlign w:val="subscript"/>
        </w:rPr>
        <w:t>14</w:t>
      </w:r>
      <w:r w:rsidRPr="00683B7E">
        <w:rPr>
          <w:rFonts w:ascii="Times New Roman" w:hAnsi="Times New Roman"/>
          <w:b w:val="0"/>
          <w:szCs w:val="28"/>
          <w:lang w:val="en-US"/>
        </w:rPr>
        <w:t>N</w:t>
      </w:r>
      <w:r w:rsidRPr="00683B7E">
        <w:rPr>
          <w:rFonts w:ascii="Times New Roman" w:hAnsi="Times New Roman"/>
          <w:b w:val="0"/>
          <w:szCs w:val="28"/>
          <w:vertAlign w:val="subscript"/>
        </w:rPr>
        <w:t>2</w:t>
      </w:r>
      <w:r w:rsidRPr="00683B7E">
        <w:rPr>
          <w:rFonts w:ascii="Times New Roman" w:hAnsi="Times New Roman"/>
          <w:b w:val="0"/>
          <w:szCs w:val="28"/>
          <w:lang w:val="en-US"/>
        </w:rPr>
        <w:t>S</w:t>
      </w:r>
      <w:r w:rsidRPr="00683B7E">
        <w:rPr>
          <w:rStyle w:val="8"/>
          <w:rFonts w:eastAsia="Calibri"/>
          <w:b w:val="0"/>
          <w:sz w:val="28"/>
          <w:szCs w:val="28"/>
        </w:rPr>
        <w:t>.</w:t>
      </w:r>
    </w:p>
    <w:p w:rsidR="00A70168" w:rsidRPr="00F604D6" w:rsidRDefault="00A70168" w:rsidP="002D387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A70168" w:rsidRPr="00F604D6" w:rsidRDefault="00A70168" w:rsidP="002D3874">
      <w:pPr>
        <w:pStyle w:val="37"/>
        <w:shd w:val="clear" w:color="auto" w:fill="FFFFFF"/>
        <w:spacing w:before="0" w:line="360" w:lineRule="auto"/>
        <w:ind w:firstLine="709"/>
        <w:contextualSpacing/>
        <w:rPr>
          <w:color w:val="000000"/>
          <w:sz w:val="28"/>
          <w:szCs w:val="28"/>
          <w:lang w:bidi="ru-RU"/>
        </w:rPr>
      </w:pPr>
      <w:r w:rsidRPr="00F604D6">
        <w:rPr>
          <w:rStyle w:val="8"/>
          <w:b/>
          <w:sz w:val="28"/>
          <w:szCs w:val="28"/>
        </w:rPr>
        <w:t>Описание</w:t>
      </w:r>
      <w:r w:rsidRPr="00F604D6">
        <w:rPr>
          <w:rStyle w:val="8"/>
          <w:sz w:val="28"/>
          <w:szCs w:val="28"/>
        </w:rPr>
        <w:t xml:space="preserve">. </w:t>
      </w:r>
      <w:r w:rsidRPr="00F604D6">
        <w:rPr>
          <w:color w:val="000000"/>
          <w:sz w:val="28"/>
          <w:szCs w:val="28"/>
          <w:lang w:bidi="ru-RU"/>
        </w:rPr>
        <w:t>Содержание разд</w:t>
      </w:r>
      <w:r w:rsidR="00C6079C">
        <w:rPr>
          <w:color w:val="000000"/>
          <w:sz w:val="28"/>
          <w:szCs w:val="28"/>
          <w:lang w:bidi="ru-RU"/>
        </w:rPr>
        <w:t xml:space="preserve">ела приводится в соответствии с </w:t>
      </w:r>
      <w:r w:rsidRPr="00F604D6">
        <w:rPr>
          <w:color w:val="000000"/>
          <w:sz w:val="28"/>
          <w:szCs w:val="28"/>
          <w:lang w:bidi="ru-RU"/>
        </w:rPr>
        <w:t>ОФС «Таблетки».</w:t>
      </w:r>
    </w:p>
    <w:p w:rsidR="00A70168" w:rsidRPr="00C056AF" w:rsidRDefault="00A70168" w:rsidP="00C056A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 w:rsidRPr="00C056AF">
        <w:rPr>
          <w:rStyle w:val="8"/>
          <w:rFonts w:eastAsia="Calibri"/>
          <w:b/>
          <w:sz w:val="28"/>
          <w:szCs w:val="28"/>
        </w:rPr>
        <w:t>Подлинность</w:t>
      </w:r>
      <w:r w:rsidR="00C056AF" w:rsidRPr="00C056AF">
        <w:rPr>
          <w:rStyle w:val="8"/>
          <w:rFonts w:eastAsia="Calibri"/>
          <w:b/>
          <w:sz w:val="28"/>
          <w:szCs w:val="28"/>
        </w:rPr>
        <w:t>.</w:t>
      </w:r>
      <w:r w:rsidR="00C056AF">
        <w:rPr>
          <w:rStyle w:val="8"/>
          <w:rFonts w:eastAsia="Calibri"/>
          <w:b/>
          <w:sz w:val="28"/>
          <w:szCs w:val="28"/>
        </w:rPr>
        <w:t xml:space="preserve"> </w:t>
      </w:r>
      <w:r w:rsidRPr="00FF0B2A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Pr="00FF0B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848" w:rsidRPr="008B07A4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9C5848">
        <w:rPr>
          <w:rFonts w:ascii="Times New Roman" w:hAnsi="Times New Roman"/>
          <w:color w:val="000000"/>
          <w:sz w:val="28"/>
          <w:szCs w:val="28"/>
        </w:rPr>
        <w:t xml:space="preserve">двух основных </w:t>
      </w:r>
      <w:r w:rsidR="009C5848" w:rsidRPr="008B07A4">
        <w:rPr>
          <w:rFonts w:ascii="Times New Roman" w:hAnsi="Times New Roman"/>
          <w:color w:val="000000"/>
          <w:sz w:val="28"/>
          <w:szCs w:val="28"/>
        </w:rPr>
        <w:t>пик</w:t>
      </w:r>
      <w:r w:rsidR="009C5848">
        <w:rPr>
          <w:rFonts w:ascii="Times New Roman" w:hAnsi="Times New Roman"/>
          <w:color w:val="000000"/>
          <w:sz w:val="28"/>
          <w:szCs w:val="28"/>
        </w:rPr>
        <w:t>ов</w:t>
      </w:r>
      <w:r w:rsidR="009C5848" w:rsidRPr="008B07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848" w:rsidRPr="008B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хроматограмме испытуемого раствора должно соответствовать времени удерживания пик</w:t>
      </w:r>
      <w:r w:rsidR="00DF4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9C5848" w:rsidRPr="008B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пирантела</w:t>
      </w:r>
      <w:r w:rsidR="009C5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DF4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эмбоновой кислоты</w:t>
      </w:r>
      <w:r w:rsidR="009C5848" w:rsidRPr="008B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C5848" w:rsidRPr="008B07A4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9C5848" w:rsidRPr="008B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пирантела эмбоната </w:t>
      </w:r>
      <w:r w:rsidR="009C5848" w:rsidRPr="008B07A4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D271AE" w:rsidRDefault="00A70168" w:rsidP="00D271AE">
      <w:pPr>
        <w:tabs>
          <w:tab w:val="left" w:pos="623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0BEB">
        <w:rPr>
          <w:rFonts w:ascii="Times New Roman" w:hAnsi="Times New Roman"/>
          <w:b/>
          <w:sz w:val="28"/>
          <w:szCs w:val="28"/>
        </w:rPr>
        <w:t>Растворение.</w:t>
      </w:r>
      <w:r w:rsidR="00490BEB">
        <w:rPr>
          <w:rFonts w:ascii="Times New Roman" w:hAnsi="Times New Roman"/>
          <w:sz w:val="28"/>
          <w:szCs w:val="28"/>
        </w:rPr>
        <w:t xml:space="preserve"> </w:t>
      </w:r>
      <w:r w:rsidR="00D271AE" w:rsidRPr="00D271AE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</w:t>
      </w:r>
      <w:proofErr w:type="gramStart"/>
      <w:r w:rsidR="00D271AE" w:rsidRPr="00D271AE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="009C5848">
        <w:rPr>
          <w:rFonts w:ascii="Times New Roman" w:hAnsi="Times New Roman"/>
          <w:sz w:val="28"/>
          <w:szCs w:val="28"/>
        </w:rPr>
        <w:t>пирантела</w:t>
      </w:r>
      <w:r w:rsidR="00D271AE" w:rsidRPr="00D271AE">
        <w:rPr>
          <w:rFonts w:ascii="Times New Roman" w:hAnsi="Times New Roman"/>
          <w:color w:val="000000"/>
          <w:sz w:val="28"/>
          <w:szCs w:val="28"/>
        </w:rPr>
        <w:t>, перешедшее в среду растворения, определяют методом спектрофотометрии (ОФС «Спектрофотометрия в ультрафиолетовой и видимой областях).</w:t>
      </w:r>
      <w:proofErr w:type="gramEnd"/>
    </w:p>
    <w:p w:rsidR="00A70168" w:rsidRPr="007556D4" w:rsidRDefault="00A70168" w:rsidP="00D271AE">
      <w:pPr>
        <w:tabs>
          <w:tab w:val="left" w:pos="623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556D4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3894"/>
        <w:gridCol w:w="5462"/>
      </w:tblGrid>
      <w:tr w:rsidR="00A70168" w:rsidRPr="007556D4" w:rsidTr="00BD264E">
        <w:tc>
          <w:tcPr>
            <w:tcW w:w="3894" w:type="dxa"/>
          </w:tcPr>
          <w:p w:rsidR="00A70168" w:rsidRPr="007556D4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462" w:type="dxa"/>
          </w:tcPr>
          <w:p w:rsidR="00A70168" w:rsidRPr="007556D4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A70168" w:rsidRPr="007556D4" w:rsidTr="00BD264E">
        <w:tc>
          <w:tcPr>
            <w:tcW w:w="3894" w:type="dxa"/>
          </w:tcPr>
          <w:p w:rsidR="00A70168" w:rsidRPr="007556D4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Среда растворения:</w:t>
            </w:r>
          </w:p>
        </w:tc>
        <w:tc>
          <w:tcPr>
            <w:tcW w:w="5462" w:type="dxa"/>
          </w:tcPr>
          <w:p w:rsidR="00A70168" w:rsidRPr="007556D4" w:rsidRDefault="00967F53" w:rsidP="00593E3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 натрия лаурилсульфата</w:t>
            </w:r>
            <w:r w:rsidR="00A70168"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70168" w:rsidRPr="007556D4" w:rsidTr="00BD264E">
        <w:tc>
          <w:tcPr>
            <w:tcW w:w="3894" w:type="dxa"/>
          </w:tcPr>
          <w:p w:rsidR="00A70168" w:rsidRPr="007556D4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462" w:type="dxa"/>
          </w:tcPr>
          <w:p w:rsidR="00A70168" w:rsidRPr="007556D4" w:rsidRDefault="006A4A8C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A70168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A70168"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A70168" w:rsidRPr="007556D4" w:rsidTr="00BD264E">
        <w:tc>
          <w:tcPr>
            <w:tcW w:w="3894" w:type="dxa"/>
          </w:tcPr>
          <w:p w:rsidR="00A70168" w:rsidRPr="007556D4" w:rsidRDefault="00A70168" w:rsidP="00EE2A3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462" w:type="dxa"/>
          </w:tcPr>
          <w:p w:rsidR="00A70168" w:rsidRPr="007556D4" w:rsidRDefault="006A4A8C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7016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70168"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A70168"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A70168" w:rsidRPr="007556D4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A70168" w:rsidRPr="007556D4" w:rsidTr="00BD264E">
        <w:tc>
          <w:tcPr>
            <w:tcW w:w="3894" w:type="dxa"/>
          </w:tcPr>
          <w:p w:rsidR="00A70168" w:rsidRPr="009B1A7A" w:rsidRDefault="00A70168" w:rsidP="002D387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A7A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A70168" w:rsidRPr="009B1A7A" w:rsidRDefault="00D271AE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A70168" w:rsidRPr="009B1A7A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2167B0" w:rsidRDefault="00967F5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натрия лаурилсульфата.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 л помещают </w:t>
      </w:r>
      <w:r w:rsidR="003471EC">
        <w:rPr>
          <w:rFonts w:ascii="Times New Roman" w:hAnsi="Times New Roman"/>
          <w:sz w:val="28"/>
          <w:szCs w:val="28"/>
        </w:rPr>
        <w:t xml:space="preserve">10,0 г натрия лаурилсульфата и 1,56 г натрия дигидрофосфата дигидрата, растворяют в воде, </w:t>
      </w:r>
      <w:r w:rsidR="003471EC" w:rsidRPr="00EE1814">
        <w:rPr>
          <w:rFonts w:ascii="Times New Roman" w:hAnsi="Times New Roman"/>
          <w:sz w:val="28"/>
          <w:szCs w:val="28"/>
        </w:rPr>
        <w:t xml:space="preserve">доводят значение рН натрия гидроксида раствором </w:t>
      </w:r>
      <w:r w:rsidR="003471EC">
        <w:rPr>
          <w:rFonts w:ascii="Times New Roman" w:hAnsi="Times New Roman"/>
          <w:sz w:val="28"/>
          <w:szCs w:val="28"/>
        </w:rPr>
        <w:t>1 М</w:t>
      </w:r>
      <w:r w:rsidR="003471EC" w:rsidRPr="00EE1814">
        <w:rPr>
          <w:rFonts w:ascii="Times New Roman" w:hAnsi="Times New Roman"/>
          <w:sz w:val="28"/>
          <w:szCs w:val="28"/>
        </w:rPr>
        <w:t xml:space="preserve"> до </w:t>
      </w:r>
      <w:r w:rsidR="003471EC">
        <w:rPr>
          <w:rFonts w:ascii="Times New Roman" w:hAnsi="Times New Roman"/>
          <w:sz w:val="28"/>
          <w:szCs w:val="28"/>
        </w:rPr>
        <w:t xml:space="preserve">7,0±0,05 и доводят объём раствора водой до метки. </w:t>
      </w:r>
    </w:p>
    <w:p w:rsidR="001D12F3" w:rsidRPr="001D12F3" w:rsidRDefault="00A70168" w:rsidP="001D12F3">
      <w:pPr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6D4">
        <w:rPr>
          <w:rFonts w:ascii="Times New Roman" w:hAnsi="Times New Roman"/>
          <w:i/>
          <w:sz w:val="28"/>
          <w:szCs w:val="28"/>
        </w:rPr>
        <w:t>Испытуемый раствор</w:t>
      </w:r>
      <w:r w:rsidRPr="007556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854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таблетку.</w:t>
      </w:r>
      <w:r w:rsidRPr="007556D4">
        <w:rPr>
          <w:rFonts w:ascii="Times New Roman" w:hAnsi="Times New Roman"/>
          <w:sz w:val="28"/>
          <w:szCs w:val="28"/>
        </w:rPr>
        <w:t xml:space="preserve"> </w:t>
      </w:r>
      <w:r w:rsidR="00591D34">
        <w:rPr>
          <w:rFonts w:ascii="Times New Roman" w:hAnsi="Times New Roman"/>
          <w:sz w:val="28"/>
          <w:szCs w:val="28"/>
        </w:rPr>
        <w:t>Через 30</w:t>
      </w:r>
      <w:r w:rsidRPr="008C236B">
        <w:rPr>
          <w:rFonts w:ascii="Times New Roman" w:hAnsi="Times New Roman"/>
          <w:sz w:val="28"/>
          <w:szCs w:val="28"/>
        </w:rPr>
        <w:t> мин отбирают пробу раствора и фильтруют, отбр</w:t>
      </w:r>
      <w:r w:rsidR="00591D34">
        <w:rPr>
          <w:rFonts w:ascii="Times New Roman" w:hAnsi="Times New Roman"/>
          <w:sz w:val="28"/>
          <w:szCs w:val="28"/>
        </w:rPr>
        <w:t xml:space="preserve">асывая первые порции фильтрата. </w:t>
      </w:r>
      <w:r w:rsidR="001D12F3" w:rsidRPr="001D1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r w:rsidR="00B325DF">
        <w:rPr>
          <w:rFonts w:ascii="Times New Roman" w:eastAsiaTheme="minorHAnsi" w:hAnsi="Times New Roman"/>
          <w:sz w:val="28"/>
          <w:szCs w:val="28"/>
          <w:lang w:eastAsia="en-US"/>
        </w:rPr>
        <w:t>пирантела</w:t>
      </w:r>
      <w:r w:rsidR="001D12F3" w:rsidRPr="001D1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12F3">
        <w:rPr>
          <w:rFonts w:ascii="Times New Roman" w:eastAsiaTheme="minorHAnsi" w:hAnsi="Times New Roman" w:cs="Times New Roman"/>
          <w:sz w:val="28"/>
          <w:szCs w:val="28"/>
          <w:lang w:eastAsia="en-US"/>
        </w:rPr>
        <w:t>около 5,</w:t>
      </w:r>
      <w:r w:rsidR="00DC127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D12F3" w:rsidRPr="001D12F3">
        <w:rPr>
          <w:rFonts w:ascii="Times New Roman" w:eastAsiaTheme="minorHAnsi" w:hAnsi="Times New Roman" w:cs="Times New Roman"/>
          <w:sz w:val="28"/>
          <w:szCs w:val="28"/>
          <w:lang w:eastAsia="en-US"/>
        </w:rPr>
        <w:t> мкг/мл.</w:t>
      </w:r>
    </w:p>
    <w:p w:rsidR="00A70168" w:rsidRPr="007556D4" w:rsidRDefault="00A70168" w:rsidP="001D12F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Раствор стандартного образца</w:t>
      </w:r>
      <w:r w:rsidRPr="00591D3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FA40FE">
        <w:rPr>
          <w:rFonts w:ascii="Times New Roman" w:hAnsi="Times New Roman"/>
          <w:i/>
          <w:sz w:val="28"/>
          <w:szCs w:val="28"/>
        </w:rPr>
        <w:t>пирантела эмбоната</w:t>
      </w:r>
      <w:r w:rsidRPr="00591D34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="00DC127C">
        <w:rPr>
          <w:rFonts w:ascii="Times New Roman" w:eastAsia="Times New Roman" w:hAnsi="Times New Roman"/>
          <w:sz w:val="28"/>
          <w:szCs w:val="28"/>
        </w:rPr>
        <w:t>Около 40</w:t>
      </w:r>
      <w:r w:rsidR="00F716CB">
        <w:rPr>
          <w:rFonts w:ascii="Times New Roman" w:eastAsia="Times New Roman" w:hAnsi="Times New Roman"/>
          <w:sz w:val="28"/>
          <w:szCs w:val="28"/>
        </w:rPr>
        <w:t> м</w:t>
      </w:r>
      <w:r w:rsidR="00F716CB" w:rsidRPr="00637854">
        <w:rPr>
          <w:rFonts w:ascii="Times New Roman" w:eastAsia="Times New Roman" w:hAnsi="Times New Roman"/>
          <w:sz w:val="28"/>
          <w:szCs w:val="28"/>
        </w:rPr>
        <w:t>г</w:t>
      </w:r>
      <w:r w:rsidR="00F716CB">
        <w:rPr>
          <w:rFonts w:ascii="Times New Roman" w:eastAsia="Times New Roman" w:hAnsi="Times New Roman"/>
          <w:sz w:val="28"/>
          <w:szCs w:val="28"/>
        </w:rPr>
        <w:t xml:space="preserve"> (точная навеска) стандартного образца </w:t>
      </w:r>
      <w:r w:rsidR="00DC127C">
        <w:rPr>
          <w:rFonts w:ascii="Times New Roman" w:hAnsi="Times New Roman"/>
          <w:sz w:val="28"/>
          <w:szCs w:val="28"/>
        </w:rPr>
        <w:t>пирантела эмбоната</w:t>
      </w:r>
      <w:r w:rsidR="00F716CB">
        <w:rPr>
          <w:rFonts w:ascii="Times New Roman" w:eastAsia="Times New Roman" w:hAnsi="Times New Roman"/>
          <w:sz w:val="28"/>
          <w:szCs w:val="28"/>
        </w:rPr>
        <w:t xml:space="preserve"> помещают в</w:t>
      </w:r>
      <w:r w:rsidR="00DC127C">
        <w:rPr>
          <w:rFonts w:ascii="Times New Roman" w:eastAsia="Times New Roman" w:hAnsi="Times New Roman"/>
          <w:sz w:val="28"/>
          <w:szCs w:val="28"/>
        </w:rPr>
        <w:t xml:space="preserve"> мерную колбу вместимостью 5</w:t>
      </w:r>
      <w:r w:rsidR="00C935D9">
        <w:rPr>
          <w:rFonts w:ascii="Times New Roman" w:eastAsia="Times New Roman" w:hAnsi="Times New Roman"/>
          <w:sz w:val="28"/>
          <w:szCs w:val="28"/>
        </w:rPr>
        <w:t>0 мл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3922A6">
        <w:rPr>
          <w:rFonts w:ascii="Times New Roman" w:eastAsia="Times New Roman" w:hAnsi="Times New Roman"/>
          <w:sz w:val="28"/>
          <w:szCs w:val="28"/>
        </w:rPr>
        <w:t>растворяют в среде растворения</w:t>
      </w:r>
      <w:r w:rsidR="00C935D9">
        <w:rPr>
          <w:rFonts w:ascii="Times New Roman" w:eastAsia="Times New Roman" w:hAnsi="Times New Roman"/>
          <w:sz w:val="28"/>
          <w:szCs w:val="28"/>
        </w:rPr>
        <w:t xml:space="preserve">, </w:t>
      </w:r>
      <w:r w:rsidR="00D64F30">
        <w:rPr>
          <w:rFonts w:ascii="Times New Roman" w:eastAsia="Times New Roman" w:hAnsi="Times New Roman"/>
          <w:sz w:val="28"/>
          <w:szCs w:val="28"/>
        </w:rPr>
        <w:t>обрабатывают ультразвуком до полного растворения</w:t>
      </w:r>
      <w:r w:rsidR="00C935D9">
        <w:rPr>
          <w:rFonts w:ascii="Times New Roman" w:eastAsia="Times New Roman" w:hAnsi="Times New Roman"/>
          <w:sz w:val="28"/>
          <w:szCs w:val="28"/>
        </w:rPr>
        <w:t>, охлаждают до комнатной температуры</w:t>
      </w:r>
      <w:r w:rsidR="00591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 w:rsidR="00C935D9">
        <w:rPr>
          <w:rFonts w:ascii="Times New Roman" w:eastAsia="Times New Roman" w:hAnsi="Times New Roman"/>
          <w:sz w:val="28"/>
          <w:szCs w:val="28"/>
        </w:rPr>
        <w:t>средой растворения</w:t>
      </w:r>
      <w:r>
        <w:rPr>
          <w:rFonts w:ascii="Times New Roman" w:eastAsia="Times New Roman" w:hAnsi="Times New Roman"/>
          <w:sz w:val="28"/>
          <w:szCs w:val="28"/>
        </w:rPr>
        <w:t xml:space="preserve"> до метки.</w:t>
      </w:r>
      <w:r w:rsidR="00C935D9">
        <w:rPr>
          <w:rFonts w:ascii="Times New Roman" w:eastAsia="Times New Roman" w:hAnsi="Times New Roman"/>
          <w:sz w:val="28"/>
          <w:szCs w:val="28"/>
        </w:rPr>
        <w:t xml:space="preserve"> В мерную колбу вместимостью </w:t>
      </w:r>
      <w:r w:rsidR="002E1049">
        <w:rPr>
          <w:rFonts w:ascii="Times New Roman" w:eastAsia="Times New Roman" w:hAnsi="Times New Roman"/>
          <w:sz w:val="28"/>
          <w:szCs w:val="28"/>
        </w:rPr>
        <w:t>5</w:t>
      </w:r>
      <w:r w:rsidR="00C935D9">
        <w:rPr>
          <w:rFonts w:ascii="Times New Roman" w:eastAsia="Times New Roman" w:hAnsi="Times New Roman"/>
          <w:sz w:val="28"/>
          <w:szCs w:val="28"/>
        </w:rPr>
        <w:t>0</w:t>
      </w:r>
      <w:r w:rsidR="00591D34">
        <w:rPr>
          <w:rFonts w:ascii="Times New Roman" w:eastAsia="Times New Roman" w:hAnsi="Times New Roman"/>
          <w:sz w:val="28"/>
          <w:szCs w:val="28"/>
        </w:rPr>
        <w:t xml:space="preserve"> мл помещают </w:t>
      </w:r>
      <w:r w:rsidR="003922A6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,0 мл полученного раствора и доводят объем раствора </w:t>
      </w:r>
      <w:r w:rsidR="00C935D9">
        <w:rPr>
          <w:rFonts w:ascii="Times New Roman" w:hAnsi="Times New Roman"/>
          <w:color w:val="000000"/>
          <w:sz w:val="28"/>
          <w:szCs w:val="28"/>
        </w:rPr>
        <w:t>средой растворения</w:t>
      </w:r>
      <w:r w:rsidR="000936FF">
        <w:rPr>
          <w:rFonts w:ascii="Times New Roman" w:eastAsia="Times New Roman" w:hAnsi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sz w:val="28"/>
          <w:szCs w:val="28"/>
        </w:rPr>
        <w:t>о метки.</w:t>
      </w:r>
    </w:p>
    <w:p w:rsidR="00A70168" w:rsidRPr="007556D4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6D4">
        <w:rPr>
          <w:rFonts w:ascii="Times New Roman" w:hAnsi="Times New Roman"/>
          <w:i/>
          <w:sz w:val="28"/>
          <w:szCs w:val="28"/>
        </w:rPr>
        <w:t>Раствор сравнения</w:t>
      </w:r>
      <w:r w:rsidRPr="007556D4">
        <w:rPr>
          <w:rFonts w:ascii="Times New Roman" w:hAnsi="Times New Roman"/>
          <w:sz w:val="28"/>
          <w:szCs w:val="28"/>
        </w:rPr>
        <w:t xml:space="preserve">. </w:t>
      </w:r>
      <w:r w:rsidR="00EB490C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proofErr w:type="gramStart"/>
      <w:r w:rsidR="00EB490C">
        <w:rPr>
          <w:rFonts w:ascii="Times New Roman" w:hAnsi="Times New Roman"/>
          <w:color w:val="000000"/>
          <w:sz w:val="28"/>
          <w:szCs w:val="28"/>
        </w:rPr>
        <w:t>растворения</w:t>
      </w:r>
      <w:r w:rsidR="003922A6" w:rsidRPr="001729F4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3922A6">
        <w:rPr>
          <w:rFonts w:ascii="Times New Roman" w:eastAsia="Times New Roman" w:hAnsi="Times New Roman" w:cs="Times New Roman"/>
          <w:sz w:val="28"/>
          <w:szCs w:val="28"/>
        </w:rPr>
        <w:t>вода</w:t>
      </w:r>
      <w:proofErr w:type="gramEnd"/>
      <w:r w:rsidR="003922A6">
        <w:rPr>
          <w:rFonts w:ascii="Times New Roman" w:eastAsia="Times New Roman" w:hAnsi="Times New Roman" w:cs="Times New Roman"/>
          <w:sz w:val="28"/>
          <w:szCs w:val="28"/>
        </w:rPr>
        <w:t xml:space="preserve"> 1:49. </w:t>
      </w:r>
    </w:p>
    <w:p w:rsidR="00A70168" w:rsidRPr="00EB490C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6D4">
        <w:rPr>
          <w:rFonts w:ascii="Times New Roman" w:hAnsi="Times New Roman"/>
          <w:sz w:val="28"/>
          <w:szCs w:val="28"/>
        </w:rPr>
        <w:t>Измеряют оптическую плотность испытуемого</w:t>
      </w:r>
      <w:r>
        <w:rPr>
          <w:rFonts w:ascii="Times New Roman" w:hAnsi="Times New Roman"/>
          <w:sz w:val="28"/>
          <w:szCs w:val="28"/>
        </w:rPr>
        <w:t xml:space="preserve"> раствора</w:t>
      </w:r>
      <w:r w:rsidRPr="007556D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r w:rsidR="00CD7A7C">
        <w:rPr>
          <w:rFonts w:ascii="Times New Roman" w:hAnsi="Times New Roman"/>
          <w:sz w:val="28"/>
          <w:szCs w:val="28"/>
        </w:rPr>
        <w:t>пирантела эмбоната</w:t>
      </w:r>
      <w:r w:rsidR="00736933" w:rsidRPr="007556D4">
        <w:rPr>
          <w:rFonts w:ascii="Times New Roman" w:hAnsi="Times New Roman"/>
          <w:sz w:val="28"/>
          <w:szCs w:val="28"/>
        </w:rPr>
        <w:t xml:space="preserve"> </w:t>
      </w:r>
      <w:r w:rsidRPr="007556D4">
        <w:rPr>
          <w:rFonts w:ascii="Times New Roman" w:hAnsi="Times New Roman"/>
          <w:sz w:val="28"/>
          <w:szCs w:val="28"/>
        </w:rPr>
        <w:t>на спектрофотометре в макси</w:t>
      </w:r>
      <w:r w:rsidR="00444E84">
        <w:rPr>
          <w:rFonts w:ascii="Times New Roman" w:hAnsi="Times New Roman"/>
          <w:sz w:val="28"/>
          <w:szCs w:val="28"/>
        </w:rPr>
        <w:t>мум</w:t>
      </w:r>
      <w:r w:rsidR="00CD7A7C">
        <w:rPr>
          <w:rFonts w:ascii="Times New Roman" w:hAnsi="Times New Roman"/>
          <w:sz w:val="28"/>
          <w:szCs w:val="28"/>
        </w:rPr>
        <w:t>е поглощения при длине волны 300</w:t>
      </w:r>
      <w:r w:rsidR="00444E8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нм в кювете с толщиной слоя </w:t>
      </w:r>
      <w:r w:rsidRPr="00EB490C">
        <w:rPr>
          <w:rFonts w:ascii="Times New Roman" w:hAnsi="Times New Roman"/>
          <w:sz w:val="28"/>
          <w:szCs w:val="28"/>
        </w:rPr>
        <w:t>1 см.</w:t>
      </w:r>
    </w:p>
    <w:p w:rsidR="00A70168" w:rsidRDefault="00A70168" w:rsidP="00A70168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490C">
        <w:rPr>
          <w:rFonts w:ascii="Times New Roman" w:hAnsi="Times New Roman"/>
          <w:sz w:val="28"/>
          <w:szCs w:val="28"/>
        </w:rPr>
        <w:t xml:space="preserve">Количество </w:t>
      </w:r>
      <w:r w:rsidR="00A51797" w:rsidRPr="00A51797">
        <w:rPr>
          <w:rFonts w:ascii="Times New Roman" w:hAnsi="Times New Roman"/>
          <w:sz w:val="28"/>
          <w:szCs w:val="28"/>
        </w:rPr>
        <w:t>пирантела</w:t>
      </w:r>
      <w:r w:rsidR="00EB490C" w:rsidRPr="00A51797">
        <w:rPr>
          <w:rFonts w:ascii="Times New Roman" w:hAnsi="Times New Roman"/>
          <w:sz w:val="28"/>
          <w:szCs w:val="28"/>
        </w:rPr>
        <w:t xml:space="preserve"> </w:t>
      </w:r>
      <w:r w:rsidR="00A51797" w:rsidRPr="00A51797">
        <w:rPr>
          <w:rFonts w:ascii="Times New Roman" w:hAnsi="Times New Roman"/>
          <w:sz w:val="28"/>
          <w:szCs w:val="28"/>
          <w:lang w:val="en-US"/>
        </w:rPr>
        <w:t>C</w:t>
      </w:r>
      <w:r w:rsidR="00A51797" w:rsidRPr="00A51797">
        <w:rPr>
          <w:rFonts w:ascii="Times New Roman" w:hAnsi="Times New Roman"/>
          <w:sz w:val="28"/>
          <w:szCs w:val="28"/>
          <w:vertAlign w:val="subscript"/>
        </w:rPr>
        <w:t>11</w:t>
      </w:r>
      <w:r w:rsidR="00A51797" w:rsidRPr="00A51797">
        <w:rPr>
          <w:rFonts w:ascii="Times New Roman" w:hAnsi="Times New Roman"/>
          <w:sz w:val="28"/>
          <w:szCs w:val="28"/>
          <w:lang w:val="en-US"/>
        </w:rPr>
        <w:t>H</w:t>
      </w:r>
      <w:r w:rsidR="00A51797" w:rsidRPr="00A51797">
        <w:rPr>
          <w:rFonts w:ascii="Times New Roman" w:hAnsi="Times New Roman"/>
          <w:sz w:val="28"/>
          <w:szCs w:val="28"/>
          <w:vertAlign w:val="subscript"/>
        </w:rPr>
        <w:t>14</w:t>
      </w:r>
      <w:r w:rsidR="00A51797" w:rsidRPr="00A51797">
        <w:rPr>
          <w:rFonts w:ascii="Times New Roman" w:hAnsi="Times New Roman"/>
          <w:sz w:val="28"/>
          <w:szCs w:val="28"/>
          <w:lang w:val="en-US"/>
        </w:rPr>
        <w:t>N</w:t>
      </w:r>
      <w:r w:rsidR="00A51797" w:rsidRPr="00A51797">
        <w:rPr>
          <w:rFonts w:ascii="Times New Roman" w:hAnsi="Times New Roman"/>
          <w:sz w:val="28"/>
          <w:szCs w:val="28"/>
          <w:vertAlign w:val="subscript"/>
        </w:rPr>
        <w:t>2</w:t>
      </w:r>
      <w:r w:rsidR="00A51797" w:rsidRPr="00A51797">
        <w:rPr>
          <w:rFonts w:ascii="Times New Roman" w:hAnsi="Times New Roman"/>
          <w:sz w:val="28"/>
          <w:szCs w:val="28"/>
          <w:lang w:val="en-US"/>
        </w:rPr>
        <w:t>S</w:t>
      </w:r>
      <w:r w:rsidRPr="00A51797">
        <w:rPr>
          <w:rFonts w:ascii="Times New Roman" w:hAnsi="Times New Roman"/>
          <w:sz w:val="28"/>
          <w:szCs w:val="28"/>
        </w:rPr>
        <w:t>,</w:t>
      </w:r>
      <w:r w:rsidR="00B30FE2" w:rsidRPr="00EB490C">
        <w:rPr>
          <w:rFonts w:ascii="Times New Roman" w:hAnsi="Times New Roman"/>
          <w:sz w:val="28"/>
          <w:szCs w:val="28"/>
        </w:rPr>
        <w:t xml:space="preserve"> </w:t>
      </w:r>
      <w:r w:rsidRPr="00EB490C">
        <w:rPr>
          <w:rFonts w:ascii="Times New Roman" w:hAnsi="Times New Roman"/>
          <w:sz w:val="28"/>
          <w:szCs w:val="28"/>
        </w:rPr>
        <w:t>перешедшее в раствор, в процентах</w:t>
      </w:r>
      <w:r w:rsidR="00EE2A33">
        <w:rPr>
          <w:rFonts w:ascii="Times New Roman" w:hAnsi="Times New Roman"/>
          <w:sz w:val="28"/>
          <w:szCs w:val="28"/>
        </w:rPr>
        <w:t xml:space="preserve"> от заявленного количества</w:t>
      </w:r>
      <w:r w:rsidRPr="00EB490C">
        <w:rPr>
          <w:rFonts w:ascii="Times New Roman" w:hAnsi="Times New Roman"/>
          <w:sz w:val="28"/>
          <w:szCs w:val="28"/>
        </w:rPr>
        <w:t xml:space="preserve"> (</w:t>
      </w:r>
      <w:r w:rsidRPr="00EB490C">
        <w:rPr>
          <w:rFonts w:ascii="Times New Roman" w:hAnsi="Times New Roman"/>
          <w:i/>
          <w:sz w:val="28"/>
          <w:szCs w:val="28"/>
        </w:rPr>
        <w:t>Х</w:t>
      </w:r>
      <w:r w:rsidRPr="00EB490C">
        <w:rPr>
          <w:rFonts w:ascii="Times New Roman" w:hAnsi="Times New Roman"/>
          <w:sz w:val="28"/>
          <w:szCs w:val="28"/>
        </w:rPr>
        <w:t>) вычисляют по формуле:</w:t>
      </w:r>
    </w:p>
    <w:p w:rsidR="00A70168" w:rsidRPr="00EE2A33" w:rsidRDefault="00EE2A33" w:rsidP="00EE2A33">
      <w:pPr>
        <w:pStyle w:val="1"/>
        <w:tabs>
          <w:tab w:val="left" w:pos="6237"/>
        </w:tabs>
        <w:spacing w:before="120" w:after="12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900∙1∙206,31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L∙50∙50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∙594,7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0,36∙206,31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∙594,7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4944" w:type="pct"/>
        <w:tblInd w:w="108" w:type="dxa"/>
        <w:tblLook w:val="04A0"/>
      </w:tblPr>
      <w:tblGrid>
        <w:gridCol w:w="598"/>
        <w:gridCol w:w="986"/>
        <w:gridCol w:w="356"/>
        <w:gridCol w:w="7524"/>
      </w:tblGrid>
      <w:tr w:rsidR="00A70168" w:rsidRPr="00EB490C" w:rsidTr="00EE2A33">
        <w:tc>
          <w:tcPr>
            <w:tcW w:w="316" w:type="pct"/>
          </w:tcPr>
          <w:p w:rsidR="00A70168" w:rsidRPr="00EB490C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83" w:type="pct"/>
          </w:tcPr>
          <w:p w:rsidR="00A70168" w:rsidRPr="00EB490C" w:rsidRDefault="00A70168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EB490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EB490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25" w:type="pct"/>
          </w:tcPr>
          <w:p w:rsidR="00A70168" w:rsidRPr="00EB490C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A70168" w:rsidRPr="00EB490C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A70168" w:rsidRPr="00EB490C" w:rsidTr="00EE2A33">
        <w:tc>
          <w:tcPr>
            <w:tcW w:w="316" w:type="pct"/>
          </w:tcPr>
          <w:p w:rsidR="00A70168" w:rsidRPr="00EB490C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A70168" w:rsidRPr="00EB490C" w:rsidRDefault="00A70168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EB490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5" w:type="pct"/>
          </w:tcPr>
          <w:p w:rsidR="00A70168" w:rsidRPr="00EB490C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A70168" w:rsidRPr="00EB490C" w:rsidRDefault="00A70168" w:rsidP="00A5179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оптическая плотность раствора стандартного образца </w:t>
            </w:r>
            <w:r w:rsidR="00A51797">
              <w:rPr>
                <w:rFonts w:ascii="Times New Roman" w:hAnsi="Times New Roman"/>
                <w:sz w:val="28"/>
                <w:szCs w:val="28"/>
              </w:rPr>
              <w:t>пирантела эмбоната</w:t>
            </w: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A70168" w:rsidRPr="00EB490C" w:rsidTr="00EE2A33">
        <w:tc>
          <w:tcPr>
            <w:tcW w:w="316" w:type="pct"/>
          </w:tcPr>
          <w:p w:rsidR="00A70168" w:rsidRPr="00EB490C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A70168" w:rsidRPr="00EB490C" w:rsidRDefault="00A70168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EB490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EB490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5" w:type="pct"/>
          </w:tcPr>
          <w:p w:rsidR="00A70168" w:rsidRPr="00EB490C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A70168" w:rsidRPr="00EB490C" w:rsidRDefault="00A70168" w:rsidP="00A5179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навеска стандартного образца </w:t>
            </w:r>
            <w:r w:rsidR="00A51797">
              <w:rPr>
                <w:rFonts w:ascii="Times New Roman" w:hAnsi="Times New Roman"/>
                <w:sz w:val="28"/>
                <w:szCs w:val="28"/>
              </w:rPr>
              <w:t>пирантела эмбоната</w:t>
            </w: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A70168" w:rsidRPr="00EB490C" w:rsidTr="00EE2A33">
        <w:tc>
          <w:tcPr>
            <w:tcW w:w="316" w:type="pct"/>
          </w:tcPr>
          <w:p w:rsidR="00A70168" w:rsidRPr="00EB490C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A70168" w:rsidRPr="00EB490C" w:rsidRDefault="00A70168" w:rsidP="00BD264E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225" w:type="pct"/>
          </w:tcPr>
          <w:p w:rsidR="00A70168" w:rsidRPr="00EB490C" w:rsidRDefault="00A70168" w:rsidP="002D387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9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A70168" w:rsidRPr="00EB490C" w:rsidRDefault="00A70168" w:rsidP="00EB490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A51797">
              <w:rPr>
                <w:rFonts w:ascii="Times New Roman" w:hAnsi="Times New Roman"/>
                <w:sz w:val="28"/>
                <w:szCs w:val="28"/>
              </w:rPr>
              <w:t>пирантела эмбоната</w:t>
            </w:r>
            <w:r w:rsidR="00A51797"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A51797">
              <w:rPr>
                <w:rFonts w:ascii="Times New Roman" w:hAnsi="Times New Roman"/>
                <w:sz w:val="28"/>
                <w:szCs w:val="28"/>
              </w:rPr>
              <w:t>пирантела эмбоната</w:t>
            </w:r>
            <w:proofErr w:type="gramStart"/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EE2A33" w:rsidRPr="00EB490C" w:rsidTr="00EE2A33">
        <w:tc>
          <w:tcPr>
            <w:tcW w:w="316" w:type="pct"/>
          </w:tcPr>
          <w:p w:rsidR="00EE2A33" w:rsidRPr="00EB490C" w:rsidRDefault="00EE2A33" w:rsidP="00EE2A3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EE2A33" w:rsidRPr="00EB490C" w:rsidRDefault="00EE2A33" w:rsidP="00EE2A33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EB490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F</w:t>
            </w:r>
          </w:p>
        </w:tc>
        <w:tc>
          <w:tcPr>
            <w:tcW w:w="225" w:type="pct"/>
          </w:tcPr>
          <w:p w:rsidR="00EE2A33" w:rsidRPr="00EB490C" w:rsidRDefault="00EE2A33" w:rsidP="00EE2A3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9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EE2A33" w:rsidRPr="00EB490C" w:rsidRDefault="00EE2A33" w:rsidP="00EE2A3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EE2A33" w:rsidRPr="00EB490C" w:rsidTr="00EE2A33">
        <w:tc>
          <w:tcPr>
            <w:tcW w:w="316" w:type="pct"/>
          </w:tcPr>
          <w:p w:rsidR="00EE2A33" w:rsidRPr="00EB490C" w:rsidRDefault="00EE2A33" w:rsidP="00EE2A3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EE2A33" w:rsidRPr="00EB490C" w:rsidRDefault="00EE2A33" w:rsidP="00EE2A33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25" w:type="pct"/>
          </w:tcPr>
          <w:p w:rsidR="00EE2A33" w:rsidRPr="00EB490C" w:rsidRDefault="00EE2A33" w:rsidP="00EE2A3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EE2A33" w:rsidRPr="00EB490C" w:rsidRDefault="00EE2A33" w:rsidP="00A5179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B490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A51797">
              <w:rPr>
                <w:rFonts w:ascii="Times New Roman" w:hAnsi="Times New Roman"/>
                <w:sz w:val="28"/>
                <w:szCs w:val="28"/>
              </w:rPr>
              <w:t xml:space="preserve">пирантела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одной таблетке, мг</w:t>
            </w:r>
            <w:r w:rsidR="007D0C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7D0C6D" w:rsidRPr="00EB490C" w:rsidTr="009C5848">
        <w:tc>
          <w:tcPr>
            <w:tcW w:w="316" w:type="pct"/>
          </w:tcPr>
          <w:p w:rsidR="007D0C6D" w:rsidRPr="00EB490C" w:rsidRDefault="007D0C6D" w:rsidP="009C584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7D0C6D" w:rsidRPr="007D0C6D" w:rsidRDefault="007D0C6D" w:rsidP="009C5848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206,31</w:t>
            </w:r>
          </w:p>
        </w:tc>
        <w:tc>
          <w:tcPr>
            <w:tcW w:w="225" w:type="pct"/>
          </w:tcPr>
          <w:p w:rsidR="007D0C6D" w:rsidRPr="00EB490C" w:rsidRDefault="007D0C6D" w:rsidP="009C584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9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7D0C6D" w:rsidRPr="00EB490C" w:rsidRDefault="007D0C6D" w:rsidP="009C584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молекулярная масса пирантела;</w:t>
            </w:r>
          </w:p>
        </w:tc>
      </w:tr>
      <w:tr w:rsidR="007D0C6D" w:rsidRPr="00EB490C" w:rsidTr="00EE2A33">
        <w:tc>
          <w:tcPr>
            <w:tcW w:w="316" w:type="pct"/>
          </w:tcPr>
          <w:p w:rsidR="007D0C6D" w:rsidRPr="00EB490C" w:rsidRDefault="007D0C6D" w:rsidP="00EE2A33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pct"/>
          </w:tcPr>
          <w:p w:rsidR="007D0C6D" w:rsidRPr="007D0C6D" w:rsidRDefault="007D0C6D" w:rsidP="00DF4337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594,7</w:t>
            </w:r>
          </w:p>
        </w:tc>
        <w:tc>
          <w:tcPr>
            <w:tcW w:w="225" w:type="pct"/>
          </w:tcPr>
          <w:p w:rsidR="007D0C6D" w:rsidRPr="00EB490C" w:rsidRDefault="007D0C6D" w:rsidP="00EE2A3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9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76" w:type="pct"/>
          </w:tcPr>
          <w:p w:rsidR="007D0C6D" w:rsidRPr="00EB490C" w:rsidRDefault="007D0C6D" w:rsidP="00A5179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пирантела эмбоната. </w:t>
            </w:r>
          </w:p>
        </w:tc>
      </w:tr>
    </w:tbl>
    <w:p w:rsidR="002167B0" w:rsidRDefault="00D271AE">
      <w:pPr>
        <w:pStyle w:val="a3"/>
        <w:tabs>
          <w:tab w:val="left" w:pos="4962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EB490C">
        <w:rPr>
          <w:rFonts w:ascii="Times New Roman" w:hAnsi="Times New Roman"/>
          <w:b w:val="0"/>
          <w:color w:val="000000"/>
          <w:szCs w:val="28"/>
          <w:lang w:bidi="ru-RU"/>
        </w:rPr>
        <w:t>Через 30</w:t>
      </w:r>
      <w:r w:rsidR="00A70168" w:rsidRPr="00EB490C">
        <w:rPr>
          <w:rFonts w:ascii="Times New Roman" w:hAnsi="Times New Roman"/>
          <w:b w:val="0"/>
          <w:color w:val="000000"/>
          <w:szCs w:val="28"/>
          <w:lang w:bidi="ru-RU"/>
        </w:rPr>
        <w:t> мин в ра</w:t>
      </w:r>
      <w:r w:rsidR="00C056AF">
        <w:rPr>
          <w:rFonts w:ascii="Times New Roman" w:hAnsi="Times New Roman"/>
          <w:b w:val="0"/>
          <w:color w:val="000000"/>
          <w:szCs w:val="28"/>
          <w:lang w:bidi="ru-RU"/>
        </w:rPr>
        <w:t>створ должно перейти не менее 75</w:t>
      </w:r>
      <w:r w:rsidR="00A70168" w:rsidRPr="00EB490C">
        <w:rPr>
          <w:rFonts w:ascii="Times New Roman" w:hAnsi="Times New Roman"/>
          <w:b w:val="0"/>
          <w:color w:val="000000"/>
          <w:szCs w:val="28"/>
          <w:lang w:bidi="ru-RU"/>
        </w:rPr>
        <w:t> % (</w:t>
      </w:r>
      <w:r w:rsidR="00A70168" w:rsidRPr="00EB490C">
        <w:rPr>
          <w:rFonts w:ascii="Times New Roman" w:hAnsi="Times New Roman"/>
          <w:b w:val="0"/>
          <w:color w:val="000000"/>
          <w:szCs w:val="28"/>
          <w:lang w:val="en-US" w:bidi="ru-RU"/>
        </w:rPr>
        <w:t>Q</w:t>
      </w:r>
      <w:r w:rsidR="00A70168" w:rsidRPr="00EB490C">
        <w:rPr>
          <w:rFonts w:ascii="Times New Roman" w:hAnsi="Times New Roman"/>
          <w:b w:val="0"/>
          <w:color w:val="000000"/>
          <w:szCs w:val="28"/>
          <w:lang w:bidi="ru-RU"/>
        </w:rPr>
        <w:t xml:space="preserve">) </w:t>
      </w:r>
      <w:r w:rsidR="00C056AF">
        <w:rPr>
          <w:rFonts w:ascii="Times New Roman" w:hAnsi="Times New Roman"/>
          <w:b w:val="0"/>
          <w:szCs w:val="28"/>
        </w:rPr>
        <w:t>пирантела</w:t>
      </w:r>
      <w:r w:rsidRPr="00EB490C">
        <w:rPr>
          <w:rFonts w:ascii="Times New Roman" w:hAnsi="Times New Roman"/>
          <w:b w:val="0"/>
          <w:szCs w:val="28"/>
        </w:rPr>
        <w:t xml:space="preserve"> </w:t>
      </w:r>
      <w:r w:rsidR="00A51797" w:rsidRPr="00A51797">
        <w:rPr>
          <w:rFonts w:ascii="Times New Roman" w:hAnsi="Times New Roman"/>
          <w:b w:val="0"/>
          <w:szCs w:val="28"/>
          <w:lang w:val="en-US"/>
        </w:rPr>
        <w:t>C</w:t>
      </w:r>
      <w:r w:rsidR="00A51797" w:rsidRPr="00A51797">
        <w:rPr>
          <w:rFonts w:ascii="Times New Roman" w:hAnsi="Times New Roman"/>
          <w:b w:val="0"/>
          <w:szCs w:val="28"/>
          <w:vertAlign w:val="subscript"/>
        </w:rPr>
        <w:t>11</w:t>
      </w:r>
      <w:r w:rsidR="00A51797" w:rsidRPr="00A51797">
        <w:rPr>
          <w:rFonts w:ascii="Times New Roman" w:hAnsi="Times New Roman"/>
          <w:b w:val="0"/>
          <w:szCs w:val="28"/>
          <w:lang w:val="en-US"/>
        </w:rPr>
        <w:t>H</w:t>
      </w:r>
      <w:r w:rsidR="00A51797" w:rsidRPr="00A51797">
        <w:rPr>
          <w:rFonts w:ascii="Times New Roman" w:hAnsi="Times New Roman"/>
          <w:b w:val="0"/>
          <w:szCs w:val="28"/>
          <w:vertAlign w:val="subscript"/>
        </w:rPr>
        <w:t>14</w:t>
      </w:r>
      <w:r w:rsidR="00A51797" w:rsidRPr="00A51797">
        <w:rPr>
          <w:rFonts w:ascii="Times New Roman" w:hAnsi="Times New Roman"/>
          <w:b w:val="0"/>
          <w:szCs w:val="28"/>
          <w:lang w:val="en-US"/>
        </w:rPr>
        <w:t>N</w:t>
      </w:r>
      <w:r w:rsidR="00A51797" w:rsidRPr="00A51797">
        <w:rPr>
          <w:rFonts w:ascii="Times New Roman" w:hAnsi="Times New Roman"/>
          <w:b w:val="0"/>
          <w:szCs w:val="28"/>
          <w:vertAlign w:val="subscript"/>
        </w:rPr>
        <w:t>2</w:t>
      </w:r>
      <w:r w:rsidR="00A51797" w:rsidRPr="00A51797">
        <w:rPr>
          <w:rFonts w:ascii="Times New Roman" w:hAnsi="Times New Roman"/>
          <w:b w:val="0"/>
          <w:szCs w:val="28"/>
          <w:lang w:val="en-US"/>
        </w:rPr>
        <w:t>S</w:t>
      </w:r>
      <w:r w:rsidR="00A70168" w:rsidRPr="00A51797">
        <w:rPr>
          <w:rFonts w:ascii="Times New Roman" w:hAnsi="Times New Roman"/>
          <w:b w:val="0"/>
          <w:szCs w:val="28"/>
        </w:rPr>
        <w:t>.</w:t>
      </w:r>
    </w:p>
    <w:p w:rsidR="001729F4" w:rsidRDefault="00963C02" w:rsidP="00717C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D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Родственные примеси.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729F4" w:rsidRPr="001729F4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  <w:r w:rsidR="00C41A93">
        <w:rPr>
          <w:rFonts w:ascii="Times New Roman" w:eastAsia="Times New Roman" w:hAnsi="Times New Roman" w:cs="Times New Roman"/>
          <w:sz w:val="28"/>
          <w:szCs w:val="28"/>
        </w:rPr>
        <w:t xml:space="preserve">Растворы, содержащие </w:t>
      </w:r>
      <w:proofErr w:type="spellStart"/>
      <w:r w:rsidR="00C41A93">
        <w:rPr>
          <w:rFonts w:ascii="Times New Roman" w:eastAsia="Times New Roman" w:hAnsi="Times New Roman" w:cs="Times New Roman"/>
          <w:sz w:val="28"/>
          <w:szCs w:val="28"/>
        </w:rPr>
        <w:t>пирантела</w:t>
      </w:r>
      <w:proofErr w:type="spellEnd"/>
      <w:r w:rsidR="00C41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93">
        <w:rPr>
          <w:rFonts w:ascii="Times New Roman" w:eastAsia="Times New Roman" w:hAnsi="Times New Roman" w:cs="Times New Roman"/>
          <w:sz w:val="28"/>
          <w:szCs w:val="28"/>
        </w:rPr>
        <w:t>эмбонат</w:t>
      </w:r>
      <w:proofErr w:type="spellEnd"/>
      <w:r w:rsidR="00C41A93">
        <w:rPr>
          <w:rFonts w:ascii="Times New Roman" w:eastAsia="Times New Roman" w:hAnsi="Times New Roman" w:cs="Times New Roman"/>
          <w:sz w:val="28"/>
          <w:szCs w:val="28"/>
        </w:rPr>
        <w:t>, хранят в защищенном от света месте.</w:t>
      </w:r>
    </w:p>
    <w:p w:rsidR="000E3055" w:rsidRPr="000E3055" w:rsidRDefault="000E3055" w:rsidP="00717C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Растворитель. </w:t>
      </w:r>
      <w:r w:rsidR="00412661">
        <w:rPr>
          <w:rFonts w:ascii="Times New Roman" w:eastAsia="Times New Roman" w:hAnsi="Times New Roman" w:cs="Times New Roman"/>
          <w:sz w:val="28"/>
          <w:szCs w:val="28"/>
        </w:rPr>
        <w:t>В мерную колб</w:t>
      </w:r>
      <w:r w:rsidR="0049677A">
        <w:rPr>
          <w:rFonts w:ascii="Times New Roman" w:eastAsia="Times New Roman" w:hAnsi="Times New Roman" w:cs="Times New Roman"/>
          <w:sz w:val="28"/>
          <w:szCs w:val="28"/>
        </w:rPr>
        <w:t>у вместимостью 100 мл помещают 30 мл воды, 30</w:t>
      </w:r>
      <w:r w:rsidR="00412661">
        <w:rPr>
          <w:rFonts w:ascii="Times New Roman" w:eastAsia="Times New Roman" w:hAnsi="Times New Roman" w:cs="Times New Roman"/>
          <w:sz w:val="28"/>
          <w:szCs w:val="28"/>
        </w:rPr>
        <w:t xml:space="preserve"> мл уксусной кислоты ледяной, прибавляют 12 мл диэтиламина, охлаждают на водяной бане со льдом и доводят объём раствора водой до метки. </w:t>
      </w:r>
    </w:p>
    <w:p w:rsidR="001729F4" w:rsidRPr="001729F4" w:rsidRDefault="001729F4" w:rsidP="001729F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9F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Подвижная фаза (ПФ). </w:t>
      </w:r>
      <w:r w:rsidRPr="001729F4">
        <w:rPr>
          <w:rFonts w:ascii="Times New Roman" w:eastAsia="Times New Roman" w:hAnsi="Times New Roman" w:cs="Times New Roman"/>
          <w:sz w:val="28"/>
          <w:szCs w:val="28"/>
        </w:rPr>
        <w:t>Ацетонитрил—</w:t>
      </w:r>
      <w:r w:rsidR="00C20630"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="00C20630" w:rsidRPr="001729F4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C20630">
        <w:rPr>
          <w:rFonts w:ascii="Times New Roman" w:eastAsia="Times New Roman" w:hAnsi="Times New Roman" w:cs="Times New Roman"/>
          <w:sz w:val="28"/>
          <w:szCs w:val="28"/>
        </w:rPr>
        <w:t>уксусная кислота ледяная</w:t>
      </w:r>
      <w:r w:rsidR="007C11FB">
        <w:rPr>
          <w:rFonts w:ascii="Times New Roman" w:eastAsia="Times New Roman" w:hAnsi="Times New Roman" w:cs="Times New Roman"/>
          <w:sz w:val="28"/>
          <w:szCs w:val="28"/>
        </w:rPr>
        <w:t xml:space="preserve"> 928:30:30, при охла</w:t>
      </w:r>
      <w:r w:rsidR="004320D6">
        <w:rPr>
          <w:rFonts w:ascii="Times New Roman" w:eastAsia="Times New Roman" w:hAnsi="Times New Roman" w:cs="Times New Roman"/>
          <w:sz w:val="28"/>
          <w:szCs w:val="28"/>
        </w:rPr>
        <w:t>ж</w:t>
      </w:r>
      <w:r w:rsidR="007C11FB">
        <w:rPr>
          <w:rFonts w:ascii="Times New Roman" w:eastAsia="Times New Roman" w:hAnsi="Times New Roman" w:cs="Times New Roman"/>
          <w:sz w:val="28"/>
          <w:szCs w:val="28"/>
        </w:rPr>
        <w:t xml:space="preserve">дении на водяной бане со льдом прибавляют 12 мл диэтиламина. </w:t>
      </w:r>
    </w:p>
    <w:p w:rsidR="00E569A3" w:rsidRDefault="001729F4" w:rsidP="00E569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9F4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17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569A3">
        <w:rPr>
          <w:rFonts w:ascii="Times New Roman" w:eastAsia="Times New Roman" w:hAnsi="Times New Roman" w:cs="Times New Roman"/>
          <w:color w:val="000000"/>
          <w:sz w:val="28"/>
          <w:szCs w:val="28"/>
        </w:rPr>
        <w:t>Точную навеску</w:t>
      </w:r>
      <w:r w:rsidR="00E569A3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порошка рас</w:t>
      </w:r>
      <w:r w:rsidR="00E569A3">
        <w:rPr>
          <w:rFonts w:ascii="Times New Roman" w:eastAsia="Times New Roman" w:hAnsi="Times New Roman" w:cs="Times New Roman"/>
          <w:color w:val="000000"/>
          <w:sz w:val="28"/>
          <w:szCs w:val="28"/>
        </w:rPr>
        <w:t>тертых таблеток, соответствующую</w:t>
      </w:r>
      <w:r w:rsidR="00E569A3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0,125 </w:t>
      </w:r>
      <w:r w:rsidR="00E5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>пирантела</w:t>
      </w:r>
      <w:r w:rsidR="00E569A3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помещают в</w:t>
      </w:r>
      <w:r w:rsidR="00E569A3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мерную колбу вместимостью </w:t>
      </w:r>
      <w:r w:rsid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569A3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569A3" w:rsidRPr="00963C02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 w:rsidR="00E569A3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="00E5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прибавляют 7 мл растворителя</w:t>
      </w:r>
      <w:r w:rsidR="00E5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015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обрабатывают ультразвуком</w:t>
      </w:r>
      <w:r w:rsid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</w:t>
      </w:r>
      <w:r w:rsidR="00E5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 мин, охлаждают до комнатной температуры, доводят объём раствора </w:t>
      </w:r>
      <w:r w:rsid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>ацетонитрилом</w:t>
      </w:r>
      <w:r w:rsidR="00E5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метки</w:t>
      </w:r>
      <w:r w:rsid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911B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>ремешивают в течение 15 </w:t>
      </w:r>
      <w:r w:rsidR="00604CC5" w:rsidRP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E5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центрифугируют при 4000 об/мин в течение 5 мин</w:t>
      </w:r>
      <w:r w:rsidR="00E5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69A3" w:rsidRPr="00963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20 мл помещают 5,0</w:t>
      </w:r>
      <w:proofErr w:type="gramEnd"/>
      <w:r w:rsid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мл полученного раствора и доводят объём раствора ацетонитрилом до метки. </w:t>
      </w:r>
    </w:p>
    <w:p w:rsidR="00A84D41" w:rsidRPr="00853914" w:rsidRDefault="00A84D41" w:rsidP="008539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сравнения. </w:t>
      </w:r>
      <w:r w:rsidR="00853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ацетонитрилом до </w:t>
      </w:r>
      <w:r w:rsidR="008539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метки. В мерную колбу вместимостью 10 мл помещают 1,0 мл полученного раствора и доводят объём раствора ацетонитрилом до метки. </w:t>
      </w:r>
    </w:p>
    <w:p w:rsidR="00604CC5" w:rsidRDefault="00604CC5" w:rsidP="00604C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Раствор стандартного образца пирантела эмбоната</w:t>
      </w:r>
      <w:r w:rsidR="001729F4" w:rsidRPr="001729F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729F4" w:rsidRPr="0017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50 мл помещают около 0,18 </w:t>
      </w:r>
      <w:r w:rsidR="0023379B">
        <w:rPr>
          <w:rFonts w:ascii="Times New Roman" w:eastAsia="Times New Roman" w:hAnsi="Times New Roman" w:cs="Times New Roman"/>
          <w:sz w:val="28"/>
          <w:szCs w:val="28"/>
        </w:rPr>
        <w:t xml:space="preserve">г (точная навеска) стандартного образца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пирантела эмбоната, прибавляют 3,5 мл растворителя, </w:t>
      </w:r>
      <w:r w:rsidR="0023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обрабатывают ультразвуком в течение 5 мин, охлаждают до комнатной температуры и доводят объём раствора ацетонитрилом до метки</w:t>
      </w:r>
      <w:r w:rsidR="003E47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20 мл помещают 5,0 мл полученного раствора и доводят объём раствора ацетонитрилом до метки. </w:t>
      </w:r>
    </w:p>
    <w:p w:rsidR="00AB3EB9" w:rsidRPr="00320D53" w:rsidRDefault="00AB3EB9" w:rsidP="00604C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D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Стандартный раствор. </w:t>
      </w:r>
      <w:r w:rsidR="00320D53" w:rsidRPr="00320D53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50 мл помещают около 15,6 мг (точная навеска) стандартного образца примеси</w:t>
      </w:r>
      <w:proofErr w:type="gramStart"/>
      <w:r w:rsidR="00320D53" w:rsidRPr="00320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320D53" w:rsidRPr="00320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пирантела, прибавляют 3,5 мл растворителя, обрабатывают ультразвуком в течение 5 мин, охлаждают до комнатной температуры</w:t>
      </w:r>
      <w:r w:rsidR="00320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прибавляют 2,5 мл раствора стандартного образца пирантела эмбоната и доводят объём раствора ацетонитрилом до метки. В мерную колбу вместимостью 50 мл помещают 1,0 мл полученного раствора и доводят объём раствора ацетонитрилом до метки. </w:t>
      </w:r>
    </w:p>
    <w:p w:rsidR="001729F4" w:rsidRPr="001729F4" w:rsidRDefault="001729F4" w:rsidP="00604CC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27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</w:t>
      </w:r>
      <w:r w:rsidRPr="001729F4">
        <w:rPr>
          <w:rFonts w:ascii="Times New Roman" w:eastAsia="Times New Roman" w:hAnsi="Times New Roman" w:cs="Times New Roman"/>
          <w:i/>
          <w:sz w:val="28"/>
          <w:szCs w:val="28"/>
        </w:rPr>
        <w:t xml:space="preserve"> чувствительности хроматографической системы. </w:t>
      </w:r>
      <w:r w:rsidR="003E4727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</w:t>
      </w:r>
      <w:r w:rsidRPr="001729F4">
        <w:rPr>
          <w:rFonts w:ascii="Times New Roman" w:eastAsia="Times New Roman" w:hAnsi="Times New Roman" w:cs="Times New Roman"/>
          <w:sz w:val="28"/>
          <w:szCs w:val="28"/>
        </w:rPr>
        <w:t xml:space="preserve">0 мл помещают 5,0 мл раствора </w:t>
      </w:r>
      <w:r w:rsidR="003E4727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пирантела эмбоната </w:t>
      </w:r>
      <w:r w:rsidRPr="001729F4">
        <w:rPr>
          <w:rFonts w:ascii="Times New Roman" w:eastAsia="Times New Roman" w:hAnsi="Times New Roman" w:cs="Times New Roman"/>
          <w:sz w:val="28"/>
          <w:szCs w:val="28"/>
        </w:rPr>
        <w:t xml:space="preserve">и доводят объем раствора </w:t>
      </w:r>
      <w:r w:rsidR="003E4727">
        <w:rPr>
          <w:rFonts w:ascii="Times New Roman" w:eastAsia="Times New Roman" w:hAnsi="Times New Roman" w:cs="Times New Roman"/>
          <w:sz w:val="28"/>
          <w:szCs w:val="28"/>
        </w:rPr>
        <w:t>растворителем</w:t>
      </w:r>
      <w:r w:rsidRPr="001729F4">
        <w:rPr>
          <w:rFonts w:ascii="Times New Roman" w:eastAsia="Times New Roman" w:hAnsi="Times New Roman" w:cs="Times New Roman"/>
          <w:sz w:val="28"/>
          <w:szCs w:val="28"/>
        </w:rPr>
        <w:t xml:space="preserve"> до метки.</w:t>
      </w:r>
      <w:r w:rsidR="003E4727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растворителем до метки. </w:t>
      </w:r>
    </w:p>
    <w:p w:rsidR="001729F4" w:rsidRPr="001729F4" w:rsidRDefault="001729F4" w:rsidP="0046650E">
      <w:pPr>
        <w:keepNext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9F4">
        <w:rPr>
          <w:rFonts w:ascii="Times New Roman" w:eastAsia="Times New Roman" w:hAnsi="Times New Roman" w:cs="Times New Roman"/>
          <w:sz w:val="28"/>
          <w:szCs w:val="28"/>
        </w:rPr>
        <w:t xml:space="preserve">Примечание </w:t>
      </w:r>
    </w:p>
    <w:p w:rsidR="0046650E" w:rsidRPr="0046650E" w:rsidRDefault="001729F4" w:rsidP="00466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0E">
        <w:rPr>
          <w:rFonts w:ascii="Times New Roman" w:eastAsia="Times New Roman" w:hAnsi="Times New Roman" w:cs="Times New Roman"/>
          <w:sz w:val="28"/>
          <w:szCs w:val="28"/>
        </w:rPr>
        <w:t xml:space="preserve">Примесь А: </w:t>
      </w:r>
      <w:r w:rsidR="0046650E" w:rsidRPr="0046650E">
        <w:rPr>
          <w:rFonts w:ascii="Times New Roman" w:hAnsi="Times New Roman" w:cs="Times New Roman"/>
          <w:sz w:val="28"/>
          <w:szCs w:val="28"/>
        </w:rPr>
        <w:t>1-метил-2-[(</w:t>
      </w:r>
      <w:r w:rsidR="0046650E" w:rsidRPr="0046650E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46650E" w:rsidRPr="0046650E">
        <w:rPr>
          <w:rFonts w:ascii="Times New Roman" w:hAnsi="Times New Roman" w:cs="Times New Roman"/>
          <w:sz w:val="28"/>
          <w:szCs w:val="28"/>
        </w:rPr>
        <w:t>)-2-(тиофен-2-ил</w:t>
      </w:r>
      <w:proofErr w:type="gramStart"/>
      <w:r w:rsidR="0046650E" w:rsidRPr="0046650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6650E" w:rsidRPr="0046650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6650E" w:rsidRPr="0046650E">
        <w:rPr>
          <w:rFonts w:ascii="Times New Roman" w:hAnsi="Times New Roman" w:cs="Times New Roman"/>
          <w:sz w:val="28"/>
          <w:szCs w:val="28"/>
        </w:rPr>
        <w:t>тенил</w:t>
      </w:r>
      <w:proofErr w:type="spellEnd"/>
      <w:r w:rsidR="0046650E" w:rsidRPr="0046650E">
        <w:rPr>
          <w:rFonts w:ascii="Times New Roman" w:hAnsi="Times New Roman" w:cs="Times New Roman"/>
          <w:sz w:val="28"/>
          <w:szCs w:val="28"/>
        </w:rPr>
        <w:t>]-1,4,5,6-тетрагидропиримидин</w:t>
      </w:r>
      <w:r w:rsidRPr="004665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650E" w:rsidRPr="0046650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46650E" w:rsidRPr="009C5848">
        <w:rPr>
          <w:rFonts w:ascii="Times New Roman" w:hAnsi="Times New Roman" w:cs="Times New Roman"/>
          <w:sz w:val="28"/>
          <w:szCs w:val="28"/>
        </w:rPr>
        <w:t xml:space="preserve"> 36700-38-6</w:t>
      </w:r>
      <w:r w:rsidR="0046650E" w:rsidRPr="0046650E">
        <w:rPr>
          <w:rFonts w:ascii="Times New Roman" w:hAnsi="Times New Roman" w:cs="Times New Roman"/>
          <w:sz w:val="28"/>
          <w:szCs w:val="28"/>
        </w:rPr>
        <w:t>.</w:t>
      </w:r>
    </w:p>
    <w:p w:rsidR="0046650E" w:rsidRPr="009C5848" w:rsidRDefault="0046650E" w:rsidP="00466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0E">
        <w:rPr>
          <w:rFonts w:ascii="Times New Roman" w:hAnsi="Times New Roman" w:cs="Times New Roman"/>
          <w:sz w:val="28"/>
          <w:szCs w:val="28"/>
        </w:rPr>
        <w:t>Примесь В: (2</w:t>
      </w:r>
      <w:r w:rsidRPr="0046650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6650E">
        <w:rPr>
          <w:rFonts w:ascii="Times New Roman" w:hAnsi="Times New Roman" w:cs="Times New Roman"/>
          <w:sz w:val="28"/>
          <w:szCs w:val="28"/>
        </w:rPr>
        <w:t>)-</w:t>
      </w:r>
      <w:r w:rsidRPr="0046650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6650E">
        <w:rPr>
          <w:rFonts w:ascii="Times New Roman" w:hAnsi="Times New Roman" w:cs="Times New Roman"/>
          <w:sz w:val="28"/>
          <w:szCs w:val="28"/>
        </w:rPr>
        <w:t>-[3-(метиламино</w:t>
      </w:r>
      <w:proofErr w:type="gramStart"/>
      <w:r w:rsidRPr="0046650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6650E">
        <w:rPr>
          <w:rFonts w:ascii="Times New Roman" w:hAnsi="Times New Roman" w:cs="Times New Roman"/>
          <w:sz w:val="28"/>
          <w:szCs w:val="28"/>
        </w:rPr>
        <w:t xml:space="preserve">ропил]-3-(тиофен-2-ил)проп-2-енамид; </w:t>
      </w:r>
      <w:r w:rsidRPr="0046650E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C5848">
        <w:rPr>
          <w:rFonts w:ascii="Times New Roman" w:hAnsi="Times New Roman" w:cs="Times New Roman"/>
          <w:sz w:val="28"/>
          <w:szCs w:val="28"/>
        </w:rPr>
        <w:t xml:space="preserve"> 36700-39-7</w:t>
      </w:r>
      <w:r w:rsidR="00C41A93">
        <w:rPr>
          <w:rFonts w:ascii="Times New Roman" w:hAnsi="Times New Roman" w:cs="Times New Roman"/>
          <w:sz w:val="28"/>
          <w:szCs w:val="28"/>
        </w:rPr>
        <w:t>.</w:t>
      </w:r>
    </w:p>
    <w:p w:rsidR="001729F4" w:rsidRPr="001729F4" w:rsidRDefault="001729F4" w:rsidP="001729F4">
      <w:pPr>
        <w:widowControl w:val="0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4C42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1729F4" w:rsidRPr="001729F4" w:rsidTr="00524C42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524C42" w:rsidRDefault="001729F4" w:rsidP="001729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4C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524C42" w:rsidRDefault="00524C42" w:rsidP="00EE2A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250 мм × 4,6 мм, силикагель для хроматографии, </w:t>
            </w:r>
            <w:r w:rsidR="00C41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proofErr w:type="gramStart"/>
            <w:r w:rsidR="00C41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А</w:t>
            </w:r>
            <w:proofErr w:type="gramEnd"/>
            <w:r w:rsidR="00C41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</w:t>
            </w:r>
            <w:r w:rsidRPr="00524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1729F4" w:rsidRPr="001729F4" w:rsidTr="00524C42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1729F4" w:rsidRDefault="001729F4" w:rsidP="001729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9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1729F4" w:rsidRDefault="002A1AAD" w:rsidP="001729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1729F4" w:rsidRPr="001729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1729F4" w:rsidRPr="001729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729F4" w:rsidRPr="001729F4" w:rsidTr="00524C42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1729F4" w:rsidRDefault="001729F4" w:rsidP="001729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9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1729F4" w:rsidRDefault="001729F4" w:rsidP="001729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9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1729F4" w:rsidRPr="001729F4" w:rsidTr="00524C42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1729F4" w:rsidRDefault="001729F4" w:rsidP="001729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9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1729F4" w:rsidRDefault="00581F79" w:rsidP="001729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288</w:t>
            </w:r>
            <w:r w:rsidR="001729F4" w:rsidRPr="001729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1729F4" w:rsidRPr="001729F4" w:rsidTr="00524C42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1729F4" w:rsidRDefault="001729F4" w:rsidP="001729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9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1729F4" w:rsidRDefault="00581F79" w:rsidP="001729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1729F4" w:rsidRPr="001729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мкл;</w:t>
            </w:r>
          </w:p>
        </w:tc>
      </w:tr>
      <w:tr w:rsidR="001729F4" w:rsidRPr="001729F4" w:rsidTr="00C41A93"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1729F4" w:rsidRDefault="001729F4" w:rsidP="000D2D0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9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tcBorders>
              <w:top w:val="nil"/>
              <w:left w:val="nil"/>
              <w:bottom w:val="nil"/>
              <w:right w:val="nil"/>
            </w:tcBorders>
          </w:tcPr>
          <w:p w:rsidR="001729F4" w:rsidRPr="001729F4" w:rsidRDefault="00C41A93" w:rsidP="00C41A9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3-кратное от времени удерживания пика пирантела.</w:t>
            </w:r>
          </w:p>
        </w:tc>
      </w:tr>
    </w:tbl>
    <w:p w:rsidR="002167B0" w:rsidRDefault="001729F4">
      <w:pPr>
        <w:widowControl w:val="0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29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="006D4F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раствор сравнения, </w:t>
      </w:r>
      <w:r w:rsidR="009E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стандартный </w:t>
      </w:r>
      <w:r w:rsidRPr="001729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испытуемый раствор</w:t>
      </w:r>
      <w:r w:rsidR="00E015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1729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729F4" w:rsidRPr="009A5048" w:rsidRDefault="001729F4" w:rsidP="009A5048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1729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="009A5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Пирантел</w:t>
      </w:r>
      <w:proofErr w:type="spellEnd"/>
      <w:r w:rsidR="009A5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1</w:t>
      </w:r>
      <w:r w:rsidR="00553A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(около 9 мин)</w:t>
      </w:r>
      <w:r w:rsidR="009A5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="009A5048" w:rsidRPr="009A5048">
        <w:rPr>
          <w:rFonts w:ascii="Times New Roman" w:hAnsi="Times New Roman" w:cs="Times New Roman"/>
          <w:color w:val="000000"/>
          <w:sz w:val="28"/>
          <w:szCs w:val="28"/>
        </w:rPr>
        <w:t>эмбоновая</w:t>
      </w:r>
      <w:proofErr w:type="spellEnd"/>
      <w:r w:rsidR="009A5048" w:rsidRPr="009A5048">
        <w:rPr>
          <w:rFonts w:ascii="Times New Roman" w:hAnsi="Times New Roman" w:cs="Times New Roman"/>
          <w:color w:val="000000"/>
          <w:sz w:val="28"/>
          <w:szCs w:val="28"/>
        </w:rPr>
        <w:t xml:space="preserve"> кислота – около 0,5;</w:t>
      </w:r>
      <w:r w:rsidR="009A5048">
        <w:rPr>
          <w:color w:val="000000"/>
          <w:sz w:val="28"/>
          <w:szCs w:val="28"/>
        </w:rPr>
        <w:t xml:space="preserve"> </w:t>
      </w:r>
      <w:r w:rsidR="009A5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примесь</w:t>
      </w:r>
      <w:proofErr w:type="gramStart"/>
      <w:r w:rsidR="009A5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А</w:t>
      </w:r>
      <w:proofErr w:type="gramEnd"/>
      <w:r w:rsidR="009A5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около 1,3; примесь В – около 1,8</w:t>
      </w:r>
      <w:r w:rsidRPr="001729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E2D58" w:rsidRDefault="001729F4" w:rsidP="00AE3C27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9E2D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1729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="009E2D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стандартного </w:t>
      </w:r>
      <w:r w:rsidRPr="001729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раствора</w:t>
      </w:r>
      <w:r w:rsidR="009E2D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E3C27" w:rsidRDefault="00094193" w:rsidP="00AE3C27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9F4"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 (</w:t>
      </w:r>
      <w:r w:rsidR="001729F4"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9E2D5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729F4"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1729F4"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9A5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пирантела и примеси</w:t>
      </w:r>
      <w:proofErr w:type="gramStart"/>
      <w:r w:rsidR="009A5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</w:t>
      </w:r>
      <w:proofErr w:type="gramEnd"/>
      <w:r w:rsidR="009A5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 быть не менее </w:t>
      </w:r>
      <w:r w:rsidR="009A504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E2D58">
        <w:rPr>
          <w:rFonts w:ascii="Times New Roman" w:eastAsia="Times New Roman" w:hAnsi="Times New Roman" w:cs="Times New Roman"/>
          <w:color w:val="000000"/>
          <w:sz w:val="28"/>
          <w:szCs w:val="28"/>
        </w:rPr>
        <w:t>0;</w:t>
      </w:r>
    </w:p>
    <w:p w:rsidR="00AE3C27" w:rsidRDefault="00094193" w:rsidP="00AE3C27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9F4"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1729F4"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29F4" w:rsidRPr="009E2D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пика</w:t>
      </w:r>
      <w:r w:rsidR="001729F4"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729F4"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1729F4"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729F4"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9A5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пирантела</w:t>
      </w:r>
      <w:r w:rsidR="001729F4"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не более</w:t>
      </w:r>
      <w:r w:rsidR="009A5048">
        <w:rPr>
          <w:rFonts w:ascii="Times New Roman" w:eastAsia="Times New Roman" w:hAnsi="Times New Roman" w:cs="Times New Roman"/>
          <w:sz w:val="28"/>
          <w:szCs w:val="28"/>
        </w:rPr>
        <w:t xml:space="preserve"> 2,0</w:t>
      </w:r>
      <w:r w:rsidR="00AE3C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9F4" w:rsidRPr="001729F4" w:rsidRDefault="00094193" w:rsidP="00AE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9F4"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1729F4"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 w:rsidR="009A5048">
        <w:rPr>
          <w:rFonts w:ascii="Times New Roman" w:eastAsia="Times New Roman" w:hAnsi="Times New Roman" w:cs="Times New Roman"/>
          <w:color w:val="000000"/>
          <w:sz w:val="28"/>
          <w:szCs w:val="28"/>
        </w:rPr>
        <w:t>пирантела</w:t>
      </w:r>
      <w:r w:rsidR="009E2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 w:rsidR="009A504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1729F4"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>00 теоретических тарелок.</w:t>
      </w:r>
    </w:p>
    <w:p w:rsidR="00246CF4" w:rsidRDefault="001729F4" w:rsidP="00246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9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1729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пика </w:t>
      </w:r>
      <w:r w:rsidR="00F647A6">
        <w:rPr>
          <w:rFonts w:ascii="Times New Roman" w:eastAsia="Times New Roman" w:hAnsi="Times New Roman" w:cs="Times New Roman"/>
          <w:color w:val="000000"/>
          <w:sz w:val="28"/>
          <w:szCs w:val="28"/>
        </w:rPr>
        <w:t>пирантела</w:t>
      </w:r>
      <w:r w:rsidR="00F647A6"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быть не менее 10.</w:t>
      </w:r>
    </w:p>
    <w:p w:rsidR="00246CF4" w:rsidRPr="00246CF4" w:rsidRDefault="00246CF4" w:rsidP="00246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4BB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695A19">
        <w:rPr>
          <w:rFonts w:ascii="Times New Roman" w:hAnsi="Times New Roman"/>
          <w:sz w:val="28"/>
          <w:szCs w:val="28"/>
        </w:rPr>
        <w:t>А</w:t>
      </w:r>
      <w:proofErr w:type="gramEnd"/>
      <w:r w:rsidR="00695A19">
        <w:rPr>
          <w:rFonts w:ascii="Times New Roman" w:hAnsi="Times New Roman"/>
          <w:sz w:val="28"/>
          <w:szCs w:val="28"/>
        </w:rPr>
        <w:t xml:space="preserve"> </w:t>
      </w:r>
      <w:r w:rsidRPr="001444BB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lang w:bidi="ru-RU"/>
        </w:rPr>
        <w:t>препарате</w:t>
      </w:r>
      <w:r w:rsidRPr="001444BB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в процентах </w:t>
      </w:r>
      <w:r w:rsidRPr="001444BB">
        <w:rPr>
          <w:rFonts w:ascii="Times New Roman" w:hAnsi="Times New Roman" w:cs="Times New Roman"/>
          <w:color w:val="000000"/>
          <w:sz w:val="28"/>
          <w:lang w:bidi="ru-RU"/>
        </w:rPr>
        <w:t>(</w:t>
      </w:r>
      <w:r w:rsidRPr="001444BB">
        <w:rPr>
          <w:rFonts w:ascii="Times New Roman" w:hAnsi="Times New Roman" w:cs="Times New Roman"/>
          <w:i/>
          <w:color w:val="000000"/>
          <w:sz w:val="28"/>
          <w:lang w:bidi="ru-RU"/>
        </w:rPr>
        <w:t>Х</w:t>
      </w:r>
      <w:r w:rsidRPr="001444BB">
        <w:rPr>
          <w:rFonts w:ascii="Times New Roman" w:hAnsi="Times New Roman" w:cs="Times New Roman"/>
          <w:color w:val="000000"/>
          <w:sz w:val="28"/>
          <w:lang w:bidi="ru-RU"/>
        </w:rPr>
        <w:t>) вычисляют по формуле:</w:t>
      </w:r>
    </w:p>
    <w:p w:rsidR="00246CF4" w:rsidRPr="001444BB" w:rsidRDefault="00246CF4" w:rsidP="00246CF4">
      <w:pPr>
        <w:keepNext/>
        <w:tabs>
          <w:tab w:val="left" w:pos="6237"/>
        </w:tabs>
        <w:spacing w:before="120" w:after="120"/>
        <w:ind w:firstLine="720"/>
        <w:rPr>
          <w:rFonts w:ascii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∙G∙100∙20∙1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L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5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∙50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∙G∙0,16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W w:w="4746" w:type="pct"/>
        <w:tblInd w:w="-34" w:type="dxa"/>
        <w:tblLayout w:type="fixed"/>
        <w:tblLook w:val="04A0"/>
      </w:tblPr>
      <w:tblGrid>
        <w:gridCol w:w="570"/>
        <w:gridCol w:w="990"/>
        <w:gridCol w:w="282"/>
        <w:gridCol w:w="7243"/>
      </w:tblGrid>
      <w:tr w:rsidR="00DF4337" w:rsidRPr="001444BB" w:rsidTr="00DF4337">
        <w:tc>
          <w:tcPr>
            <w:tcW w:w="314" w:type="pct"/>
            <w:hideMark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545" w:type="pct"/>
            <w:hideMark/>
          </w:tcPr>
          <w:p w:rsidR="00246CF4" w:rsidRPr="00A73673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A7367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A73673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155" w:type="pct"/>
            <w:hideMark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6" w:type="pct"/>
            <w:hideMark/>
          </w:tcPr>
          <w:p w:rsidR="00246CF4" w:rsidRPr="001444BB" w:rsidRDefault="00246CF4" w:rsidP="00695A1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09419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примеси</w:t>
            </w:r>
            <w:proofErr w:type="gramStart"/>
            <w:r w:rsidR="0009419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  <w:r w:rsidR="00695A1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</w:t>
            </w:r>
            <w:proofErr w:type="gramEnd"/>
            <w:r w:rsidR="00695A1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 хроматограмме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испытуемого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 раствора;</w:t>
            </w:r>
          </w:p>
        </w:tc>
      </w:tr>
      <w:tr w:rsidR="00DF4337" w:rsidRPr="001444BB" w:rsidTr="00DF4337">
        <w:tc>
          <w:tcPr>
            <w:tcW w:w="314" w:type="pct"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45" w:type="pct"/>
            <w:hideMark/>
          </w:tcPr>
          <w:p w:rsidR="00246CF4" w:rsidRPr="00A73673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A7367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A73673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55" w:type="pct"/>
            <w:hideMark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6" w:type="pct"/>
            <w:hideMark/>
          </w:tcPr>
          <w:p w:rsidR="00246CF4" w:rsidRPr="001444BB" w:rsidRDefault="00246CF4" w:rsidP="00695A1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примеси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А</w:t>
            </w:r>
            <w:proofErr w:type="gramEnd"/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 на хроматограмме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стандартного 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раствора</w:t>
            </w:r>
            <w:r w:rsidRPr="001444B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F4337" w:rsidRPr="001444BB" w:rsidTr="00DF4337">
        <w:tc>
          <w:tcPr>
            <w:tcW w:w="314" w:type="pct"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45" w:type="pct"/>
            <w:hideMark/>
          </w:tcPr>
          <w:p w:rsidR="00246CF4" w:rsidRPr="00A73673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A7367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A73673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55" w:type="pct"/>
            <w:hideMark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6" w:type="pct"/>
            <w:hideMark/>
          </w:tcPr>
          <w:p w:rsidR="00246CF4" w:rsidRPr="001444BB" w:rsidRDefault="00246CF4" w:rsidP="00695A1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навеска стандартного образца </w:t>
            </w:r>
            <w:r w:rsidR="0009419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примеси</w:t>
            </w:r>
            <w:proofErr w:type="gramStart"/>
            <w:r w:rsidR="0009419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, мг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DF4337" w:rsidRPr="001444BB" w:rsidTr="00DF4337">
        <w:tc>
          <w:tcPr>
            <w:tcW w:w="314" w:type="pct"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45" w:type="pct"/>
            <w:hideMark/>
          </w:tcPr>
          <w:p w:rsidR="00246CF4" w:rsidRPr="00A73673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A73673"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  <w:t>а</w:t>
            </w:r>
            <w:proofErr w:type="gramStart"/>
            <w:r w:rsidRPr="00A73673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bidi="ru-RU"/>
              </w:rPr>
              <w:t>1</w:t>
            </w:r>
            <w:proofErr w:type="gramEnd"/>
          </w:p>
        </w:tc>
        <w:tc>
          <w:tcPr>
            <w:tcW w:w="155" w:type="pct"/>
            <w:hideMark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6" w:type="pct"/>
            <w:hideMark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навеска порошка растертых таблеток, мг;</w:t>
            </w:r>
          </w:p>
        </w:tc>
      </w:tr>
      <w:tr w:rsidR="00DF4337" w:rsidRPr="001444BB" w:rsidTr="00DF4337">
        <w:tc>
          <w:tcPr>
            <w:tcW w:w="314" w:type="pct"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45" w:type="pct"/>
            <w:hideMark/>
          </w:tcPr>
          <w:p w:rsidR="00246CF4" w:rsidRPr="00A73673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A7367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155" w:type="pct"/>
            <w:hideMark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6" w:type="pct"/>
            <w:hideMark/>
          </w:tcPr>
          <w:p w:rsidR="00246CF4" w:rsidRPr="001444BB" w:rsidRDefault="00246CF4" w:rsidP="00695A1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695A1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примеси А</w:t>
            </w:r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A7367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примеси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</w:t>
            </w:r>
            <w:proofErr w:type="gramStart"/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  <w:proofErr w:type="gramEnd"/>
          </w:p>
        </w:tc>
      </w:tr>
      <w:tr w:rsidR="00DF4337" w:rsidRPr="001444BB" w:rsidTr="00DF4337">
        <w:tc>
          <w:tcPr>
            <w:tcW w:w="314" w:type="pct"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45" w:type="pct"/>
            <w:hideMark/>
          </w:tcPr>
          <w:p w:rsidR="00246CF4" w:rsidRPr="00A73673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A7367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G</w:t>
            </w:r>
          </w:p>
        </w:tc>
        <w:tc>
          <w:tcPr>
            <w:tcW w:w="155" w:type="pct"/>
            <w:hideMark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6" w:type="pct"/>
            <w:hideMark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средняя масса одной таблетки, мг;</w:t>
            </w:r>
          </w:p>
        </w:tc>
      </w:tr>
      <w:tr w:rsidR="00DF4337" w:rsidRPr="001444BB" w:rsidTr="00DF4337">
        <w:tc>
          <w:tcPr>
            <w:tcW w:w="314" w:type="pct"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45" w:type="pct"/>
            <w:hideMark/>
          </w:tcPr>
          <w:p w:rsidR="00246CF4" w:rsidRPr="00A73673" w:rsidRDefault="00246CF4" w:rsidP="00C6079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A7367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155" w:type="pct"/>
            <w:hideMark/>
          </w:tcPr>
          <w:p w:rsidR="00246CF4" w:rsidRPr="001444BB" w:rsidRDefault="00246CF4" w:rsidP="00C6079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6" w:type="pct"/>
            <w:hideMark/>
          </w:tcPr>
          <w:p w:rsidR="00246CF4" w:rsidRPr="001444BB" w:rsidRDefault="00246CF4" w:rsidP="00695A1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заявленное количество </w:t>
            </w:r>
            <w:r w:rsidR="00695A19">
              <w:rPr>
                <w:rFonts w:ascii="Times New Roman" w:hAnsi="Times New Roman"/>
                <w:sz w:val="28"/>
                <w:szCs w:val="28"/>
              </w:rPr>
              <w:t>пирантела</w:t>
            </w:r>
            <w:r w:rsidRPr="00144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в одной таблетке, мг</w:t>
            </w:r>
            <w:r w:rsidR="0048775D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. </w:t>
            </w:r>
          </w:p>
        </w:tc>
      </w:tr>
    </w:tbl>
    <w:p w:rsidR="002167B0" w:rsidRDefault="001729F4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Допустимое содержание примесей</w:t>
      </w:r>
    </w:p>
    <w:p w:rsidR="00246CF4" w:rsidRPr="00246CF4" w:rsidRDefault="00A73673" w:rsidP="001729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254B8">
        <w:rPr>
          <w:rFonts w:ascii="Times New Roman" w:hAnsi="Times New Roman" w:cs="Times New Roman"/>
          <w:sz w:val="28"/>
          <w:szCs w:val="28"/>
        </w:rPr>
        <w:t xml:space="preserve"> не более 1,0 </w:t>
      </w:r>
      <w:r w:rsidR="00DF4337">
        <w:rPr>
          <w:rFonts w:ascii="Times New Roman" w:hAnsi="Times New Roman" w:cs="Times New Roman"/>
          <w:sz w:val="28"/>
          <w:szCs w:val="28"/>
        </w:rPr>
        <w:t>%.</w:t>
      </w:r>
    </w:p>
    <w:p w:rsidR="00DF4337" w:rsidRDefault="00DF4337" w:rsidP="00F80BF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Н</w:t>
      </w:r>
      <w:r w:rsidR="00F80BF7" w:rsidRPr="00F80BF7">
        <w:rPr>
          <w:rFonts w:ascii="Times New Roman" w:hAnsi="Times New Roman"/>
          <w:b w:val="0"/>
          <w:color w:val="000000"/>
          <w:szCs w:val="28"/>
        </w:rPr>
        <w:t>а хром</w:t>
      </w:r>
      <w:r w:rsidR="00F80BF7">
        <w:rPr>
          <w:rFonts w:ascii="Times New Roman" w:hAnsi="Times New Roman"/>
          <w:b w:val="0"/>
          <w:color w:val="000000"/>
          <w:szCs w:val="28"/>
        </w:rPr>
        <w:t>атограмме испытуемого раствора</w:t>
      </w:r>
      <w:r>
        <w:rPr>
          <w:rFonts w:ascii="Times New Roman" w:hAnsi="Times New Roman"/>
          <w:b w:val="0"/>
          <w:color w:val="000000"/>
          <w:szCs w:val="28"/>
        </w:rPr>
        <w:t>:</w:t>
      </w:r>
    </w:p>
    <w:p w:rsidR="00F80BF7" w:rsidRPr="00F80BF7" w:rsidRDefault="00DF4337" w:rsidP="00F80BF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 </w:t>
      </w:r>
      <w:r w:rsidR="00F80BF7" w:rsidRPr="00F80BF7">
        <w:rPr>
          <w:rFonts w:ascii="Times New Roman" w:hAnsi="Times New Roman"/>
          <w:b w:val="0"/>
          <w:color w:val="000000"/>
          <w:szCs w:val="28"/>
        </w:rPr>
        <w:t xml:space="preserve">площадь пика </w:t>
      </w:r>
      <w:r w:rsidR="00DC1D42">
        <w:rPr>
          <w:rFonts w:ascii="Times New Roman" w:hAnsi="Times New Roman"/>
          <w:b w:val="0"/>
          <w:color w:val="000000"/>
          <w:szCs w:val="28"/>
        </w:rPr>
        <w:t>примеси</w:t>
      </w:r>
      <w:proofErr w:type="gramStart"/>
      <w:r w:rsidR="00DC1D42">
        <w:rPr>
          <w:rFonts w:ascii="Times New Roman" w:hAnsi="Times New Roman"/>
          <w:b w:val="0"/>
          <w:color w:val="000000"/>
          <w:szCs w:val="28"/>
        </w:rPr>
        <w:t xml:space="preserve"> В</w:t>
      </w:r>
      <w:proofErr w:type="gramEnd"/>
      <w:r w:rsidR="00F80BF7" w:rsidRPr="00F80BF7">
        <w:rPr>
          <w:rFonts w:ascii="Times New Roman" w:hAnsi="Times New Roman"/>
          <w:b w:val="0"/>
          <w:color w:val="000000"/>
          <w:szCs w:val="28"/>
        </w:rPr>
        <w:t xml:space="preserve"> не должна превышать </w:t>
      </w:r>
      <w:r w:rsidR="00DC1D42">
        <w:rPr>
          <w:rFonts w:ascii="Times New Roman" w:hAnsi="Times New Roman"/>
          <w:b w:val="0"/>
          <w:color w:val="000000"/>
          <w:szCs w:val="28"/>
        </w:rPr>
        <w:t>четырёхкратную площадь</w:t>
      </w:r>
      <w:r w:rsidR="00F80BF7" w:rsidRPr="00F80BF7">
        <w:rPr>
          <w:rFonts w:ascii="Times New Roman" w:hAnsi="Times New Roman"/>
          <w:b w:val="0"/>
          <w:color w:val="000000"/>
          <w:szCs w:val="28"/>
        </w:rPr>
        <w:t xml:space="preserve"> пика пирантела на хроматограмме раствора сравнения</w:t>
      </w:r>
      <w:r w:rsidR="00DC1D42">
        <w:rPr>
          <w:rFonts w:ascii="Times New Roman" w:hAnsi="Times New Roman"/>
          <w:b w:val="0"/>
          <w:color w:val="000000"/>
          <w:szCs w:val="28"/>
        </w:rPr>
        <w:t xml:space="preserve"> (не более 0,4</w:t>
      </w:r>
      <w:r w:rsidR="00F80BF7" w:rsidRPr="00F80BF7">
        <w:rPr>
          <w:rFonts w:ascii="Times New Roman" w:hAnsi="Times New Roman"/>
          <w:b w:val="0"/>
          <w:color w:val="000000"/>
          <w:szCs w:val="28"/>
        </w:rPr>
        <w:t> %);</w:t>
      </w:r>
    </w:p>
    <w:p w:rsidR="00246CF4" w:rsidRPr="00DC1D42" w:rsidRDefault="00DC1D42" w:rsidP="00DC1D4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80BF7">
        <w:rPr>
          <w:rFonts w:ascii="Times New Roman" w:hAnsi="Times New Roman"/>
          <w:b w:val="0"/>
          <w:szCs w:val="28"/>
        </w:rPr>
        <w:t>–</w:t>
      </w:r>
      <w:r w:rsidR="00DF4337">
        <w:rPr>
          <w:rFonts w:ascii="Times New Roman" w:hAnsi="Times New Roman"/>
          <w:b w:val="0"/>
          <w:szCs w:val="28"/>
        </w:rPr>
        <w:t> </w:t>
      </w:r>
      <w:r w:rsidRPr="00F80BF7">
        <w:rPr>
          <w:rFonts w:ascii="Times New Roman" w:hAnsi="Times New Roman"/>
          <w:b w:val="0"/>
          <w:color w:val="000000"/>
          <w:szCs w:val="28"/>
        </w:rPr>
        <w:t xml:space="preserve">площадь пика любой </w:t>
      </w:r>
      <w:r>
        <w:rPr>
          <w:rFonts w:ascii="Times New Roman" w:hAnsi="Times New Roman"/>
          <w:b w:val="0"/>
          <w:color w:val="000000"/>
          <w:szCs w:val="28"/>
        </w:rPr>
        <w:t xml:space="preserve">неидентифицированной </w:t>
      </w:r>
      <w:r w:rsidRPr="00F80BF7">
        <w:rPr>
          <w:rFonts w:ascii="Times New Roman" w:hAnsi="Times New Roman"/>
          <w:b w:val="0"/>
          <w:color w:val="000000"/>
          <w:szCs w:val="28"/>
        </w:rPr>
        <w:t>примеси</w:t>
      </w:r>
      <w:r>
        <w:rPr>
          <w:rFonts w:ascii="Times New Roman" w:hAnsi="Times New Roman"/>
          <w:b w:val="0"/>
          <w:color w:val="000000"/>
          <w:szCs w:val="28"/>
        </w:rPr>
        <w:t xml:space="preserve"> не должна превышать площадь</w:t>
      </w:r>
      <w:r w:rsidRPr="00F80BF7">
        <w:rPr>
          <w:rFonts w:ascii="Times New Roman" w:hAnsi="Times New Roman"/>
          <w:b w:val="0"/>
          <w:color w:val="000000"/>
          <w:szCs w:val="28"/>
        </w:rPr>
        <w:t xml:space="preserve"> пика пирантела на хроматограмме раствора сравнения (не более 0,1 %);</w:t>
      </w:r>
    </w:p>
    <w:p w:rsidR="00246CF4" w:rsidRPr="00246CF4" w:rsidRDefault="00A73673" w:rsidP="001729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сумма </w:t>
      </w:r>
      <w:r w:rsidR="00DC1D42">
        <w:rPr>
          <w:rFonts w:ascii="Times New Roman" w:hAnsi="Times New Roman" w:cs="Times New Roman"/>
          <w:sz w:val="28"/>
          <w:szCs w:val="28"/>
        </w:rPr>
        <w:t xml:space="preserve">неидентифицированных </w:t>
      </w:r>
      <w:r>
        <w:rPr>
          <w:rFonts w:ascii="Times New Roman" w:hAnsi="Times New Roman" w:cs="Times New Roman"/>
          <w:sz w:val="28"/>
          <w:szCs w:val="28"/>
        </w:rPr>
        <w:t>примесей -</w:t>
      </w:r>
      <w:r w:rsidR="00246CF4" w:rsidRPr="00246CF4">
        <w:rPr>
          <w:rFonts w:ascii="Times New Roman" w:hAnsi="Times New Roman" w:cs="Times New Roman"/>
          <w:sz w:val="28"/>
          <w:szCs w:val="28"/>
        </w:rPr>
        <w:t xml:space="preserve"> не более 0,</w:t>
      </w:r>
      <w:r w:rsidR="00DC1D42">
        <w:rPr>
          <w:rFonts w:ascii="Times New Roman" w:hAnsi="Times New Roman" w:cs="Times New Roman"/>
          <w:sz w:val="28"/>
          <w:szCs w:val="28"/>
        </w:rPr>
        <w:t>6</w:t>
      </w:r>
      <w:r w:rsidR="00246CF4" w:rsidRPr="00246CF4">
        <w:rPr>
          <w:rFonts w:ascii="Times New Roman" w:hAnsi="Times New Roman" w:cs="Times New Roman"/>
          <w:sz w:val="28"/>
          <w:szCs w:val="28"/>
        </w:rPr>
        <w:t xml:space="preserve"> %. </w:t>
      </w:r>
    </w:p>
    <w:p w:rsidR="00E5237D" w:rsidRPr="00E5237D" w:rsidRDefault="00E5237D" w:rsidP="00E5237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учитывают пик эмбоновой кислоты и пики, площадь которых менее площади основного пика на хроматограмме раствора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E52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(менее 0,05 %).</w:t>
      </w:r>
    </w:p>
    <w:p w:rsidR="00B32291" w:rsidRDefault="00A70168" w:rsidP="00E5237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B32291">
        <w:rPr>
          <w:rFonts w:ascii="Times New Roman" w:hAnsi="Times New Roman"/>
          <w:color w:val="000000"/>
          <w:szCs w:val="28"/>
        </w:rPr>
        <w:t>Однородность дозирования.</w:t>
      </w:r>
      <w:r w:rsidRPr="000000C3">
        <w:rPr>
          <w:rFonts w:ascii="Times New Roman" w:hAnsi="Times New Roman"/>
          <w:color w:val="000000"/>
          <w:szCs w:val="28"/>
        </w:rPr>
        <w:t xml:space="preserve"> </w:t>
      </w:r>
      <w:r w:rsidR="00B32291">
        <w:rPr>
          <w:rFonts w:ascii="Times New Roman" w:hAnsi="Times New Roman"/>
          <w:b w:val="0"/>
          <w:szCs w:val="28"/>
        </w:rPr>
        <w:t>В</w:t>
      </w:r>
      <w:r w:rsidR="00D81F2B" w:rsidRPr="00D81F2B">
        <w:rPr>
          <w:rFonts w:ascii="Times New Roman" w:hAnsi="Times New Roman"/>
          <w:b w:val="0"/>
          <w:szCs w:val="28"/>
        </w:rPr>
        <w:t xml:space="preserve"> соответствии с ОФС</w:t>
      </w:r>
      <w:r w:rsidR="00B32291">
        <w:rPr>
          <w:rFonts w:ascii="Times New Roman" w:hAnsi="Times New Roman"/>
          <w:b w:val="0"/>
          <w:szCs w:val="28"/>
        </w:rPr>
        <w:t xml:space="preserve"> «Однородность дозирования». </w:t>
      </w:r>
    </w:p>
    <w:p w:rsidR="00A70168" w:rsidRPr="00A67BCD" w:rsidRDefault="00A70168" w:rsidP="00B32291">
      <w:pPr>
        <w:pStyle w:val="a3"/>
        <w:spacing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B32291">
        <w:rPr>
          <w:rStyle w:val="8"/>
          <w:rFonts w:eastAsia="Calibri"/>
          <w:sz w:val="28"/>
          <w:szCs w:val="28"/>
        </w:rPr>
        <w:t>Микробиологическая чистота.</w:t>
      </w:r>
      <w:r w:rsidRPr="00BB74F9">
        <w:rPr>
          <w:rStyle w:val="8"/>
          <w:rFonts w:eastAsia="Calibri"/>
          <w:b w:val="0"/>
          <w:sz w:val="28"/>
          <w:szCs w:val="28"/>
        </w:rPr>
        <w:t xml:space="preserve"> </w:t>
      </w:r>
      <w:r w:rsidRPr="00B32291">
        <w:rPr>
          <w:rStyle w:val="8"/>
          <w:rFonts w:eastAsia="Calibri"/>
          <w:b w:val="0"/>
          <w:sz w:val="28"/>
          <w:szCs w:val="28"/>
        </w:rPr>
        <w:t>В соответствии с ОФС «Микробиологическая чистота».</w:t>
      </w:r>
    </w:p>
    <w:p w:rsidR="001444BB" w:rsidRDefault="00A70168" w:rsidP="001444BB">
      <w:pPr>
        <w:pStyle w:val="a3"/>
        <w:spacing w:line="360" w:lineRule="auto"/>
        <w:ind w:firstLine="709"/>
        <w:contextualSpacing/>
        <w:jc w:val="both"/>
        <w:rPr>
          <w:rFonts w:ascii="Times New Roman" w:eastAsia="Calibri" w:hAnsi="Times New Roman"/>
          <w:b w:val="0"/>
          <w:color w:val="000000"/>
          <w:lang w:bidi="ru-RU"/>
        </w:rPr>
      </w:pPr>
      <w:r w:rsidRPr="00767A9B">
        <w:rPr>
          <w:rFonts w:ascii="Times New Roman" w:hAnsi="Times New Roman"/>
          <w:szCs w:val="28"/>
        </w:rPr>
        <w:t>Количественное определение.</w:t>
      </w:r>
      <w:r w:rsidRPr="007B189C">
        <w:rPr>
          <w:rFonts w:ascii="Times New Roman" w:hAnsi="Times New Roman"/>
          <w:szCs w:val="28"/>
        </w:rPr>
        <w:t xml:space="preserve"> </w:t>
      </w:r>
      <w:r w:rsidR="001444BB" w:rsidRPr="001444BB">
        <w:rPr>
          <w:rFonts w:ascii="Times New Roman" w:eastAsia="Calibri" w:hAnsi="Times New Roman"/>
          <w:b w:val="0"/>
          <w:color w:val="000000"/>
          <w:lang w:bidi="ru-RU"/>
        </w:rPr>
        <w:t xml:space="preserve">Определение проводят </w:t>
      </w:r>
      <w:r w:rsidR="001444BB" w:rsidRPr="001444BB">
        <w:rPr>
          <w:rFonts w:ascii="Times New Roman" w:hAnsi="Times New Roman"/>
          <w:b w:val="0"/>
          <w:color w:val="000000"/>
          <w:szCs w:val="28"/>
        </w:rPr>
        <w:t xml:space="preserve">методом </w:t>
      </w:r>
      <w:r w:rsidR="001444BB" w:rsidRPr="001444BB">
        <w:rPr>
          <w:rFonts w:ascii="Times New Roman" w:eastAsia="Calibri" w:hAnsi="Times New Roman"/>
          <w:b w:val="0"/>
          <w:color w:val="000000"/>
          <w:lang w:bidi="ru-RU"/>
        </w:rPr>
        <w:t>ВЭЖХ в условиях испытания «Родственные примеси»</w:t>
      </w:r>
      <w:r w:rsidR="009D11CC">
        <w:rPr>
          <w:rFonts w:ascii="Times New Roman" w:eastAsia="Calibri" w:hAnsi="Times New Roman"/>
          <w:b w:val="0"/>
          <w:color w:val="000000"/>
          <w:lang w:bidi="ru-RU"/>
        </w:rPr>
        <w:t xml:space="preserve"> со следующими изменениями</w:t>
      </w:r>
      <w:r w:rsidR="001444BB" w:rsidRPr="001444BB">
        <w:rPr>
          <w:rFonts w:ascii="Times New Roman" w:eastAsia="Calibri" w:hAnsi="Times New Roman"/>
          <w:b w:val="0"/>
          <w:color w:val="000000"/>
          <w:lang w:bidi="ru-RU"/>
        </w:rPr>
        <w:t>.</w:t>
      </w:r>
    </w:p>
    <w:p w:rsidR="001444BB" w:rsidRDefault="001444BB" w:rsidP="004314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BB">
        <w:rPr>
          <w:rFonts w:ascii="Times New Roman" w:hAnsi="Times New Roman" w:cs="Times New Roman"/>
          <w:sz w:val="28"/>
          <w:szCs w:val="28"/>
        </w:rPr>
        <w:t xml:space="preserve">Хроматографируют раствора стандартного образца </w:t>
      </w:r>
      <w:r w:rsidR="005E1164">
        <w:rPr>
          <w:rFonts w:ascii="Times New Roman" w:hAnsi="Times New Roman" w:cs="Times New Roman"/>
          <w:sz w:val="28"/>
          <w:szCs w:val="28"/>
        </w:rPr>
        <w:t>пирантела эмбоната</w:t>
      </w:r>
      <w:r w:rsidR="004314BD">
        <w:rPr>
          <w:rFonts w:ascii="Times New Roman" w:hAnsi="Times New Roman" w:cs="Times New Roman"/>
          <w:sz w:val="28"/>
          <w:szCs w:val="28"/>
        </w:rPr>
        <w:t xml:space="preserve"> </w:t>
      </w:r>
      <w:r w:rsidRPr="001444BB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2167B0" w:rsidRDefault="004314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314B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C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стандартного образца </w:t>
      </w:r>
      <w:r w:rsidR="005E1164">
        <w:rPr>
          <w:rFonts w:ascii="Times New Roman" w:hAnsi="Times New Roman" w:cs="Times New Roman"/>
          <w:sz w:val="28"/>
          <w:szCs w:val="28"/>
        </w:rPr>
        <w:t>пирантела эмбоната</w:t>
      </w:r>
      <w:r w:rsidR="005E11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E1164" w:rsidRPr="001729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5E1164"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5E1164">
        <w:rPr>
          <w:rFonts w:ascii="Times New Roman" w:eastAsia="Times New Roman" w:hAnsi="Times New Roman" w:cs="Times New Roman"/>
          <w:color w:val="000000"/>
          <w:sz w:val="28"/>
          <w:szCs w:val="28"/>
        </w:rPr>
        <w:t>пирантела</w:t>
      </w:r>
      <w:r w:rsidR="005E1164" w:rsidRPr="00172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 быть не более 2,0 % (6 определений). </w:t>
      </w:r>
    </w:p>
    <w:p w:rsidR="001444BB" w:rsidRDefault="001444BB" w:rsidP="00144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5E116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Содержание </w:t>
      </w:r>
      <w:r w:rsidR="005E1164" w:rsidRPr="005E1164">
        <w:rPr>
          <w:rFonts w:ascii="Times New Roman" w:hAnsi="Times New Roman" w:cs="Times New Roman"/>
          <w:sz w:val="28"/>
          <w:szCs w:val="28"/>
        </w:rPr>
        <w:t>пирантела</w:t>
      </w:r>
      <w:r w:rsidR="00536CCE" w:rsidRPr="005E1164">
        <w:rPr>
          <w:rFonts w:ascii="Times New Roman" w:hAnsi="Times New Roman" w:cs="Times New Roman"/>
          <w:sz w:val="28"/>
          <w:szCs w:val="28"/>
        </w:rPr>
        <w:t xml:space="preserve"> </w:t>
      </w:r>
      <w:r w:rsidR="005E1164" w:rsidRPr="005E1164">
        <w:rPr>
          <w:rFonts w:ascii="Times New Roman" w:hAnsi="Times New Roman"/>
          <w:sz w:val="28"/>
          <w:szCs w:val="28"/>
          <w:lang w:val="en-US"/>
        </w:rPr>
        <w:t>C</w:t>
      </w:r>
      <w:r w:rsidR="005E1164" w:rsidRPr="005E1164">
        <w:rPr>
          <w:rFonts w:ascii="Times New Roman" w:hAnsi="Times New Roman"/>
          <w:sz w:val="28"/>
          <w:szCs w:val="28"/>
          <w:vertAlign w:val="subscript"/>
        </w:rPr>
        <w:t>11</w:t>
      </w:r>
      <w:r w:rsidR="005E1164" w:rsidRPr="005E1164">
        <w:rPr>
          <w:rFonts w:ascii="Times New Roman" w:hAnsi="Times New Roman"/>
          <w:sz w:val="28"/>
          <w:szCs w:val="28"/>
          <w:lang w:val="en-US"/>
        </w:rPr>
        <w:t>H</w:t>
      </w:r>
      <w:r w:rsidR="005E1164" w:rsidRPr="005E1164">
        <w:rPr>
          <w:rFonts w:ascii="Times New Roman" w:hAnsi="Times New Roman"/>
          <w:sz w:val="28"/>
          <w:szCs w:val="28"/>
          <w:vertAlign w:val="subscript"/>
        </w:rPr>
        <w:t>14</w:t>
      </w:r>
      <w:r w:rsidR="005E1164" w:rsidRPr="005E1164">
        <w:rPr>
          <w:rFonts w:ascii="Times New Roman" w:hAnsi="Times New Roman"/>
          <w:sz w:val="28"/>
          <w:szCs w:val="28"/>
          <w:lang w:val="en-US"/>
        </w:rPr>
        <w:t>N</w:t>
      </w:r>
      <w:r w:rsidR="005E1164" w:rsidRPr="005E1164">
        <w:rPr>
          <w:rFonts w:ascii="Times New Roman" w:hAnsi="Times New Roman"/>
          <w:sz w:val="28"/>
          <w:szCs w:val="28"/>
          <w:vertAlign w:val="subscript"/>
        </w:rPr>
        <w:t>2</w:t>
      </w:r>
      <w:r w:rsidR="005E1164" w:rsidRPr="005E1164">
        <w:rPr>
          <w:rFonts w:ascii="Times New Roman" w:hAnsi="Times New Roman"/>
          <w:sz w:val="28"/>
          <w:szCs w:val="28"/>
          <w:lang w:val="en-US"/>
        </w:rPr>
        <w:t>S</w:t>
      </w:r>
      <w:r w:rsidR="005E1164" w:rsidRPr="00536CC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36CC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</w:t>
      </w:r>
      <w:r w:rsidRPr="001444BB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</w:t>
      </w:r>
      <w:r w:rsidR="00A264E6">
        <w:rPr>
          <w:rFonts w:ascii="Times New Roman" w:eastAsia="Calibri" w:hAnsi="Times New Roman" w:cs="Times New Roman"/>
          <w:color w:val="000000"/>
          <w:sz w:val="28"/>
          <w:lang w:bidi="ru-RU"/>
        </w:rPr>
        <w:t>препарате</w:t>
      </w:r>
      <w:r w:rsidRPr="001444BB">
        <w:rPr>
          <w:rFonts w:ascii="Times New Roman" w:eastAsia="Calibri" w:hAnsi="Times New Roman" w:cs="Times New Roman"/>
          <w:color w:val="000000"/>
          <w:sz w:val="28"/>
          <w:lang w:bidi="ru-RU"/>
        </w:rPr>
        <w:t xml:space="preserve"> в процентах от заявленного количества </w:t>
      </w:r>
      <w:r w:rsidRPr="001444BB">
        <w:rPr>
          <w:rFonts w:ascii="Times New Roman" w:hAnsi="Times New Roman" w:cs="Times New Roman"/>
          <w:color w:val="000000"/>
          <w:sz w:val="28"/>
          <w:lang w:bidi="ru-RU"/>
        </w:rPr>
        <w:t>(</w:t>
      </w:r>
      <w:r w:rsidRPr="001444BB">
        <w:rPr>
          <w:rFonts w:ascii="Times New Roman" w:hAnsi="Times New Roman" w:cs="Times New Roman"/>
          <w:i/>
          <w:color w:val="000000"/>
          <w:sz w:val="28"/>
          <w:lang w:bidi="ru-RU"/>
        </w:rPr>
        <w:t>Х</w:t>
      </w:r>
      <w:r w:rsidRPr="001444BB">
        <w:rPr>
          <w:rFonts w:ascii="Times New Roman" w:hAnsi="Times New Roman" w:cs="Times New Roman"/>
          <w:color w:val="000000"/>
          <w:sz w:val="28"/>
          <w:lang w:bidi="ru-RU"/>
        </w:rPr>
        <w:t>) вычисляют по формуле:</w:t>
      </w:r>
    </w:p>
    <w:p w:rsidR="001444BB" w:rsidRPr="001444BB" w:rsidRDefault="004314BD" w:rsidP="003D3830">
      <w:pPr>
        <w:keepNext/>
        <w:tabs>
          <w:tab w:val="left" w:pos="6237"/>
        </w:tabs>
        <w:spacing w:before="120" w:after="120"/>
        <w:ind w:firstLine="720"/>
        <w:rPr>
          <w:rFonts w:ascii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∙G∙100∙20∙5∙206,31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L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5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∙50∙20∙594,7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L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∙1,44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6"/>
        <w:gridCol w:w="356"/>
        <w:gridCol w:w="7631"/>
      </w:tblGrid>
      <w:tr w:rsidR="001444BB" w:rsidRPr="001444BB" w:rsidTr="00A264E6">
        <w:tc>
          <w:tcPr>
            <w:tcW w:w="312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26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1444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222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5E1164" w:rsidRPr="005E1164">
              <w:rPr>
                <w:rFonts w:ascii="Times New Roman" w:hAnsi="Times New Roman" w:cs="Times New Roman"/>
                <w:sz w:val="28"/>
                <w:szCs w:val="28"/>
              </w:rPr>
              <w:t xml:space="preserve">пирантела 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 хроматограмме испытуемого раствора;</w:t>
            </w:r>
          </w:p>
        </w:tc>
      </w:tr>
      <w:tr w:rsidR="001444BB" w:rsidRPr="001444BB" w:rsidTr="00A264E6">
        <w:tc>
          <w:tcPr>
            <w:tcW w:w="312" w:type="pct"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1444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5E1164" w:rsidRPr="005E1164">
              <w:rPr>
                <w:rFonts w:ascii="Times New Roman" w:hAnsi="Times New Roman" w:cs="Times New Roman"/>
                <w:sz w:val="28"/>
                <w:szCs w:val="28"/>
              </w:rPr>
              <w:t xml:space="preserve">пирантела 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 хроматограмме раствора стандартного образца </w:t>
            </w:r>
            <w:r w:rsidR="005E1164" w:rsidRPr="005E1164">
              <w:rPr>
                <w:rFonts w:ascii="Times New Roman" w:hAnsi="Times New Roman" w:cs="Times New Roman"/>
                <w:sz w:val="28"/>
                <w:szCs w:val="28"/>
              </w:rPr>
              <w:t>пирантела</w:t>
            </w:r>
            <w:r w:rsidR="005E1164">
              <w:rPr>
                <w:rFonts w:ascii="Times New Roman" w:hAnsi="Times New Roman" w:cs="Times New Roman"/>
                <w:sz w:val="28"/>
                <w:szCs w:val="28"/>
              </w:rPr>
              <w:t xml:space="preserve"> эмбоната</w:t>
            </w:r>
            <w:r w:rsidRPr="001444B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716CB" w:rsidRPr="001444BB" w:rsidTr="00F716CB">
        <w:tc>
          <w:tcPr>
            <w:tcW w:w="312" w:type="pct"/>
          </w:tcPr>
          <w:p w:rsidR="00F716CB" w:rsidRPr="001444BB" w:rsidRDefault="00F716CB" w:rsidP="00F716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F716CB" w:rsidRPr="001444BB" w:rsidRDefault="00F716CB" w:rsidP="00F716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  <w:t>а</w:t>
            </w:r>
            <w:proofErr w:type="gramStart"/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  <w:proofErr w:type="gramEnd"/>
          </w:p>
        </w:tc>
        <w:tc>
          <w:tcPr>
            <w:tcW w:w="222" w:type="pct"/>
            <w:hideMark/>
          </w:tcPr>
          <w:p w:rsidR="00F716CB" w:rsidRPr="001444BB" w:rsidRDefault="00F716CB" w:rsidP="00F716C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F716CB" w:rsidRPr="001444BB" w:rsidRDefault="00F716CB" w:rsidP="00F716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навеска порошка растертых таблеток, мг;</w:t>
            </w:r>
          </w:p>
        </w:tc>
      </w:tr>
      <w:tr w:rsidR="001444BB" w:rsidRPr="001444BB" w:rsidTr="00A264E6">
        <w:tc>
          <w:tcPr>
            <w:tcW w:w="312" w:type="pct"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1444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навеска стандартного образца </w:t>
            </w:r>
            <w:r w:rsidR="005E1164" w:rsidRPr="005E1164">
              <w:rPr>
                <w:rFonts w:ascii="Times New Roman" w:hAnsi="Times New Roman" w:cs="Times New Roman"/>
                <w:sz w:val="28"/>
                <w:szCs w:val="28"/>
              </w:rPr>
              <w:t>пирантела</w:t>
            </w:r>
            <w:r w:rsidR="005E1164">
              <w:rPr>
                <w:rFonts w:ascii="Times New Roman" w:hAnsi="Times New Roman" w:cs="Times New Roman"/>
                <w:sz w:val="28"/>
                <w:szCs w:val="28"/>
              </w:rPr>
              <w:t xml:space="preserve"> эмбоната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, мг;</w:t>
            </w:r>
          </w:p>
        </w:tc>
      </w:tr>
      <w:tr w:rsidR="001444BB" w:rsidRPr="001444BB" w:rsidTr="00A264E6">
        <w:tc>
          <w:tcPr>
            <w:tcW w:w="312" w:type="pct"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222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5E1164" w:rsidRPr="005E1164">
              <w:rPr>
                <w:rFonts w:ascii="Times New Roman" w:hAnsi="Times New Roman" w:cs="Times New Roman"/>
                <w:sz w:val="28"/>
                <w:szCs w:val="28"/>
              </w:rPr>
              <w:t xml:space="preserve">пирантела </w:t>
            </w:r>
            <w:r w:rsidR="005E1164">
              <w:rPr>
                <w:rFonts w:ascii="Times New Roman" w:hAnsi="Times New Roman" w:cs="Times New Roman"/>
                <w:sz w:val="28"/>
                <w:szCs w:val="28"/>
              </w:rPr>
              <w:t xml:space="preserve">эмбоната </w:t>
            </w:r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5E1164" w:rsidRPr="005E1164">
              <w:rPr>
                <w:rFonts w:ascii="Times New Roman" w:hAnsi="Times New Roman" w:cs="Times New Roman"/>
                <w:sz w:val="28"/>
                <w:szCs w:val="28"/>
              </w:rPr>
              <w:t xml:space="preserve">пирантела </w:t>
            </w:r>
            <w:r w:rsidR="005E1164">
              <w:rPr>
                <w:rFonts w:ascii="Times New Roman" w:hAnsi="Times New Roman" w:cs="Times New Roman"/>
                <w:sz w:val="28"/>
                <w:szCs w:val="28"/>
              </w:rPr>
              <w:t>эмбоната</w:t>
            </w:r>
            <w:proofErr w:type="gramStart"/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  <w:proofErr w:type="gramEnd"/>
          </w:p>
        </w:tc>
      </w:tr>
      <w:tr w:rsidR="001444BB" w:rsidRPr="001444BB" w:rsidTr="00A264E6">
        <w:tc>
          <w:tcPr>
            <w:tcW w:w="312" w:type="pct"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1444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G</w:t>
            </w:r>
          </w:p>
        </w:tc>
        <w:tc>
          <w:tcPr>
            <w:tcW w:w="222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444B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средняя масса одной таблетки, мг;</w:t>
            </w:r>
          </w:p>
        </w:tc>
      </w:tr>
      <w:tr w:rsidR="001444BB" w:rsidRPr="001444BB" w:rsidTr="00A264E6">
        <w:tc>
          <w:tcPr>
            <w:tcW w:w="312" w:type="pct"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222" w:type="pct"/>
            <w:hideMark/>
          </w:tcPr>
          <w:p w:rsidR="001444BB" w:rsidRPr="001444BB" w:rsidRDefault="001444BB" w:rsidP="001444B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4B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1444BB" w:rsidRPr="001444BB" w:rsidRDefault="001444BB" w:rsidP="005E1164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1444B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заявленное количество </w:t>
            </w:r>
            <w:r w:rsidR="005E1164" w:rsidRPr="005E1164">
              <w:rPr>
                <w:rFonts w:ascii="Times New Roman" w:hAnsi="Times New Roman" w:cs="Times New Roman"/>
                <w:sz w:val="28"/>
                <w:szCs w:val="28"/>
              </w:rPr>
              <w:t xml:space="preserve">пирантела </w:t>
            </w:r>
            <w:r w:rsidR="00536CCE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в одной таблетке, мг</w:t>
            </w:r>
            <w:r w:rsidR="005E116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; </w:t>
            </w:r>
          </w:p>
        </w:tc>
      </w:tr>
      <w:tr w:rsidR="005E1164" w:rsidRPr="001444BB" w:rsidTr="00A264E6">
        <w:tc>
          <w:tcPr>
            <w:tcW w:w="312" w:type="pct"/>
          </w:tcPr>
          <w:p w:rsidR="005E1164" w:rsidRPr="001444BB" w:rsidRDefault="005E1164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  <w:hideMark/>
          </w:tcPr>
          <w:p w:rsidR="005E1164" w:rsidRPr="007D0C6D" w:rsidRDefault="005E1164" w:rsidP="009C5848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206,31</w:t>
            </w:r>
          </w:p>
        </w:tc>
        <w:tc>
          <w:tcPr>
            <w:tcW w:w="222" w:type="pct"/>
            <w:hideMark/>
          </w:tcPr>
          <w:p w:rsidR="005E1164" w:rsidRPr="00EB490C" w:rsidRDefault="005E1164" w:rsidP="009C584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9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5E1164" w:rsidRPr="00EB490C" w:rsidRDefault="005E1164" w:rsidP="009C584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молекулярная масса пирантела;</w:t>
            </w:r>
          </w:p>
        </w:tc>
      </w:tr>
      <w:tr w:rsidR="005E1164" w:rsidRPr="001444BB" w:rsidTr="00A264E6">
        <w:tc>
          <w:tcPr>
            <w:tcW w:w="312" w:type="pct"/>
          </w:tcPr>
          <w:p w:rsidR="005E1164" w:rsidRPr="001444BB" w:rsidRDefault="005E1164" w:rsidP="001444B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63" w:type="pct"/>
          </w:tcPr>
          <w:p w:rsidR="005E1164" w:rsidRPr="007D0C6D" w:rsidRDefault="005E1164" w:rsidP="00DF4337">
            <w:pPr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  <w:t>594,7</w:t>
            </w:r>
          </w:p>
        </w:tc>
        <w:tc>
          <w:tcPr>
            <w:tcW w:w="222" w:type="pct"/>
          </w:tcPr>
          <w:p w:rsidR="005E1164" w:rsidRPr="00EB490C" w:rsidRDefault="005E1164" w:rsidP="009C584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90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E1164" w:rsidRPr="00EB490C" w:rsidRDefault="005E1164" w:rsidP="009C584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молекулярная масса пирантела эмбоната. </w:t>
            </w:r>
          </w:p>
        </w:tc>
      </w:tr>
    </w:tbl>
    <w:p w:rsidR="002167B0" w:rsidRDefault="00A70168">
      <w:pPr>
        <w:pStyle w:val="a3"/>
        <w:spacing w:before="120" w:line="360" w:lineRule="auto"/>
        <w:ind w:firstLine="709"/>
        <w:contextualSpacing/>
        <w:jc w:val="both"/>
        <w:rPr>
          <w:rStyle w:val="8"/>
          <w:rFonts w:eastAsia="Calibri"/>
          <w:b w:val="0"/>
          <w:sz w:val="28"/>
          <w:szCs w:val="28"/>
        </w:rPr>
      </w:pPr>
      <w:r w:rsidRPr="00174FC5">
        <w:rPr>
          <w:rStyle w:val="8"/>
          <w:rFonts w:eastAsia="Calibri"/>
          <w:sz w:val="28"/>
          <w:szCs w:val="28"/>
        </w:rPr>
        <w:t xml:space="preserve">Хранение. </w:t>
      </w:r>
      <w:r w:rsidR="00D83799" w:rsidRPr="00D83799">
        <w:rPr>
          <w:rFonts w:ascii="Times New Roman" w:hAnsi="Times New Roman"/>
          <w:b w:val="0"/>
          <w:color w:val="000000"/>
          <w:szCs w:val="28"/>
        </w:rPr>
        <w:t>Содержание раздела приводится в соответствии с ОФС «Хранение лекарственных средств».</w:t>
      </w:r>
    </w:p>
    <w:sectPr w:rsidR="002167B0" w:rsidSect="002D3874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CC" w:rsidRDefault="003E1ACC" w:rsidP="00B6123D">
      <w:pPr>
        <w:spacing w:after="0" w:line="240" w:lineRule="auto"/>
      </w:pPr>
      <w:r>
        <w:separator/>
      </w:r>
    </w:p>
  </w:endnote>
  <w:endnote w:type="continuationSeparator" w:id="0">
    <w:p w:rsidR="003E1ACC" w:rsidRDefault="003E1ACC" w:rsidP="00B6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CC" w:rsidRDefault="00CE056E" w:rsidP="002D3874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3E1ACC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1611A2">
      <w:rPr>
        <w:rFonts w:ascii="Times New Roman" w:hAnsi="Times New Roman"/>
        <w:noProof/>
        <w:sz w:val="28"/>
        <w:szCs w:val="28"/>
      </w:rPr>
      <w:t>7</w:t>
    </w:r>
    <w:r w:rsidRPr="002B0CA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CC" w:rsidRDefault="003E1ACC" w:rsidP="00B6123D">
      <w:pPr>
        <w:spacing w:after="0" w:line="240" w:lineRule="auto"/>
      </w:pPr>
      <w:r>
        <w:separator/>
      </w:r>
    </w:p>
  </w:footnote>
  <w:footnote w:type="continuationSeparator" w:id="0">
    <w:p w:rsidR="003E1ACC" w:rsidRDefault="003E1ACC" w:rsidP="00B61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70070"/>
    <w:multiLevelType w:val="hybridMultilevel"/>
    <w:tmpl w:val="C074BBBC"/>
    <w:lvl w:ilvl="0" w:tplc="0820F78E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0168"/>
    <w:rsid w:val="00002B80"/>
    <w:rsid w:val="00003F3F"/>
    <w:rsid w:val="0001121A"/>
    <w:rsid w:val="00016F3D"/>
    <w:rsid w:val="0002068C"/>
    <w:rsid w:val="00032301"/>
    <w:rsid w:val="00053060"/>
    <w:rsid w:val="00063AAA"/>
    <w:rsid w:val="00066D1D"/>
    <w:rsid w:val="00072A17"/>
    <w:rsid w:val="000771E5"/>
    <w:rsid w:val="000936FF"/>
    <w:rsid w:val="00094193"/>
    <w:rsid w:val="000A16A0"/>
    <w:rsid w:val="000C5713"/>
    <w:rsid w:val="000C59D2"/>
    <w:rsid w:val="000D2D06"/>
    <w:rsid w:val="000D442A"/>
    <w:rsid w:val="000E3055"/>
    <w:rsid w:val="000E5519"/>
    <w:rsid w:val="000F73FE"/>
    <w:rsid w:val="00110AA8"/>
    <w:rsid w:val="00114FC5"/>
    <w:rsid w:val="001152C0"/>
    <w:rsid w:val="001330AF"/>
    <w:rsid w:val="001355F0"/>
    <w:rsid w:val="001373F3"/>
    <w:rsid w:val="00140666"/>
    <w:rsid w:val="001444BB"/>
    <w:rsid w:val="00145D96"/>
    <w:rsid w:val="00150D23"/>
    <w:rsid w:val="0015389F"/>
    <w:rsid w:val="001611A2"/>
    <w:rsid w:val="001729F4"/>
    <w:rsid w:val="0018050E"/>
    <w:rsid w:val="00183F87"/>
    <w:rsid w:val="00191FDD"/>
    <w:rsid w:val="001A5351"/>
    <w:rsid w:val="001B2223"/>
    <w:rsid w:val="001C086F"/>
    <w:rsid w:val="001C39F0"/>
    <w:rsid w:val="001D12F3"/>
    <w:rsid w:val="001E101E"/>
    <w:rsid w:val="001E1EA3"/>
    <w:rsid w:val="001F1646"/>
    <w:rsid w:val="00201898"/>
    <w:rsid w:val="00207F52"/>
    <w:rsid w:val="002119C5"/>
    <w:rsid w:val="00211B51"/>
    <w:rsid w:val="002167B0"/>
    <w:rsid w:val="00224A35"/>
    <w:rsid w:val="002254B8"/>
    <w:rsid w:val="0023018A"/>
    <w:rsid w:val="00231B5D"/>
    <w:rsid w:val="0023379B"/>
    <w:rsid w:val="00246CF4"/>
    <w:rsid w:val="002534A4"/>
    <w:rsid w:val="0025671B"/>
    <w:rsid w:val="00256B7A"/>
    <w:rsid w:val="00263874"/>
    <w:rsid w:val="00271BE8"/>
    <w:rsid w:val="00274097"/>
    <w:rsid w:val="00274BD5"/>
    <w:rsid w:val="002A1A64"/>
    <w:rsid w:val="002A1AAD"/>
    <w:rsid w:val="002C1E02"/>
    <w:rsid w:val="002C5A8B"/>
    <w:rsid w:val="002D3874"/>
    <w:rsid w:val="002E1049"/>
    <w:rsid w:val="002F3A3A"/>
    <w:rsid w:val="002F6C2A"/>
    <w:rsid w:val="0031772E"/>
    <w:rsid w:val="00320D53"/>
    <w:rsid w:val="00325CE1"/>
    <w:rsid w:val="0033087F"/>
    <w:rsid w:val="003340A5"/>
    <w:rsid w:val="003471EC"/>
    <w:rsid w:val="00353375"/>
    <w:rsid w:val="00362478"/>
    <w:rsid w:val="00370979"/>
    <w:rsid w:val="00371216"/>
    <w:rsid w:val="0037385D"/>
    <w:rsid w:val="003922A6"/>
    <w:rsid w:val="003C2010"/>
    <w:rsid w:val="003C387A"/>
    <w:rsid w:val="003D3830"/>
    <w:rsid w:val="003D733A"/>
    <w:rsid w:val="003E1ACC"/>
    <w:rsid w:val="003E4727"/>
    <w:rsid w:val="003E73DE"/>
    <w:rsid w:val="003F06D1"/>
    <w:rsid w:val="004003D4"/>
    <w:rsid w:val="0040425F"/>
    <w:rsid w:val="004043CF"/>
    <w:rsid w:val="00412661"/>
    <w:rsid w:val="00412B56"/>
    <w:rsid w:val="00413C95"/>
    <w:rsid w:val="0042527D"/>
    <w:rsid w:val="004307EC"/>
    <w:rsid w:val="004314BD"/>
    <w:rsid w:val="004320D6"/>
    <w:rsid w:val="004364F1"/>
    <w:rsid w:val="00436B0C"/>
    <w:rsid w:val="004400AF"/>
    <w:rsid w:val="00442D3F"/>
    <w:rsid w:val="00444E84"/>
    <w:rsid w:val="00460E01"/>
    <w:rsid w:val="00463262"/>
    <w:rsid w:val="00463A79"/>
    <w:rsid w:val="0046650E"/>
    <w:rsid w:val="004737EA"/>
    <w:rsid w:val="00474E00"/>
    <w:rsid w:val="0048775D"/>
    <w:rsid w:val="00490BEB"/>
    <w:rsid w:val="0049304F"/>
    <w:rsid w:val="00495CDF"/>
    <w:rsid w:val="00495E34"/>
    <w:rsid w:val="0049677A"/>
    <w:rsid w:val="004C1628"/>
    <w:rsid w:val="004C6C50"/>
    <w:rsid w:val="004D607B"/>
    <w:rsid w:val="004F573E"/>
    <w:rsid w:val="00500983"/>
    <w:rsid w:val="00500D7E"/>
    <w:rsid w:val="00513548"/>
    <w:rsid w:val="00516218"/>
    <w:rsid w:val="005167AC"/>
    <w:rsid w:val="00524C42"/>
    <w:rsid w:val="00533FCD"/>
    <w:rsid w:val="00536CCE"/>
    <w:rsid w:val="005460FD"/>
    <w:rsid w:val="00553AF9"/>
    <w:rsid w:val="005566C0"/>
    <w:rsid w:val="00556BC0"/>
    <w:rsid w:val="00566D0D"/>
    <w:rsid w:val="00581E5E"/>
    <w:rsid w:val="00581F79"/>
    <w:rsid w:val="0058309E"/>
    <w:rsid w:val="00591D34"/>
    <w:rsid w:val="00593E3D"/>
    <w:rsid w:val="00594421"/>
    <w:rsid w:val="00596B2D"/>
    <w:rsid w:val="005A6874"/>
    <w:rsid w:val="005B501F"/>
    <w:rsid w:val="005B581E"/>
    <w:rsid w:val="005C7911"/>
    <w:rsid w:val="005E1164"/>
    <w:rsid w:val="005F2E63"/>
    <w:rsid w:val="00603848"/>
    <w:rsid w:val="00604CC5"/>
    <w:rsid w:val="00612D3E"/>
    <w:rsid w:val="006173C5"/>
    <w:rsid w:val="00620075"/>
    <w:rsid w:val="00621D20"/>
    <w:rsid w:val="00622A0C"/>
    <w:rsid w:val="0062468A"/>
    <w:rsid w:val="006247F3"/>
    <w:rsid w:val="006254CB"/>
    <w:rsid w:val="00640D77"/>
    <w:rsid w:val="00641B6E"/>
    <w:rsid w:val="00663AF3"/>
    <w:rsid w:val="00664569"/>
    <w:rsid w:val="00680B6F"/>
    <w:rsid w:val="006823F4"/>
    <w:rsid w:val="00683B7E"/>
    <w:rsid w:val="0068519F"/>
    <w:rsid w:val="006926AA"/>
    <w:rsid w:val="00695A19"/>
    <w:rsid w:val="006A0D55"/>
    <w:rsid w:val="006A4A8C"/>
    <w:rsid w:val="006D21A6"/>
    <w:rsid w:val="006D4F43"/>
    <w:rsid w:val="006D6FA8"/>
    <w:rsid w:val="006D7CDB"/>
    <w:rsid w:val="006E2802"/>
    <w:rsid w:val="006F1489"/>
    <w:rsid w:val="0070435F"/>
    <w:rsid w:val="00717CE1"/>
    <w:rsid w:val="00721A63"/>
    <w:rsid w:val="00724AAE"/>
    <w:rsid w:val="00736933"/>
    <w:rsid w:val="00740157"/>
    <w:rsid w:val="007574A6"/>
    <w:rsid w:val="007642D1"/>
    <w:rsid w:val="007645E7"/>
    <w:rsid w:val="00765022"/>
    <w:rsid w:val="00767A9B"/>
    <w:rsid w:val="00776511"/>
    <w:rsid w:val="00791653"/>
    <w:rsid w:val="00796B77"/>
    <w:rsid w:val="00797B77"/>
    <w:rsid w:val="007A06AD"/>
    <w:rsid w:val="007A3796"/>
    <w:rsid w:val="007B5033"/>
    <w:rsid w:val="007C11FB"/>
    <w:rsid w:val="007C7813"/>
    <w:rsid w:val="007D0C6D"/>
    <w:rsid w:val="007D29BE"/>
    <w:rsid w:val="007E4774"/>
    <w:rsid w:val="00803043"/>
    <w:rsid w:val="0081637D"/>
    <w:rsid w:val="00822A01"/>
    <w:rsid w:val="0083239C"/>
    <w:rsid w:val="008357B8"/>
    <w:rsid w:val="008512A8"/>
    <w:rsid w:val="00853914"/>
    <w:rsid w:val="00856392"/>
    <w:rsid w:val="00861D2C"/>
    <w:rsid w:val="0087361D"/>
    <w:rsid w:val="00877038"/>
    <w:rsid w:val="00880127"/>
    <w:rsid w:val="00880B3B"/>
    <w:rsid w:val="00882E6E"/>
    <w:rsid w:val="008A4319"/>
    <w:rsid w:val="008A6BDB"/>
    <w:rsid w:val="008C1D82"/>
    <w:rsid w:val="008C236B"/>
    <w:rsid w:val="008F1D71"/>
    <w:rsid w:val="008F380C"/>
    <w:rsid w:val="00902657"/>
    <w:rsid w:val="00906DD7"/>
    <w:rsid w:val="0091027F"/>
    <w:rsid w:val="00911839"/>
    <w:rsid w:val="00911BB6"/>
    <w:rsid w:val="00912458"/>
    <w:rsid w:val="00917ABE"/>
    <w:rsid w:val="00920567"/>
    <w:rsid w:val="00935BB7"/>
    <w:rsid w:val="0094238C"/>
    <w:rsid w:val="00946774"/>
    <w:rsid w:val="009472FE"/>
    <w:rsid w:val="0094790D"/>
    <w:rsid w:val="0096113F"/>
    <w:rsid w:val="00963C02"/>
    <w:rsid w:val="00967F53"/>
    <w:rsid w:val="00976BE6"/>
    <w:rsid w:val="00983921"/>
    <w:rsid w:val="009936F0"/>
    <w:rsid w:val="0099424E"/>
    <w:rsid w:val="00994523"/>
    <w:rsid w:val="00995BA7"/>
    <w:rsid w:val="009A5048"/>
    <w:rsid w:val="009B7EDB"/>
    <w:rsid w:val="009C5848"/>
    <w:rsid w:val="009C7B85"/>
    <w:rsid w:val="009D11CC"/>
    <w:rsid w:val="009E2D58"/>
    <w:rsid w:val="009F29BD"/>
    <w:rsid w:val="00A2158C"/>
    <w:rsid w:val="00A264E6"/>
    <w:rsid w:val="00A278FC"/>
    <w:rsid w:val="00A331F4"/>
    <w:rsid w:val="00A36759"/>
    <w:rsid w:val="00A408DD"/>
    <w:rsid w:val="00A4169E"/>
    <w:rsid w:val="00A47E29"/>
    <w:rsid w:val="00A500D6"/>
    <w:rsid w:val="00A50E04"/>
    <w:rsid w:val="00A51797"/>
    <w:rsid w:val="00A51D75"/>
    <w:rsid w:val="00A619F4"/>
    <w:rsid w:val="00A65040"/>
    <w:rsid w:val="00A70168"/>
    <w:rsid w:val="00A71434"/>
    <w:rsid w:val="00A71EE6"/>
    <w:rsid w:val="00A73673"/>
    <w:rsid w:val="00A84D41"/>
    <w:rsid w:val="00A94DC2"/>
    <w:rsid w:val="00A95582"/>
    <w:rsid w:val="00A9600B"/>
    <w:rsid w:val="00AA285D"/>
    <w:rsid w:val="00AB3EB9"/>
    <w:rsid w:val="00AB5622"/>
    <w:rsid w:val="00AC1E08"/>
    <w:rsid w:val="00AC25E6"/>
    <w:rsid w:val="00AE3B39"/>
    <w:rsid w:val="00AE3C27"/>
    <w:rsid w:val="00B06566"/>
    <w:rsid w:val="00B2017C"/>
    <w:rsid w:val="00B20D83"/>
    <w:rsid w:val="00B24A46"/>
    <w:rsid w:val="00B26A2C"/>
    <w:rsid w:val="00B30FE2"/>
    <w:rsid w:val="00B32291"/>
    <w:rsid w:val="00B325DF"/>
    <w:rsid w:val="00B32971"/>
    <w:rsid w:val="00B35613"/>
    <w:rsid w:val="00B36817"/>
    <w:rsid w:val="00B51650"/>
    <w:rsid w:val="00B6123D"/>
    <w:rsid w:val="00B678B4"/>
    <w:rsid w:val="00BC0F5C"/>
    <w:rsid w:val="00BC141D"/>
    <w:rsid w:val="00BD0046"/>
    <w:rsid w:val="00BD0536"/>
    <w:rsid w:val="00BD264E"/>
    <w:rsid w:val="00BD38D1"/>
    <w:rsid w:val="00BD4566"/>
    <w:rsid w:val="00BE1C71"/>
    <w:rsid w:val="00BE5947"/>
    <w:rsid w:val="00BF2B53"/>
    <w:rsid w:val="00BF5CFB"/>
    <w:rsid w:val="00C01C8F"/>
    <w:rsid w:val="00C056AF"/>
    <w:rsid w:val="00C20630"/>
    <w:rsid w:val="00C23DA5"/>
    <w:rsid w:val="00C26A7D"/>
    <w:rsid w:val="00C41187"/>
    <w:rsid w:val="00C41A93"/>
    <w:rsid w:val="00C44A64"/>
    <w:rsid w:val="00C55F1C"/>
    <w:rsid w:val="00C6079C"/>
    <w:rsid w:val="00C65931"/>
    <w:rsid w:val="00C77B0F"/>
    <w:rsid w:val="00C935D9"/>
    <w:rsid w:val="00C97311"/>
    <w:rsid w:val="00C97977"/>
    <w:rsid w:val="00CA506E"/>
    <w:rsid w:val="00CB1398"/>
    <w:rsid w:val="00CB7D87"/>
    <w:rsid w:val="00CC0343"/>
    <w:rsid w:val="00CD2661"/>
    <w:rsid w:val="00CD7A7C"/>
    <w:rsid w:val="00CE056E"/>
    <w:rsid w:val="00CE7E5C"/>
    <w:rsid w:val="00D007B6"/>
    <w:rsid w:val="00D041D4"/>
    <w:rsid w:val="00D06213"/>
    <w:rsid w:val="00D07000"/>
    <w:rsid w:val="00D16E72"/>
    <w:rsid w:val="00D23465"/>
    <w:rsid w:val="00D25A09"/>
    <w:rsid w:val="00D26C8E"/>
    <w:rsid w:val="00D271AE"/>
    <w:rsid w:val="00D40A23"/>
    <w:rsid w:val="00D40B4F"/>
    <w:rsid w:val="00D602B8"/>
    <w:rsid w:val="00D61D8D"/>
    <w:rsid w:val="00D6420A"/>
    <w:rsid w:val="00D64F30"/>
    <w:rsid w:val="00D668E1"/>
    <w:rsid w:val="00D70200"/>
    <w:rsid w:val="00D70BAB"/>
    <w:rsid w:val="00D81F2B"/>
    <w:rsid w:val="00D83799"/>
    <w:rsid w:val="00D953D1"/>
    <w:rsid w:val="00D96E1E"/>
    <w:rsid w:val="00DB105F"/>
    <w:rsid w:val="00DB4467"/>
    <w:rsid w:val="00DB7743"/>
    <w:rsid w:val="00DC127C"/>
    <w:rsid w:val="00DC1D42"/>
    <w:rsid w:val="00DC6B85"/>
    <w:rsid w:val="00DD4AD3"/>
    <w:rsid w:val="00DE0F22"/>
    <w:rsid w:val="00DE71F0"/>
    <w:rsid w:val="00DF42F3"/>
    <w:rsid w:val="00DF4337"/>
    <w:rsid w:val="00E0097D"/>
    <w:rsid w:val="00E01518"/>
    <w:rsid w:val="00E04A6E"/>
    <w:rsid w:val="00E1012C"/>
    <w:rsid w:val="00E15721"/>
    <w:rsid w:val="00E157BB"/>
    <w:rsid w:val="00E25D58"/>
    <w:rsid w:val="00E31756"/>
    <w:rsid w:val="00E32E4E"/>
    <w:rsid w:val="00E41461"/>
    <w:rsid w:val="00E47517"/>
    <w:rsid w:val="00E5166D"/>
    <w:rsid w:val="00E5237D"/>
    <w:rsid w:val="00E569A3"/>
    <w:rsid w:val="00E57926"/>
    <w:rsid w:val="00E6242E"/>
    <w:rsid w:val="00E66975"/>
    <w:rsid w:val="00E7229E"/>
    <w:rsid w:val="00E85EEE"/>
    <w:rsid w:val="00EA22C1"/>
    <w:rsid w:val="00EA360C"/>
    <w:rsid w:val="00EA63FF"/>
    <w:rsid w:val="00EB35A3"/>
    <w:rsid w:val="00EB490C"/>
    <w:rsid w:val="00EC511F"/>
    <w:rsid w:val="00ED5516"/>
    <w:rsid w:val="00EE1F85"/>
    <w:rsid w:val="00EE2A33"/>
    <w:rsid w:val="00EF7524"/>
    <w:rsid w:val="00EF758A"/>
    <w:rsid w:val="00F17547"/>
    <w:rsid w:val="00F22DF4"/>
    <w:rsid w:val="00F327DB"/>
    <w:rsid w:val="00F53D4B"/>
    <w:rsid w:val="00F647A6"/>
    <w:rsid w:val="00F70A72"/>
    <w:rsid w:val="00F716CB"/>
    <w:rsid w:val="00F73E85"/>
    <w:rsid w:val="00F77F38"/>
    <w:rsid w:val="00F8009A"/>
    <w:rsid w:val="00F80BF7"/>
    <w:rsid w:val="00F93275"/>
    <w:rsid w:val="00FA40FE"/>
    <w:rsid w:val="00FB24BD"/>
    <w:rsid w:val="00FB3AD9"/>
    <w:rsid w:val="00FB69BB"/>
    <w:rsid w:val="00FD6D9E"/>
    <w:rsid w:val="00F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16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0168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A701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A70168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A70168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A7016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A70168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7"/>
    <w:rsid w:val="00A7016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A701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70168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A701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70168"/>
    <w:rPr>
      <w:rFonts w:ascii="Calibri" w:eastAsia="Calibri" w:hAnsi="Calibri" w:cs="Times New Roman"/>
      <w:lang w:eastAsia="en-US"/>
    </w:rPr>
  </w:style>
  <w:style w:type="character" w:styleId="ac">
    <w:name w:val="annotation reference"/>
    <w:basedOn w:val="a0"/>
    <w:uiPriority w:val="99"/>
    <w:semiHidden/>
    <w:unhideWhenUsed/>
    <w:rsid w:val="00A701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01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0168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7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168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2D3874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2D3874"/>
    <w:rPr>
      <w:b/>
      <w:bCs/>
    </w:rPr>
  </w:style>
  <w:style w:type="character" w:customStyle="1" w:styleId="af3">
    <w:name w:val="Основной текст + Полужирный"/>
    <w:basedOn w:val="a0"/>
    <w:rsid w:val="00CC0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rsid w:val="00EE2A33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08CD-BF09-4F7E-B474-848E7838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17</cp:revision>
  <dcterms:created xsi:type="dcterms:W3CDTF">2019-12-21T08:51:00Z</dcterms:created>
  <dcterms:modified xsi:type="dcterms:W3CDTF">2021-04-27T11:20:00Z</dcterms:modified>
</cp:coreProperties>
</file>