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65" w:rsidRPr="00ED432C" w:rsidRDefault="00466165" w:rsidP="00466165">
      <w:pPr>
        <w:pStyle w:val="a8"/>
        <w:spacing w:line="360" w:lineRule="auto"/>
        <w:jc w:val="center"/>
        <w:rPr>
          <w:rFonts w:ascii="Times New Roman" w:hAnsi="Times New Roman"/>
          <w:color w:val="000000" w:themeColor="text1"/>
          <w:spacing w:val="-10"/>
          <w:szCs w:val="28"/>
        </w:rPr>
      </w:pPr>
      <w:r w:rsidRPr="00ED432C">
        <w:rPr>
          <w:rFonts w:ascii="Times New Roman" w:hAnsi="Times New Roman"/>
          <w:color w:val="000000" w:themeColor="text1"/>
          <w:spacing w:val="-10"/>
          <w:szCs w:val="28"/>
        </w:rPr>
        <w:t>МИНИСТЕРСТВО ЗДРАВООХРАНЕНИЯ РОССИЙСКОЙ ФЕДЕРАЦИИ</w:t>
      </w:r>
    </w:p>
    <w:p w:rsidR="00466165" w:rsidRPr="00ED432C" w:rsidRDefault="00466165" w:rsidP="00466165">
      <w:pPr>
        <w:pStyle w:val="a8"/>
        <w:tabs>
          <w:tab w:val="left" w:pos="3828"/>
        </w:tabs>
        <w:spacing w:line="360" w:lineRule="auto"/>
        <w:jc w:val="center"/>
        <w:rPr>
          <w:rFonts w:ascii="Times New Roman" w:hAnsi="Times New Roman"/>
          <w:color w:val="000000" w:themeColor="text1"/>
          <w:szCs w:val="28"/>
        </w:rPr>
      </w:pPr>
    </w:p>
    <w:p w:rsidR="00466165" w:rsidRPr="00ED432C" w:rsidRDefault="00466165" w:rsidP="00466165">
      <w:pPr>
        <w:pStyle w:val="a8"/>
        <w:tabs>
          <w:tab w:val="left" w:pos="3828"/>
        </w:tabs>
        <w:spacing w:line="360" w:lineRule="auto"/>
        <w:jc w:val="center"/>
        <w:rPr>
          <w:rFonts w:ascii="Times New Roman" w:hAnsi="Times New Roman"/>
          <w:color w:val="000000" w:themeColor="text1"/>
          <w:szCs w:val="28"/>
        </w:rPr>
      </w:pPr>
    </w:p>
    <w:p w:rsidR="00466165" w:rsidRPr="00ED432C" w:rsidRDefault="00466165" w:rsidP="00466165">
      <w:pPr>
        <w:pStyle w:val="a8"/>
        <w:tabs>
          <w:tab w:val="left" w:pos="3828"/>
        </w:tabs>
        <w:spacing w:line="360" w:lineRule="auto"/>
        <w:jc w:val="center"/>
        <w:rPr>
          <w:rFonts w:ascii="Times New Roman" w:hAnsi="Times New Roman"/>
          <w:color w:val="000000" w:themeColor="text1"/>
          <w:szCs w:val="28"/>
        </w:rPr>
      </w:pPr>
    </w:p>
    <w:p w:rsidR="00D60BDD" w:rsidRPr="00ED432C" w:rsidRDefault="00D60BDD" w:rsidP="00D60BDD">
      <w:pPr>
        <w:spacing w:after="0" w:line="240" w:lineRule="auto"/>
        <w:jc w:val="center"/>
        <w:rPr>
          <w:rFonts w:ascii="Times New Roman" w:hAnsi="Times New Roman" w:cs="Times New Roman"/>
          <w:b/>
          <w:sz w:val="28"/>
          <w:szCs w:val="28"/>
        </w:rPr>
      </w:pPr>
      <w:r w:rsidRPr="00ED432C">
        <w:rPr>
          <w:rFonts w:ascii="Times New Roman" w:hAnsi="Times New Roman"/>
          <w:b/>
          <w:color w:val="000000" w:themeColor="text1"/>
          <w:sz w:val="32"/>
          <w:szCs w:val="32"/>
        </w:rPr>
        <w:t>ФАРМАКОПЕЙНАЯ СТАТЬЯ</w:t>
      </w:r>
    </w:p>
    <w:tbl>
      <w:tblPr>
        <w:tblStyle w:val="a7"/>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356"/>
      </w:tblGrid>
      <w:tr w:rsidR="00D60BDD" w:rsidRPr="00ED432C" w:rsidTr="00B15AB2">
        <w:tc>
          <w:tcPr>
            <w:tcW w:w="9356" w:type="dxa"/>
          </w:tcPr>
          <w:p w:rsidR="00D60BDD" w:rsidRPr="00ED432C" w:rsidRDefault="00D60BDD" w:rsidP="00B15AB2">
            <w:pPr>
              <w:jc w:val="center"/>
              <w:rPr>
                <w:rFonts w:ascii="Times New Roman" w:hAnsi="Times New Roman" w:cs="Times New Roman"/>
                <w:sz w:val="28"/>
                <w:szCs w:val="28"/>
              </w:rPr>
            </w:pPr>
          </w:p>
        </w:tc>
      </w:tr>
    </w:tbl>
    <w:p w:rsidR="00D60BDD" w:rsidRPr="00ED432C" w:rsidRDefault="00D60BDD" w:rsidP="00D60BDD">
      <w:pPr>
        <w:spacing w:after="0" w:line="40" w:lineRule="exact"/>
        <w:jc w:val="center"/>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60"/>
        <w:gridCol w:w="3191"/>
      </w:tblGrid>
      <w:tr w:rsidR="00D60BDD" w:rsidRPr="00ED432C" w:rsidTr="00B15AB2">
        <w:tc>
          <w:tcPr>
            <w:tcW w:w="5920" w:type="dxa"/>
          </w:tcPr>
          <w:p w:rsidR="00D60BDD" w:rsidRPr="00ED432C" w:rsidRDefault="00D60BDD" w:rsidP="00B15AB2">
            <w:pPr>
              <w:spacing w:after="120"/>
              <w:rPr>
                <w:rFonts w:ascii="Times New Roman" w:hAnsi="Times New Roman"/>
                <w:b/>
                <w:sz w:val="28"/>
                <w:szCs w:val="28"/>
              </w:rPr>
            </w:pPr>
            <w:proofErr w:type="spellStart"/>
            <w:r w:rsidRPr="00ED432C">
              <w:rPr>
                <w:rFonts w:ascii="Times New Roman" w:hAnsi="Times New Roman" w:cs="Times New Roman"/>
                <w:b/>
                <w:sz w:val="28"/>
                <w:szCs w:val="28"/>
              </w:rPr>
              <w:t>Памидронат</w:t>
            </w:r>
            <w:proofErr w:type="spellEnd"/>
            <w:r w:rsidRPr="00ED432C">
              <w:rPr>
                <w:rFonts w:ascii="Times New Roman" w:hAnsi="Times New Roman" w:cs="Times New Roman"/>
                <w:b/>
                <w:sz w:val="28"/>
                <w:szCs w:val="28"/>
              </w:rPr>
              <w:t xml:space="preserve"> </w:t>
            </w:r>
            <w:proofErr w:type="spellStart"/>
            <w:r w:rsidRPr="00ED432C">
              <w:rPr>
                <w:rFonts w:ascii="Times New Roman" w:hAnsi="Times New Roman" w:cs="Times New Roman"/>
                <w:b/>
                <w:sz w:val="28"/>
                <w:szCs w:val="28"/>
              </w:rPr>
              <w:t>динатрия</w:t>
            </w:r>
            <w:proofErr w:type="spellEnd"/>
            <w:r w:rsidRPr="00ED432C">
              <w:rPr>
                <w:rFonts w:ascii="Times New Roman" w:hAnsi="Times New Roman" w:cs="Times New Roman"/>
                <w:b/>
                <w:sz w:val="28"/>
                <w:szCs w:val="28"/>
              </w:rPr>
              <w:t xml:space="preserve"> </w:t>
            </w:r>
            <w:proofErr w:type="spellStart"/>
            <w:r w:rsidRPr="00ED432C">
              <w:rPr>
                <w:rFonts w:ascii="Times New Roman" w:hAnsi="Times New Roman" w:cs="Times New Roman"/>
                <w:b/>
                <w:sz w:val="28"/>
                <w:szCs w:val="28"/>
              </w:rPr>
              <w:t>пентагидрат</w:t>
            </w:r>
            <w:proofErr w:type="spellEnd"/>
          </w:p>
        </w:tc>
        <w:tc>
          <w:tcPr>
            <w:tcW w:w="460" w:type="dxa"/>
          </w:tcPr>
          <w:p w:rsidR="00D60BDD" w:rsidRPr="00ED432C" w:rsidRDefault="00D60BDD" w:rsidP="00B15AB2">
            <w:pPr>
              <w:spacing w:after="120"/>
              <w:jc w:val="center"/>
              <w:rPr>
                <w:rFonts w:ascii="Times New Roman" w:hAnsi="Times New Roman" w:cs="Times New Roman"/>
                <w:b/>
                <w:sz w:val="28"/>
                <w:szCs w:val="28"/>
              </w:rPr>
            </w:pPr>
          </w:p>
        </w:tc>
        <w:tc>
          <w:tcPr>
            <w:tcW w:w="3191" w:type="dxa"/>
          </w:tcPr>
          <w:p w:rsidR="00D60BDD" w:rsidRPr="00ED432C" w:rsidRDefault="00D60BDD" w:rsidP="00B15AB2">
            <w:pPr>
              <w:spacing w:after="120"/>
              <w:rPr>
                <w:rFonts w:ascii="Times New Roman" w:hAnsi="Times New Roman" w:cs="Times New Roman"/>
                <w:b/>
                <w:sz w:val="28"/>
                <w:szCs w:val="28"/>
              </w:rPr>
            </w:pPr>
            <w:r w:rsidRPr="00ED432C">
              <w:rPr>
                <w:rFonts w:ascii="Times New Roman" w:hAnsi="Times New Roman" w:cs="Times New Roman"/>
                <w:b/>
                <w:sz w:val="28"/>
                <w:szCs w:val="28"/>
              </w:rPr>
              <w:t>ФС</w:t>
            </w:r>
          </w:p>
        </w:tc>
      </w:tr>
      <w:tr w:rsidR="00D60BDD" w:rsidRPr="00ED432C" w:rsidTr="00B15AB2">
        <w:tc>
          <w:tcPr>
            <w:tcW w:w="5920" w:type="dxa"/>
          </w:tcPr>
          <w:p w:rsidR="00D60BDD" w:rsidRPr="00ED432C" w:rsidRDefault="00D60BDD" w:rsidP="00B15AB2">
            <w:pPr>
              <w:spacing w:after="120"/>
              <w:rPr>
                <w:rFonts w:ascii="Times New Roman" w:hAnsi="Times New Roman"/>
                <w:b/>
                <w:sz w:val="28"/>
                <w:szCs w:val="28"/>
              </w:rPr>
            </w:pPr>
            <w:r w:rsidRPr="00ED432C">
              <w:rPr>
                <w:rFonts w:ascii="Times New Roman" w:hAnsi="Times New Roman" w:cs="Times New Roman"/>
                <w:b/>
                <w:sz w:val="28"/>
                <w:szCs w:val="28"/>
              </w:rPr>
              <w:t>Памидроновая кислота</w:t>
            </w:r>
          </w:p>
        </w:tc>
        <w:tc>
          <w:tcPr>
            <w:tcW w:w="460" w:type="dxa"/>
          </w:tcPr>
          <w:p w:rsidR="00D60BDD" w:rsidRPr="00ED432C" w:rsidRDefault="00D60BDD" w:rsidP="00B15AB2">
            <w:pPr>
              <w:spacing w:after="120"/>
              <w:jc w:val="center"/>
              <w:rPr>
                <w:rFonts w:ascii="Times New Roman" w:hAnsi="Times New Roman" w:cs="Times New Roman"/>
                <w:b/>
                <w:sz w:val="28"/>
                <w:szCs w:val="28"/>
              </w:rPr>
            </w:pPr>
          </w:p>
        </w:tc>
        <w:tc>
          <w:tcPr>
            <w:tcW w:w="3191" w:type="dxa"/>
          </w:tcPr>
          <w:p w:rsidR="00D60BDD" w:rsidRPr="00ED432C" w:rsidRDefault="00D60BDD" w:rsidP="00B15AB2">
            <w:pPr>
              <w:spacing w:after="120"/>
              <w:rPr>
                <w:rFonts w:ascii="Times New Roman" w:hAnsi="Times New Roman" w:cs="Times New Roman"/>
                <w:b/>
                <w:sz w:val="28"/>
                <w:szCs w:val="28"/>
              </w:rPr>
            </w:pPr>
          </w:p>
        </w:tc>
      </w:tr>
      <w:tr w:rsidR="00D60BDD" w:rsidRPr="00ED432C" w:rsidTr="00B15AB2">
        <w:tc>
          <w:tcPr>
            <w:tcW w:w="5920" w:type="dxa"/>
          </w:tcPr>
          <w:p w:rsidR="00D60BDD" w:rsidRPr="00DA1A45" w:rsidRDefault="00D60BDD" w:rsidP="00B15AB2">
            <w:pPr>
              <w:spacing w:after="120"/>
              <w:rPr>
                <w:rFonts w:ascii="Times New Roman" w:hAnsi="Times New Roman"/>
                <w:b/>
                <w:i/>
                <w:sz w:val="28"/>
                <w:szCs w:val="28"/>
              </w:rPr>
            </w:pPr>
            <w:proofErr w:type="spellStart"/>
            <w:r w:rsidRPr="00DA1A45">
              <w:rPr>
                <w:rFonts w:ascii="Times New Roman" w:hAnsi="Times New Roman" w:cs="Times New Roman"/>
                <w:b/>
                <w:i/>
                <w:sz w:val="28"/>
                <w:szCs w:val="28"/>
                <w:lang w:val="en-US"/>
              </w:rPr>
              <w:t>Dinatrii</w:t>
            </w:r>
            <w:proofErr w:type="spellEnd"/>
            <w:r w:rsidRPr="00DA1A45">
              <w:rPr>
                <w:rFonts w:ascii="Times New Roman" w:hAnsi="Times New Roman" w:cs="Times New Roman"/>
                <w:b/>
                <w:i/>
                <w:sz w:val="28"/>
                <w:szCs w:val="28"/>
                <w:lang w:val="en-US"/>
              </w:rPr>
              <w:t xml:space="preserve"> </w:t>
            </w:r>
            <w:proofErr w:type="spellStart"/>
            <w:r w:rsidRPr="00DA1A45">
              <w:rPr>
                <w:rFonts w:ascii="Times New Roman" w:hAnsi="Times New Roman" w:cs="Times New Roman"/>
                <w:b/>
                <w:i/>
                <w:sz w:val="28"/>
                <w:szCs w:val="28"/>
                <w:lang w:val="en-US"/>
              </w:rPr>
              <w:t>pamidronas</w:t>
            </w:r>
            <w:proofErr w:type="spellEnd"/>
            <w:r w:rsidRPr="00DA1A45">
              <w:rPr>
                <w:rFonts w:ascii="Times New Roman" w:hAnsi="Times New Roman" w:cs="Times New Roman"/>
                <w:b/>
                <w:i/>
                <w:sz w:val="28"/>
                <w:szCs w:val="28"/>
                <w:lang w:val="en-US"/>
              </w:rPr>
              <w:t xml:space="preserve"> </w:t>
            </w:r>
            <w:proofErr w:type="spellStart"/>
            <w:r w:rsidRPr="00DA1A45">
              <w:rPr>
                <w:rFonts w:ascii="Times New Roman" w:hAnsi="Times New Roman" w:cs="Times New Roman"/>
                <w:b/>
                <w:i/>
                <w:sz w:val="28"/>
                <w:szCs w:val="28"/>
                <w:lang w:val="en-US"/>
              </w:rPr>
              <w:t>pentahydricus</w:t>
            </w:r>
            <w:proofErr w:type="spellEnd"/>
          </w:p>
        </w:tc>
        <w:tc>
          <w:tcPr>
            <w:tcW w:w="460" w:type="dxa"/>
          </w:tcPr>
          <w:p w:rsidR="00D60BDD" w:rsidRPr="00ED432C" w:rsidRDefault="00D60BDD" w:rsidP="00B15AB2">
            <w:pPr>
              <w:spacing w:after="120"/>
              <w:jc w:val="center"/>
              <w:rPr>
                <w:rFonts w:ascii="Times New Roman" w:hAnsi="Times New Roman" w:cs="Times New Roman"/>
                <w:b/>
                <w:sz w:val="28"/>
                <w:szCs w:val="28"/>
              </w:rPr>
            </w:pPr>
          </w:p>
        </w:tc>
        <w:tc>
          <w:tcPr>
            <w:tcW w:w="3191" w:type="dxa"/>
          </w:tcPr>
          <w:p w:rsidR="00D60BDD" w:rsidRPr="00ED432C" w:rsidRDefault="00D60BDD" w:rsidP="00B15AB2">
            <w:pPr>
              <w:spacing w:after="120"/>
              <w:rPr>
                <w:rFonts w:ascii="Times New Roman" w:hAnsi="Times New Roman" w:cs="Times New Roman"/>
                <w:b/>
                <w:sz w:val="28"/>
                <w:szCs w:val="28"/>
              </w:rPr>
            </w:pPr>
            <w:r w:rsidRPr="00ED432C">
              <w:rPr>
                <w:rFonts w:ascii="Times New Roman" w:hAnsi="Times New Roman" w:cs="Times New Roman"/>
                <w:b/>
                <w:sz w:val="28"/>
                <w:szCs w:val="28"/>
              </w:rPr>
              <w:t>Вводится впервые</w:t>
            </w:r>
          </w:p>
        </w:tc>
      </w:tr>
    </w:tbl>
    <w:p w:rsidR="00D60BDD" w:rsidRPr="00ED432C" w:rsidRDefault="00D60BDD" w:rsidP="00D60BDD">
      <w:pPr>
        <w:spacing w:after="0" w:line="40" w:lineRule="exact"/>
        <w:jc w:val="center"/>
        <w:rPr>
          <w:rFonts w:ascii="Times New Roman" w:hAnsi="Times New Roman" w:cs="Times New Roman"/>
          <w:sz w:val="28"/>
          <w:szCs w:val="28"/>
        </w:rPr>
      </w:pPr>
    </w:p>
    <w:tbl>
      <w:tblPr>
        <w:tblStyle w:val="a7"/>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D60BDD" w:rsidRPr="00ED432C" w:rsidTr="00B15AB2">
        <w:tc>
          <w:tcPr>
            <w:tcW w:w="9356" w:type="dxa"/>
          </w:tcPr>
          <w:p w:rsidR="00D60BDD" w:rsidRPr="00ED432C" w:rsidRDefault="00D60BDD" w:rsidP="00B15AB2">
            <w:pPr>
              <w:jc w:val="center"/>
              <w:rPr>
                <w:rFonts w:ascii="Times New Roman" w:hAnsi="Times New Roman" w:cs="Times New Roman"/>
                <w:sz w:val="28"/>
                <w:szCs w:val="28"/>
              </w:rPr>
            </w:pPr>
          </w:p>
        </w:tc>
      </w:tr>
    </w:tbl>
    <w:p w:rsidR="00D60BDD" w:rsidRPr="00ED432C" w:rsidRDefault="00D60BDD" w:rsidP="00D60BDD">
      <w:pPr>
        <w:spacing w:after="0" w:line="120" w:lineRule="exact"/>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60BDD" w:rsidRPr="00ED432C" w:rsidTr="00B15AB2">
        <w:tc>
          <w:tcPr>
            <w:tcW w:w="9571" w:type="dxa"/>
            <w:gridSpan w:val="2"/>
          </w:tcPr>
          <w:p w:rsidR="00D60BDD" w:rsidRPr="00ED432C" w:rsidRDefault="00D60BDD" w:rsidP="00B15AB2">
            <w:pPr>
              <w:rPr>
                <w:rFonts w:ascii="Times New Roman" w:hAnsi="Times New Roman" w:cs="Times New Roman"/>
                <w:sz w:val="28"/>
                <w:szCs w:val="28"/>
              </w:rPr>
            </w:pPr>
            <w:r w:rsidRPr="00ED432C">
              <w:rPr>
                <w:rFonts w:ascii="Times New Roman" w:hAnsi="Times New Roman" w:cs="Times New Roman"/>
                <w:sz w:val="28"/>
                <w:szCs w:val="28"/>
              </w:rPr>
              <w:t>(3-Амино-1-гидроксипропан-1,1-диил</w:t>
            </w:r>
            <w:proofErr w:type="gramStart"/>
            <w:r w:rsidRPr="00ED432C">
              <w:rPr>
                <w:rFonts w:ascii="Times New Roman" w:hAnsi="Times New Roman" w:cs="Times New Roman"/>
                <w:sz w:val="28"/>
                <w:szCs w:val="28"/>
              </w:rPr>
              <w:t>)б</w:t>
            </w:r>
            <w:proofErr w:type="gramEnd"/>
            <w:r w:rsidRPr="00ED432C">
              <w:rPr>
                <w:rFonts w:ascii="Times New Roman" w:hAnsi="Times New Roman" w:cs="Times New Roman"/>
                <w:sz w:val="28"/>
                <w:szCs w:val="28"/>
              </w:rPr>
              <w:t>ис[водород(</w:t>
            </w:r>
            <w:proofErr w:type="spellStart"/>
            <w:r w:rsidRPr="00ED432C">
              <w:rPr>
                <w:rFonts w:ascii="Times New Roman" w:hAnsi="Times New Roman" w:cs="Times New Roman"/>
                <w:sz w:val="28"/>
                <w:szCs w:val="28"/>
              </w:rPr>
              <w:t>фосфонат</w:t>
            </w:r>
            <w:proofErr w:type="spellEnd"/>
            <w:r w:rsidRPr="00ED432C">
              <w:rPr>
                <w:rFonts w:ascii="Times New Roman" w:hAnsi="Times New Roman" w:cs="Times New Roman"/>
                <w:sz w:val="28"/>
                <w:szCs w:val="28"/>
              </w:rPr>
              <w:t xml:space="preserve">)] </w:t>
            </w:r>
            <w:proofErr w:type="spellStart"/>
            <w:r w:rsidRPr="00ED432C">
              <w:rPr>
                <w:rFonts w:ascii="Times New Roman" w:hAnsi="Times New Roman" w:cs="Times New Roman"/>
                <w:sz w:val="28"/>
                <w:szCs w:val="28"/>
              </w:rPr>
              <w:t>динатрия</w:t>
            </w:r>
            <w:proofErr w:type="spellEnd"/>
            <w:r w:rsidRPr="00ED432C">
              <w:rPr>
                <w:rFonts w:ascii="Times New Roman" w:hAnsi="Times New Roman" w:cs="Times New Roman"/>
                <w:sz w:val="28"/>
                <w:szCs w:val="28"/>
              </w:rPr>
              <w:t xml:space="preserve"> </w:t>
            </w:r>
            <w:proofErr w:type="spellStart"/>
            <w:r w:rsidRPr="00ED432C">
              <w:rPr>
                <w:rFonts w:ascii="Times New Roman" w:hAnsi="Times New Roman" w:cs="Times New Roman"/>
                <w:sz w:val="28"/>
                <w:szCs w:val="28"/>
              </w:rPr>
              <w:t>пентагидрат</w:t>
            </w:r>
            <w:proofErr w:type="spellEnd"/>
          </w:p>
        </w:tc>
      </w:tr>
      <w:tr w:rsidR="00D60BDD" w:rsidRPr="00ED432C" w:rsidTr="00B15AB2">
        <w:tc>
          <w:tcPr>
            <w:tcW w:w="9571" w:type="dxa"/>
            <w:gridSpan w:val="2"/>
          </w:tcPr>
          <w:p w:rsidR="00D60BDD" w:rsidRPr="00ED432C" w:rsidRDefault="00D60BDD" w:rsidP="00B15AB2">
            <w:pPr>
              <w:jc w:val="center"/>
              <w:rPr>
                <w:rFonts w:ascii="Times New Roman" w:hAnsi="Times New Roman" w:cs="Times New Roman"/>
                <w:noProof/>
                <w:sz w:val="28"/>
                <w:szCs w:val="28"/>
                <w:lang w:eastAsia="ru-RU"/>
              </w:rPr>
            </w:pPr>
          </w:p>
          <w:p w:rsidR="00D60BDD" w:rsidRPr="00ED432C" w:rsidRDefault="00D60BDD" w:rsidP="00B15AB2">
            <w:pPr>
              <w:jc w:val="center"/>
              <w:rPr>
                <w:rFonts w:ascii="Times New Roman" w:hAnsi="Times New Roman" w:cs="Times New Roman"/>
                <w:noProof/>
                <w:sz w:val="28"/>
                <w:szCs w:val="28"/>
                <w:lang w:eastAsia="ru-RU"/>
              </w:rPr>
            </w:pPr>
            <w:r w:rsidRPr="00ED432C">
              <w:rPr>
                <w:rFonts w:ascii="Times New Roman" w:hAnsi="Times New Roman" w:cs="Times New Roman"/>
                <w:sz w:val="28"/>
                <w:szCs w:val="28"/>
              </w:rPr>
              <w:object w:dxaOrig="363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5pt;height:79.5pt" o:ole="">
                  <v:imagedata r:id="rId7" o:title=""/>
                </v:shape>
                <o:OLEObject Type="Embed" ProgID="ChemWindow.Document" ShapeID="_x0000_i1025" DrawAspect="Content" ObjectID="_1681038367" r:id="rId8"/>
              </w:object>
            </w:r>
          </w:p>
          <w:p w:rsidR="00D60BDD" w:rsidRPr="00ED432C" w:rsidRDefault="00D60BDD" w:rsidP="00B15AB2">
            <w:pPr>
              <w:jc w:val="center"/>
              <w:rPr>
                <w:rFonts w:ascii="Times New Roman" w:hAnsi="Times New Roman" w:cs="Times New Roman"/>
                <w:noProof/>
                <w:sz w:val="28"/>
                <w:szCs w:val="28"/>
                <w:lang w:eastAsia="ru-RU"/>
              </w:rPr>
            </w:pPr>
          </w:p>
        </w:tc>
      </w:tr>
      <w:tr w:rsidR="00D60BDD" w:rsidRPr="00ED432C" w:rsidTr="00B15AB2">
        <w:tc>
          <w:tcPr>
            <w:tcW w:w="4785" w:type="dxa"/>
          </w:tcPr>
          <w:p w:rsidR="00D60BDD" w:rsidRPr="00ED432C" w:rsidRDefault="00D60BDD" w:rsidP="00B15AB2">
            <w:pPr>
              <w:rPr>
                <w:rFonts w:ascii="Times New Roman" w:hAnsi="Times New Roman" w:cs="Times New Roman"/>
                <w:sz w:val="28"/>
                <w:szCs w:val="28"/>
                <w:lang w:val="en-US"/>
              </w:rPr>
            </w:pPr>
            <w:r w:rsidRPr="00ED432C">
              <w:rPr>
                <w:rFonts w:ascii="Times New Roman" w:hAnsi="Times New Roman" w:cs="Times New Roman"/>
                <w:sz w:val="28"/>
                <w:szCs w:val="28"/>
                <w:lang w:val="en-US"/>
              </w:rPr>
              <w:t>C</w:t>
            </w:r>
            <w:r w:rsidRPr="00ED432C">
              <w:rPr>
                <w:rFonts w:ascii="Times New Roman" w:hAnsi="Times New Roman" w:cs="Times New Roman"/>
                <w:sz w:val="28"/>
                <w:szCs w:val="28"/>
                <w:vertAlign w:val="subscript"/>
              </w:rPr>
              <w:t>3</w:t>
            </w:r>
            <w:r w:rsidRPr="00ED432C">
              <w:rPr>
                <w:rFonts w:ascii="Times New Roman" w:hAnsi="Times New Roman" w:cs="Times New Roman"/>
                <w:sz w:val="28"/>
                <w:szCs w:val="28"/>
                <w:lang w:val="en-US"/>
              </w:rPr>
              <w:t>H</w:t>
            </w:r>
            <w:r w:rsidRPr="00ED432C">
              <w:rPr>
                <w:rFonts w:ascii="Times New Roman" w:hAnsi="Times New Roman" w:cs="Times New Roman"/>
                <w:sz w:val="28"/>
                <w:szCs w:val="28"/>
                <w:vertAlign w:val="subscript"/>
                <w:lang w:val="en-US"/>
              </w:rPr>
              <w:t>9</w:t>
            </w:r>
            <w:r w:rsidRPr="00ED432C">
              <w:rPr>
                <w:rFonts w:ascii="Times New Roman" w:hAnsi="Times New Roman" w:cs="Times New Roman"/>
                <w:sz w:val="28"/>
                <w:szCs w:val="28"/>
                <w:lang w:val="en-US"/>
              </w:rPr>
              <w:t>NNa</w:t>
            </w:r>
            <w:r w:rsidRPr="00ED432C">
              <w:rPr>
                <w:rFonts w:ascii="Times New Roman" w:hAnsi="Times New Roman" w:cs="Times New Roman"/>
                <w:sz w:val="28"/>
                <w:szCs w:val="28"/>
                <w:vertAlign w:val="subscript"/>
                <w:lang w:val="en-US"/>
              </w:rPr>
              <w:t>2</w:t>
            </w:r>
            <w:r w:rsidRPr="00ED432C">
              <w:rPr>
                <w:rFonts w:ascii="Times New Roman" w:hAnsi="Times New Roman" w:cs="Times New Roman"/>
                <w:sz w:val="28"/>
                <w:szCs w:val="28"/>
                <w:lang w:val="en-US"/>
              </w:rPr>
              <w:t>O</w:t>
            </w:r>
            <w:r w:rsidRPr="00ED432C">
              <w:rPr>
                <w:rFonts w:ascii="Times New Roman" w:hAnsi="Times New Roman" w:cs="Times New Roman"/>
                <w:sz w:val="28"/>
                <w:szCs w:val="28"/>
                <w:vertAlign w:val="subscript"/>
                <w:lang w:val="en-US"/>
              </w:rPr>
              <w:t>7</w:t>
            </w:r>
            <w:r w:rsidRPr="00ED432C">
              <w:rPr>
                <w:rFonts w:ascii="Times New Roman" w:hAnsi="Times New Roman" w:cs="Times New Roman"/>
                <w:sz w:val="28"/>
                <w:szCs w:val="28"/>
                <w:lang w:val="en-US"/>
              </w:rPr>
              <w:t>P</w:t>
            </w:r>
            <w:r w:rsidRPr="00ED432C">
              <w:rPr>
                <w:rFonts w:ascii="Times New Roman" w:hAnsi="Times New Roman" w:cs="Times New Roman"/>
                <w:sz w:val="28"/>
                <w:szCs w:val="28"/>
                <w:vertAlign w:val="subscript"/>
                <w:lang w:val="en-US"/>
              </w:rPr>
              <w:t>2</w:t>
            </w:r>
            <w:r w:rsidRPr="00ED432C">
              <w:rPr>
                <w:rFonts w:ascii="Times New Roman" w:hAnsi="Times New Roman" w:cs="Times New Roman"/>
                <w:sz w:val="28"/>
                <w:szCs w:val="28"/>
                <w:lang w:val="en-US"/>
              </w:rPr>
              <w:t>·5H</w:t>
            </w:r>
            <w:r w:rsidRPr="00ED432C">
              <w:rPr>
                <w:rFonts w:ascii="Times New Roman" w:hAnsi="Times New Roman" w:cs="Times New Roman"/>
                <w:sz w:val="28"/>
                <w:szCs w:val="28"/>
                <w:vertAlign w:val="subscript"/>
                <w:lang w:val="en-US"/>
              </w:rPr>
              <w:t>2</w:t>
            </w:r>
            <w:r w:rsidRPr="00ED432C">
              <w:rPr>
                <w:rFonts w:ascii="Times New Roman" w:hAnsi="Times New Roman" w:cs="Times New Roman"/>
                <w:sz w:val="28"/>
                <w:szCs w:val="28"/>
                <w:lang w:val="en-US"/>
              </w:rPr>
              <w:t>O</w:t>
            </w:r>
          </w:p>
        </w:tc>
        <w:tc>
          <w:tcPr>
            <w:tcW w:w="4786" w:type="dxa"/>
          </w:tcPr>
          <w:p w:rsidR="00D60BDD" w:rsidRPr="00ED432C" w:rsidRDefault="00D60BDD" w:rsidP="00B15AB2">
            <w:pPr>
              <w:jc w:val="right"/>
              <w:rPr>
                <w:rFonts w:ascii="Times New Roman" w:hAnsi="Times New Roman" w:cs="Times New Roman"/>
                <w:sz w:val="28"/>
                <w:szCs w:val="28"/>
                <w:lang w:val="en-US"/>
              </w:rPr>
            </w:pPr>
            <w:r w:rsidRPr="00ED432C">
              <w:rPr>
                <w:rFonts w:ascii="Times New Roman" w:hAnsi="Times New Roman" w:cs="Times New Roman"/>
                <w:sz w:val="28"/>
                <w:szCs w:val="28"/>
              </w:rPr>
              <w:t>М</w:t>
            </w:r>
            <w:r w:rsidRPr="00ED432C">
              <w:rPr>
                <w:rFonts w:ascii="Times New Roman" w:hAnsi="Times New Roman" w:cs="Times New Roman"/>
                <w:sz w:val="28"/>
                <w:szCs w:val="28"/>
                <w:lang w:val="en-US"/>
              </w:rPr>
              <w:t>.</w:t>
            </w:r>
            <w:r w:rsidRPr="00ED432C">
              <w:rPr>
                <w:rFonts w:ascii="Times New Roman" w:hAnsi="Times New Roman" w:cs="Times New Roman"/>
                <w:sz w:val="28"/>
                <w:szCs w:val="28"/>
              </w:rPr>
              <w:t>м</w:t>
            </w:r>
            <w:r w:rsidRPr="00ED432C">
              <w:rPr>
                <w:rFonts w:ascii="Times New Roman" w:hAnsi="Times New Roman" w:cs="Times New Roman"/>
                <w:sz w:val="28"/>
                <w:szCs w:val="28"/>
                <w:lang w:val="en-US"/>
              </w:rPr>
              <w:t xml:space="preserve">. 369,11  </w:t>
            </w:r>
          </w:p>
        </w:tc>
      </w:tr>
    </w:tbl>
    <w:p w:rsidR="00D60BDD" w:rsidRPr="00ED432C" w:rsidRDefault="00D60BDD" w:rsidP="0040728E">
      <w:pPr>
        <w:spacing w:after="0" w:line="240" w:lineRule="auto"/>
        <w:ind w:firstLine="709"/>
        <w:jc w:val="both"/>
        <w:rPr>
          <w:rFonts w:ascii="Times New Roman" w:hAnsi="Times New Roman"/>
          <w:color w:val="000000" w:themeColor="text1"/>
          <w:sz w:val="28"/>
          <w:szCs w:val="28"/>
        </w:rPr>
      </w:pPr>
    </w:p>
    <w:p w:rsidR="00466165" w:rsidRPr="00ED432C" w:rsidRDefault="00466165" w:rsidP="00466165">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sz w:val="28"/>
          <w:szCs w:val="28"/>
        </w:rPr>
        <w:t>Содержит не менее 99,0 % и не более 101,0</w:t>
      </w:r>
      <w:r w:rsidR="0040728E" w:rsidRPr="00ED432C">
        <w:rPr>
          <w:rFonts w:ascii="Times New Roman" w:hAnsi="Times New Roman" w:cs="Times New Roman"/>
          <w:sz w:val="28"/>
          <w:szCs w:val="28"/>
          <w:lang w:val="en-US"/>
        </w:rPr>
        <w:t> </w:t>
      </w:r>
      <w:r w:rsidRPr="00ED432C">
        <w:rPr>
          <w:rFonts w:ascii="Times New Roman" w:hAnsi="Times New Roman" w:cs="Times New Roman"/>
          <w:sz w:val="28"/>
          <w:szCs w:val="28"/>
        </w:rPr>
        <w:t xml:space="preserve">% </w:t>
      </w:r>
      <w:proofErr w:type="spellStart"/>
      <w:r w:rsidR="005E001C" w:rsidRPr="00ED432C">
        <w:rPr>
          <w:rFonts w:ascii="Times New Roman" w:hAnsi="Times New Roman" w:cs="Times New Roman"/>
          <w:sz w:val="28"/>
          <w:szCs w:val="28"/>
        </w:rPr>
        <w:t>памидроната</w:t>
      </w:r>
      <w:proofErr w:type="spellEnd"/>
      <w:r w:rsidRPr="00ED432C">
        <w:rPr>
          <w:rFonts w:ascii="Times New Roman" w:hAnsi="Times New Roman" w:cs="Times New Roman"/>
          <w:sz w:val="28"/>
          <w:szCs w:val="28"/>
        </w:rPr>
        <w:t xml:space="preserve"> </w:t>
      </w:r>
      <w:proofErr w:type="spellStart"/>
      <w:r w:rsidRPr="00ED432C">
        <w:rPr>
          <w:rFonts w:ascii="Times New Roman" w:hAnsi="Times New Roman" w:cs="Times New Roman"/>
          <w:sz w:val="28"/>
          <w:szCs w:val="28"/>
        </w:rPr>
        <w:t>ди</w:t>
      </w:r>
      <w:r w:rsidR="005E001C" w:rsidRPr="00ED432C">
        <w:rPr>
          <w:rFonts w:ascii="Times New Roman" w:hAnsi="Times New Roman" w:cs="Times New Roman"/>
          <w:sz w:val="28"/>
          <w:szCs w:val="28"/>
        </w:rPr>
        <w:t>натрия</w:t>
      </w:r>
      <w:proofErr w:type="spellEnd"/>
      <w:r w:rsidR="005E001C" w:rsidRPr="00ED432C">
        <w:rPr>
          <w:rFonts w:ascii="Times New Roman" w:hAnsi="Times New Roman" w:cs="Times New Roman"/>
          <w:sz w:val="28"/>
          <w:szCs w:val="28"/>
        </w:rPr>
        <w:t xml:space="preserve"> </w:t>
      </w:r>
      <w:proofErr w:type="spellStart"/>
      <w:r w:rsidR="005E001C" w:rsidRPr="00ED432C">
        <w:rPr>
          <w:rFonts w:ascii="Times New Roman" w:hAnsi="Times New Roman" w:cs="Times New Roman"/>
          <w:sz w:val="28"/>
          <w:szCs w:val="28"/>
        </w:rPr>
        <w:t>пента</w:t>
      </w:r>
      <w:r w:rsidRPr="00ED432C">
        <w:rPr>
          <w:rFonts w:ascii="Times New Roman" w:hAnsi="Times New Roman" w:cs="Times New Roman"/>
          <w:sz w:val="28"/>
          <w:szCs w:val="28"/>
        </w:rPr>
        <w:t>гидрата</w:t>
      </w:r>
      <w:proofErr w:type="spellEnd"/>
      <w:r w:rsidRPr="00ED432C">
        <w:rPr>
          <w:rFonts w:ascii="Times New Roman" w:hAnsi="Times New Roman" w:cs="Times New Roman"/>
          <w:sz w:val="28"/>
          <w:szCs w:val="28"/>
        </w:rPr>
        <w:t xml:space="preserve"> </w:t>
      </w:r>
      <w:r w:rsidR="005E001C" w:rsidRPr="00ED432C">
        <w:rPr>
          <w:rFonts w:ascii="Times New Roman" w:hAnsi="Times New Roman" w:cs="Times New Roman"/>
          <w:sz w:val="28"/>
          <w:szCs w:val="28"/>
          <w:lang w:val="en-US"/>
        </w:rPr>
        <w:t>C</w:t>
      </w:r>
      <w:r w:rsidR="005E001C" w:rsidRPr="00ED432C">
        <w:rPr>
          <w:rFonts w:ascii="Times New Roman" w:hAnsi="Times New Roman" w:cs="Times New Roman"/>
          <w:sz w:val="28"/>
          <w:szCs w:val="28"/>
          <w:vertAlign w:val="subscript"/>
        </w:rPr>
        <w:t>3</w:t>
      </w:r>
      <w:r w:rsidR="005E001C" w:rsidRPr="00ED432C">
        <w:rPr>
          <w:rFonts w:ascii="Times New Roman" w:hAnsi="Times New Roman" w:cs="Times New Roman"/>
          <w:sz w:val="28"/>
          <w:szCs w:val="28"/>
          <w:lang w:val="en-US"/>
        </w:rPr>
        <w:t>H</w:t>
      </w:r>
      <w:r w:rsidR="005E001C" w:rsidRPr="00ED432C">
        <w:rPr>
          <w:rFonts w:ascii="Times New Roman" w:hAnsi="Times New Roman" w:cs="Times New Roman"/>
          <w:sz w:val="28"/>
          <w:szCs w:val="28"/>
          <w:vertAlign w:val="subscript"/>
        </w:rPr>
        <w:t>9</w:t>
      </w:r>
      <w:proofErr w:type="spellStart"/>
      <w:r w:rsidR="005E001C" w:rsidRPr="00ED432C">
        <w:rPr>
          <w:rFonts w:ascii="Times New Roman" w:hAnsi="Times New Roman" w:cs="Times New Roman"/>
          <w:sz w:val="28"/>
          <w:szCs w:val="28"/>
          <w:lang w:val="en-US"/>
        </w:rPr>
        <w:t>NNa</w:t>
      </w:r>
      <w:proofErr w:type="spellEnd"/>
      <w:r w:rsidR="005E001C" w:rsidRPr="00ED432C">
        <w:rPr>
          <w:rFonts w:ascii="Times New Roman" w:hAnsi="Times New Roman" w:cs="Times New Roman"/>
          <w:sz w:val="28"/>
          <w:szCs w:val="28"/>
          <w:vertAlign w:val="subscript"/>
        </w:rPr>
        <w:t>2</w:t>
      </w:r>
      <w:r w:rsidR="005E001C" w:rsidRPr="00ED432C">
        <w:rPr>
          <w:rFonts w:ascii="Times New Roman" w:hAnsi="Times New Roman" w:cs="Times New Roman"/>
          <w:sz w:val="28"/>
          <w:szCs w:val="28"/>
          <w:lang w:val="en-US"/>
        </w:rPr>
        <w:t>O</w:t>
      </w:r>
      <w:r w:rsidR="005E001C" w:rsidRPr="00ED432C">
        <w:rPr>
          <w:rFonts w:ascii="Times New Roman" w:hAnsi="Times New Roman" w:cs="Times New Roman"/>
          <w:sz w:val="28"/>
          <w:szCs w:val="28"/>
          <w:vertAlign w:val="subscript"/>
        </w:rPr>
        <w:t>7</w:t>
      </w:r>
      <w:r w:rsidR="005E001C" w:rsidRPr="00ED432C">
        <w:rPr>
          <w:rFonts w:ascii="Times New Roman" w:hAnsi="Times New Roman" w:cs="Times New Roman"/>
          <w:sz w:val="28"/>
          <w:szCs w:val="28"/>
          <w:lang w:val="en-US"/>
        </w:rPr>
        <w:t>P</w:t>
      </w:r>
      <w:r w:rsidR="005E001C" w:rsidRPr="00ED432C">
        <w:rPr>
          <w:rFonts w:ascii="Times New Roman" w:hAnsi="Times New Roman" w:cs="Times New Roman"/>
          <w:sz w:val="28"/>
          <w:szCs w:val="28"/>
          <w:vertAlign w:val="subscript"/>
        </w:rPr>
        <w:t>2</w:t>
      </w:r>
      <w:r w:rsidR="005E001C" w:rsidRPr="00ED432C">
        <w:rPr>
          <w:rFonts w:ascii="Times New Roman" w:hAnsi="Times New Roman" w:cs="Times New Roman"/>
          <w:sz w:val="28"/>
          <w:szCs w:val="28"/>
        </w:rPr>
        <w:t>·5</w:t>
      </w:r>
      <w:r w:rsidR="005E001C" w:rsidRPr="00ED432C">
        <w:rPr>
          <w:rFonts w:ascii="Times New Roman" w:hAnsi="Times New Roman" w:cs="Times New Roman"/>
          <w:sz w:val="28"/>
          <w:szCs w:val="28"/>
          <w:lang w:val="en-US"/>
        </w:rPr>
        <w:t>H</w:t>
      </w:r>
      <w:r w:rsidR="005E001C" w:rsidRPr="00ED432C">
        <w:rPr>
          <w:rFonts w:ascii="Times New Roman" w:hAnsi="Times New Roman" w:cs="Times New Roman"/>
          <w:sz w:val="28"/>
          <w:szCs w:val="28"/>
          <w:vertAlign w:val="subscript"/>
        </w:rPr>
        <w:t>2</w:t>
      </w:r>
      <w:r w:rsidR="005E001C" w:rsidRPr="00ED432C">
        <w:rPr>
          <w:rFonts w:ascii="Times New Roman" w:hAnsi="Times New Roman" w:cs="Times New Roman"/>
          <w:sz w:val="28"/>
          <w:szCs w:val="28"/>
          <w:lang w:val="en-US"/>
        </w:rPr>
        <w:t>O</w:t>
      </w:r>
      <w:r w:rsidR="005E001C" w:rsidRPr="00ED432C">
        <w:rPr>
          <w:rFonts w:ascii="Times New Roman" w:hAnsi="Times New Roman" w:cs="Times New Roman"/>
          <w:sz w:val="28"/>
        </w:rPr>
        <w:t xml:space="preserve"> </w:t>
      </w:r>
      <w:r w:rsidRPr="00ED432C">
        <w:rPr>
          <w:rFonts w:ascii="Times New Roman" w:hAnsi="Times New Roman" w:cs="Times New Roman"/>
          <w:sz w:val="28"/>
        </w:rPr>
        <w:t>в пересчёте на безводное вещество.</w:t>
      </w:r>
    </w:p>
    <w:p w:rsidR="00466165" w:rsidRPr="00ED432C" w:rsidRDefault="00466165" w:rsidP="00466165">
      <w:pPr>
        <w:spacing w:after="0" w:line="360" w:lineRule="auto"/>
        <w:ind w:firstLine="709"/>
        <w:rPr>
          <w:rFonts w:ascii="Times New Roman" w:hAnsi="Times New Roman" w:cs="Times New Roman"/>
          <w:sz w:val="28"/>
          <w:szCs w:val="28"/>
        </w:rPr>
      </w:pPr>
    </w:p>
    <w:p w:rsidR="0046179F" w:rsidRPr="00ED432C" w:rsidRDefault="00466165" w:rsidP="005E001C">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b/>
          <w:sz w:val="28"/>
          <w:szCs w:val="28"/>
        </w:rPr>
        <w:t>Описание.</w:t>
      </w:r>
      <w:r w:rsidR="005E001C" w:rsidRPr="00ED432C">
        <w:rPr>
          <w:rFonts w:ascii="Times New Roman" w:hAnsi="Times New Roman" w:cs="Times New Roman"/>
          <w:sz w:val="28"/>
          <w:szCs w:val="28"/>
        </w:rPr>
        <w:t xml:space="preserve"> </w:t>
      </w:r>
      <w:r w:rsidR="000C687F" w:rsidRPr="00ED432C">
        <w:rPr>
          <w:rFonts w:ascii="Times New Roman" w:hAnsi="Times New Roman" w:cs="Times New Roman"/>
          <w:sz w:val="28"/>
          <w:szCs w:val="28"/>
        </w:rPr>
        <w:t>Белый или почти белый кристаллический порошок.</w:t>
      </w:r>
    </w:p>
    <w:p w:rsidR="000C687F" w:rsidRPr="00ED432C" w:rsidRDefault="000C687F" w:rsidP="005E001C">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b/>
          <w:sz w:val="28"/>
          <w:szCs w:val="28"/>
        </w:rPr>
        <w:t>Растворимость.</w:t>
      </w:r>
      <w:r w:rsidRPr="00ED432C">
        <w:rPr>
          <w:rFonts w:ascii="Times New Roman" w:hAnsi="Times New Roman" w:cs="Times New Roman"/>
          <w:sz w:val="28"/>
          <w:szCs w:val="28"/>
        </w:rPr>
        <w:t xml:space="preserve"> Растворим в воде, практически </w:t>
      </w:r>
      <w:proofErr w:type="gramStart"/>
      <w:r w:rsidRPr="00ED432C">
        <w:rPr>
          <w:rFonts w:ascii="Times New Roman" w:hAnsi="Times New Roman" w:cs="Times New Roman"/>
          <w:sz w:val="28"/>
          <w:szCs w:val="28"/>
        </w:rPr>
        <w:t>нерастворим</w:t>
      </w:r>
      <w:proofErr w:type="gramEnd"/>
      <w:r w:rsidRPr="00ED432C">
        <w:rPr>
          <w:rFonts w:ascii="Times New Roman" w:hAnsi="Times New Roman" w:cs="Times New Roman"/>
          <w:sz w:val="28"/>
          <w:szCs w:val="28"/>
        </w:rPr>
        <w:t xml:space="preserve"> в метиленхлориде.</w:t>
      </w:r>
    </w:p>
    <w:p w:rsidR="000C687F" w:rsidRPr="00ED432C" w:rsidRDefault="000C687F" w:rsidP="000C687F">
      <w:pPr>
        <w:spacing w:after="0"/>
        <w:ind w:firstLine="709"/>
        <w:jc w:val="both"/>
        <w:rPr>
          <w:rFonts w:ascii="Times New Roman" w:hAnsi="Times New Roman" w:cs="Times New Roman"/>
          <w:sz w:val="28"/>
          <w:szCs w:val="28"/>
        </w:rPr>
      </w:pPr>
      <w:r w:rsidRPr="00ED432C">
        <w:rPr>
          <w:rFonts w:ascii="Times New Roman" w:hAnsi="Times New Roman" w:cs="Times New Roman"/>
          <w:sz w:val="28"/>
          <w:szCs w:val="28"/>
        </w:rPr>
        <w:t>*Умеренно растворим в разведённых минеральных кислотах, раствор</w:t>
      </w:r>
      <w:r w:rsidR="0040728E" w:rsidRPr="00ED432C">
        <w:rPr>
          <w:rFonts w:ascii="Times New Roman" w:hAnsi="Times New Roman" w:cs="Times New Roman"/>
          <w:sz w:val="28"/>
          <w:szCs w:val="28"/>
        </w:rPr>
        <w:t>яется</w:t>
      </w:r>
      <w:r w:rsidRPr="00ED432C">
        <w:rPr>
          <w:rFonts w:ascii="Times New Roman" w:hAnsi="Times New Roman" w:cs="Times New Roman"/>
          <w:sz w:val="28"/>
          <w:szCs w:val="28"/>
        </w:rPr>
        <w:t xml:space="preserve"> в разведённых растворах щелочей.</w:t>
      </w:r>
    </w:p>
    <w:p w:rsidR="00DD0127" w:rsidRPr="00ED432C" w:rsidRDefault="000C687F">
      <w:pPr>
        <w:spacing w:before="120" w:after="0" w:line="360" w:lineRule="auto"/>
        <w:ind w:firstLine="709"/>
        <w:jc w:val="both"/>
        <w:rPr>
          <w:rFonts w:ascii="Times New Roman" w:hAnsi="Times New Roman" w:cs="Times New Roman"/>
          <w:b/>
          <w:sz w:val="28"/>
          <w:szCs w:val="28"/>
        </w:rPr>
      </w:pPr>
      <w:r w:rsidRPr="00ED432C">
        <w:rPr>
          <w:rFonts w:ascii="Times New Roman" w:hAnsi="Times New Roman" w:cs="Times New Roman"/>
          <w:b/>
          <w:sz w:val="28"/>
          <w:szCs w:val="28"/>
        </w:rPr>
        <w:t>Подлинность</w:t>
      </w:r>
    </w:p>
    <w:p w:rsidR="000C687F" w:rsidRPr="00ED432C" w:rsidRDefault="000609E3" w:rsidP="000C687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i/>
          <w:sz w:val="28"/>
          <w:szCs w:val="28"/>
        </w:rPr>
        <w:t>1.</w:t>
      </w:r>
      <w:r w:rsidR="00B15AB2" w:rsidRPr="00ED432C">
        <w:rPr>
          <w:rFonts w:ascii="Times New Roman" w:hAnsi="Times New Roman" w:cs="Times New Roman"/>
          <w:i/>
          <w:sz w:val="28"/>
          <w:szCs w:val="28"/>
        </w:rPr>
        <w:t> </w:t>
      </w:r>
      <w:r w:rsidRPr="00ED432C">
        <w:rPr>
          <w:rFonts w:ascii="Times New Roman" w:hAnsi="Times New Roman" w:cs="Times New Roman"/>
          <w:i/>
          <w:sz w:val="28"/>
          <w:szCs w:val="28"/>
        </w:rPr>
        <w:t xml:space="preserve">ИК-спектрометрия </w:t>
      </w:r>
      <w:r w:rsidRPr="00ED432C">
        <w:rPr>
          <w:rFonts w:ascii="Times New Roman" w:hAnsi="Times New Roman" w:cs="Times New Roman"/>
          <w:sz w:val="28"/>
          <w:szCs w:val="28"/>
        </w:rPr>
        <w:t>(ОФС «Спектрометрия в инфракрасной области»). Инфракрасный спектр субстанции, снятый в диске с калия бромидом, в области от 4000 до 400</w:t>
      </w:r>
      <w:r w:rsidR="0040728E" w:rsidRPr="00ED432C">
        <w:rPr>
          <w:rFonts w:ascii="Times New Roman" w:hAnsi="Times New Roman" w:cs="Times New Roman"/>
          <w:sz w:val="28"/>
          <w:szCs w:val="28"/>
          <w:lang w:val="en-US"/>
        </w:rPr>
        <w:t> </w:t>
      </w:r>
      <w:r w:rsidRPr="00ED432C">
        <w:rPr>
          <w:rFonts w:ascii="Times New Roman" w:hAnsi="Times New Roman" w:cs="Times New Roman"/>
          <w:sz w:val="28"/>
          <w:szCs w:val="28"/>
        </w:rPr>
        <w:t>см</w:t>
      </w:r>
      <w:r w:rsidRPr="00ED432C">
        <w:rPr>
          <w:rFonts w:ascii="Times New Roman" w:hAnsi="Times New Roman" w:cs="Times New Roman"/>
          <w:sz w:val="28"/>
          <w:szCs w:val="28"/>
          <w:vertAlign w:val="superscript"/>
        </w:rPr>
        <w:t>-1</w:t>
      </w:r>
      <w:r w:rsidRPr="00ED432C">
        <w:rPr>
          <w:rFonts w:ascii="Times New Roman" w:hAnsi="Times New Roman" w:cs="Times New Roman"/>
          <w:sz w:val="28"/>
          <w:szCs w:val="28"/>
        </w:rPr>
        <w:t xml:space="preserve"> по положению полос поглощения должен соответствовать спектру стандартного образца памидроната динатрия пентагидрата.</w:t>
      </w:r>
    </w:p>
    <w:p w:rsidR="00F21D3A" w:rsidRPr="00ED432C" w:rsidRDefault="00F21D3A" w:rsidP="000C687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i/>
          <w:sz w:val="28"/>
          <w:szCs w:val="28"/>
        </w:rPr>
        <w:lastRenderedPageBreak/>
        <w:t>2.</w:t>
      </w:r>
      <w:r w:rsidR="00B15AB2" w:rsidRPr="00ED432C">
        <w:rPr>
          <w:rFonts w:ascii="Times New Roman" w:hAnsi="Times New Roman" w:cs="Times New Roman"/>
          <w:i/>
          <w:sz w:val="28"/>
          <w:szCs w:val="28"/>
        </w:rPr>
        <w:t> </w:t>
      </w:r>
      <w:r w:rsidRPr="00ED432C">
        <w:rPr>
          <w:rFonts w:ascii="Times New Roman" w:hAnsi="Times New Roman" w:cs="Times New Roman"/>
          <w:i/>
          <w:sz w:val="28"/>
          <w:szCs w:val="28"/>
        </w:rPr>
        <w:t>Качественная реакция.</w:t>
      </w:r>
      <w:r w:rsidRPr="00ED432C">
        <w:rPr>
          <w:rFonts w:ascii="Times New Roman" w:hAnsi="Times New Roman" w:cs="Times New Roman"/>
          <w:sz w:val="28"/>
          <w:szCs w:val="28"/>
        </w:rPr>
        <w:t xml:space="preserve"> Раствор 0,5 г субстанции в 10</w:t>
      </w:r>
      <w:r w:rsidR="00E431C7" w:rsidRPr="00ED432C">
        <w:rPr>
          <w:rFonts w:ascii="Times New Roman" w:hAnsi="Times New Roman" w:cs="Times New Roman"/>
          <w:sz w:val="28"/>
          <w:szCs w:val="28"/>
        </w:rPr>
        <w:t> </w:t>
      </w:r>
      <w:r w:rsidRPr="00ED432C">
        <w:rPr>
          <w:rFonts w:ascii="Times New Roman" w:hAnsi="Times New Roman" w:cs="Times New Roman"/>
          <w:sz w:val="28"/>
          <w:szCs w:val="28"/>
        </w:rPr>
        <w:t>мл воды должен давать характерную реакцию</w:t>
      </w:r>
      <w:proofErr w:type="gramStart"/>
      <w:r w:rsidR="00E431C7" w:rsidRPr="00ED432C">
        <w:rPr>
          <w:rFonts w:ascii="Times New Roman" w:hAnsi="Times New Roman" w:cs="Times New Roman"/>
          <w:sz w:val="28"/>
          <w:szCs w:val="28"/>
        </w:rPr>
        <w:t> </w:t>
      </w:r>
      <w:r w:rsidRPr="00ED432C">
        <w:rPr>
          <w:rFonts w:ascii="Times New Roman" w:hAnsi="Times New Roman" w:cs="Times New Roman"/>
          <w:sz w:val="28"/>
          <w:szCs w:val="28"/>
        </w:rPr>
        <w:t>А</w:t>
      </w:r>
      <w:proofErr w:type="gramEnd"/>
      <w:r w:rsidRPr="00ED432C">
        <w:rPr>
          <w:rFonts w:ascii="Times New Roman" w:hAnsi="Times New Roman" w:cs="Times New Roman"/>
          <w:sz w:val="28"/>
          <w:szCs w:val="28"/>
        </w:rPr>
        <w:t xml:space="preserve"> на натрий (ОФС «Общие реакции на подлинность»).</w:t>
      </w:r>
    </w:p>
    <w:p w:rsidR="0035716B" w:rsidRPr="00ED432C" w:rsidRDefault="00FA3A51" w:rsidP="000C687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b/>
          <w:sz w:val="28"/>
          <w:szCs w:val="28"/>
        </w:rPr>
        <w:t>Прозрачность раствора.</w:t>
      </w:r>
      <w:r w:rsidRPr="00ED432C">
        <w:rPr>
          <w:rFonts w:ascii="Times New Roman" w:hAnsi="Times New Roman" w:cs="Times New Roman"/>
          <w:sz w:val="28"/>
          <w:szCs w:val="28"/>
        </w:rPr>
        <w:t xml:space="preserve"> Раствор 0,2</w:t>
      </w:r>
      <w:r w:rsidR="009E60FA" w:rsidRPr="00ED432C">
        <w:rPr>
          <w:rFonts w:ascii="Times New Roman" w:hAnsi="Times New Roman" w:cs="Times New Roman"/>
          <w:sz w:val="28"/>
          <w:szCs w:val="28"/>
        </w:rPr>
        <w:t> </w:t>
      </w:r>
      <w:r w:rsidRPr="00ED432C">
        <w:rPr>
          <w:rFonts w:ascii="Times New Roman" w:hAnsi="Times New Roman" w:cs="Times New Roman"/>
          <w:sz w:val="28"/>
          <w:szCs w:val="28"/>
        </w:rPr>
        <w:t>г субстанции в 10</w:t>
      </w:r>
      <w:r w:rsidR="009E60FA" w:rsidRPr="00ED432C">
        <w:rPr>
          <w:rFonts w:ascii="Times New Roman" w:hAnsi="Times New Roman" w:cs="Times New Roman"/>
          <w:sz w:val="28"/>
          <w:szCs w:val="28"/>
        </w:rPr>
        <w:t> </w:t>
      </w:r>
      <w:r w:rsidRPr="00ED432C">
        <w:rPr>
          <w:rFonts w:ascii="Times New Roman" w:hAnsi="Times New Roman" w:cs="Times New Roman"/>
          <w:sz w:val="28"/>
          <w:szCs w:val="28"/>
        </w:rPr>
        <w:t>мл воды, свободной от углерода диоксида, должен быть прозрачным (ОФС «Прозрачность и степень мутности жидкостей»).</w:t>
      </w:r>
    </w:p>
    <w:p w:rsidR="00FA3A51" w:rsidRPr="00ED432C" w:rsidRDefault="00FA3A51" w:rsidP="000C687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b/>
          <w:sz w:val="28"/>
          <w:szCs w:val="28"/>
        </w:rPr>
        <w:t>Цветность раствора.</w:t>
      </w:r>
      <w:r w:rsidRPr="00ED432C">
        <w:rPr>
          <w:rFonts w:ascii="Times New Roman" w:hAnsi="Times New Roman" w:cs="Times New Roman"/>
          <w:sz w:val="28"/>
          <w:szCs w:val="28"/>
        </w:rPr>
        <w:t xml:space="preserve"> Раствор, полученный в испытании «Прозрачность раствора», должен выдерживать сравнение с эталоном </w:t>
      </w:r>
      <w:r w:rsidRPr="00ED432C">
        <w:rPr>
          <w:rFonts w:ascii="Times New Roman" w:hAnsi="Times New Roman" w:cs="Times New Roman"/>
          <w:sz w:val="28"/>
          <w:szCs w:val="28"/>
          <w:lang w:val="en-US"/>
        </w:rPr>
        <w:t>Y</w:t>
      </w:r>
      <w:r w:rsidRPr="00ED432C">
        <w:rPr>
          <w:rFonts w:ascii="Times New Roman" w:hAnsi="Times New Roman" w:cs="Times New Roman"/>
          <w:sz w:val="28"/>
          <w:szCs w:val="28"/>
          <w:vertAlign w:val="subscript"/>
        </w:rPr>
        <w:t>6</w:t>
      </w:r>
      <w:r w:rsidRPr="00ED432C">
        <w:rPr>
          <w:rFonts w:ascii="Times New Roman" w:hAnsi="Times New Roman" w:cs="Times New Roman"/>
          <w:sz w:val="28"/>
          <w:szCs w:val="28"/>
        </w:rPr>
        <w:t xml:space="preserve"> (ОФС «Степень окраски жидкостей», метод</w:t>
      </w:r>
      <w:r w:rsidR="009E60FA" w:rsidRPr="00ED432C">
        <w:rPr>
          <w:rFonts w:ascii="Times New Roman" w:hAnsi="Times New Roman" w:cs="Times New Roman"/>
          <w:sz w:val="28"/>
          <w:szCs w:val="28"/>
        </w:rPr>
        <w:t> </w:t>
      </w:r>
      <w:r w:rsidRPr="00ED432C">
        <w:rPr>
          <w:rFonts w:ascii="Times New Roman" w:hAnsi="Times New Roman" w:cs="Times New Roman"/>
          <w:sz w:val="28"/>
          <w:szCs w:val="28"/>
        </w:rPr>
        <w:t>2).</w:t>
      </w:r>
    </w:p>
    <w:p w:rsidR="000F7094" w:rsidRPr="00ED432C" w:rsidRDefault="000F7094" w:rsidP="000C687F">
      <w:pPr>
        <w:spacing w:after="0" w:line="360" w:lineRule="auto"/>
        <w:ind w:firstLine="709"/>
        <w:jc w:val="both"/>
        <w:rPr>
          <w:rFonts w:ascii="Times New Roman" w:hAnsi="Times New Roman" w:cs="Times New Roman"/>
          <w:sz w:val="28"/>
          <w:szCs w:val="28"/>
        </w:rPr>
      </w:pPr>
      <w:proofErr w:type="gramStart"/>
      <w:r w:rsidRPr="00ED432C">
        <w:rPr>
          <w:rFonts w:ascii="Times New Roman" w:hAnsi="Times New Roman" w:cs="Times New Roman"/>
          <w:b/>
          <w:sz w:val="28"/>
          <w:szCs w:val="28"/>
          <w:lang w:val="en-US"/>
        </w:rPr>
        <w:t>pH</w:t>
      </w:r>
      <w:proofErr w:type="gramEnd"/>
      <w:r w:rsidR="009E60FA" w:rsidRPr="00ED432C">
        <w:rPr>
          <w:rFonts w:ascii="Times New Roman" w:hAnsi="Times New Roman" w:cs="Times New Roman"/>
          <w:b/>
          <w:sz w:val="28"/>
          <w:szCs w:val="28"/>
        </w:rPr>
        <w:t xml:space="preserve"> раствора</w:t>
      </w:r>
      <w:r w:rsidRPr="00ED432C">
        <w:rPr>
          <w:rFonts w:ascii="Times New Roman" w:hAnsi="Times New Roman" w:cs="Times New Roman"/>
          <w:b/>
          <w:sz w:val="28"/>
          <w:szCs w:val="28"/>
        </w:rPr>
        <w:t>.</w:t>
      </w:r>
      <w:r w:rsidRPr="00ED432C">
        <w:rPr>
          <w:rFonts w:ascii="Times New Roman" w:hAnsi="Times New Roman" w:cs="Times New Roman"/>
          <w:sz w:val="28"/>
          <w:szCs w:val="28"/>
        </w:rPr>
        <w:t xml:space="preserve"> От 7,8 до 8,8 (1</w:t>
      </w:r>
      <w:r w:rsidR="009E60FA" w:rsidRPr="00ED432C">
        <w:rPr>
          <w:rFonts w:ascii="Times New Roman" w:hAnsi="Times New Roman" w:cs="Times New Roman"/>
          <w:sz w:val="28"/>
          <w:szCs w:val="28"/>
        </w:rPr>
        <w:t> </w:t>
      </w:r>
      <w:r w:rsidRPr="00ED432C">
        <w:rPr>
          <w:rFonts w:ascii="Times New Roman" w:hAnsi="Times New Roman" w:cs="Times New Roman"/>
          <w:sz w:val="28"/>
          <w:szCs w:val="28"/>
        </w:rPr>
        <w:t>% раствор, ОФС «Ионометрия», метод 3).</w:t>
      </w:r>
    </w:p>
    <w:p w:rsidR="008E5B92" w:rsidRPr="00ED432C" w:rsidRDefault="00235280" w:rsidP="000C687F">
      <w:pPr>
        <w:spacing w:after="0" w:line="360" w:lineRule="auto"/>
        <w:ind w:firstLine="709"/>
        <w:jc w:val="both"/>
        <w:rPr>
          <w:rFonts w:ascii="Times New Roman" w:hAnsi="Times New Roman" w:cs="Times New Roman"/>
          <w:b/>
          <w:sz w:val="28"/>
          <w:szCs w:val="28"/>
        </w:rPr>
      </w:pPr>
      <w:r w:rsidRPr="00ED432C">
        <w:rPr>
          <w:rFonts w:ascii="Times New Roman" w:hAnsi="Times New Roman" w:cs="Times New Roman"/>
          <w:b/>
          <w:sz w:val="28"/>
          <w:szCs w:val="28"/>
        </w:rPr>
        <w:t>Родственные примеси</w:t>
      </w:r>
    </w:p>
    <w:p w:rsidR="00235280" w:rsidRPr="00ED432C" w:rsidRDefault="00235280" w:rsidP="000C687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b/>
          <w:i/>
          <w:sz w:val="28"/>
          <w:szCs w:val="28"/>
        </w:rPr>
        <w:t>1.</w:t>
      </w:r>
      <w:r w:rsidR="00B15AB2" w:rsidRPr="00ED432C">
        <w:rPr>
          <w:rFonts w:ascii="Times New Roman" w:hAnsi="Times New Roman" w:cs="Times New Roman"/>
          <w:b/>
          <w:i/>
          <w:sz w:val="28"/>
          <w:szCs w:val="28"/>
        </w:rPr>
        <w:t> </w:t>
      </w:r>
      <w:r w:rsidRPr="00ED432C">
        <w:rPr>
          <w:rFonts w:ascii="Times New Roman" w:hAnsi="Times New Roman" w:cs="Times New Roman"/>
          <w:b/>
          <w:i/>
          <w:sz w:val="28"/>
          <w:szCs w:val="28"/>
        </w:rPr>
        <w:t>Примесь</w:t>
      </w:r>
      <w:proofErr w:type="gramStart"/>
      <w:r w:rsidR="00B15AB2" w:rsidRPr="00ED432C">
        <w:rPr>
          <w:rFonts w:ascii="Times New Roman" w:hAnsi="Times New Roman" w:cs="Times New Roman"/>
          <w:b/>
          <w:i/>
          <w:sz w:val="28"/>
          <w:szCs w:val="28"/>
        </w:rPr>
        <w:t> </w:t>
      </w:r>
      <w:r w:rsidRPr="00ED432C">
        <w:rPr>
          <w:rFonts w:ascii="Times New Roman" w:hAnsi="Times New Roman" w:cs="Times New Roman"/>
          <w:b/>
          <w:i/>
          <w:sz w:val="28"/>
          <w:szCs w:val="28"/>
        </w:rPr>
        <w:t>А</w:t>
      </w:r>
      <w:proofErr w:type="gramEnd"/>
      <w:r w:rsidR="00DA4B38" w:rsidRPr="00ED432C">
        <w:rPr>
          <w:rFonts w:ascii="Times New Roman" w:hAnsi="Times New Roman" w:cs="Times New Roman"/>
          <w:b/>
          <w:i/>
          <w:sz w:val="28"/>
          <w:szCs w:val="28"/>
        </w:rPr>
        <w:t> </w:t>
      </w:r>
      <w:r w:rsidRPr="00ED432C">
        <w:rPr>
          <w:rFonts w:ascii="Times New Roman" w:hAnsi="Times New Roman" w:cs="Times New Roman"/>
          <w:b/>
          <w:i/>
          <w:sz w:val="28"/>
          <w:szCs w:val="28"/>
        </w:rPr>
        <w:t>(</w:t>
      </w:r>
      <w:proofErr w:type="spellStart"/>
      <w:r w:rsidRPr="00ED432C">
        <w:rPr>
          <w:rFonts w:ascii="Times New Roman" w:hAnsi="Times New Roman" w:cs="Times New Roman"/>
          <w:b/>
          <w:i/>
          <w:sz w:val="28"/>
          <w:szCs w:val="28"/>
        </w:rPr>
        <w:t>β-аланин</w:t>
      </w:r>
      <w:proofErr w:type="spellEnd"/>
      <w:r w:rsidRPr="00ED432C">
        <w:rPr>
          <w:rFonts w:ascii="Times New Roman" w:hAnsi="Times New Roman" w:cs="Times New Roman"/>
          <w:b/>
          <w:i/>
          <w:sz w:val="28"/>
          <w:szCs w:val="28"/>
        </w:rPr>
        <w:t>).</w:t>
      </w:r>
      <w:r w:rsidRPr="00ED432C">
        <w:rPr>
          <w:rFonts w:ascii="Times New Roman" w:hAnsi="Times New Roman" w:cs="Times New Roman"/>
          <w:sz w:val="28"/>
          <w:szCs w:val="28"/>
        </w:rPr>
        <w:t xml:space="preserve"> Определение проводят методом ТСХ (ОФС «Тонкослойная хроматография»).</w:t>
      </w:r>
    </w:p>
    <w:p w:rsidR="007C79E2" w:rsidRPr="00ED432C" w:rsidRDefault="007C79E2" w:rsidP="000C687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i/>
          <w:sz w:val="28"/>
          <w:szCs w:val="28"/>
        </w:rPr>
        <w:t>Пластинка.</w:t>
      </w:r>
      <w:r w:rsidRPr="00ED432C">
        <w:rPr>
          <w:rFonts w:ascii="Times New Roman" w:hAnsi="Times New Roman" w:cs="Times New Roman"/>
          <w:sz w:val="28"/>
          <w:szCs w:val="28"/>
        </w:rPr>
        <w:t xml:space="preserve"> ТСХ пластинка со слоем силикагеля.</w:t>
      </w:r>
    </w:p>
    <w:p w:rsidR="007C79E2" w:rsidRPr="00ED432C" w:rsidRDefault="007C79E2" w:rsidP="000C687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i/>
          <w:sz w:val="28"/>
          <w:szCs w:val="28"/>
        </w:rPr>
        <w:t>Подвижная фаза (ПФ).</w:t>
      </w:r>
      <w:r w:rsidRPr="00ED432C">
        <w:rPr>
          <w:rFonts w:ascii="Times New Roman" w:hAnsi="Times New Roman" w:cs="Times New Roman"/>
          <w:sz w:val="28"/>
          <w:szCs w:val="28"/>
        </w:rPr>
        <w:t xml:space="preserve"> Аммиака раствор 13,5 М—диизопропиловый эфир—метанол 20:40:45.</w:t>
      </w:r>
    </w:p>
    <w:p w:rsidR="00855AFE" w:rsidRPr="00ED432C" w:rsidRDefault="00855AFE" w:rsidP="000C687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i/>
          <w:sz w:val="28"/>
          <w:szCs w:val="28"/>
        </w:rPr>
        <w:t>Испытуемый раствор.</w:t>
      </w:r>
      <w:r w:rsidRPr="00ED432C">
        <w:rPr>
          <w:rFonts w:ascii="Times New Roman" w:hAnsi="Times New Roman" w:cs="Times New Roman"/>
          <w:sz w:val="28"/>
          <w:szCs w:val="28"/>
        </w:rPr>
        <w:t xml:space="preserve"> </w:t>
      </w:r>
      <w:r w:rsidR="007357EF" w:rsidRPr="00ED432C">
        <w:rPr>
          <w:rFonts w:ascii="Times New Roman" w:hAnsi="Times New Roman" w:cs="Times New Roman"/>
          <w:sz w:val="28"/>
          <w:szCs w:val="28"/>
        </w:rPr>
        <w:t>В мерную колбу вместимостью 10 мл помещают 30 мг субстанции, растворяют в воде и доводят объём раствора водой до метки.</w:t>
      </w:r>
    </w:p>
    <w:p w:rsidR="007357EF" w:rsidRPr="00ED432C" w:rsidRDefault="00A62CB2" w:rsidP="000C687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i/>
          <w:sz w:val="28"/>
          <w:szCs w:val="28"/>
        </w:rPr>
        <w:t>Стандартный раствор.</w:t>
      </w:r>
      <w:r w:rsidRPr="00ED432C">
        <w:rPr>
          <w:rFonts w:ascii="Times New Roman" w:hAnsi="Times New Roman" w:cs="Times New Roman"/>
          <w:sz w:val="28"/>
          <w:szCs w:val="28"/>
        </w:rPr>
        <w:t xml:space="preserve"> В мерную колбу вместимостью 100 мл помещают 15 мг </w:t>
      </w:r>
      <w:proofErr w:type="gramStart"/>
      <w:r w:rsidRPr="00ED432C">
        <w:rPr>
          <w:rFonts w:ascii="Times New Roman" w:hAnsi="Times New Roman" w:cs="Times New Roman"/>
          <w:sz w:val="28"/>
          <w:szCs w:val="28"/>
        </w:rPr>
        <w:t>β-</w:t>
      </w:r>
      <w:proofErr w:type="gramEnd"/>
      <w:r w:rsidRPr="00ED432C">
        <w:rPr>
          <w:rFonts w:ascii="Times New Roman" w:hAnsi="Times New Roman" w:cs="Times New Roman"/>
          <w:sz w:val="28"/>
          <w:szCs w:val="28"/>
        </w:rPr>
        <w:t>аланина</w:t>
      </w:r>
      <w:r w:rsidR="00B15AB2" w:rsidRPr="00ED432C">
        <w:rPr>
          <w:rFonts w:ascii="Times New Roman" w:hAnsi="Times New Roman" w:cs="Times New Roman"/>
          <w:sz w:val="28"/>
          <w:szCs w:val="28"/>
        </w:rPr>
        <w:t xml:space="preserve"> (примесь </w:t>
      </w:r>
      <w:r w:rsidR="00B15AB2" w:rsidRPr="00ED432C">
        <w:rPr>
          <w:rFonts w:ascii="Times New Roman" w:hAnsi="Times New Roman" w:cs="Times New Roman"/>
          <w:sz w:val="28"/>
          <w:szCs w:val="28"/>
          <w:lang w:val="en-US"/>
        </w:rPr>
        <w:t>A</w:t>
      </w:r>
      <w:r w:rsidR="00B15AB2" w:rsidRPr="00ED432C">
        <w:rPr>
          <w:rFonts w:ascii="Times New Roman" w:hAnsi="Times New Roman" w:cs="Times New Roman"/>
          <w:sz w:val="28"/>
          <w:szCs w:val="28"/>
        </w:rPr>
        <w:t>)</w:t>
      </w:r>
      <w:r w:rsidRPr="00ED432C">
        <w:rPr>
          <w:rFonts w:ascii="Times New Roman" w:hAnsi="Times New Roman" w:cs="Times New Roman"/>
          <w:sz w:val="28"/>
          <w:szCs w:val="28"/>
        </w:rPr>
        <w:t>, растворяют в воде и доводят объём раствора тем же растворителем до метки. В мерную колбу вместимостью 10 мл помещают 1,0 мл полученного раствора и доводят объём раствора водой до метки.</w:t>
      </w:r>
    </w:p>
    <w:p w:rsidR="00A62CB2" w:rsidRPr="00ED432C" w:rsidRDefault="00E033F3" w:rsidP="000C687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sz w:val="28"/>
          <w:szCs w:val="28"/>
        </w:rPr>
        <w:t>На линию старта пластинки наносят по 10 мкл испытуемого раствора (30 мкг) и стандартного раствора (0,15</w:t>
      </w:r>
      <w:r w:rsidR="00B15AB2" w:rsidRPr="00ED432C">
        <w:rPr>
          <w:rFonts w:ascii="Times New Roman" w:hAnsi="Times New Roman" w:cs="Times New Roman"/>
          <w:sz w:val="28"/>
          <w:szCs w:val="28"/>
        </w:rPr>
        <w:t> </w:t>
      </w:r>
      <w:r w:rsidRPr="00ED432C">
        <w:rPr>
          <w:rFonts w:ascii="Times New Roman" w:hAnsi="Times New Roman" w:cs="Times New Roman"/>
          <w:sz w:val="28"/>
          <w:szCs w:val="28"/>
        </w:rPr>
        <w:t xml:space="preserve">мкг). Пластинку с нанесёнными пробами сушат на воздухе, помещают в камеру с ПФ и хроматографируют восходящим способом. Когда фронт ПФ пройдёт около 80–90 % длины пластинки от линии старта, её вынимают из камеры, сушат в потоке тёплого воздуха, опрыскивают нингидрина раствором 0,2 %, выдерживают в </w:t>
      </w:r>
      <w:r w:rsidRPr="00ED432C">
        <w:rPr>
          <w:rFonts w:ascii="Times New Roman" w:hAnsi="Times New Roman" w:cs="Times New Roman"/>
          <w:sz w:val="28"/>
          <w:szCs w:val="28"/>
        </w:rPr>
        <w:lastRenderedPageBreak/>
        <w:t>сушильном шкафу при температуре 100–105</w:t>
      </w:r>
      <w:r w:rsidR="00DA4B38" w:rsidRPr="00ED432C">
        <w:rPr>
          <w:rFonts w:ascii="Times New Roman" w:hAnsi="Times New Roman" w:cs="Times New Roman"/>
          <w:sz w:val="28"/>
          <w:szCs w:val="28"/>
        </w:rPr>
        <w:t> </w:t>
      </w:r>
      <w:r w:rsidRPr="00ED432C">
        <w:rPr>
          <w:rFonts w:ascii="Times New Roman" w:hAnsi="Times New Roman" w:cs="Times New Roman"/>
          <w:sz w:val="28"/>
          <w:szCs w:val="28"/>
        </w:rPr>
        <w:t>°</w:t>
      </w:r>
      <w:r w:rsidR="00DA4B38" w:rsidRPr="00ED432C">
        <w:rPr>
          <w:rFonts w:ascii="Times New Roman" w:hAnsi="Times New Roman" w:cs="Times New Roman"/>
          <w:sz w:val="28"/>
          <w:szCs w:val="28"/>
          <w:lang w:val="en-US"/>
        </w:rPr>
        <w:t>C</w:t>
      </w:r>
      <w:r w:rsidRPr="00ED432C">
        <w:rPr>
          <w:rFonts w:ascii="Times New Roman" w:hAnsi="Times New Roman" w:cs="Times New Roman"/>
          <w:sz w:val="28"/>
          <w:szCs w:val="28"/>
        </w:rPr>
        <w:t xml:space="preserve"> в течение 15</w:t>
      </w:r>
      <w:r w:rsidR="00DA4B38" w:rsidRPr="00ED432C">
        <w:rPr>
          <w:rFonts w:ascii="Times New Roman" w:hAnsi="Times New Roman" w:cs="Times New Roman"/>
          <w:sz w:val="28"/>
          <w:szCs w:val="28"/>
        </w:rPr>
        <w:t> </w:t>
      </w:r>
      <w:r w:rsidRPr="00ED432C">
        <w:rPr>
          <w:rFonts w:ascii="Times New Roman" w:hAnsi="Times New Roman" w:cs="Times New Roman"/>
          <w:sz w:val="28"/>
          <w:szCs w:val="28"/>
        </w:rPr>
        <w:t>мин и просматривают в видимом свете.</w:t>
      </w:r>
    </w:p>
    <w:p w:rsidR="003E33A3" w:rsidRPr="00ED432C" w:rsidRDefault="00C50883" w:rsidP="000C687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i/>
          <w:sz w:val="28"/>
          <w:szCs w:val="28"/>
        </w:rPr>
        <w:t xml:space="preserve">Допустимое содержание примесей. </w:t>
      </w:r>
      <w:r w:rsidR="003E33A3" w:rsidRPr="00ED432C">
        <w:rPr>
          <w:rFonts w:ascii="Times New Roman" w:hAnsi="Times New Roman" w:cs="Times New Roman"/>
          <w:sz w:val="28"/>
          <w:szCs w:val="28"/>
        </w:rPr>
        <w:t>На хроматограмме испытуемого раствора зона адсорбции</w:t>
      </w:r>
      <w:r w:rsidR="00B00680" w:rsidRPr="00ED432C">
        <w:rPr>
          <w:rFonts w:ascii="Times New Roman" w:hAnsi="Times New Roman" w:cs="Times New Roman"/>
          <w:sz w:val="28"/>
          <w:szCs w:val="28"/>
        </w:rPr>
        <w:t xml:space="preserve">, находящаяся на уровне зоны адсорбции </w:t>
      </w:r>
      <w:r w:rsidR="003E33A3" w:rsidRPr="00ED432C">
        <w:rPr>
          <w:rFonts w:ascii="Times New Roman" w:hAnsi="Times New Roman" w:cs="Times New Roman"/>
          <w:sz w:val="28"/>
          <w:szCs w:val="28"/>
        </w:rPr>
        <w:t>примеси</w:t>
      </w:r>
      <w:r w:rsidR="00DA4B38" w:rsidRPr="00ED432C">
        <w:rPr>
          <w:rFonts w:ascii="Times New Roman" w:hAnsi="Times New Roman" w:cs="Times New Roman"/>
          <w:sz w:val="28"/>
          <w:szCs w:val="28"/>
        </w:rPr>
        <w:t> </w:t>
      </w:r>
      <w:r w:rsidR="00DA4B38" w:rsidRPr="00ED432C">
        <w:rPr>
          <w:rFonts w:ascii="Times New Roman" w:hAnsi="Times New Roman" w:cs="Times New Roman"/>
          <w:sz w:val="28"/>
          <w:szCs w:val="28"/>
          <w:lang w:val="en-US"/>
        </w:rPr>
        <w:t>A</w:t>
      </w:r>
      <w:r w:rsidR="00B00680" w:rsidRPr="00ED432C">
        <w:rPr>
          <w:rFonts w:ascii="Times New Roman" w:hAnsi="Times New Roman" w:cs="Times New Roman"/>
          <w:sz w:val="28"/>
          <w:szCs w:val="28"/>
        </w:rPr>
        <w:t>,</w:t>
      </w:r>
      <w:r w:rsidR="003E33A3" w:rsidRPr="00ED432C">
        <w:rPr>
          <w:rFonts w:ascii="Times New Roman" w:hAnsi="Times New Roman" w:cs="Times New Roman"/>
          <w:sz w:val="28"/>
          <w:szCs w:val="28"/>
        </w:rPr>
        <w:t xml:space="preserve"> по совокупности величины и интенсивности окраски не должна превышать зону адсорбции </w:t>
      </w:r>
      <w:r w:rsidR="00DA4B38" w:rsidRPr="00ED432C">
        <w:rPr>
          <w:rFonts w:ascii="Times New Roman" w:hAnsi="Times New Roman" w:cs="Times New Roman"/>
          <w:sz w:val="28"/>
          <w:szCs w:val="28"/>
        </w:rPr>
        <w:t>примеси </w:t>
      </w:r>
      <w:r w:rsidR="00DA4B38" w:rsidRPr="00ED432C">
        <w:rPr>
          <w:rFonts w:ascii="Times New Roman" w:hAnsi="Times New Roman" w:cs="Times New Roman"/>
          <w:sz w:val="28"/>
          <w:szCs w:val="28"/>
          <w:lang w:val="en-US"/>
        </w:rPr>
        <w:t>A</w:t>
      </w:r>
      <w:r w:rsidR="00DA4B38" w:rsidRPr="00ED432C">
        <w:rPr>
          <w:rFonts w:ascii="Times New Roman" w:hAnsi="Times New Roman" w:cs="Times New Roman"/>
          <w:sz w:val="28"/>
          <w:szCs w:val="28"/>
        </w:rPr>
        <w:t xml:space="preserve"> </w:t>
      </w:r>
      <w:r w:rsidR="003E33A3" w:rsidRPr="00ED432C">
        <w:rPr>
          <w:rFonts w:ascii="Times New Roman" w:hAnsi="Times New Roman" w:cs="Times New Roman"/>
          <w:sz w:val="28"/>
          <w:szCs w:val="28"/>
        </w:rPr>
        <w:t>на хроматограмме стандартного раствора (не более 0,5 %).</w:t>
      </w:r>
    </w:p>
    <w:p w:rsidR="00C50883" w:rsidRPr="00ED432C" w:rsidRDefault="00C50883" w:rsidP="000C687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b/>
          <w:i/>
          <w:sz w:val="28"/>
          <w:szCs w:val="28"/>
        </w:rPr>
        <w:t>2.</w:t>
      </w:r>
      <w:r w:rsidR="00401725" w:rsidRPr="00ED432C">
        <w:rPr>
          <w:rFonts w:ascii="Times New Roman" w:hAnsi="Times New Roman" w:cs="Times New Roman"/>
          <w:b/>
          <w:i/>
          <w:sz w:val="28"/>
          <w:szCs w:val="28"/>
        </w:rPr>
        <w:t> </w:t>
      </w:r>
      <w:r w:rsidRPr="00ED432C">
        <w:rPr>
          <w:rFonts w:ascii="Times New Roman" w:hAnsi="Times New Roman" w:cs="Times New Roman"/>
          <w:b/>
          <w:i/>
          <w:sz w:val="28"/>
          <w:szCs w:val="28"/>
        </w:rPr>
        <w:t>Примеси</w:t>
      </w:r>
      <w:r w:rsidR="00401725" w:rsidRPr="00ED432C">
        <w:rPr>
          <w:rFonts w:ascii="Times New Roman" w:hAnsi="Times New Roman" w:cs="Times New Roman"/>
          <w:b/>
          <w:i/>
          <w:sz w:val="28"/>
          <w:szCs w:val="28"/>
        </w:rPr>
        <w:t> </w:t>
      </w:r>
      <w:r w:rsidR="00401725" w:rsidRPr="00ED432C">
        <w:rPr>
          <w:rFonts w:ascii="Times New Roman" w:hAnsi="Times New Roman" w:cs="Times New Roman"/>
          <w:b/>
          <w:i/>
          <w:sz w:val="28"/>
          <w:szCs w:val="28"/>
          <w:lang w:val="en-US"/>
        </w:rPr>
        <w:t>B</w:t>
      </w:r>
      <w:r w:rsidRPr="00ED432C">
        <w:rPr>
          <w:rFonts w:ascii="Times New Roman" w:hAnsi="Times New Roman" w:cs="Times New Roman"/>
          <w:b/>
          <w:i/>
          <w:sz w:val="28"/>
          <w:szCs w:val="28"/>
        </w:rPr>
        <w:t xml:space="preserve"> и </w:t>
      </w:r>
      <w:r w:rsidR="00401725" w:rsidRPr="00ED432C">
        <w:rPr>
          <w:rFonts w:ascii="Times New Roman" w:hAnsi="Times New Roman" w:cs="Times New Roman"/>
          <w:b/>
          <w:i/>
          <w:sz w:val="28"/>
          <w:szCs w:val="28"/>
          <w:lang w:val="en-US"/>
        </w:rPr>
        <w:t>C</w:t>
      </w:r>
      <w:r w:rsidRPr="00ED432C">
        <w:rPr>
          <w:rFonts w:ascii="Times New Roman" w:hAnsi="Times New Roman" w:cs="Times New Roman"/>
          <w:b/>
          <w:i/>
          <w:sz w:val="28"/>
          <w:szCs w:val="28"/>
        </w:rPr>
        <w:t>.</w:t>
      </w:r>
      <w:r w:rsidRPr="00ED432C">
        <w:rPr>
          <w:rFonts w:ascii="Times New Roman" w:hAnsi="Times New Roman" w:cs="Times New Roman"/>
          <w:sz w:val="28"/>
          <w:szCs w:val="28"/>
        </w:rPr>
        <w:t xml:space="preserve"> Определение проводят методом </w:t>
      </w:r>
      <w:r w:rsidR="000E4238" w:rsidRPr="00ED432C">
        <w:rPr>
          <w:rFonts w:ascii="Times New Roman" w:hAnsi="Times New Roman" w:cs="Times New Roman"/>
          <w:sz w:val="28"/>
          <w:szCs w:val="28"/>
        </w:rPr>
        <w:t>ионообменной хроматографии</w:t>
      </w:r>
      <w:r w:rsidRPr="00ED432C">
        <w:rPr>
          <w:rFonts w:ascii="Times New Roman" w:hAnsi="Times New Roman" w:cs="Times New Roman"/>
          <w:sz w:val="28"/>
          <w:szCs w:val="28"/>
        </w:rPr>
        <w:t xml:space="preserve"> (ОФС «</w:t>
      </w:r>
      <w:r w:rsidR="000E4238" w:rsidRPr="00ED432C">
        <w:rPr>
          <w:rFonts w:ascii="Times New Roman" w:hAnsi="Times New Roman" w:cs="Times New Roman"/>
          <w:sz w:val="28"/>
          <w:szCs w:val="28"/>
        </w:rPr>
        <w:t>Ионообменная хроматография</w:t>
      </w:r>
      <w:r w:rsidRPr="00ED432C">
        <w:rPr>
          <w:rFonts w:ascii="Times New Roman" w:hAnsi="Times New Roman" w:cs="Times New Roman"/>
          <w:sz w:val="28"/>
          <w:szCs w:val="28"/>
        </w:rPr>
        <w:t>»).</w:t>
      </w:r>
    </w:p>
    <w:p w:rsidR="00C50883" w:rsidRPr="00ED432C" w:rsidRDefault="002C7DE3" w:rsidP="000C687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i/>
          <w:sz w:val="28"/>
          <w:szCs w:val="28"/>
        </w:rPr>
        <w:t>Подвижная фаза (ПФ).</w:t>
      </w:r>
      <w:r w:rsidRPr="00ED432C">
        <w:rPr>
          <w:rFonts w:ascii="Times New Roman" w:hAnsi="Times New Roman" w:cs="Times New Roman"/>
          <w:sz w:val="28"/>
          <w:szCs w:val="28"/>
        </w:rPr>
        <w:t xml:space="preserve"> </w:t>
      </w:r>
      <w:r w:rsidR="00E307D8" w:rsidRPr="00ED432C">
        <w:rPr>
          <w:rFonts w:ascii="Times New Roman" w:hAnsi="Times New Roman" w:cs="Times New Roman"/>
          <w:bCs/>
          <w:sz w:val="28"/>
          <w:szCs w:val="28"/>
        </w:rPr>
        <w:t>К 2500</w:t>
      </w:r>
      <w:r w:rsidR="00E307D8" w:rsidRPr="00ED432C">
        <w:rPr>
          <w:rFonts w:ascii="Times New Roman" w:hAnsi="Times New Roman" w:cs="Times New Roman"/>
          <w:bCs/>
          <w:sz w:val="28"/>
          <w:szCs w:val="28"/>
          <w:lang w:val="en-US"/>
        </w:rPr>
        <w:t> </w:t>
      </w:r>
      <w:r w:rsidR="00E307D8" w:rsidRPr="00ED432C">
        <w:rPr>
          <w:rFonts w:ascii="Times New Roman" w:hAnsi="Times New Roman" w:cs="Times New Roman"/>
          <w:bCs/>
          <w:sz w:val="28"/>
          <w:szCs w:val="28"/>
        </w:rPr>
        <w:t xml:space="preserve">мл воды прибавляют 0,5 мл муравьиной кислоты безводной и доводят </w:t>
      </w:r>
      <w:proofErr w:type="spellStart"/>
      <w:r w:rsidR="00E307D8" w:rsidRPr="00ED432C">
        <w:rPr>
          <w:rFonts w:ascii="Times New Roman" w:hAnsi="Times New Roman" w:cs="Times New Roman"/>
          <w:bCs/>
          <w:sz w:val="28"/>
          <w:szCs w:val="28"/>
        </w:rPr>
        <w:t>рН</w:t>
      </w:r>
      <w:proofErr w:type="spellEnd"/>
      <w:r w:rsidR="00E307D8" w:rsidRPr="00ED432C">
        <w:rPr>
          <w:rFonts w:ascii="Times New Roman" w:hAnsi="Times New Roman" w:cs="Times New Roman"/>
          <w:bCs/>
          <w:sz w:val="28"/>
          <w:szCs w:val="28"/>
        </w:rPr>
        <w:t xml:space="preserve"> натрия </w:t>
      </w:r>
      <w:proofErr w:type="spellStart"/>
      <w:r w:rsidR="00E307D8" w:rsidRPr="00ED432C">
        <w:rPr>
          <w:rFonts w:ascii="Times New Roman" w:hAnsi="Times New Roman" w:cs="Times New Roman"/>
          <w:bCs/>
          <w:sz w:val="28"/>
          <w:szCs w:val="28"/>
        </w:rPr>
        <w:t>гидроксида</w:t>
      </w:r>
      <w:proofErr w:type="spellEnd"/>
      <w:r w:rsidR="00E307D8" w:rsidRPr="00ED432C">
        <w:rPr>
          <w:rFonts w:ascii="Times New Roman" w:hAnsi="Times New Roman" w:cs="Times New Roman"/>
          <w:bCs/>
          <w:sz w:val="28"/>
          <w:szCs w:val="28"/>
        </w:rPr>
        <w:t xml:space="preserve"> раствором 8,5</w:t>
      </w:r>
      <w:r w:rsidR="00E307D8" w:rsidRPr="00ED432C">
        <w:rPr>
          <w:rFonts w:ascii="Times New Roman" w:hAnsi="Times New Roman" w:cs="Times New Roman"/>
          <w:bCs/>
          <w:sz w:val="28"/>
          <w:szCs w:val="28"/>
          <w:lang w:val="en-US"/>
        </w:rPr>
        <w:t> </w:t>
      </w:r>
      <w:r w:rsidR="00E307D8" w:rsidRPr="00ED432C">
        <w:rPr>
          <w:rFonts w:ascii="Times New Roman" w:hAnsi="Times New Roman" w:cs="Times New Roman"/>
          <w:bCs/>
          <w:sz w:val="28"/>
          <w:szCs w:val="28"/>
        </w:rPr>
        <w:t>% до 3,50±0,05</w:t>
      </w:r>
      <w:r w:rsidRPr="00ED432C">
        <w:rPr>
          <w:rFonts w:ascii="Times New Roman" w:hAnsi="Times New Roman" w:cs="Times New Roman"/>
          <w:sz w:val="28"/>
          <w:szCs w:val="28"/>
        </w:rPr>
        <w:t>.</w:t>
      </w:r>
    </w:p>
    <w:p w:rsidR="00750C1A" w:rsidRPr="00ED432C" w:rsidRDefault="00750C1A" w:rsidP="00750C1A">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i/>
          <w:sz w:val="28"/>
          <w:szCs w:val="28"/>
        </w:rPr>
        <w:t>Испытуемый раствор.</w:t>
      </w:r>
      <w:r w:rsidRPr="00ED432C">
        <w:rPr>
          <w:rFonts w:ascii="Times New Roman" w:hAnsi="Times New Roman" w:cs="Times New Roman"/>
          <w:sz w:val="28"/>
          <w:szCs w:val="28"/>
        </w:rPr>
        <w:t xml:space="preserve"> В мерную колбу вместимостью 10 мл помещают 20,0 мг субстанции, растворяют в воде и доводят объём раствора водой до метки.</w:t>
      </w:r>
    </w:p>
    <w:p w:rsidR="00923B91" w:rsidRPr="00ED432C" w:rsidRDefault="00923B91" w:rsidP="000C687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i/>
          <w:sz w:val="28"/>
          <w:szCs w:val="28"/>
        </w:rPr>
        <w:t>Раствор фосфорной кислоты.</w:t>
      </w:r>
      <w:r w:rsidRPr="00ED432C">
        <w:rPr>
          <w:rFonts w:ascii="Times New Roman" w:hAnsi="Times New Roman" w:cs="Times New Roman"/>
          <w:sz w:val="28"/>
          <w:szCs w:val="28"/>
        </w:rPr>
        <w:t xml:space="preserve"> В мерную колбу вместимостью 1000</w:t>
      </w:r>
      <w:r w:rsidR="00750C1A" w:rsidRPr="00ED432C">
        <w:rPr>
          <w:rFonts w:ascii="Times New Roman" w:hAnsi="Times New Roman" w:cs="Times New Roman"/>
          <w:sz w:val="28"/>
          <w:szCs w:val="28"/>
          <w:lang w:val="en-US"/>
        </w:rPr>
        <w:t> </w:t>
      </w:r>
      <w:r w:rsidRPr="00ED432C">
        <w:rPr>
          <w:rFonts w:ascii="Times New Roman" w:hAnsi="Times New Roman" w:cs="Times New Roman"/>
          <w:sz w:val="28"/>
          <w:szCs w:val="28"/>
        </w:rPr>
        <w:t>мл, содержащую 800</w:t>
      </w:r>
      <w:r w:rsidR="00750C1A" w:rsidRPr="00ED432C">
        <w:rPr>
          <w:rFonts w:ascii="Times New Roman" w:hAnsi="Times New Roman" w:cs="Times New Roman"/>
          <w:sz w:val="28"/>
          <w:szCs w:val="28"/>
          <w:lang w:val="en-US"/>
        </w:rPr>
        <w:t> </w:t>
      </w:r>
      <w:r w:rsidRPr="00ED432C">
        <w:rPr>
          <w:rFonts w:ascii="Times New Roman" w:hAnsi="Times New Roman" w:cs="Times New Roman"/>
          <w:sz w:val="28"/>
          <w:szCs w:val="28"/>
        </w:rPr>
        <w:t>мл воды, помещают 0,</w:t>
      </w:r>
      <w:r w:rsidR="00750C1A" w:rsidRPr="00ED432C">
        <w:rPr>
          <w:rFonts w:ascii="Times New Roman" w:hAnsi="Times New Roman" w:cs="Times New Roman"/>
          <w:sz w:val="28"/>
          <w:szCs w:val="28"/>
        </w:rPr>
        <w:t>3</w:t>
      </w:r>
      <w:r w:rsidR="00750C1A" w:rsidRPr="00ED432C">
        <w:rPr>
          <w:rFonts w:ascii="Times New Roman" w:hAnsi="Times New Roman" w:cs="Times New Roman"/>
          <w:sz w:val="28"/>
          <w:szCs w:val="28"/>
          <w:lang w:val="en-US"/>
        </w:rPr>
        <w:t> </w:t>
      </w:r>
      <w:r w:rsidR="00750C1A" w:rsidRPr="00ED432C">
        <w:rPr>
          <w:rFonts w:ascii="Times New Roman" w:hAnsi="Times New Roman" w:cs="Times New Roman"/>
          <w:sz w:val="28"/>
          <w:szCs w:val="28"/>
        </w:rPr>
        <w:t>г</w:t>
      </w:r>
      <w:r w:rsidRPr="00ED432C">
        <w:rPr>
          <w:rFonts w:ascii="Times New Roman" w:hAnsi="Times New Roman" w:cs="Times New Roman"/>
          <w:sz w:val="28"/>
          <w:szCs w:val="28"/>
        </w:rPr>
        <w:t xml:space="preserve"> фосфорной кислоты концентрированной и доводят объём водой до метки.</w:t>
      </w:r>
    </w:p>
    <w:p w:rsidR="000031E3" w:rsidRPr="00ED432C" w:rsidRDefault="000031E3" w:rsidP="000C687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i/>
          <w:sz w:val="28"/>
          <w:szCs w:val="28"/>
        </w:rPr>
        <w:t>Раствор фосфористой кислоты.</w:t>
      </w:r>
      <w:r w:rsidRPr="00ED432C">
        <w:rPr>
          <w:rFonts w:ascii="Times New Roman" w:hAnsi="Times New Roman" w:cs="Times New Roman"/>
          <w:sz w:val="28"/>
          <w:szCs w:val="28"/>
        </w:rPr>
        <w:t xml:space="preserve"> В мерную колбу вместимостью 1000 мл помещают 0,25 г фосфористой кислоты, растворяют в воде и доводят объём раствора водой до метки.</w:t>
      </w:r>
    </w:p>
    <w:p w:rsidR="003B600D" w:rsidRPr="00ED432C" w:rsidRDefault="003B600D" w:rsidP="000C687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i/>
          <w:sz w:val="28"/>
          <w:szCs w:val="28"/>
        </w:rPr>
        <w:t>Стандартный раствор.</w:t>
      </w:r>
      <w:r w:rsidRPr="00ED432C">
        <w:rPr>
          <w:rFonts w:ascii="Times New Roman" w:hAnsi="Times New Roman" w:cs="Times New Roman"/>
          <w:sz w:val="28"/>
          <w:szCs w:val="28"/>
        </w:rPr>
        <w:t xml:space="preserve"> В мерную колбу вместимостью 50</w:t>
      </w:r>
      <w:r w:rsidR="00A95BD3" w:rsidRPr="00ED432C">
        <w:rPr>
          <w:rFonts w:ascii="Times New Roman" w:hAnsi="Times New Roman" w:cs="Times New Roman"/>
          <w:sz w:val="28"/>
          <w:szCs w:val="28"/>
        </w:rPr>
        <w:t> </w:t>
      </w:r>
      <w:r w:rsidRPr="00ED432C">
        <w:rPr>
          <w:rFonts w:ascii="Times New Roman" w:hAnsi="Times New Roman" w:cs="Times New Roman"/>
          <w:sz w:val="28"/>
          <w:szCs w:val="28"/>
        </w:rPr>
        <w:t xml:space="preserve">мл помещают </w:t>
      </w:r>
      <w:r w:rsidR="00A95BD3" w:rsidRPr="00ED432C">
        <w:rPr>
          <w:rFonts w:ascii="Times New Roman" w:hAnsi="Times New Roman" w:cs="Times New Roman"/>
          <w:sz w:val="28"/>
          <w:szCs w:val="28"/>
        </w:rPr>
        <w:t xml:space="preserve">по </w:t>
      </w:r>
      <w:r w:rsidRPr="00ED432C">
        <w:rPr>
          <w:rFonts w:ascii="Times New Roman" w:hAnsi="Times New Roman" w:cs="Times New Roman"/>
          <w:sz w:val="28"/>
          <w:szCs w:val="28"/>
        </w:rPr>
        <w:t>2,0</w:t>
      </w:r>
      <w:r w:rsidR="00A95BD3" w:rsidRPr="00ED432C">
        <w:rPr>
          <w:rFonts w:ascii="Times New Roman" w:hAnsi="Times New Roman" w:cs="Times New Roman"/>
          <w:sz w:val="28"/>
          <w:szCs w:val="28"/>
        </w:rPr>
        <w:t> </w:t>
      </w:r>
      <w:r w:rsidRPr="00ED432C">
        <w:rPr>
          <w:rFonts w:ascii="Times New Roman" w:hAnsi="Times New Roman" w:cs="Times New Roman"/>
          <w:sz w:val="28"/>
          <w:szCs w:val="28"/>
        </w:rPr>
        <w:t>мл раствора фосфорной кислоты</w:t>
      </w:r>
      <w:r w:rsidR="00A95BD3" w:rsidRPr="00ED432C">
        <w:rPr>
          <w:rFonts w:ascii="Times New Roman" w:hAnsi="Times New Roman" w:cs="Times New Roman"/>
          <w:sz w:val="28"/>
          <w:szCs w:val="28"/>
        </w:rPr>
        <w:t xml:space="preserve"> и</w:t>
      </w:r>
      <w:r w:rsidRPr="00ED432C">
        <w:rPr>
          <w:rFonts w:ascii="Times New Roman" w:hAnsi="Times New Roman" w:cs="Times New Roman"/>
          <w:sz w:val="28"/>
          <w:szCs w:val="28"/>
        </w:rPr>
        <w:t xml:space="preserve"> раствора фосфористой кислоты и доводят объём раствора водой до метки.</w:t>
      </w:r>
    </w:p>
    <w:p w:rsidR="003B600D" w:rsidRPr="00ED432C" w:rsidRDefault="0061009F" w:rsidP="00750C1A">
      <w:pPr>
        <w:spacing w:after="0" w:line="240" w:lineRule="auto"/>
        <w:ind w:firstLine="709"/>
        <w:rPr>
          <w:rFonts w:ascii="Times New Roman" w:hAnsi="Times New Roman" w:cs="Times New Roman"/>
          <w:sz w:val="28"/>
          <w:szCs w:val="28"/>
        </w:rPr>
      </w:pPr>
      <w:r w:rsidRPr="00ED432C">
        <w:rPr>
          <w:rFonts w:ascii="Times New Roman" w:hAnsi="Times New Roman" w:cs="Times New Roman"/>
          <w:sz w:val="28"/>
          <w:szCs w:val="28"/>
        </w:rPr>
        <w:t>Примечание</w:t>
      </w:r>
    </w:p>
    <w:p w:rsidR="0061009F" w:rsidRPr="00ED432C" w:rsidRDefault="0061009F" w:rsidP="00750C1A">
      <w:pPr>
        <w:spacing w:after="0" w:line="240" w:lineRule="auto"/>
        <w:ind w:firstLine="709"/>
        <w:rPr>
          <w:rFonts w:ascii="Times New Roman" w:hAnsi="Times New Roman" w:cs="Times New Roman"/>
          <w:sz w:val="28"/>
          <w:szCs w:val="28"/>
        </w:rPr>
      </w:pPr>
      <w:r w:rsidRPr="00ED432C">
        <w:rPr>
          <w:rFonts w:ascii="Times New Roman" w:hAnsi="Times New Roman" w:cs="Times New Roman"/>
          <w:sz w:val="28"/>
          <w:szCs w:val="28"/>
        </w:rPr>
        <w:t>Примесь</w:t>
      </w:r>
      <w:r w:rsidR="00750C1A" w:rsidRPr="00ED432C">
        <w:rPr>
          <w:rFonts w:ascii="Times New Roman" w:hAnsi="Times New Roman" w:cs="Times New Roman"/>
          <w:sz w:val="28"/>
          <w:szCs w:val="28"/>
          <w:lang w:val="en-US"/>
        </w:rPr>
        <w:t> B</w:t>
      </w:r>
      <w:r w:rsidRPr="00ED432C">
        <w:rPr>
          <w:rFonts w:ascii="Times New Roman" w:hAnsi="Times New Roman" w:cs="Times New Roman"/>
          <w:sz w:val="28"/>
          <w:szCs w:val="28"/>
        </w:rPr>
        <w:t xml:space="preserve">: фосфорная кислота, </w:t>
      </w:r>
      <w:r w:rsidRPr="00ED432C">
        <w:rPr>
          <w:rFonts w:ascii="Times New Roman" w:hAnsi="Times New Roman" w:cs="Times New Roman"/>
          <w:sz w:val="28"/>
          <w:szCs w:val="28"/>
          <w:lang w:val="en-US"/>
        </w:rPr>
        <w:t>CAS</w:t>
      </w:r>
      <w:r w:rsidRPr="00ED432C">
        <w:rPr>
          <w:rFonts w:ascii="Times New Roman" w:hAnsi="Times New Roman" w:cs="Times New Roman"/>
          <w:sz w:val="28"/>
          <w:szCs w:val="28"/>
        </w:rPr>
        <w:t xml:space="preserve"> 7664-38-2.</w:t>
      </w:r>
    </w:p>
    <w:p w:rsidR="0061009F" w:rsidRPr="00ED432C" w:rsidRDefault="0061009F" w:rsidP="00750C1A">
      <w:pPr>
        <w:spacing w:after="0" w:line="240" w:lineRule="auto"/>
        <w:ind w:firstLine="709"/>
        <w:rPr>
          <w:rFonts w:ascii="Times New Roman" w:hAnsi="Times New Roman" w:cs="Times New Roman"/>
          <w:sz w:val="28"/>
          <w:szCs w:val="28"/>
        </w:rPr>
      </w:pPr>
      <w:r w:rsidRPr="00ED432C">
        <w:rPr>
          <w:rFonts w:ascii="Times New Roman" w:hAnsi="Times New Roman" w:cs="Times New Roman"/>
          <w:sz w:val="28"/>
          <w:szCs w:val="28"/>
        </w:rPr>
        <w:t>Примесь</w:t>
      </w:r>
      <w:r w:rsidR="00750C1A" w:rsidRPr="00ED432C">
        <w:rPr>
          <w:rFonts w:ascii="Times New Roman" w:hAnsi="Times New Roman" w:cs="Times New Roman"/>
          <w:sz w:val="28"/>
          <w:szCs w:val="28"/>
          <w:lang w:val="en-US"/>
        </w:rPr>
        <w:t> C</w:t>
      </w:r>
      <w:r w:rsidRPr="00ED432C">
        <w:rPr>
          <w:rFonts w:ascii="Times New Roman" w:hAnsi="Times New Roman" w:cs="Times New Roman"/>
          <w:sz w:val="28"/>
          <w:szCs w:val="28"/>
        </w:rPr>
        <w:t xml:space="preserve">: фосфористая кислота, </w:t>
      </w:r>
      <w:r w:rsidRPr="00ED432C">
        <w:rPr>
          <w:rFonts w:ascii="Times New Roman" w:hAnsi="Times New Roman" w:cs="Times New Roman"/>
          <w:sz w:val="28"/>
          <w:szCs w:val="28"/>
          <w:lang w:val="en-US"/>
        </w:rPr>
        <w:t>CAS</w:t>
      </w:r>
      <w:r w:rsidRPr="00ED432C">
        <w:rPr>
          <w:rFonts w:ascii="Times New Roman" w:hAnsi="Times New Roman" w:cs="Times New Roman"/>
          <w:sz w:val="28"/>
          <w:szCs w:val="28"/>
        </w:rPr>
        <w:t xml:space="preserve"> 13598-36-2.</w:t>
      </w:r>
    </w:p>
    <w:p w:rsidR="00034DE5" w:rsidRPr="00ED432C" w:rsidRDefault="00034DE5" w:rsidP="00A95BD3">
      <w:pPr>
        <w:spacing w:before="120" w:after="120" w:line="240" w:lineRule="auto"/>
        <w:ind w:firstLine="709"/>
        <w:rPr>
          <w:rFonts w:ascii="Times New Roman" w:hAnsi="Times New Roman"/>
          <w:color w:val="000000"/>
          <w:sz w:val="28"/>
          <w:szCs w:val="28"/>
        </w:rPr>
      </w:pPr>
      <w:r w:rsidRPr="00ED432C">
        <w:rPr>
          <w:rFonts w:ascii="Times New Roman" w:hAnsi="Times New Roman"/>
          <w:i/>
          <w:color w:val="000000"/>
          <w:sz w:val="28"/>
          <w:szCs w:val="28"/>
        </w:rPr>
        <w:t>Хроматографические условия</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77"/>
      </w:tblGrid>
      <w:tr w:rsidR="00034DE5" w:rsidRPr="00ED432C" w:rsidTr="00A95BD3">
        <w:tc>
          <w:tcPr>
            <w:tcW w:w="1982" w:type="pct"/>
          </w:tcPr>
          <w:p w:rsidR="00034DE5" w:rsidRPr="00ED432C" w:rsidRDefault="00034DE5" w:rsidP="00A95BD3">
            <w:pPr>
              <w:spacing w:after="120"/>
              <w:rPr>
                <w:rFonts w:ascii="Times New Roman" w:hAnsi="Times New Roman"/>
                <w:color w:val="000000"/>
                <w:sz w:val="28"/>
                <w:szCs w:val="28"/>
              </w:rPr>
            </w:pPr>
            <w:r w:rsidRPr="00ED432C">
              <w:rPr>
                <w:rFonts w:ascii="Times New Roman" w:hAnsi="Times New Roman"/>
                <w:color w:val="000000"/>
                <w:sz w:val="28"/>
                <w:szCs w:val="28"/>
              </w:rPr>
              <w:t>Колонка</w:t>
            </w:r>
          </w:p>
        </w:tc>
        <w:tc>
          <w:tcPr>
            <w:tcW w:w="3018" w:type="pct"/>
          </w:tcPr>
          <w:p w:rsidR="00034DE5" w:rsidRPr="00ED432C" w:rsidRDefault="00034DE5" w:rsidP="00A95BD3">
            <w:pPr>
              <w:spacing w:after="120"/>
              <w:rPr>
                <w:rFonts w:ascii="Times New Roman" w:hAnsi="Times New Roman"/>
                <w:color w:val="000000"/>
                <w:sz w:val="28"/>
                <w:szCs w:val="28"/>
              </w:rPr>
            </w:pPr>
            <w:r w:rsidRPr="00ED432C">
              <w:rPr>
                <w:rFonts w:ascii="Times New Roman" w:hAnsi="Times New Roman"/>
                <w:color w:val="000000"/>
                <w:sz w:val="28"/>
                <w:szCs w:val="28"/>
              </w:rPr>
              <w:t>100</w:t>
            </w:r>
            <w:r w:rsidR="00A95BD3" w:rsidRPr="00ED432C">
              <w:rPr>
                <w:rFonts w:ascii="Times New Roman" w:hAnsi="Times New Roman"/>
                <w:color w:val="000000"/>
                <w:sz w:val="28"/>
                <w:szCs w:val="28"/>
              </w:rPr>
              <w:t> </w:t>
            </w:r>
            <w:r w:rsidRPr="00ED432C">
              <w:rPr>
                <w:rFonts w:ascii="Times New Roman" w:hAnsi="Times New Roman"/>
                <w:color w:val="000000"/>
                <w:sz w:val="28"/>
                <w:szCs w:val="28"/>
              </w:rPr>
              <w:t>×</w:t>
            </w:r>
            <w:r w:rsidR="00A95BD3" w:rsidRPr="00ED432C">
              <w:rPr>
                <w:rFonts w:ascii="Times New Roman" w:hAnsi="Times New Roman"/>
                <w:color w:val="000000"/>
                <w:sz w:val="28"/>
                <w:szCs w:val="28"/>
              </w:rPr>
              <w:t> </w:t>
            </w:r>
            <w:r w:rsidRPr="00ED432C">
              <w:rPr>
                <w:rFonts w:ascii="Times New Roman" w:hAnsi="Times New Roman"/>
                <w:color w:val="000000"/>
                <w:sz w:val="28"/>
                <w:szCs w:val="28"/>
              </w:rPr>
              <w:t xml:space="preserve">4,6 мм, </w:t>
            </w:r>
            <w:r w:rsidRPr="00ED432C">
              <w:rPr>
                <w:rFonts w:ascii="Times New Roman" w:hAnsi="Times New Roman"/>
                <w:sz w:val="28"/>
                <w:szCs w:val="28"/>
              </w:rPr>
              <w:t>анионообменная смола,</w:t>
            </w:r>
            <w:r w:rsidRPr="00ED432C">
              <w:rPr>
                <w:rFonts w:ascii="Times New Roman" w:hAnsi="Times New Roman"/>
                <w:color w:val="000000"/>
                <w:sz w:val="28"/>
                <w:szCs w:val="28"/>
              </w:rPr>
              <w:t xml:space="preserve"> 5 мкм;</w:t>
            </w:r>
          </w:p>
        </w:tc>
      </w:tr>
      <w:tr w:rsidR="00034DE5" w:rsidRPr="00ED432C" w:rsidTr="00A95BD3">
        <w:tc>
          <w:tcPr>
            <w:tcW w:w="1982" w:type="pct"/>
          </w:tcPr>
          <w:p w:rsidR="00034DE5" w:rsidRPr="00ED432C" w:rsidRDefault="00034DE5" w:rsidP="00A95BD3">
            <w:pPr>
              <w:spacing w:after="120"/>
              <w:rPr>
                <w:rFonts w:ascii="Times New Roman" w:hAnsi="Times New Roman"/>
                <w:color w:val="000000"/>
                <w:sz w:val="28"/>
                <w:szCs w:val="28"/>
              </w:rPr>
            </w:pPr>
            <w:r w:rsidRPr="00ED432C">
              <w:rPr>
                <w:rFonts w:ascii="Times New Roman" w:hAnsi="Times New Roman"/>
                <w:color w:val="000000"/>
                <w:sz w:val="28"/>
                <w:szCs w:val="28"/>
              </w:rPr>
              <w:t>Температура колонки</w:t>
            </w:r>
          </w:p>
        </w:tc>
        <w:tc>
          <w:tcPr>
            <w:tcW w:w="3018" w:type="pct"/>
          </w:tcPr>
          <w:p w:rsidR="00034DE5" w:rsidRPr="00ED432C" w:rsidRDefault="00034DE5" w:rsidP="00A95BD3">
            <w:pPr>
              <w:spacing w:after="120"/>
              <w:rPr>
                <w:rFonts w:ascii="Times New Roman" w:hAnsi="Times New Roman"/>
                <w:color w:val="000000"/>
                <w:sz w:val="28"/>
                <w:szCs w:val="28"/>
              </w:rPr>
            </w:pPr>
            <w:r w:rsidRPr="00ED432C">
              <w:rPr>
                <w:rFonts w:ascii="Times New Roman" w:hAnsi="Times New Roman"/>
                <w:color w:val="000000"/>
                <w:sz w:val="28"/>
                <w:szCs w:val="28"/>
              </w:rPr>
              <w:t>35</w:t>
            </w:r>
            <w:r w:rsidR="00A95BD3" w:rsidRPr="00ED432C">
              <w:rPr>
                <w:rFonts w:ascii="Times New Roman" w:hAnsi="Times New Roman"/>
                <w:color w:val="000000"/>
                <w:sz w:val="28"/>
                <w:szCs w:val="28"/>
                <w:lang w:val="en-US"/>
              </w:rPr>
              <w:t> </w:t>
            </w:r>
            <w:r w:rsidRPr="00ED432C">
              <w:rPr>
                <w:rFonts w:ascii="Times New Roman" w:hAnsi="Times New Roman"/>
                <w:color w:val="000000"/>
                <w:sz w:val="28"/>
                <w:szCs w:val="28"/>
              </w:rPr>
              <w:t>°</w:t>
            </w:r>
            <w:r w:rsidR="00A95BD3" w:rsidRPr="00ED432C">
              <w:rPr>
                <w:rFonts w:ascii="Times New Roman" w:hAnsi="Times New Roman"/>
                <w:color w:val="000000"/>
                <w:sz w:val="28"/>
                <w:szCs w:val="28"/>
                <w:lang w:val="en-US"/>
              </w:rPr>
              <w:t>C</w:t>
            </w:r>
            <w:r w:rsidRPr="00ED432C">
              <w:rPr>
                <w:rFonts w:ascii="Times New Roman" w:hAnsi="Times New Roman"/>
                <w:color w:val="000000"/>
                <w:sz w:val="28"/>
                <w:szCs w:val="28"/>
              </w:rPr>
              <w:t>;</w:t>
            </w:r>
          </w:p>
        </w:tc>
      </w:tr>
      <w:tr w:rsidR="00034DE5" w:rsidRPr="00ED432C" w:rsidTr="00A95BD3">
        <w:tc>
          <w:tcPr>
            <w:tcW w:w="1982" w:type="pct"/>
          </w:tcPr>
          <w:p w:rsidR="00034DE5" w:rsidRPr="00ED432C" w:rsidRDefault="00034DE5" w:rsidP="00A95BD3">
            <w:pPr>
              <w:spacing w:after="120"/>
              <w:rPr>
                <w:rFonts w:ascii="Times New Roman" w:hAnsi="Times New Roman"/>
                <w:color w:val="000000"/>
                <w:sz w:val="28"/>
                <w:szCs w:val="28"/>
              </w:rPr>
            </w:pPr>
            <w:r w:rsidRPr="00ED432C">
              <w:rPr>
                <w:rFonts w:ascii="Times New Roman" w:hAnsi="Times New Roman"/>
                <w:color w:val="000000"/>
                <w:sz w:val="28"/>
                <w:szCs w:val="28"/>
              </w:rPr>
              <w:t>Скорость потока</w:t>
            </w:r>
          </w:p>
        </w:tc>
        <w:tc>
          <w:tcPr>
            <w:tcW w:w="3018" w:type="pct"/>
          </w:tcPr>
          <w:p w:rsidR="00034DE5" w:rsidRPr="00ED432C" w:rsidRDefault="00034DE5" w:rsidP="00A95BD3">
            <w:pPr>
              <w:spacing w:after="120"/>
              <w:rPr>
                <w:rFonts w:ascii="Times New Roman" w:hAnsi="Times New Roman"/>
                <w:color w:val="000000"/>
                <w:sz w:val="28"/>
                <w:szCs w:val="28"/>
              </w:rPr>
            </w:pPr>
            <w:r w:rsidRPr="00ED432C">
              <w:rPr>
                <w:rFonts w:ascii="Times New Roman" w:hAnsi="Times New Roman"/>
                <w:color w:val="000000"/>
                <w:sz w:val="28"/>
                <w:szCs w:val="28"/>
              </w:rPr>
              <w:t>1,0</w:t>
            </w:r>
            <w:r w:rsidR="00A95BD3" w:rsidRPr="00ED432C">
              <w:rPr>
                <w:rFonts w:ascii="Times New Roman" w:hAnsi="Times New Roman"/>
                <w:color w:val="000000"/>
                <w:sz w:val="28"/>
                <w:szCs w:val="28"/>
              </w:rPr>
              <w:t> </w:t>
            </w:r>
            <w:r w:rsidRPr="00ED432C">
              <w:rPr>
                <w:rFonts w:ascii="Times New Roman" w:hAnsi="Times New Roman"/>
                <w:color w:val="000000"/>
                <w:sz w:val="28"/>
                <w:szCs w:val="28"/>
              </w:rPr>
              <w:t>мл/мин;</w:t>
            </w:r>
          </w:p>
        </w:tc>
      </w:tr>
      <w:tr w:rsidR="00034DE5" w:rsidRPr="00ED432C" w:rsidTr="00A95BD3">
        <w:tc>
          <w:tcPr>
            <w:tcW w:w="1982" w:type="pct"/>
          </w:tcPr>
          <w:p w:rsidR="00034DE5" w:rsidRPr="00ED432C" w:rsidRDefault="00034DE5" w:rsidP="00A95BD3">
            <w:pPr>
              <w:spacing w:after="120"/>
              <w:rPr>
                <w:rFonts w:ascii="Times New Roman" w:hAnsi="Times New Roman"/>
                <w:color w:val="000000"/>
                <w:sz w:val="28"/>
                <w:szCs w:val="28"/>
              </w:rPr>
            </w:pPr>
            <w:r w:rsidRPr="00ED432C">
              <w:rPr>
                <w:rFonts w:ascii="Times New Roman" w:hAnsi="Times New Roman"/>
                <w:color w:val="000000"/>
                <w:sz w:val="28"/>
                <w:szCs w:val="28"/>
              </w:rPr>
              <w:lastRenderedPageBreak/>
              <w:t>Детектор</w:t>
            </w:r>
          </w:p>
        </w:tc>
        <w:tc>
          <w:tcPr>
            <w:tcW w:w="3018" w:type="pct"/>
          </w:tcPr>
          <w:p w:rsidR="00034DE5" w:rsidRPr="00ED432C" w:rsidRDefault="00034DE5" w:rsidP="00A95BD3">
            <w:pPr>
              <w:spacing w:after="120"/>
              <w:rPr>
                <w:rFonts w:ascii="Times New Roman" w:hAnsi="Times New Roman"/>
                <w:color w:val="000000"/>
                <w:sz w:val="28"/>
                <w:szCs w:val="28"/>
              </w:rPr>
            </w:pPr>
            <w:r w:rsidRPr="00ED432C">
              <w:rPr>
                <w:rFonts w:ascii="Times New Roman" w:hAnsi="Times New Roman"/>
                <w:color w:val="000000"/>
                <w:sz w:val="28"/>
                <w:szCs w:val="28"/>
              </w:rPr>
              <w:t>рефрактометрический;</w:t>
            </w:r>
          </w:p>
        </w:tc>
      </w:tr>
      <w:tr w:rsidR="00034DE5" w:rsidRPr="00ED432C" w:rsidTr="00A95BD3">
        <w:tc>
          <w:tcPr>
            <w:tcW w:w="1982" w:type="pct"/>
          </w:tcPr>
          <w:p w:rsidR="00034DE5" w:rsidRPr="00ED432C" w:rsidRDefault="00034DE5" w:rsidP="00A95BD3">
            <w:pPr>
              <w:spacing w:after="120"/>
              <w:rPr>
                <w:rFonts w:ascii="Times New Roman" w:hAnsi="Times New Roman"/>
                <w:color w:val="000000"/>
                <w:sz w:val="28"/>
                <w:szCs w:val="28"/>
              </w:rPr>
            </w:pPr>
            <w:r w:rsidRPr="00ED432C">
              <w:rPr>
                <w:rFonts w:ascii="Times New Roman" w:hAnsi="Times New Roman"/>
                <w:color w:val="000000"/>
                <w:sz w:val="28"/>
                <w:szCs w:val="28"/>
              </w:rPr>
              <w:t>Объём пробы</w:t>
            </w:r>
          </w:p>
        </w:tc>
        <w:tc>
          <w:tcPr>
            <w:tcW w:w="3018" w:type="pct"/>
          </w:tcPr>
          <w:p w:rsidR="00034DE5" w:rsidRPr="00ED432C" w:rsidRDefault="00034DE5" w:rsidP="00A95BD3">
            <w:pPr>
              <w:spacing w:after="120"/>
              <w:rPr>
                <w:rFonts w:ascii="Times New Roman" w:hAnsi="Times New Roman"/>
                <w:color w:val="000000"/>
                <w:sz w:val="28"/>
                <w:szCs w:val="28"/>
              </w:rPr>
            </w:pPr>
            <w:r w:rsidRPr="00ED432C">
              <w:rPr>
                <w:rFonts w:ascii="Times New Roman" w:hAnsi="Times New Roman"/>
                <w:color w:val="000000"/>
                <w:sz w:val="28"/>
                <w:szCs w:val="28"/>
              </w:rPr>
              <w:t>100</w:t>
            </w:r>
            <w:r w:rsidR="00A95BD3" w:rsidRPr="00ED432C">
              <w:rPr>
                <w:rFonts w:ascii="Times New Roman" w:hAnsi="Times New Roman"/>
                <w:color w:val="000000"/>
                <w:sz w:val="28"/>
                <w:szCs w:val="28"/>
              </w:rPr>
              <w:t> </w:t>
            </w:r>
            <w:r w:rsidRPr="00ED432C">
              <w:rPr>
                <w:rFonts w:ascii="Times New Roman" w:hAnsi="Times New Roman"/>
                <w:color w:val="000000"/>
                <w:sz w:val="28"/>
                <w:szCs w:val="28"/>
              </w:rPr>
              <w:t>мкл;</w:t>
            </w:r>
          </w:p>
        </w:tc>
      </w:tr>
      <w:tr w:rsidR="00034DE5" w:rsidRPr="00ED432C" w:rsidTr="00A95BD3">
        <w:tc>
          <w:tcPr>
            <w:tcW w:w="1982" w:type="pct"/>
          </w:tcPr>
          <w:p w:rsidR="00034DE5" w:rsidRPr="00ED432C" w:rsidRDefault="00034DE5" w:rsidP="00A95BD3">
            <w:pPr>
              <w:spacing w:after="120"/>
              <w:rPr>
                <w:rFonts w:ascii="Times New Roman" w:hAnsi="Times New Roman"/>
                <w:color w:val="000000"/>
                <w:sz w:val="28"/>
                <w:szCs w:val="28"/>
              </w:rPr>
            </w:pPr>
            <w:r w:rsidRPr="00ED432C">
              <w:rPr>
                <w:rFonts w:ascii="Times New Roman" w:hAnsi="Times New Roman"/>
                <w:color w:val="000000"/>
                <w:sz w:val="28"/>
                <w:szCs w:val="28"/>
              </w:rPr>
              <w:t>Время хроматографирования</w:t>
            </w:r>
          </w:p>
        </w:tc>
        <w:tc>
          <w:tcPr>
            <w:tcW w:w="3018" w:type="pct"/>
          </w:tcPr>
          <w:p w:rsidR="00034DE5" w:rsidRPr="00ED432C" w:rsidRDefault="0066374F" w:rsidP="00A95BD3">
            <w:pPr>
              <w:spacing w:after="120"/>
              <w:rPr>
                <w:rFonts w:ascii="Times New Roman" w:hAnsi="Times New Roman"/>
                <w:color w:val="000000"/>
                <w:sz w:val="28"/>
                <w:szCs w:val="28"/>
              </w:rPr>
            </w:pPr>
            <w:r w:rsidRPr="00ED432C">
              <w:rPr>
                <w:rFonts w:ascii="Times New Roman" w:hAnsi="Times New Roman"/>
                <w:color w:val="000000"/>
                <w:sz w:val="28"/>
                <w:szCs w:val="28"/>
              </w:rPr>
              <w:t>3-</w:t>
            </w:r>
            <w:r w:rsidR="00034DE5" w:rsidRPr="00ED432C">
              <w:rPr>
                <w:rFonts w:ascii="Times New Roman" w:hAnsi="Times New Roman"/>
                <w:color w:val="000000"/>
                <w:sz w:val="28"/>
                <w:szCs w:val="28"/>
              </w:rPr>
              <w:t>кратное от вре</w:t>
            </w:r>
            <w:r w:rsidRPr="00ED432C">
              <w:rPr>
                <w:rFonts w:ascii="Times New Roman" w:hAnsi="Times New Roman"/>
                <w:color w:val="000000"/>
                <w:sz w:val="28"/>
                <w:szCs w:val="28"/>
              </w:rPr>
              <w:t>мени удерживания пика памидроната.</w:t>
            </w:r>
          </w:p>
        </w:tc>
      </w:tr>
    </w:tbl>
    <w:p w:rsidR="00DD0127" w:rsidRPr="00ED432C" w:rsidRDefault="00396937">
      <w:pPr>
        <w:spacing w:before="120" w:after="0" w:line="360" w:lineRule="auto"/>
        <w:ind w:firstLine="709"/>
        <w:jc w:val="both"/>
        <w:rPr>
          <w:rFonts w:ascii="Times New Roman" w:hAnsi="Times New Roman" w:cs="Times New Roman"/>
          <w:sz w:val="28"/>
          <w:szCs w:val="28"/>
        </w:rPr>
      </w:pPr>
      <w:r w:rsidRPr="00ED432C">
        <w:rPr>
          <w:rFonts w:ascii="Times New Roman" w:hAnsi="Times New Roman" w:cs="Times New Roman"/>
          <w:sz w:val="28"/>
          <w:szCs w:val="28"/>
        </w:rPr>
        <w:t>Хроматографируют стандартный и испытуемый растворы.</w:t>
      </w:r>
    </w:p>
    <w:p w:rsidR="00396937" w:rsidRPr="00ED432C" w:rsidRDefault="00484E7D" w:rsidP="0061009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i/>
          <w:sz w:val="28"/>
          <w:szCs w:val="28"/>
        </w:rPr>
        <w:t>Относительное время удерживания соединений.</w:t>
      </w:r>
      <w:r w:rsidRPr="00ED432C">
        <w:rPr>
          <w:rFonts w:ascii="Times New Roman" w:hAnsi="Times New Roman" w:cs="Times New Roman"/>
          <w:sz w:val="28"/>
          <w:szCs w:val="28"/>
        </w:rPr>
        <w:t xml:space="preserve"> </w:t>
      </w:r>
      <w:proofErr w:type="spellStart"/>
      <w:r w:rsidRPr="00ED432C">
        <w:rPr>
          <w:rFonts w:ascii="Times New Roman" w:hAnsi="Times New Roman" w:cs="Times New Roman"/>
          <w:sz w:val="28"/>
          <w:szCs w:val="28"/>
        </w:rPr>
        <w:t>Памидронат</w:t>
      </w:r>
      <w:proofErr w:type="spellEnd"/>
      <w:r w:rsidRPr="00ED432C">
        <w:rPr>
          <w:rFonts w:ascii="Times New Roman" w:hAnsi="Times New Roman" w:cs="Times New Roman"/>
          <w:sz w:val="28"/>
          <w:szCs w:val="28"/>
        </w:rPr>
        <w:t xml:space="preserve"> – 1 (около 13 мин); примесь</w:t>
      </w:r>
      <w:r w:rsidR="00A95BD3" w:rsidRPr="00ED432C">
        <w:rPr>
          <w:rFonts w:ascii="Times New Roman" w:hAnsi="Times New Roman" w:cs="Times New Roman"/>
          <w:sz w:val="28"/>
          <w:szCs w:val="28"/>
        </w:rPr>
        <w:t> </w:t>
      </w:r>
      <w:r w:rsidR="00A95BD3" w:rsidRPr="00ED432C">
        <w:rPr>
          <w:rFonts w:ascii="Times New Roman" w:hAnsi="Times New Roman" w:cs="Times New Roman"/>
          <w:sz w:val="28"/>
          <w:szCs w:val="28"/>
          <w:lang w:val="en-US"/>
        </w:rPr>
        <w:t>B</w:t>
      </w:r>
      <w:r w:rsidRPr="00ED432C">
        <w:rPr>
          <w:rFonts w:ascii="Times New Roman" w:hAnsi="Times New Roman" w:cs="Times New Roman"/>
          <w:sz w:val="28"/>
          <w:szCs w:val="28"/>
        </w:rPr>
        <w:t xml:space="preserve"> – около 1,3; примесь</w:t>
      </w:r>
      <w:r w:rsidR="00A95BD3" w:rsidRPr="00ED432C">
        <w:rPr>
          <w:rFonts w:ascii="Times New Roman" w:hAnsi="Times New Roman" w:cs="Times New Roman"/>
          <w:sz w:val="28"/>
          <w:szCs w:val="28"/>
          <w:lang w:val="en-US"/>
        </w:rPr>
        <w:t> C</w:t>
      </w:r>
      <w:r w:rsidRPr="00ED432C">
        <w:rPr>
          <w:rFonts w:ascii="Times New Roman" w:hAnsi="Times New Roman" w:cs="Times New Roman"/>
          <w:sz w:val="28"/>
          <w:szCs w:val="28"/>
        </w:rPr>
        <w:t xml:space="preserve"> – около 1,6.</w:t>
      </w:r>
    </w:p>
    <w:p w:rsidR="00484E7D" w:rsidRPr="00ED432C" w:rsidRDefault="00FF4AAE" w:rsidP="0061009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i/>
          <w:sz w:val="28"/>
          <w:szCs w:val="28"/>
        </w:rPr>
        <w:t>Пригодность хроматографической системы.</w:t>
      </w:r>
      <w:r w:rsidRPr="00ED432C">
        <w:rPr>
          <w:rFonts w:ascii="Times New Roman" w:hAnsi="Times New Roman" w:cs="Times New Roman"/>
          <w:sz w:val="28"/>
          <w:szCs w:val="28"/>
        </w:rPr>
        <w:t xml:space="preserve"> На хроматограмме стандартного раствора </w:t>
      </w:r>
      <w:r w:rsidRPr="00ED432C">
        <w:rPr>
          <w:rFonts w:ascii="Times New Roman" w:hAnsi="Times New Roman" w:cs="Times New Roman"/>
          <w:i/>
          <w:sz w:val="28"/>
          <w:szCs w:val="28"/>
        </w:rPr>
        <w:t>разрешение (</w:t>
      </w:r>
      <w:r w:rsidRPr="00ED432C">
        <w:rPr>
          <w:rFonts w:ascii="Times New Roman" w:hAnsi="Times New Roman" w:cs="Times New Roman"/>
          <w:i/>
          <w:sz w:val="28"/>
          <w:szCs w:val="28"/>
          <w:lang w:val="en-US"/>
        </w:rPr>
        <w:t>R</w:t>
      </w:r>
      <w:r w:rsidRPr="00ED432C">
        <w:rPr>
          <w:rFonts w:ascii="Times New Roman" w:hAnsi="Times New Roman" w:cs="Times New Roman"/>
          <w:i/>
          <w:sz w:val="28"/>
          <w:szCs w:val="28"/>
          <w:vertAlign w:val="subscript"/>
          <w:lang w:val="en-US"/>
        </w:rPr>
        <w:t>S</w:t>
      </w:r>
      <w:r w:rsidRPr="00ED432C">
        <w:rPr>
          <w:rFonts w:ascii="Times New Roman" w:hAnsi="Times New Roman" w:cs="Times New Roman"/>
          <w:i/>
          <w:sz w:val="28"/>
          <w:szCs w:val="28"/>
        </w:rPr>
        <w:t>)</w:t>
      </w:r>
      <w:r w:rsidRPr="00ED432C">
        <w:rPr>
          <w:rFonts w:ascii="Times New Roman" w:hAnsi="Times New Roman" w:cs="Times New Roman"/>
          <w:sz w:val="28"/>
          <w:szCs w:val="28"/>
        </w:rPr>
        <w:t xml:space="preserve"> между пиками примеси</w:t>
      </w:r>
      <w:r w:rsidR="00A95BD3" w:rsidRPr="00ED432C">
        <w:rPr>
          <w:rFonts w:ascii="Times New Roman" w:hAnsi="Times New Roman" w:cs="Times New Roman"/>
          <w:sz w:val="28"/>
          <w:szCs w:val="28"/>
          <w:lang w:val="en-US"/>
        </w:rPr>
        <w:t> B</w:t>
      </w:r>
      <w:r w:rsidRPr="00ED432C">
        <w:rPr>
          <w:rFonts w:ascii="Times New Roman" w:hAnsi="Times New Roman" w:cs="Times New Roman"/>
          <w:sz w:val="28"/>
          <w:szCs w:val="28"/>
        </w:rPr>
        <w:t xml:space="preserve"> и примеси</w:t>
      </w:r>
      <w:r w:rsidR="00A95BD3" w:rsidRPr="00ED432C">
        <w:rPr>
          <w:rFonts w:ascii="Times New Roman" w:hAnsi="Times New Roman" w:cs="Times New Roman"/>
          <w:sz w:val="28"/>
          <w:szCs w:val="28"/>
          <w:lang w:val="en-US"/>
        </w:rPr>
        <w:t> C</w:t>
      </w:r>
      <w:r w:rsidRPr="00ED432C">
        <w:rPr>
          <w:rFonts w:ascii="Times New Roman" w:hAnsi="Times New Roman" w:cs="Times New Roman"/>
          <w:sz w:val="28"/>
          <w:szCs w:val="28"/>
        </w:rPr>
        <w:t xml:space="preserve"> должно быть не менее 2,5.</w:t>
      </w:r>
    </w:p>
    <w:p w:rsidR="004147BB" w:rsidRPr="00ED432C" w:rsidRDefault="004147BB" w:rsidP="0061009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i/>
          <w:sz w:val="28"/>
          <w:szCs w:val="28"/>
        </w:rPr>
        <w:t>Допустимое содержание примесей.</w:t>
      </w:r>
      <w:r w:rsidRPr="00ED432C">
        <w:rPr>
          <w:rFonts w:ascii="Times New Roman" w:hAnsi="Times New Roman" w:cs="Times New Roman"/>
          <w:sz w:val="28"/>
          <w:szCs w:val="28"/>
        </w:rPr>
        <w:t xml:space="preserve"> На хроматограмме испытуемого раствора площадь пика каждой из примесей</w:t>
      </w:r>
      <w:r w:rsidR="00A95BD3" w:rsidRPr="00ED432C">
        <w:rPr>
          <w:rFonts w:ascii="Times New Roman" w:hAnsi="Times New Roman" w:cs="Times New Roman"/>
          <w:sz w:val="28"/>
          <w:szCs w:val="28"/>
          <w:lang w:val="en-US"/>
        </w:rPr>
        <w:t> B</w:t>
      </w:r>
      <w:r w:rsidRPr="00ED432C">
        <w:rPr>
          <w:rFonts w:ascii="Times New Roman" w:hAnsi="Times New Roman" w:cs="Times New Roman"/>
          <w:sz w:val="28"/>
          <w:szCs w:val="28"/>
        </w:rPr>
        <w:t xml:space="preserve"> и </w:t>
      </w:r>
      <w:r w:rsidR="00A95BD3" w:rsidRPr="00ED432C">
        <w:rPr>
          <w:rFonts w:ascii="Times New Roman" w:hAnsi="Times New Roman" w:cs="Times New Roman"/>
          <w:sz w:val="28"/>
          <w:szCs w:val="28"/>
          <w:lang w:val="en-US"/>
        </w:rPr>
        <w:t>C</w:t>
      </w:r>
      <w:r w:rsidRPr="00ED432C">
        <w:rPr>
          <w:rFonts w:ascii="Times New Roman" w:hAnsi="Times New Roman" w:cs="Times New Roman"/>
          <w:sz w:val="28"/>
          <w:szCs w:val="28"/>
        </w:rPr>
        <w:t xml:space="preserve"> не должна превышать площадь соответствующего пика на хроматограмме стандартного раствора (не более 0,5 %).</w:t>
      </w:r>
    </w:p>
    <w:p w:rsidR="004E0064" w:rsidRPr="00ED432C" w:rsidRDefault="003470C5" w:rsidP="0061009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b/>
          <w:sz w:val="28"/>
          <w:szCs w:val="28"/>
        </w:rPr>
        <w:t>Вода.</w:t>
      </w:r>
      <w:r w:rsidRPr="00ED432C">
        <w:rPr>
          <w:rFonts w:ascii="Times New Roman" w:hAnsi="Times New Roman" w:cs="Times New Roman"/>
          <w:sz w:val="28"/>
          <w:szCs w:val="28"/>
        </w:rPr>
        <w:t xml:space="preserve"> От 23,0 % до 27,0 % (ОФС «Определение воды», метод</w:t>
      </w:r>
      <w:r w:rsidR="00A95BD3" w:rsidRPr="00ED432C">
        <w:rPr>
          <w:rFonts w:ascii="Times New Roman" w:hAnsi="Times New Roman" w:cs="Times New Roman"/>
          <w:sz w:val="28"/>
          <w:szCs w:val="28"/>
          <w:lang w:val="en-US"/>
        </w:rPr>
        <w:t> </w:t>
      </w:r>
      <w:r w:rsidRPr="00ED432C">
        <w:rPr>
          <w:rFonts w:ascii="Times New Roman" w:hAnsi="Times New Roman" w:cs="Times New Roman"/>
          <w:sz w:val="28"/>
          <w:szCs w:val="28"/>
        </w:rPr>
        <w:t>1). Для определения используют около 0,1</w:t>
      </w:r>
      <w:r w:rsidR="00A95BD3" w:rsidRPr="00ED432C">
        <w:rPr>
          <w:rFonts w:ascii="Times New Roman" w:hAnsi="Times New Roman" w:cs="Times New Roman"/>
          <w:sz w:val="28"/>
          <w:szCs w:val="28"/>
          <w:lang w:val="en-US"/>
        </w:rPr>
        <w:t> </w:t>
      </w:r>
      <w:r w:rsidRPr="00ED432C">
        <w:rPr>
          <w:rFonts w:ascii="Times New Roman" w:hAnsi="Times New Roman" w:cs="Times New Roman"/>
          <w:sz w:val="28"/>
          <w:szCs w:val="28"/>
        </w:rPr>
        <w:t>г (точная навеска) субстанции.</w:t>
      </w:r>
    </w:p>
    <w:p w:rsidR="003470C5" w:rsidRPr="00ED432C" w:rsidRDefault="001C4794" w:rsidP="0061009F">
      <w:pPr>
        <w:spacing w:after="0" w:line="360" w:lineRule="auto"/>
        <w:ind w:firstLine="709"/>
        <w:jc w:val="both"/>
        <w:rPr>
          <w:rFonts w:ascii="Times New Roman" w:hAnsi="Times New Roman" w:cs="Times New Roman"/>
          <w:sz w:val="28"/>
          <w:szCs w:val="28"/>
        </w:rPr>
      </w:pPr>
      <w:r w:rsidRPr="00ED432C">
        <w:rPr>
          <w:rFonts w:ascii="Times New Roman" w:hAnsi="Times New Roman" w:cs="Times New Roman"/>
          <w:b/>
          <w:sz w:val="28"/>
          <w:szCs w:val="28"/>
        </w:rPr>
        <w:t>Тяжёлые металлы.</w:t>
      </w:r>
      <w:r w:rsidRPr="00ED432C">
        <w:rPr>
          <w:rFonts w:ascii="Times New Roman" w:hAnsi="Times New Roman" w:cs="Times New Roman"/>
          <w:sz w:val="28"/>
          <w:szCs w:val="28"/>
        </w:rPr>
        <w:t xml:space="preserve"> Не более 0,002</w:t>
      </w:r>
      <w:r w:rsidR="00A95BD3" w:rsidRPr="00ED432C">
        <w:rPr>
          <w:rFonts w:ascii="Times New Roman" w:hAnsi="Times New Roman" w:cs="Times New Roman"/>
          <w:sz w:val="28"/>
          <w:szCs w:val="28"/>
          <w:lang w:val="en-US"/>
        </w:rPr>
        <w:t> </w:t>
      </w:r>
      <w:r w:rsidRPr="00ED432C">
        <w:rPr>
          <w:rFonts w:ascii="Times New Roman" w:hAnsi="Times New Roman" w:cs="Times New Roman"/>
          <w:sz w:val="28"/>
          <w:szCs w:val="28"/>
        </w:rPr>
        <w:t>%.</w:t>
      </w:r>
    </w:p>
    <w:p w:rsidR="001C4794" w:rsidRPr="00ED432C" w:rsidRDefault="001C4794" w:rsidP="001C4794">
      <w:pPr>
        <w:pStyle w:val="normal"/>
        <w:shd w:val="clear" w:color="auto" w:fill="FFFFFF"/>
        <w:spacing w:before="0" w:beforeAutospacing="0" w:after="0" w:afterAutospacing="0" w:line="360" w:lineRule="auto"/>
        <w:ind w:firstLine="720"/>
        <w:jc w:val="both"/>
        <w:rPr>
          <w:i/>
          <w:color w:val="000000"/>
          <w:sz w:val="28"/>
          <w:szCs w:val="28"/>
        </w:rPr>
      </w:pPr>
      <w:r w:rsidRPr="00ED432C">
        <w:rPr>
          <w:i/>
          <w:iCs/>
          <w:color w:val="000000"/>
          <w:sz w:val="28"/>
          <w:szCs w:val="28"/>
        </w:rPr>
        <w:t xml:space="preserve">Испытуемый раствор. </w:t>
      </w:r>
      <w:r w:rsidRPr="00ED432C">
        <w:rPr>
          <w:color w:val="000000"/>
          <w:sz w:val="28"/>
          <w:szCs w:val="28"/>
        </w:rPr>
        <w:t xml:space="preserve">В кварцевый тигель помещают </w:t>
      </w:r>
      <w:r w:rsidR="00440C17" w:rsidRPr="00ED432C">
        <w:rPr>
          <w:color w:val="000000"/>
          <w:sz w:val="28"/>
          <w:szCs w:val="28"/>
        </w:rPr>
        <w:t>1</w:t>
      </w:r>
      <w:r w:rsidRPr="00ED432C">
        <w:rPr>
          <w:color w:val="000000"/>
          <w:sz w:val="28"/>
          <w:szCs w:val="28"/>
        </w:rPr>
        <w:t>,0 г субстанции, прибавляют 4 мл магния сульфата раствора 25 % в серной кислоте разведённой 9,8 %, перемешивают тонкой стеклянной палочкой,</w:t>
      </w:r>
      <w:r w:rsidR="00A07A58" w:rsidRPr="00ED432C">
        <w:rPr>
          <w:color w:val="000000"/>
          <w:sz w:val="28"/>
          <w:szCs w:val="28"/>
        </w:rPr>
        <w:t xml:space="preserve"> осторожно выпаривают до сухого остатка и сжигают. Переносят тигель в муфельную печь,</w:t>
      </w:r>
      <w:r w:rsidRPr="00ED432C">
        <w:rPr>
          <w:color w:val="000000"/>
          <w:sz w:val="28"/>
          <w:szCs w:val="28"/>
        </w:rPr>
        <w:t xml:space="preserve"> нагревают до температуры 800 °C</w:t>
      </w:r>
      <w:r w:rsidR="00A07A58" w:rsidRPr="00ED432C">
        <w:rPr>
          <w:color w:val="000000"/>
          <w:sz w:val="28"/>
          <w:szCs w:val="28"/>
        </w:rPr>
        <w:t xml:space="preserve"> и выдерживают при этой температуре до получения остатка почти белого или белого с сероватым оттенком цвета</w:t>
      </w:r>
      <w:r w:rsidRPr="00ED432C">
        <w:rPr>
          <w:color w:val="000000"/>
          <w:sz w:val="28"/>
          <w:szCs w:val="28"/>
        </w:rPr>
        <w:t>. Полученный остаток охлаждают</w:t>
      </w:r>
      <w:r w:rsidR="00A07A58" w:rsidRPr="00ED432C">
        <w:rPr>
          <w:color w:val="000000"/>
          <w:sz w:val="28"/>
          <w:szCs w:val="28"/>
        </w:rPr>
        <w:t xml:space="preserve"> до комнатной температуры</w:t>
      </w:r>
      <w:r w:rsidRPr="00ED432C">
        <w:rPr>
          <w:color w:val="000000"/>
          <w:sz w:val="28"/>
          <w:szCs w:val="28"/>
        </w:rPr>
        <w:t>, смачивают несколькими каплями серной кислотой разведённой 9,8 %, выпаривают</w:t>
      </w:r>
      <w:r w:rsidR="0089410B" w:rsidRPr="00ED432C">
        <w:rPr>
          <w:color w:val="000000"/>
          <w:sz w:val="28"/>
          <w:szCs w:val="28"/>
        </w:rPr>
        <w:t xml:space="preserve"> до сухого остатка</w:t>
      </w:r>
      <w:r w:rsidRPr="00ED432C">
        <w:rPr>
          <w:color w:val="000000"/>
          <w:sz w:val="28"/>
          <w:szCs w:val="28"/>
        </w:rPr>
        <w:t>, повторно прокаливают и охлаждают</w:t>
      </w:r>
      <w:r w:rsidR="0089410B" w:rsidRPr="00ED432C">
        <w:rPr>
          <w:color w:val="000000"/>
          <w:sz w:val="28"/>
          <w:szCs w:val="28"/>
        </w:rPr>
        <w:t xml:space="preserve"> до комнатной температуры</w:t>
      </w:r>
      <w:r w:rsidRPr="00ED432C">
        <w:rPr>
          <w:color w:val="000000"/>
          <w:sz w:val="28"/>
          <w:szCs w:val="28"/>
        </w:rPr>
        <w:t>.</w:t>
      </w:r>
      <w:r w:rsidR="000D0B4F" w:rsidRPr="00ED432C">
        <w:rPr>
          <w:color w:val="000000"/>
          <w:sz w:val="28"/>
          <w:szCs w:val="28"/>
        </w:rPr>
        <w:t xml:space="preserve"> </w:t>
      </w:r>
      <w:proofErr w:type="gramStart"/>
      <w:r w:rsidR="000D0B4F" w:rsidRPr="00ED432C">
        <w:rPr>
          <w:color w:val="000000"/>
          <w:sz w:val="28"/>
          <w:szCs w:val="28"/>
        </w:rPr>
        <w:t>Общее время прокаливания не должно превышать 2 ч.</w:t>
      </w:r>
      <w:r w:rsidRPr="00ED432C">
        <w:rPr>
          <w:color w:val="000000"/>
          <w:sz w:val="28"/>
          <w:szCs w:val="28"/>
        </w:rPr>
        <w:t xml:space="preserve"> Полученный остаток количественно переносят двумя порциями по 5 мл хлористоводородной кислоты разведённой 7,3 % в мерную колбу вместимостью 20 мл, прибавляют 0,1 мл </w:t>
      </w:r>
      <w:r w:rsidRPr="00ED432C">
        <w:rPr>
          <w:bCs/>
          <w:color w:val="000000"/>
          <w:sz w:val="28"/>
          <w:szCs w:val="28"/>
        </w:rPr>
        <w:t>фенолфталеина раствора 0,1 %</w:t>
      </w:r>
      <w:r w:rsidRPr="00ED432C">
        <w:rPr>
          <w:color w:val="000000"/>
          <w:sz w:val="28"/>
          <w:szCs w:val="28"/>
        </w:rPr>
        <w:t xml:space="preserve">, </w:t>
      </w:r>
      <w:r w:rsidRPr="00ED432C">
        <w:rPr>
          <w:color w:val="000000"/>
          <w:sz w:val="28"/>
          <w:szCs w:val="28"/>
        </w:rPr>
        <w:lastRenderedPageBreak/>
        <w:t>затем осторожно прибавляют аммиака раствор концентрированный 25 % до перехода окраски в розовую.</w:t>
      </w:r>
      <w:proofErr w:type="gramEnd"/>
      <w:r w:rsidRPr="00ED432C">
        <w:rPr>
          <w:color w:val="000000"/>
          <w:sz w:val="28"/>
          <w:szCs w:val="28"/>
        </w:rPr>
        <w:t xml:space="preserve"> К полученному раствору прибавляют уксусную кислоту ледяную до обесцвечивания раствора и дополнительно 0,5 мл уксусной кислоты ледяной. Доводят объём раствора водой до метки. При необходимости фильтруют. </w:t>
      </w:r>
    </w:p>
    <w:p w:rsidR="001C4794" w:rsidRPr="00ED432C" w:rsidRDefault="001C4794" w:rsidP="001C4794">
      <w:pPr>
        <w:pStyle w:val="normal"/>
        <w:shd w:val="clear" w:color="auto" w:fill="FFFFFF"/>
        <w:spacing w:before="0" w:beforeAutospacing="0" w:after="0" w:afterAutospacing="0" w:line="360" w:lineRule="auto"/>
        <w:ind w:firstLine="720"/>
        <w:jc w:val="both"/>
        <w:rPr>
          <w:color w:val="000000"/>
          <w:sz w:val="28"/>
          <w:szCs w:val="28"/>
        </w:rPr>
      </w:pPr>
      <w:r w:rsidRPr="00ED432C">
        <w:rPr>
          <w:i/>
          <w:color w:val="000000"/>
          <w:sz w:val="28"/>
          <w:szCs w:val="28"/>
        </w:rPr>
        <w:t xml:space="preserve">Эталонный раствор. </w:t>
      </w:r>
      <w:r w:rsidRPr="00ED432C">
        <w:rPr>
          <w:color w:val="000000"/>
          <w:sz w:val="28"/>
          <w:szCs w:val="28"/>
        </w:rPr>
        <w:t>Готовят, как описано для испытуемого раствора, используя</w:t>
      </w:r>
      <w:r w:rsidR="0089410B" w:rsidRPr="00ED432C">
        <w:rPr>
          <w:color w:val="000000"/>
          <w:sz w:val="28"/>
          <w:szCs w:val="28"/>
        </w:rPr>
        <w:t xml:space="preserve"> вместо испытуемой субстанции 2</w:t>
      </w:r>
      <w:r w:rsidR="00F07D56" w:rsidRPr="00ED432C">
        <w:rPr>
          <w:color w:val="000000"/>
          <w:sz w:val="28"/>
          <w:szCs w:val="28"/>
        </w:rPr>
        <w:t>,</w:t>
      </w:r>
      <w:r w:rsidRPr="00ED432C">
        <w:rPr>
          <w:color w:val="000000"/>
          <w:sz w:val="28"/>
          <w:szCs w:val="28"/>
        </w:rPr>
        <w:t xml:space="preserve">0 мл </w:t>
      </w:r>
      <w:r w:rsidR="005329D0" w:rsidRPr="00ED432C">
        <w:rPr>
          <w:iCs/>
          <w:color w:val="000000"/>
          <w:sz w:val="28"/>
          <w:szCs w:val="28"/>
        </w:rPr>
        <w:t xml:space="preserve">стандартного раствора </w:t>
      </w:r>
      <w:r w:rsidR="00F07D56" w:rsidRPr="00ED432C">
        <w:rPr>
          <w:iCs/>
          <w:color w:val="000000"/>
          <w:sz w:val="28"/>
          <w:szCs w:val="28"/>
        </w:rPr>
        <w:t>10</w:t>
      </w:r>
      <w:r w:rsidR="005329D0" w:rsidRPr="00ED432C">
        <w:rPr>
          <w:iCs/>
          <w:color w:val="000000"/>
          <w:sz w:val="28"/>
          <w:szCs w:val="28"/>
        </w:rPr>
        <w:t xml:space="preserve"> мкг/мл </w:t>
      </w:r>
      <w:proofErr w:type="gramStart"/>
      <w:r w:rsidR="005329D0" w:rsidRPr="00ED432C">
        <w:rPr>
          <w:iCs/>
          <w:color w:val="000000"/>
          <w:sz w:val="28"/>
          <w:szCs w:val="28"/>
        </w:rPr>
        <w:t>свинец-иона</w:t>
      </w:r>
      <w:proofErr w:type="gramEnd"/>
      <w:r w:rsidR="00F07D56" w:rsidRPr="00ED432C">
        <w:rPr>
          <w:iCs/>
          <w:color w:val="000000"/>
          <w:sz w:val="28"/>
          <w:szCs w:val="28"/>
        </w:rPr>
        <w:t xml:space="preserve"> (ОФС «Тяжёлые металлы»)</w:t>
      </w:r>
      <w:r w:rsidRPr="00ED432C">
        <w:rPr>
          <w:iCs/>
          <w:color w:val="000000"/>
          <w:sz w:val="28"/>
          <w:szCs w:val="28"/>
        </w:rPr>
        <w:t>.</w:t>
      </w:r>
      <w:r w:rsidRPr="00ED432C">
        <w:rPr>
          <w:color w:val="000000"/>
          <w:sz w:val="28"/>
          <w:szCs w:val="28"/>
        </w:rPr>
        <w:t xml:space="preserve"> К 10,0 мл полученного раствора прибавляют 2,0 мл испытуемого раствора.</w:t>
      </w:r>
    </w:p>
    <w:p w:rsidR="001C4794" w:rsidRPr="00ED432C" w:rsidRDefault="001C4794" w:rsidP="001C4794">
      <w:pPr>
        <w:pStyle w:val="normal"/>
        <w:shd w:val="clear" w:color="auto" w:fill="FFFFFF"/>
        <w:spacing w:before="0" w:beforeAutospacing="0" w:after="0" w:afterAutospacing="0" w:line="360" w:lineRule="auto"/>
        <w:ind w:firstLine="720"/>
        <w:jc w:val="both"/>
        <w:rPr>
          <w:color w:val="000000"/>
          <w:sz w:val="28"/>
          <w:szCs w:val="28"/>
        </w:rPr>
      </w:pPr>
      <w:r w:rsidRPr="00ED432C">
        <w:rPr>
          <w:i/>
          <w:color w:val="000000"/>
          <w:sz w:val="28"/>
          <w:szCs w:val="28"/>
        </w:rPr>
        <w:t>Раствор для проверки пригодности системы</w:t>
      </w:r>
      <w:r w:rsidRPr="00ED432C">
        <w:rPr>
          <w:color w:val="000000"/>
          <w:sz w:val="28"/>
          <w:szCs w:val="28"/>
        </w:rPr>
        <w:t xml:space="preserve">. Готовят, как описано для испытуемого раствора, предварительно прибавляя к испытуемой субстанции 2,0 мл </w:t>
      </w:r>
      <w:r w:rsidRPr="00ED432C">
        <w:rPr>
          <w:iCs/>
          <w:color w:val="000000"/>
          <w:sz w:val="28"/>
          <w:szCs w:val="28"/>
        </w:rPr>
        <w:t>стандартного раствора</w:t>
      </w:r>
      <w:r w:rsidR="005329D0" w:rsidRPr="00ED432C">
        <w:rPr>
          <w:iCs/>
          <w:color w:val="000000"/>
          <w:sz w:val="28"/>
          <w:szCs w:val="28"/>
        </w:rPr>
        <w:t xml:space="preserve"> </w:t>
      </w:r>
      <w:r w:rsidR="00B40F15" w:rsidRPr="00ED432C">
        <w:rPr>
          <w:iCs/>
          <w:color w:val="000000"/>
          <w:sz w:val="28"/>
          <w:szCs w:val="28"/>
        </w:rPr>
        <w:t>10</w:t>
      </w:r>
      <w:r w:rsidRPr="00ED432C">
        <w:rPr>
          <w:iCs/>
          <w:color w:val="000000"/>
          <w:sz w:val="28"/>
          <w:szCs w:val="28"/>
        </w:rPr>
        <w:t xml:space="preserve"> мкг/мл </w:t>
      </w:r>
      <w:proofErr w:type="gramStart"/>
      <w:r w:rsidRPr="00ED432C">
        <w:rPr>
          <w:iCs/>
          <w:color w:val="000000"/>
          <w:sz w:val="28"/>
          <w:szCs w:val="28"/>
        </w:rPr>
        <w:t>свинец-иона</w:t>
      </w:r>
      <w:proofErr w:type="gramEnd"/>
      <w:r w:rsidRPr="00ED432C">
        <w:rPr>
          <w:color w:val="000000"/>
          <w:sz w:val="28"/>
          <w:szCs w:val="28"/>
        </w:rPr>
        <w:t>. К 10,0 мл полученного раствора прибавляют 2,0 мл испытуемого раствора.</w:t>
      </w:r>
    </w:p>
    <w:p w:rsidR="001C4794" w:rsidRPr="00ED432C" w:rsidRDefault="001C4794" w:rsidP="001C4794">
      <w:pPr>
        <w:pStyle w:val="normal"/>
        <w:shd w:val="clear" w:color="auto" w:fill="FFFFFF"/>
        <w:spacing w:before="0" w:beforeAutospacing="0" w:after="0" w:afterAutospacing="0" w:line="360" w:lineRule="auto"/>
        <w:ind w:firstLine="720"/>
        <w:jc w:val="both"/>
        <w:rPr>
          <w:color w:val="000000"/>
          <w:sz w:val="28"/>
          <w:szCs w:val="28"/>
        </w:rPr>
      </w:pPr>
      <w:r w:rsidRPr="00ED432C">
        <w:rPr>
          <w:i/>
          <w:color w:val="000000"/>
          <w:sz w:val="28"/>
          <w:szCs w:val="28"/>
        </w:rPr>
        <w:t>Контрольный раствор.</w:t>
      </w:r>
      <w:r w:rsidRPr="00ED432C">
        <w:rPr>
          <w:color w:val="000000"/>
          <w:sz w:val="28"/>
          <w:szCs w:val="28"/>
        </w:rPr>
        <w:t xml:space="preserve"> К 10,0 мл воды прибавляют 2,0 мл испытуемого раствора.</w:t>
      </w:r>
    </w:p>
    <w:p w:rsidR="001C4794" w:rsidRPr="00ED432C" w:rsidRDefault="001C4794" w:rsidP="001C4794">
      <w:pPr>
        <w:pStyle w:val="normal"/>
        <w:shd w:val="clear" w:color="auto" w:fill="FFFFFF"/>
        <w:spacing w:before="0" w:beforeAutospacing="0" w:after="0" w:afterAutospacing="0" w:line="360" w:lineRule="auto"/>
        <w:ind w:firstLine="720"/>
        <w:jc w:val="both"/>
        <w:rPr>
          <w:color w:val="000000"/>
          <w:sz w:val="28"/>
          <w:szCs w:val="28"/>
        </w:rPr>
      </w:pPr>
      <w:r w:rsidRPr="00ED432C">
        <w:rPr>
          <w:color w:val="000000"/>
          <w:sz w:val="28"/>
          <w:szCs w:val="28"/>
        </w:rPr>
        <w:t>К 12,0 мл каждого раствора прибавляют 2,0 мл буферного раствора рН 3,5. Перемешивают и прибавляют 1,2 мл тиоацетамидного реактива. Немедленно перемешивают. Через две минуты сравнивают окраски полученных растворов.</w:t>
      </w:r>
    </w:p>
    <w:p w:rsidR="001C4794" w:rsidRPr="00ED432C" w:rsidRDefault="001C4794" w:rsidP="001C4794">
      <w:pPr>
        <w:pStyle w:val="normal"/>
        <w:shd w:val="clear" w:color="auto" w:fill="FFFFFF"/>
        <w:spacing w:before="0" w:beforeAutospacing="0" w:after="0" w:afterAutospacing="0" w:line="360" w:lineRule="auto"/>
        <w:ind w:firstLine="720"/>
        <w:jc w:val="both"/>
        <w:rPr>
          <w:i/>
          <w:color w:val="000000"/>
          <w:sz w:val="28"/>
          <w:szCs w:val="28"/>
        </w:rPr>
      </w:pPr>
      <w:r w:rsidRPr="00ED432C">
        <w:rPr>
          <w:i/>
          <w:color w:val="000000"/>
          <w:sz w:val="28"/>
          <w:szCs w:val="28"/>
        </w:rPr>
        <w:t>Пригодность системы:</w:t>
      </w:r>
    </w:p>
    <w:p w:rsidR="001C4794" w:rsidRPr="00ED432C" w:rsidRDefault="001C4794" w:rsidP="001C4794">
      <w:pPr>
        <w:pStyle w:val="normal"/>
        <w:shd w:val="clear" w:color="auto" w:fill="FFFFFF"/>
        <w:spacing w:before="0" w:beforeAutospacing="0" w:after="0" w:afterAutospacing="0" w:line="360" w:lineRule="auto"/>
        <w:ind w:firstLine="720"/>
        <w:jc w:val="both"/>
        <w:rPr>
          <w:i/>
          <w:color w:val="000000"/>
          <w:sz w:val="28"/>
          <w:szCs w:val="28"/>
        </w:rPr>
      </w:pPr>
      <w:r w:rsidRPr="00ED432C">
        <w:rPr>
          <w:color w:val="000000"/>
          <w:sz w:val="28"/>
          <w:szCs w:val="28"/>
        </w:rPr>
        <w:t>-</w:t>
      </w:r>
      <w:r w:rsidR="00A95BD3" w:rsidRPr="00ED432C">
        <w:rPr>
          <w:color w:val="000000"/>
          <w:sz w:val="28"/>
          <w:szCs w:val="28"/>
          <w:lang w:val="en-US"/>
        </w:rPr>
        <w:t> </w:t>
      </w:r>
      <w:r w:rsidRPr="00ED432C">
        <w:rPr>
          <w:color w:val="000000"/>
          <w:sz w:val="28"/>
          <w:szCs w:val="28"/>
        </w:rPr>
        <w:t>эталонный раствор по сравнению с контрольным раствором должен быть окрашен в светло-коричневый цвет;</w:t>
      </w:r>
    </w:p>
    <w:p w:rsidR="001C4794" w:rsidRPr="00ED432C" w:rsidRDefault="001C4794" w:rsidP="001C4794">
      <w:pPr>
        <w:pStyle w:val="normal"/>
        <w:shd w:val="clear" w:color="auto" w:fill="FFFFFF"/>
        <w:spacing w:before="0" w:beforeAutospacing="0" w:after="0" w:afterAutospacing="0" w:line="360" w:lineRule="auto"/>
        <w:ind w:firstLine="720"/>
        <w:jc w:val="both"/>
        <w:rPr>
          <w:color w:val="000000"/>
          <w:sz w:val="28"/>
          <w:szCs w:val="28"/>
        </w:rPr>
      </w:pPr>
      <w:r w:rsidRPr="00ED432C">
        <w:rPr>
          <w:color w:val="000000"/>
          <w:sz w:val="28"/>
          <w:szCs w:val="28"/>
        </w:rPr>
        <w:t>-</w:t>
      </w:r>
      <w:r w:rsidR="00A95BD3" w:rsidRPr="00ED432C">
        <w:rPr>
          <w:color w:val="000000"/>
          <w:sz w:val="28"/>
          <w:szCs w:val="28"/>
          <w:lang w:val="en-US"/>
        </w:rPr>
        <w:t> </w:t>
      </w:r>
      <w:r w:rsidRPr="00ED432C">
        <w:rPr>
          <w:color w:val="000000"/>
          <w:sz w:val="28"/>
          <w:szCs w:val="28"/>
        </w:rPr>
        <w:t>окраска раствора для проверки пригодности системы должна быть не менее интенсивна, чем окраска эталонного раствора.</w:t>
      </w:r>
    </w:p>
    <w:p w:rsidR="001C4794" w:rsidRPr="00ED432C" w:rsidRDefault="001C4794" w:rsidP="001C4794">
      <w:pPr>
        <w:pStyle w:val="normal"/>
        <w:shd w:val="clear" w:color="auto" w:fill="FFFFFF"/>
        <w:spacing w:before="0" w:beforeAutospacing="0" w:after="0" w:afterAutospacing="0" w:line="360" w:lineRule="auto"/>
        <w:ind w:firstLine="720"/>
        <w:jc w:val="both"/>
        <w:rPr>
          <w:color w:val="000000"/>
          <w:sz w:val="28"/>
          <w:szCs w:val="28"/>
        </w:rPr>
      </w:pPr>
      <w:r w:rsidRPr="00ED432C">
        <w:rPr>
          <w:i/>
          <w:color w:val="000000"/>
          <w:sz w:val="28"/>
          <w:szCs w:val="28"/>
        </w:rPr>
        <w:t xml:space="preserve">Допустимое содержание тяжёлых металлов. </w:t>
      </w:r>
      <w:r w:rsidRPr="00ED432C">
        <w:rPr>
          <w:color w:val="000000"/>
          <w:sz w:val="28"/>
          <w:szCs w:val="28"/>
        </w:rPr>
        <w:t>Окраска испытуемого раствора не должна превышать по интенсивности окраску эталонного раствора.</w:t>
      </w:r>
    </w:p>
    <w:p w:rsidR="001C4794" w:rsidRPr="00ED432C" w:rsidRDefault="001C4794" w:rsidP="001C4794">
      <w:pPr>
        <w:pStyle w:val="normal"/>
        <w:shd w:val="clear" w:color="auto" w:fill="FFFFFF"/>
        <w:spacing w:before="0" w:beforeAutospacing="0" w:after="0" w:afterAutospacing="0" w:line="360" w:lineRule="auto"/>
        <w:ind w:firstLine="720"/>
        <w:jc w:val="both"/>
        <w:rPr>
          <w:color w:val="000000"/>
          <w:sz w:val="28"/>
          <w:szCs w:val="28"/>
        </w:rPr>
      </w:pPr>
      <w:r w:rsidRPr="00ED432C">
        <w:rPr>
          <w:color w:val="000000"/>
          <w:sz w:val="28"/>
          <w:szCs w:val="28"/>
        </w:rPr>
        <w:t>При затруднении в оценке растворы фильтруют через мембранный фильтр с размером пор 0,45</w:t>
      </w:r>
      <w:r w:rsidR="00A95BD3" w:rsidRPr="00ED432C">
        <w:rPr>
          <w:color w:val="000000"/>
          <w:sz w:val="28"/>
          <w:szCs w:val="28"/>
          <w:lang w:val="en-US"/>
        </w:rPr>
        <w:t> </w:t>
      </w:r>
      <w:r w:rsidRPr="00ED432C">
        <w:rPr>
          <w:color w:val="000000"/>
          <w:sz w:val="28"/>
          <w:szCs w:val="28"/>
        </w:rPr>
        <w:t xml:space="preserve">мкм. Фильтрование проводят медленно и единообразно при умеренном и постоянном нажатии на поршень. </w:t>
      </w:r>
      <w:r w:rsidRPr="00ED432C">
        <w:rPr>
          <w:color w:val="000000"/>
          <w:sz w:val="28"/>
          <w:szCs w:val="28"/>
        </w:rPr>
        <w:lastRenderedPageBreak/>
        <w:t>Сравнивают пятна на фильтрах, полученные от фильтрования различных растворов. Коричневая окраска пятна на фильтре, полученного после фильтрования испытуемого раствора, не должна превосходить по интенсивности окраску пятна на фильтре, полученного после фильтрования эталонного раствора.</w:t>
      </w:r>
    </w:p>
    <w:p w:rsidR="00F36C3D" w:rsidRPr="00ED432C" w:rsidRDefault="00F36C3D" w:rsidP="00F36C3D">
      <w:pPr>
        <w:keepNext/>
        <w:spacing w:after="0" w:line="360" w:lineRule="auto"/>
        <w:ind w:firstLine="709"/>
        <w:jc w:val="both"/>
        <w:rPr>
          <w:rFonts w:ascii="Times New Roman" w:hAnsi="Times New Roman"/>
          <w:color w:val="000000"/>
          <w:sz w:val="28"/>
          <w:szCs w:val="28"/>
        </w:rPr>
      </w:pPr>
      <w:r w:rsidRPr="00ED432C">
        <w:rPr>
          <w:rFonts w:ascii="Times New Roman" w:hAnsi="Times New Roman"/>
          <w:b/>
          <w:color w:val="000000"/>
          <w:sz w:val="28"/>
          <w:szCs w:val="28"/>
        </w:rPr>
        <w:t>Бактериальные эндотоксины.</w:t>
      </w:r>
      <w:r w:rsidRPr="00ED432C">
        <w:rPr>
          <w:rFonts w:ascii="Times New Roman" w:hAnsi="Times New Roman"/>
          <w:color w:val="000000"/>
          <w:sz w:val="28"/>
          <w:szCs w:val="28"/>
        </w:rPr>
        <w:t xml:space="preserve"> Не более 3,8 ЕЭ на 1</w:t>
      </w:r>
      <w:r w:rsidR="0040728E" w:rsidRPr="00ED432C">
        <w:rPr>
          <w:rFonts w:ascii="Times New Roman" w:hAnsi="Times New Roman"/>
          <w:color w:val="000000"/>
          <w:sz w:val="28"/>
          <w:szCs w:val="28"/>
          <w:lang w:val="en-US"/>
        </w:rPr>
        <w:t> </w:t>
      </w:r>
      <w:r w:rsidRPr="00ED432C">
        <w:rPr>
          <w:rFonts w:ascii="Times New Roman" w:hAnsi="Times New Roman"/>
          <w:color w:val="000000"/>
          <w:sz w:val="28"/>
          <w:szCs w:val="28"/>
        </w:rPr>
        <w:t>мг памидроната динатрия (ОФ</w:t>
      </w:r>
      <w:r w:rsidR="0040728E" w:rsidRPr="00ED432C">
        <w:rPr>
          <w:rFonts w:ascii="Times New Roman" w:hAnsi="Times New Roman"/>
          <w:color w:val="000000"/>
          <w:sz w:val="28"/>
          <w:szCs w:val="28"/>
        </w:rPr>
        <w:t>С «Бактериальные эндотоксины»).</w:t>
      </w:r>
    </w:p>
    <w:p w:rsidR="00857018" w:rsidRPr="00ED432C" w:rsidRDefault="008D669F" w:rsidP="001C4794">
      <w:pPr>
        <w:pStyle w:val="normal"/>
        <w:shd w:val="clear" w:color="auto" w:fill="FFFFFF"/>
        <w:spacing w:before="0" w:beforeAutospacing="0" w:after="0" w:afterAutospacing="0" w:line="360" w:lineRule="auto"/>
        <w:ind w:firstLine="720"/>
        <w:jc w:val="both"/>
        <w:rPr>
          <w:color w:val="000000"/>
          <w:sz w:val="28"/>
          <w:szCs w:val="28"/>
        </w:rPr>
      </w:pPr>
      <w:r w:rsidRPr="00ED432C">
        <w:rPr>
          <w:b/>
          <w:color w:val="000000"/>
          <w:sz w:val="28"/>
          <w:szCs w:val="28"/>
        </w:rPr>
        <w:t>Стерильность.</w:t>
      </w:r>
      <w:r w:rsidRPr="00ED432C">
        <w:rPr>
          <w:color w:val="000000"/>
          <w:sz w:val="28"/>
          <w:szCs w:val="28"/>
        </w:rPr>
        <w:t xml:space="preserve"> Субстанция должна быть стерильной (ОФС «Стерильность»).</w:t>
      </w:r>
    </w:p>
    <w:p w:rsidR="00C36D26" w:rsidRPr="00ED432C" w:rsidRDefault="00CE1E5D" w:rsidP="001C4794">
      <w:pPr>
        <w:pStyle w:val="normal"/>
        <w:shd w:val="clear" w:color="auto" w:fill="FFFFFF"/>
        <w:spacing w:before="0" w:beforeAutospacing="0" w:after="0" w:afterAutospacing="0" w:line="360" w:lineRule="auto"/>
        <w:ind w:firstLine="720"/>
        <w:jc w:val="both"/>
        <w:rPr>
          <w:color w:val="000000"/>
          <w:sz w:val="28"/>
          <w:szCs w:val="28"/>
        </w:rPr>
      </w:pPr>
      <w:r w:rsidRPr="00ED432C">
        <w:rPr>
          <w:b/>
          <w:color w:val="000000"/>
          <w:sz w:val="28"/>
          <w:szCs w:val="28"/>
        </w:rPr>
        <w:t>Количественное определение.</w:t>
      </w:r>
      <w:r w:rsidRPr="00ED432C">
        <w:rPr>
          <w:color w:val="000000"/>
          <w:sz w:val="28"/>
          <w:szCs w:val="28"/>
        </w:rPr>
        <w:t xml:space="preserve"> Определение проводят методом титриметрии.</w:t>
      </w:r>
    </w:p>
    <w:p w:rsidR="00CE1E5D" w:rsidRPr="00ED432C" w:rsidRDefault="00CE1E5D" w:rsidP="001C4794">
      <w:pPr>
        <w:pStyle w:val="normal"/>
        <w:shd w:val="clear" w:color="auto" w:fill="FFFFFF"/>
        <w:spacing w:before="0" w:beforeAutospacing="0" w:after="0" w:afterAutospacing="0" w:line="360" w:lineRule="auto"/>
        <w:ind w:firstLine="720"/>
        <w:jc w:val="both"/>
        <w:rPr>
          <w:color w:val="000000"/>
          <w:sz w:val="28"/>
          <w:szCs w:val="28"/>
        </w:rPr>
      </w:pPr>
      <w:r w:rsidRPr="00ED432C">
        <w:rPr>
          <w:color w:val="000000"/>
          <w:sz w:val="28"/>
          <w:szCs w:val="28"/>
        </w:rPr>
        <w:t>Около 0,25</w:t>
      </w:r>
      <w:r w:rsidR="0040728E" w:rsidRPr="00ED432C">
        <w:rPr>
          <w:color w:val="000000"/>
          <w:sz w:val="28"/>
          <w:szCs w:val="28"/>
          <w:lang w:val="en-US"/>
        </w:rPr>
        <w:t> </w:t>
      </w:r>
      <w:r w:rsidRPr="00ED432C">
        <w:rPr>
          <w:color w:val="000000"/>
          <w:sz w:val="28"/>
          <w:szCs w:val="28"/>
        </w:rPr>
        <w:t>г (точная навеска) субстанции растворяют в 70</w:t>
      </w:r>
      <w:r w:rsidR="0040728E" w:rsidRPr="00ED432C">
        <w:rPr>
          <w:color w:val="000000"/>
          <w:sz w:val="28"/>
          <w:szCs w:val="28"/>
          <w:lang w:val="en-US"/>
        </w:rPr>
        <w:t> </w:t>
      </w:r>
      <w:r w:rsidRPr="00ED432C">
        <w:rPr>
          <w:color w:val="000000"/>
          <w:sz w:val="28"/>
          <w:szCs w:val="28"/>
        </w:rPr>
        <w:t>мл воды и титруют 0,1</w:t>
      </w:r>
      <w:r w:rsidR="0040728E" w:rsidRPr="00ED432C">
        <w:rPr>
          <w:color w:val="000000"/>
          <w:sz w:val="28"/>
          <w:szCs w:val="28"/>
          <w:lang w:val="en-US"/>
        </w:rPr>
        <w:t> </w:t>
      </w:r>
      <w:r w:rsidRPr="00ED432C">
        <w:rPr>
          <w:color w:val="000000"/>
          <w:sz w:val="28"/>
          <w:szCs w:val="28"/>
        </w:rPr>
        <w:t>М раствором хлористоводородной кислоты. Конечную точку титрования определяют потенциометрически (ОФС «Потенциометрическое титрование»).</w:t>
      </w:r>
    </w:p>
    <w:p w:rsidR="00CE1E5D" w:rsidRPr="00ED432C" w:rsidRDefault="00CE1E5D" w:rsidP="001C4794">
      <w:pPr>
        <w:pStyle w:val="normal"/>
        <w:shd w:val="clear" w:color="auto" w:fill="FFFFFF"/>
        <w:spacing w:before="0" w:beforeAutospacing="0" w:after="0" w:afterAutospacing="0" w:line="360" w:lineRule="auto"/>
        <w:ind w:firstLine="720"/>
        <w:jc w:val="both"/>
        <w:rPr>
          <w:sz w:val="28"/>
          <w:szCs w:val="28"/>
        </w:rPr>
      </w:pPr>
      <w:r w:rsidRPr="00ED432C">
        <w:rPr>
          <w:color w:val="000000"/>
          <w:sz w:val="28"/>
          <w:szCs w:val="28"/>
        </w:rPr>
        <w:t>1 мл 0,1 М раствора хлористоводородной кислоты соответствует 27,9</w:t>
      </w:r>
      <w:r w:rsidR="002B2410" w:rsidRPr="00ED432C">
        <w:rPr>
          <w:color w:val="000000"/>
          <w:sz w:val="28"/>
          <w:szCs w:val="28"/>
        </w:rPr>
        <w:t>0</w:t>
      </w:r>
      <w:r w:rsidRPr="00ED432C">
        <w:rPr>
          <w:color w:val="000000"/>
          <w:sz w:val="28"/>
          <w:szCs w:val="28"/>
        </w:rPr>
        <w:t xml:space="preserve"> мг памидроната динатрия </w:t>
      </w:r>
      <w:r w:rsidRPr="00ED432C">
        <w:rPr>
          <w:sz w:val="28"/>
          <w:szCs w:val="28"/>
          <w:lang w:val="en-US"/>
        </w:rPr>
        <w:t>C</w:t>
      </w:r>
      <w:r w:rsidRPr="00ED432C">
        <w:rPr>
          <w:sz w:val="28"/>
          <w:szCs w:val="28"/>
          <w:vertAlign w:val="subscript"/>
        </w:rPr>
        <w:t>3</w:t>
      </w:r>
      <w:r w:rsidRPr="00ED432C">
        <w:rPr>
          <w:sz w:val="28"/>
          <w:szCs w:val="28"/>
          <w:lang w:val="en-US"/>
        </w:rPr>
        <w:t>H</w:t>
      </w:r>
      <w:r w:rsidRPr="00ED432C">
        <w:rPr>
          <w:sz w:val="28"/>
          <w:szCs w:val="28"/>
          <w:vertAlign w:val="subscript"/>
        </w:rPr>
        <w:t>9</w:t>
      </w:r>
      <w:r w:rsidRPr="00ED432C">
        <w:rPr>
          <w:sz w:val="28"/>
          <w:szCs w:val="28"/>
          <w:lang w:val="en-US"/>
        </w:rPr>
        <w:t>NNa</w:t>
      </w:r>
      <w:r w:rsidRPr="00ED432C">
        <w:rPr>
          <w:sz w:val="28"/>
          <w:szCs w:val="28"/>
          <w:vertAlign w:val="subscript"/>
        </w:rPr>
        <w:t>2</w:t>
      </w:r>
      <w:r w:rsidRPr="00ED432C">
        <w:rPr>
          <w:sz w:val="28"/>
          <w:szCs w:val="28"/>
          <w:lang w:val="en-US"/>
        </w:rPr>
        <w:t>O</w:t>
      </w:r>
      <w:r w:rsidRPr="00ED432C">
        <w:rPr>
          <w:sz w:val="28"/>
          <w:szCs w:val="28"/>
          <w:vertAlign w:val="subscript"/>
        </w:rPr>
        <w:t>7</w:t>
      </w:r>
      <w:r w:rsidRPr="00ED432C">
        <w:rPr>
          <w:sz w:val="28"/>
          <w:szCs w:val="28"/>
          <w:lang w:val="en-US"/>
        </w:rPr>
        <w:t>P</w:t>
      </w:r>
      <w:r w:rsidRPr="00ED432C">
        <w:rPr>
          <w:sz w:val="28"/>
          <w:szCs w:val="28"/>
          <w:vertAlign w:val="subscript"/>
        </w:rPr>
        <w:t>2</w:t>
      </w:r>
      <w:r w:rsidRPr="00ED432C">
        <w:rPr>
          <w:sz w:val="28"/>
          <w:szCs w:val="28"/>
        </w:rPr>
        <w:t>.</w:t>
      </w:r>
    </w:p>
    <w:p w:rsidR="00CE1E5D" w:rsidRPr="00ED432C" w:rsidRDefault="00CE1E5D" w:rsidP="001C4794">
      <w:pPr>
        <w:pStyle w:val="normal"/>
        <w:shd w:val="clear" w:color="auto" w:fill="FFFFFF"/>
        <w:spacing w:before="0" w:beforeAutospacing="0" w:after="0" w:afterAutospacing="0" w:line="360" w:lineRule="auto"/>
        <w:ind w:firstLine="720"/>
        <w:jc w:val="both"/>
        <w:rPr>
          <w:sz w:val="28"/>
          <w:szCs w:val="28"/>
        </w:rPr>
      </w:pPr>
      <w:r w:rsidRPr="00ED432C">
        <w:rPr>
          <w:b/>
          <w:sz w:val="28"/>
          <w:szCs w:val="28"/>
        </w:rPr>
        <w:t>Хранение.</w:t>
      </w:r>
      <w:r w:rsidRPr="00ED432C">
        <w:rPr>
          <w:sz w:val="28"/>
          <w:szCs w:val="28"/>
        </w:rPr>
        <w:t xml:space="preserve"> В плотно укупоренной упаковке.</w:t>
      </w:r>
    </w:p>
    <w:p w:rsidR="00C835FF" w:rsidRPr="00ED432C" w:rsidRDefault="00C835FF" w:rsidP="001C4794">
      <w:pPr>
        <w:pStyle w:val="normal"/>
        <w:shd w:val="clear" w:color="auto" w:fill="FFFFFF"/>
        <w:spacing w:before="0" w:beforeAutospacing="0" w:after="0" w:afterAutospacing="0" w:line="360" w:lineRule="auto"/>
        <w:ind w:firstLine="720"/>
        <w:jc w:val="both"/>
        <w:rPr>
          <w:sz w:val="28"/>
          <w:szCs w:val="28"/>
        </w:rPr>
      </w:pPr>
    </w:p>
    <w:p w:rsidR="00CE1E5D" w:rsidRDefault="00CE1E5D" w:rsidP="001C4794">
      <w:pPr>
        <w:pStyle w:val="normal"/>
        <w:shd w:val="clear" w:color="auto" w:fill="FFFFFF"/>
        <w:spacing w:before="0" w:beforeAutospacing="0" w:after="0" w:afterAutospacing="0" w:line="360" w:lineRule="auto"/>
        <w:ind w:firstLine="720"/>
        <w:jc w:val="both"/>
        <w:rPr>
          <w:sz w:val="28"/>
          <w:szCs w:val="28"/>
        </w:rPr>
      </w:pPr>
      <w:r w:rsidRPr="00ED432C">
        <w:rPr>
          <w:sz w:val="28"/>
          <w:szCs w:val="28"/>
        </w:rPr>
        <w:t>*Приводится для информации.</w:t>
      </w:r>
    </w:p>
    <w:sectPr w:rsidR="00CE1E5D" w:rsidSect="00545E3D">
      <w:footerReference w:type="default" r:id="rId9"/>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1C7" w:rsidRDefault="00E431C7" w:rsidP="00466165">
      <w:pPr>
        <w:spacing w:after="0" w:line="240" w:lineRule="auto"/>
      </w:pPr>
      <w:r>
        <w:separator/>
      </w:r>
    </w:p>
  </w:endnote>
  <w:endnote w:type="continuationSeparator" w:id="0">
    <w:p w:rsidR="00E431C7" w:rsidRDefault="00E431C7" w:rsidP="00466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3566"/>
      <w:docPartObj>
        <w:docPartGallery w:val="Page Numbers (Bottom of Page)"/>
        <w:docPartUnique/>
      </w:docPartObj>
    </w:sdtPr>
    <w:sdtEndPr>
      <w:rPr>
        <w:rFonts w:ascii="Times New Roman" w:hAnsi="Times New Roman" w:cs="Times New Roman"/>
        <w:sz w:val="28"/>
        <w:szCs w:val="28"/>
      </w:rPr>
    </w:sdtEndPr>
    <w:sdtContent>
      <w:p w:rsidR="00E431C7" w:rsidRPr="00B15AB2" w:rsidRDefault="00FC0507" w:rsidP="00B15AB2">
        <w:pPr>
          <w:pStyle w:val="a5"/>
          <w:jc w:val="center"/>
          <w:rPr>
            <w:rFonts w:ascii="Times New Roman" w:hAnsi="Times New Roman" w:cs="Times New Roman"/>
            <w:sz w:val="28"/>
            <w:szCs w:val="28"/>
          </w:rPr>
        </w:pPr>
        <w:r w:rsidRPr="00B15AB2">
          <w:rPr>
            <w:rFonts w:ascii="Times New Roman" w:hAnsi="Times New Roman" w:cs="Times New Roman"/>
            <w:sz w:val="28"/>
            <w:szCs w:val="28"/>
          </w:rPr>
          <w:fldChar w:fldCharType="begin"/>
        </w:r>
        <w:r w:rsidR="00E431C7" w:rsidRPr="00B15AB2">
          <w:rPr>
            <w:rFonts w:ascii="Times New Roman" w:hAnsi="Times New Roman" w:cs="Times New Roman"/>
            <w:sz w:val="28"/>
            <w:szCs w:val="28"/>
          </w:rPr>
          <w:instrText xml:space="preserve"> PAGE   \* MERGEFORMAT </w:instrText>
        </w:r>
        <w:r w:rsidRPr="00B15AB2">
          <w:rPr>
            <w:rFonts w:ascii="Times New Roman" w:hAnsi="Times New Roman" w:cs="Times New Roman"/>
            <w:sz w:val="28"/>
            <w:szCs w:val="28"/>
          </w:rPr>
          <w:fldChar w:fldCharType="separate"/>
        </w:r>
        <w:r w:rsidR="00DA1A45">
          <w:rPr>
            <w:rFonts w:ascii="Times New Roman" w:hAnsi="Times New Roman" w:cs="Times New Roman"/>
            <w:noProof/>
            <w:sz w:val="28"/>
            <w:szCs w:val="28"/>
          </w:rPr>
          <w:t>6</w:t>
        </w:r>
        <w:r w:rsidRPr="00B15AB2">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1C7" w:rsidRDefault="00E431C7" w:rsidP="00466165">
      <w:pPr>
        <w:spacing w:after="0" w:line="240" w:lineRule="auto"/>
      </w:pPr>
      <w:r>
        <w:separator/>
      </w:r>
    </w:p>
  </w:footnote>
  <w:footnote w:type="continuationSeparator" w:id="0">
    <w:p w:rsidR="00E431C7" w:rsidRDefault="00E431C7" w:rsidP="004661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66165"/>
    <w:rsid w:val="000031E3"/>
    <w:rsid w:val="00034DE5"/>
    <w:rsid w:val="000609E3"/>
    <w:rsid w:val="000B63F9"/>
    <w:rsid w:val="000C687F"/>
    <w:rsid w:val="000D0B4F"/>
    <w:rsid w:val="000E4238"/>
    <w:rsid w:val="000F7094"/>
    <w:rsid w:val="00105151"/>
    <w:rsid w:val="001412C9"/>
    <w:rsid w:val="0015271A"/>
    <w:rsid w:val="00177F85"/>
    <w:rsid w:val="001C4794"/>
    <w:rsid w:val="00235280"/>
    <w:rsid w:val="0026603C"/>
    <w:rsid w:val="002B2410"/>
    <w:rsid w:val="002B3084"/>
    <w:rsid w:val="002C7DE3"/>
    <w:rsid w:val="00326F71"/>
    <w:rsid w:val="003470C5"/>
    <w:rsid w:val="0035716B"/>
    <w:rsid w:val="00370A34"/>
    <w:rsid w:val="00396937"/>
    <w:rsid w:val="003B0CFD"/>
    <w:rsid w:val="003B600D"/>
    <w:rsid w:val="003E33A3"/>
    <w:rsid w:val="00401725"/>
    <w:rsid w:val="0040728E"/>
    <w:rsid w:val="004147BB"/>
    <w:rsid w:val="00440C17"/>
    <w:rsid w:val="0046179F"/>
    <w:rsid w:val="00466165"/>
    <w:rsid w:val="00484E7D"/>
    <w:rsid w:val="004A64B6"/>
    <w:rsid w:val="004B7726"/>
    <w:rsid w:val="004D7ED7"/>
    <w:rsid w:val="004E0064"/>
    <w:rsid w:val="005329D0"/>
    <w:rsid w:val="00544CFC"/>
    <w:rsid w:val="00545E3D"/>
    <w:rsid w:val="005E001C"/>
    <w:rsid w:val="0061009F"/>
    <w:rsid w:val="0066374F"/>
    <w:rsid w:val="00691D31"/>
    <w:rsid w:val="006E09EE"/>
    <w:rsid w:val="006F7C2A"/>
    <w:rsid w:val="007357EF"/>
    <w:rsid w:val="00750C1A"/>
    <w:rsid w:val="007C79E2"/>
    <w:rsid w:val="0081311A"/>
    <w:rsid w:val="00842C59"/>
    <w:rsid w:val="00855AFE"/>
    <w:rsid w:val="00857018"/>
    <w:rsid w:val="0089410B"/>
    <w:rsid w:val="008C6AC7"/>
    <w:rsid w:val="008D51DB"/>
    <w:rsid w:val="008D669F"/>
    <w:rsid w:val="008E1109"/>
    <w:rsid w:val="008E5B92"/>
    <w:rsid w:val="00923B91"/>
    <w:rsid w:val="009E60FA"/>
    <w:rsid w:val="00A07A58"/>
    <w:rsid w:val="00A1321C"/>
    <w:rsid w:val="00A62CB2"/>
    <w:rsid w:val="00A95BD3"/>
    <w:rsid w:val="00B00680"/>
    <w:rsid w:val="00B15AB2"/>
    <w:rsid w:val="00B246E6"/>
    <w:rsid w:val="00B320BC"/>
    <w:rsid w:val="00B40F15"/>
    <w:rsid w:val="00B42E6C"/>
    <w:rsid w:val="00BB180C"/>
    <w:rsid w:val="00BF387D"/>
    <w:rsid w:val="00C36D26"/>
    <w:rsid w:val="00C50883"/>
    <w:rsid w:val="00C835FF"/>
    <w:rsid w:val="00CE1E5D"/>
    <w:rsid w:val="00CE5C9F"/>
    <w:rsid w:val="00D17B2B"/>
    <w:rsid w:val="00D41570"/>
    <w:rsid w:val="00D60BDD"/>
    <w:rsid w:val="00DA1A45"/>
    <w:rsid w:val="00DA2FCB"/>
    <w:rsid w:val="00DA4B38"/>
    <w:rsid w:val="00DB40BA"/>
    <w:rsid w:val="00DD0127"/>
    <w:rsid w:val="00E033F3"/>
    <w:rsid w:val="00E0703C"/>
    <w:rsid w:val="00E307D8"/>
    <w:rsid w:val="00E41624"/>
    <w:rsid w:val="00E431C7"/>
    <w:rsid w:val="00E661D1"/>
    <w:rsid w:val="00ED432C"/>
    <w:rsid w:val="00EE2A5F"/>
    <w:rsid w:val="00F07D56"/>
    <w:rsid w:val="00F21D3A"/>
    <w:rsid w:val="00F25A84"/>
    <w:rsid w:val="00F36C3D"/>
    <w:rsid w:val="00F8219D"/>
    <w:rsid w:val="00F92770"/>
    <w:rsid w:val="00FA3A51"/>
    <w:rsid w:val="00FC0507"/>
    <w:rsid w:val="00FD2042"/>
    <w:rsid w:val="00FF2ECA"/>
    <w:rsid w:val="00FF4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616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66165"/>
  </w:style>
  <w:style w:type="paragraph" w:styleId="a5">
    <w:name w:val="footer"/>
    <w:basedOn w:val="a"/>
    <w:link w:val="a6"/>
    <w:uiPriority w:val="99"/>
    <w:unhideWhenUsed/>
    <w:rsid w:val="004661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6165"/>
  </w:style>
  <w:style w:type="table" w:styleId="a7">
    <w:name w:val="Table Grid"/>
    <w:basedOn w:val="a1"/>
    <w:uiPriority w:val="59"/>
    <w:rsid w:val="004661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466165"/>
    <w:pPr>
      <w:spacing w:after="0" w:line="240" w:lineRule="auto"/>
    </w:pPr>
    <w:rPr>
      <w:rFonts w:ascii="Times New Roman CYR" w:eastAsia="Times New Roman" w:hAnsi="Times New Roman CYR" w:cs="Times New Roman"/>
      <w:b/>
      <w:sz w:val="28"/>
      <w:szCs w:val="20"/>
      <w:lang w:eastAsia="ru-RU"/>
    </w:rPr>
  </w:style>
  <w:style w:type="character" w:customStyle="1" w:styleId="a9">
    <w:name w:val="Основной текст Знак"/>
    <w:basedOn w:val="a0"/>
    <w:link w:val="a8"/>
    <w:rsid w:val="00466165"/>
    <w:rPr>
      <w:rFonts w:ascii="Times New Roman CYR" w:eastAsia="Times New Roman" w:hAnsi="Times New Roman CYR" w:cs="Times New Roman"/>
      <w:b/>
      <w:sz w:val="28"/>
      <w:szCs w:val="20"/>
      <w:lang w:eastAsia="ru-RU"/>
    </w:rPr>
  </w:style>
  <w:style w:type="paragraph" w:styleId="aa">
    <w:name w:val="Balloon Text"/>
    <w:basedOn w:val="a"/>
    <w:link w:val="ab"/>
    <w:uiPriority w:val="99"/>
    <w:semiHidden/>
    <w:unhideWhenUsed/>
    <w:rsid w:val="0046616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66165"/>
    <w:rPr>
      <w:rFonts w:ascii="Tahoma" w:hAnsi="Tahoma" w:cs="Tahoma"/>
      <w:sz w:val="16"/>
      <w:szCs w:val="16"/>
    </w:rPr>
  </w:style>
  <w:style w:type="paragraph" w:styleId="ac">
    <w:name w:val="List Paragraph"/>
    <w:basedOn w:val="a"/>
    <w:uiPriority w:val="34"/>
    <w:qFormat/>
    <w:rsid w:val="000609E3"/>
    <w:pPr>
      <w:ind w:left="720"/>
      <w:contextualSpacing/>
    </w:pPr>
  </w:style>
  <w:style w:type="paragraph" w:customStyle="1" w:styleId="normal">
    <w:name w:val="normal"/>
    <w:basedOn w:val="a"/>
    <w:rsid w:val="001C4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691D31"/>
    <w:rPr>
      <w:sz w:val="16"/>
      <w:szCs w:val="16"/>
    </w:rPr>
  </w:style>
  <w:style w:type="paragraph" w:styleId="ae">
    <w:name w:val="annotation text"/>
    <w:basedOn w:val="a"/>
    <w:link w:val="af"/>
    <w:uiPriority w:val="99"/>
    <w:semiHidden/>
    <w:unhideWhenUsed/>
    <w:rsid w:val="00691D31"/>
    <w:pPr>
      <w:spacing w:line="240" w:lineRule="auto"/>
    </w:pPr>
    <w:rPr>
      <w:sz w:val="20"/>
      <w:szCs w:val="20"/>
    </w:rPr>
  </w:style>
  <w:style w:type="character" w:customStyle="1" w:styleId="af">
    <w:name w:val="Текст примечания Знак"/>
    <w:basedOn w:val="a0"/>
    <w:link w:val="ae"/>
    <w:uiPriority w:val="99"/>
    <w:semiHidden/>
    <w:rsid w:val="00691D31"/>
    <w:rPr>
      <w:sz w:val="20"/>
      <w:szCs w:val="20"/>
    </w:rPr>
  </w:style>
  <w:style w:type="paragraph" w:styleId="af0">
    <w:name w:val="annotation subject"/>
    <w:basedOn w:val="ae"/>
    <w:next w:val="ae"/>
    <w:link w:val="af1"/>
    <w:uiPriority w:val="99"/>
    <w:semiHidden/>
    <w:unhideWhenUsed/>
    <w:rsid w:val="00691D31"/>
    <w:rPr>
      <w:b/>
      <w:bCs/>
    </w:rPr>
  </w:style>
  <w:style w:type="character" w:customStyle="1" w:styleId="af1">
    <w:name w:val="Тема примечания Знак"/>
    <w:basedOn w:val="af"/>
    <w:link w:val="af0"/>
    <w:uiPriority w:val="99"/>
    <w:semiHidden/>
    <w:rsid w:val="00691D3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65275-57CA-4598-90B3-CDAE5837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1257</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FGBU</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Ignatovaa</dc:creator>
  <cp:lastModifiedBy>Razov</cp:lastModifiedBy>
  <cp:revision>14</cp:revision>
  <dcterms:created xsi:type="dcterms:W3CDTF">2020-11-27T09:13:00Z</dcterms:created>
  <dcterms:modified xsi:type="dcterms:W3CDTF">2021-04-27T11:20:00Z</dcterms:modified>
</cp:coreProperties>
</file>